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0BE5A" w14:textId="77777777" w:rsidR="00792AFB" w:rsidRDefault="00792AFB" w:rsidP="00792AFB">
      <w:r>
        <w:t>&lt;!DOCTYPE html&gt;</w:t>
      </w:r>
    </w:p>
    <w:p w14:paraId="6493484D" w14:textId="77777777" w:rsidR="00792AFB" w:rsidRDefault="00792AFB" w:rsidP="00792AFB">
      <w:r>
        <w:t>&lt;html lang="</w:t>
      </w:r>
      <w:proofErr w:type="spellStart"/>
      <w:r>
        <w:t>en</w:t>
      </w:r>
      <w:proofErr w:type="spellEnd"/>
      <w:r>
        <w:t>"&gt;</w:t>
      </w:r>
    </w:p>
    <w:p w14:paraId="0149A85D" w14:textId="77777777" w:rsidR="00792AFB" w:rsidRDefault="00792AFB" w:rsidP="00792AFB">
      <w:r>
        <w:t>&lt;head&gt;</w:t>
      </w:r>
    </w:p>
    <w:p w14:paraId="01CCAAF7" w14:textId="77777777" w:rsidR="00792AFB" w:rsidRDefault="00792AFB" w:rsidP="00792AFB">
      <w:r>
        <w:t xml:space="preserve">    &lt;meta charset="UTF-8"&gt;</w:t>
      </w:r>
    </w:p>
    <w:p w14:paraId="23C77B88" w14:textId="77777777" w:rsidR="00792AFB" w:rsidRDefault="00792AFB" w:rsidP="00792AFB">
      <w:r>
        <w:t xml:space="preserve">    &lt;meta name="viewport" content="width=device-width, initial-scale=1.0"&gt;</w:t>
      </w:r>
    </w:p>
    <w:p w14:paraId="36DADF6B" w14:textId="77777777" w:rsidR="00792AFB" w:rsidRDefault="00792AFB" w:rsidP="00792AFB">
      <w:r>
        <w:t xml:space="preserve">    &lt;title&gt;Why You Need Us – Unit One Health&lt;/title&gt;</w:t>
      </w:r>
    </w:p>
    <w:p w14:paraId="05B9D03F" w14:textId="77777777" w:rsidR="00792AFB" w:rsidRDefault="00792AFB" w:rsidP="00792AFB">
      <w:r>
        <w:t xml:space="preserve">    &lt;style&gt;</w:t>
      </w:r>
    </w:p>
    <w:p w14:paraId="4476BDE1" w14:textId="77777777" w:rsidR="00792AFB" w:rsidRDefault="00792AFB" w:rsidP="00792AFB">
      <w:r>
        <w:t xml:space="preserve">        body </w:t>
      </w:r>
      <w:proofErr w:type="gramStart"/>
      <w:r>
        <w:t>{ font</w:t>
      </w:r>
      <w:proofErr w:type="gramEnd"/>
      <w:r>
        <w:t xml:space="preserve">-family: Arial, sans-serif; </w:t>
      </w:r>
      <w:proofErr w:type="gramStart"/>
      <w:r>
        <w:t>background:#</w:t>
      </w:r>
      <w:proofErr w:type="gramEnd"/>
      <w:r>
        <w:t xml:space="preserve">f7f9fc; margin:0; padding:0; </w:t>
      </w:r>
      <w:proofErr w:type="gramStart"/>
      <w:r>
        <w:t>color:#</w:t>
      </w:r>
      <w:proofErr w:type="gramEnd"/>
      <w:r>
        <w:t>333</w:t>
      </w:r>
      <w:proofErr w:type="gramStart"/>
      <w:r>
        <w:t>; }</w:t>
      </w:r>
      <w:proofErr w:type="gramEnd"/>
    </w:p>
    <w:p w14:paraId="1A5F3509" w14:textId="77777777" w:rsidR="00792AFB" w:rsidRDefault="00792AFB" w:rsidP="00792AFB">
      <w:r>
        <w:t xml:space="preserve">        header </w:t>
      </w:r>
      <w:proofErr w:type="gramStart"/>
      <w:r>
        <w:t>{ background</w:t>
      </w:r>
      <w:proofErr w:type="gramEnd"/>
      <w:r>
        <w:t xml:space="preserve">:#0a5cff;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padding:25px;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51825B02" w14:textId="77777777" w:rsidR="00792AFB" w:rsidRDefault="00792AFB" w:rsidP="00792AFB">
      <w:r>
        <w:t xml:space="preserve">        nav </w:t>
      </w:r>
      <w:proofErr w:type="gramStart"/>
      <w:r>
        <w:t>{ background</w:t>
      </w:r>
      <w:proofErr w:type="gramEnd"/>
      <w:r>
        <w:t xml:space="preserve">:#003ea8; padding:12px;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10EA332C" w14:textId="77777777" w:rsidR="00792AFB" w:rsidRDefault="00792AFB" w:rsidP="00792AFB">
      <w:r>
        <w:t xml:space="preserve">        nav a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:white</w:t>
      </w:r>
      <w:proofErr w:type="spellEnd"/>
      <w:r>
        <w:t xml:space="preserve">; margin:0 15px;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r>
        <w:t>; }</w:t>
      </w:r>
      <w:proofErr w:type="gramEnd"/>
    </w:p>
    <w:p w14:paraId="03B9D17D" w14:textId="77777777" w:rsidR="00792AFB" w:rsidRDefault="00792AFB" w:rsidP="00792AFB">
      <w:r>
        <w:t xml:space="preserve">        .container </w:t>
      </w:r>
      <w:proofErr w:type="gramStart"/>
      <w:r>
        <w:t>{ max</w:t>
      </w:r>
      <w:proofErr w:type="gramEnd"/>
      <w:r>
        <w:t xml:space="preserve">-width:900px; margin:30px auto;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padding:30px; border-radius:10px; box-shadow:0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0AA66C39" w14:textId="77777777" w:rsidR="00792AFB" w:rsidRDefault="00792AFB" w:rsidP="00792AFB">
      <w:r>
        <w:t xml:space="preserve">        h2 </w:t>
      </w:r>
      <w:proofErr w:type="gramStart"/>
      <w:r>
        <w:t>{ color</w:t>
      </w:r>
      <w:proofErr w:type="gramEnd"/>
      <w:r>
        <w:t>:#0a5cff; margin-top:30px</w:t>
      </w:r>
      <w:proofErr w:type="gramStart"/>
      <w:r>
        <w:t>; }</w:t>
      </w:r>
      <w:proofErr w:type="gramEnd"/>
    </w:p>
    <w:p w14:paraId="2D9288F2" w14:textId="77777777" w:rsidR="00792AFB" w:rsidRDefault="00792AFB" w:rsidP="00792AFB">
      <w:r>
        <w:t xml:space="preserve">        ul </w:t>
      </w:r>
      <w:proofErr w:type="gramStart"/>
      <w:r>
        <w:t>{ padding</w:t>
      </w:r>
      <w:proofErr w:type="gramEnd"/>
      <w:r>
        <w:t>-left:20px</w:t>
      </w:r>
      <w:proofErr w:type="gramStart"/>
      <w:r>
        <w:t>; }</w:t>
      </w:r>
      <w:proofErr w:type="gramEnd"/>
    </w:p>
    <w:p w14:paraId="699C7544" w14:textId="77777777" w:rsidR="00792AFB" w:rsidRDefault="00792AFB" w:rsidP="00792AFB">
      <w:r>
        <w:t xml:space="preserve">        li </w:t>
      </w:r>
      <w:proofErr w:type="gramStart"/>
      <w:r>
        <w:t>{ margin</w:t>
      </w:r>
      <w:proofErr w:type="gramEnd"/>
      <w:r>
        <w:t>-bottom:8px</w:t>
      </w:r>
      <w:proofErr w:type="gramStart"/>
      <w:r>
        <w:t>; }</w:t>
      </w:r>
      <w:proofErr w:type="gramEnd"/>
    </w:p>
    <w:p w14:paraId="324BAB3D" w14:textId="77777777" w:rsidR="00792AFB" w:rsidRDefault="00792AFB" w:rsidP="00792AFB">
      <w:r>
        <w:t xml:space="preserve">        </w:t>
      </w:r>
      <w:proofErr w:type="gramStart"/>
      <w:r>
        <w:t>.highlight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:#eef4ff; padding:15px; border-radius:8px; margin-top:20px</w:t>
      </w:r>
      <w:proofErr w:type="gramStart"/>
      <w:r>
        <w:t>; }</w:t>
      </w:r>
      <w:proofErr w:type="gramEnd"/>
    </w:p>
    <w:p w14:paraId="1BF50E77" w14:textId="77777777" w:rsidR="00792AFB" w:rsidRDefault="00792AFB" w:rsidP="00792AFB">
      <w:r>
        <w:t xml:space="preserve">        footer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padding:20px; </w:t>
      </w:r>
      <w:proofErr w:type="gramStart"/>
      <w:r>
        <w:t>background:#</w:t>
      </w:r>
      <w:proofErr w:type="spellStart"/>
      <w:proofErr w:type="gramEnd"/>
      <w:r>
        <w:t>eaeaea</w:t>
      </w:r>
      <w:proofErr w:type="spellEnd"/>
      <w:r>
        <w:t>; margin-top:40px</w:t>
      </w:r>
      <w:proofErr w:type="gramStart"/>
      <w:r>
        <w:t>; }</w:t>
      </w:r>
      <w:proofErr w:type="gramEnd"/>
    </w:p>
    <w:p w14:paraId="2338B3C3" w14:textId="77777777" w:rsidR="00792AFB" w:rsidRDefault="00792AFB" w:rsidP="00792AFB">
      <w:r>
        <w:t xml:space="preserve">    &lt;/style&gt;</w:t>
      </w:r>
    </w:p>
    <w:p w14:paraId="51551316" w14:textId="77777777" w:rsidR="00792AFB" w:rsidRDefault="00792AFB" w:rsidP="00792AFB">
      <w:r>
        <w:t>&lt;/head&gt;</w:t>
      </w:r>
    </w:p>
    <w:p w14:paraId="47CA0543" w14:textId="77777777" w:rsidR="00792AFB" w:rsidRDefault="00792AFB" w:rsidP="00792AFB">
      <w:r>
        <w:t>&lt;body&gt;</w:t>
      </w:r>
    </w:p>
    <w:p w14:paraId="2C38C61D" w14:textId="77777777" w:rsidR="00792AFB" w:rsidRDefault="00792AFB" w:rsidP="00792AFB"/>
    <w:p w14:paraId="19151A28" w14:textId="77777777" w:rsidR="00792AFB" w:rsidRDefault="00792AFB" w:rsidP="00792AFB">
      <w:r>
        <w:t>&lt;header&gt;</w:t>
      </w:r>
    </w:p>
    <w:p w14:paraId="59993F48" w14:textId="77777777" w:rsidR="00792AFB" w:rsidRDefault="00792AFB" w:rsidP="00792AFB">
      <w:r>
        <w:t xml:space="preserve">    &lt;h1&gt;Why You Need Us&lt;/h1&gt;</w:t>
      </w:r>
    </w:p>
    <w:p w14:paraId="671D8352" w14:textId="77777777" w:rsidR="00792AFB" w:rsidRDefault="00792AFB" w:rsidP="00792AFB">
      <w:r>
        <w:t xml:space="preserve">    &lt;p&gt;High</w:t>
      </w:r>
      <w:r>
        <w:rPr>
          <w:rFonts w:ascii="Cambria Math" w:hAnsi="Cambria Math" w:cs="Cambria Math"/>
        </w:rPr>
        <w:t>‑</w:t>
      </w:r>
      <w:r>
        <w:t>intensity stabilization during the most critical 14 days of recovery&lt;/p&gt;</w:t>
      </w:r>
    </w:p>
    <w:p w14:paraId="7243DCA5" w14:textId="77777777" w:rsidR="00792AFB" w:rsidRDefault="00792AFB" w:rsidP="00792AFB">
      <w:r>
        <w:t>&lt;/header&gt;</w:t>
      </w:r>
    </w:p>
    <w:p w14:paraId="30748973" w14:textId="77777777" w:rsidR="00792AFB" w:rsidRDefault="00792AFB" w:rsidP="00792AFB"/>
    <w:p w14:paraId="01C9BCA6" w14:textId="77777777" w:rsidR="00792AFB" w:rsidRDefault="00792AFB" w:rsidP="00792AFB">
      <w:r>
        <w:t>&lt;nav&gt;</w:t>
      </w:r>
    </w:p>
    <w:p w14:paraId="3356E4CD" w14:textId="77777777" w:rsidR="00792AFB" w:rsidRDefault="00792AFB" w:rsidP="00792AFB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279464AB" w14:textId="77777777" w:rsidR="00792AFB" w:rsidRDefault="00792AFB" w:rsidP="00792AFB">
      <w:r>
        <w:t xml:space="preserve">    &lt;a </w:t>
      </w:r>
      <w:proofErr w:type="spellStart"/>
      <w:r>
        <w:t>href</w:t>
      </w:r>
      <w:proofErr w:type="spellEnd"/>
      <w:r>
        <w:t>="why.html"&gt;Why You Need Us&lt;/a&gt;</w:t>
      </w:r>
    </w:p>
    <w:p w14:paraId="02E6B696" w14:textId="77777777" w:rsidR="00792AFB" w:rsidRDefault="00792AFB" w:rsidP="00792AFB">
      <w:r>
        <w:t xml:space="preserve">    &lt;a </w:t>
      </w:r>
      <w:proofErr w:type="spellStart"/>
      <w:r>
        <w:t>href</w:t>
      </w:r>
      <w:proofErr w:type="spellEnd"/>
      <w:r>
        <w:t>="hybrid.html"&gt;Our Care Model&lt;/a&gt;</w:t>
      </w:r>
    </w:p>
    <w:p w14:paraId="67F75063" w14:textId="77777777" w:rsidR="00792AFB" w:rsidRDefault="00792AFB" w:rsidP="00792AFB">
      <w:r>
        <w:t xml:space="preserve">    &lt;a </w:t>
      </w:r>
      <w:proofErr w:type="spellStart"/>
      <w:r>
        <w:t>href</w:t>
      </w:r>
      <w:proofErr w:type="spellEnd"/>
      <w:r>
        <w:t>="referral.html"&gt;Referral&lt;/a&gt;</w:t>
      </w:r>
    </w:p>
    <w:p w14:paraId="15D3D324" w14:textId="77777777" w:rsidR="00792AFB" w:rsidRDefault="00792AFB" w:rsidP="00792AFB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14:paraId="7A57C924" w14:textId="77777777" w:rsidR="00792AFB" w:rsidRDefault="00792AFB" w:rsidP="00792AFB">
      <w:r>
        <w:t>&lt;/nav&gt;</w:t>
      </w:r>
    </w:p>
    <w:p w14:paraId="14CC6BB5" w14:textId="77777777" w:rsidR="00792AFB" w:rsidRDefault="00792AFB" w:rsidP="00792AFB"/>
    <w:p w14:paraId="014CBB86" w14:textId="77777777" w:rsidR="00792AFB" w:rsidRDefault="00792AFB" w:rsidP="00792AFB">
      <w:r>
        <w:t>&lt;div class="container"&gt;</w:t>
      </w:r>
    </w:p>
    <w:p w14:paraId="77C2C311" w14:textId="77777777" w:rsidR="00792AFB" w:rsidRDefault="00792AFB" w:rsidP="00792AFB"/>
    <w:p w14:paraId="05C256A5" w14:textId="77777777" w:rsidR="00792AFB" w:rsidRDefault="00792AFB" w:rsidP="00792AFB">
      <w:r>
        <w:t xml:space="preserve">    &lt;div class="highlight"&gt;</w:t>
      </w:r>
    </w:p>
    <w:p w14:paraId="0B82B383" w14:textId="77777777" w:rsidR="00792AFB" w:rsidRDefault="00792AFB" w:rsidP="00792AFB">
      <w:r>
        <w:t xml:space="preserve">        &lt;p&gt;&lt;strong&gt;Unit One Health focuses on the highest</w:t>
      </w:r>
      <w:r>
        <w:rPr>
          <w:rFonts w:ascii="Cambria Math" w:hAnsi="Cambria Math" w:cs="Cambria Math"/>
        </w:rPr>
        <w:t>‑</w:t>
      </w:r>
      <w:r>
        <w:t>risk 14</w:t>
      </w:r>
      <w:r>
        <w:rPr>
          <w:rFonts w:ascii="Cambria Math" w:hAnsi="Cambria Math" w:cs="Cambria Math"/>
        </w:rPr>
        <w:t>‑</w:t>
      </w:r>
      <w:r>
        <w:t xml:space="preserve">day window after discharge </w:t>
      </w:r>
      <w:r>
        <w:rPr>
          <w:rFonts w:ascii="Aptos" w:hAnsi="Aptos" w:cs="Aptos"/>
        </w:rPr>
        <w:t>—</w:t>
      </w:r>
      <w:r>
        <w:t xml:space="preserve"> where most complications, medication errors, and readmission triggers </w:t>
      </w:r>
      <w:proofErr w:type="gramStart"/>
      <w:r>
        <w:t>occur.&lt;</w:t>
      </w:r>
      <w:proofErr w:type="gramEnd"/>
      <w:r>
        <w:t>/strong&gt;&lt;/p&gt;</w:t>
      </w:r>
    </w:p>
    <w:p w14:paraId="302D6B94" w14:textId="77777777" w:rsidR="00792AFB" w:rsidRDefault="00792AFB" w:rsidP="00792AFB">
      <w:r>
        <w:t xml:space="preserve">        &lt;p&gt;This model is intentional, strategic, and clinically </w:t>
      </w:r>
      <w:proofErr w:type="gramStart"/>
      <w:r>
        <w:t>justified.&lt;</w:t>
      </w:r>
      <w:proofErr w:type="gramEnd"/>
      <w:r>
        <w:t>/p&gt;</w:t>
      </w:r>
    </w:p>
    <w:p w14:paraId="5984CF13" w14:textId="77777777" w:rsidR="00792AFB" w:rsidRDefault="00792AFB" w:rsidP="00792AFB">
      <w:r>
        <w:t xml:space="preserve">    &lt;/div&gt;</w:t>
      </w:r>
    </w:p>
    <w:p w14:paraId="57090296" w14:textId="77777777" w:rsidR="00792AFB" w:rsidRDefault="00792AFB" w:rsidP="00792AFB"/>
    <w:p w14:paraId="0FB529E8" w14:textId="77777777" w:rsidR="00792AFB" w:rsidRDefault="00792AFB" w:rsidP="00792AFB">
      <w:r>
        <w:t xml:space="preserve">    &lt;h2&gt;Healthcare Is Overloaded&lt;/h2&gt;</w:t>
      </w:r>
    </w:p>
    <w:p w14:paraId="341574F6" w14:textId="77777777" w:rsidR="00792AFB" w:rsidRDefault="00792AFB" w:rsidP="00792AFB">
      <w:r>
        <w:t xml:space="preserve">    &lt;p&gt;Patients are discharged faster than ever. Chronic conditions are more complex. Families often don’t understand the care </w:t>
      </w:r>
      <w:proofErr w:type="gramStart"/>
      <w:r>
        <w:t>plan.&lt;</w:t>
      </w:r>
      <w:proofErr w:type="gramEnd"/>
      <w:r>
        <w:t>/p&gt;</w:t>
      </w:r>
    </w:p>
    <w:p w14:paraId="3634C661" w14:textId="77777777" w:rsidR="00792AFB" w:rsidRDefault="00792AFB" w:rsidP="00792AFB"/>
    <w:p w14:paraId="21AB35E1" w14:textId="77777777" w:rsidR="00792AFB" w:rsidRDefault="00792AFB" w:rsidP="00792AFB">
      <w:r>
        <w:t xml:space="preserve">    &lt;h2&gt;We Provide Continuous Follow</w:t>
      </w:r>
      <w:r>
        <w:rPr>
          <w:rFonts w:ascii="Cambria Math" w:hAnsi="Cambria Math" w:cs="Cambria Math"/>
        </w:rPr>
        <w:t>‑</w:t>
      </w:r>
      <w:r>
        <w:t>Through for 14 Days&lt;/h2&gt;</w:t>
      </w:r>
    </w:p>
    <w:p w14:paraId="403ECCE2" w14:textId="77777777" w:rsidR="00792AFB" w:rsidRDefault="00792AFB" w:rsidP="00792AFB">
      <w:r>
        <w:t xml:space="preserve">    &lt;ul&gt;</w:t>
      </w:r>
    </w:p>
    <w:p w14:paraId="4446D344" w14:textId="77777777" w:rsidR="00792AFB" w:rsidRDefault="00792AFB" w:rsidP="00792AFB">
      <w:r>
        <w:t xml:space="preserve">        &lt;li&gt;Day 1 stabilization visit&lt;/li&gt;</w:t>
      </w:r>
    </w:p>
    <w:p w14:paraId="6C23B762" w14:textId="77777777" w:rsidR="00792AFB" w:rsidRDefault="00792AFB" w:rsidP="00792AFB">
      <w:r>
        <w:t xml:space="preserve">        &lt;li&gt;Early symptom monitoring&lt;/li&gt;</w:t>
      </w:r>
    </w:p>
    <w:p w14:paraId="313F2915" w14:textId="77777777" w:rsidR="00792AFB" w:rsidRDefault="00792AFB" w:rsidP="00792AFB">
      <w:r>
        <w:t xml:space="preserve">        &lt;li&gt;Medication reconciliation&lt;/li&gt;</w:t>
      </w:r>
    </w:p>
    <w:p w14:paraId="5F17D57B" w14:textId="77777777" w:rsidR="00792AFB" w:rsidRDefault="00792AFB" w:rsidP="00792AFB">
      <w:r>
        <w:lastRenderedPageBreak/>
        <w:t xml:space="preserve">        &lt;li&gt;SDOH barrier removal&lt;/li&gt;</w:t>
      </w:r>
    </w:p>
    <w:p w14:paraId="3065BB22" w14:textId="77777777" w:rsidR="00792AFB" w:rsidRDefault="00792AFB" w:rsidP="00792AFB">
      <w:r>
        <w:t xml:space="preserve">        &lt;li&gt;Rapid PCP escalation&lt;/li&gt;</w:t>
      </w:r>
    </w:p>
    <w:p w14:paraId="49C8CCF6" w14:textId="77777777" w:rsidR="00792AFB" w:rsidRDefault="00792AFB" w:rsidP="00792AFB">
      <w:r>
        <w:t xml:space="preserve">        &lt;li&gt;Day 14 transition visit&lt;/li&gt;</w:t>
      </w:r>
    </w:p>
    <w:p w14:paraId="376BC964" w14:textId="77777777" w:rsidR="00792AFB" w:rsidRDefault="00792AFB" w:rsidP="00792AFB">
      <w:r>
        <w:t xml:space="preserve">    &lt;/ul&gt;</w:t>
      </w:r>
    </w:p>
    <w:p w14:paraId="3D19DADE" w14:textId="77777777" w:rsidR="00792AFB" w:rsidRDefault="00792AFB" w:rsidP="00792AFB"/>
    <w:p w14:paraId="23EE52D0" w14:textId="77777777" w:rsidR="00792AFB" w:rsidRDefault="00792AFB" w:rsidP="00792AFB">
      <w:r>
        <w:t xml:space="preserve">    &lt;h2&gt;We Address SDOH Barriers&lt;/h2&gt;</w:t>
      </w:r>
    </w:p>
    <w:p w14:paraId="08EBB914" w14:textId="77777777" w:rsidR="00792AFB" w:rsidRDefault="00792AFB" w:rsidP="00792AFB">
      <w:r>
        <w:t xml:space="preserve">    &lt;ul&gt;</w:t>
      </w:r>
    </w:p>
    <w:p w14:paraId="5627DAA1" w14:textId="77777777" w:rsidR="00792AFB" w:rsidRDefault="00792AFB" w:rsidP="00792AFB">
      <w:r>
        <w:t xml:space="preserve">        &lt;li&gt;Transportation&lt;/li&gt;</w:t>
      </w:r>
    </w:p>
    <w:p w14:paraId="51FB2C54" w14:textId="77777777" w:rsidR="00792AFB" w:rsidRDefault="00792AFB" w:rsidP="00792AFB">
      <w:r>
        <w:t xml:space="preserve">        &lt;li&gt;Medication access&lt;/li&gt;</w:t>
      </w:r>
    </w:p>
    <w:p w14:paraId="2BE06430" w14:textId="77777777" w:rsidR="00792AFB" w:rsidRDefault="00792AFB" w:rsidP="00792AFB">
      <w:r>
        <w:t xml:space="preserve">        &lt;li&gt;Food insecurity&lt;/li&gt;</w:t>
      </w:r>
    </w:p>
    <w:p w14:paraId="5A705ED3" w14:textId="77777777" w:rsidR="00792AFB" w:rsidRDefault="00792AFB" w:rsidP="00792AFB">
      <w:r>
        <w:t xml:space="preserve">        &lt;li&gt;Home safety&lt;/li&gt;</w:t>
      </w:r>
    </w:p>
    <w:p w14:paraId="23F2B93E" w14:textId="77777777" w:rsidR="00792AFB" w:rsidRDefault="00792AFB" w:rsidP="00792AFB">
      <w:r>
        <w:t xml:space="preserve">        &lt;li&gt;Caregiver support&lt;/li&gt;</w:t>
      </w:r>
    </w:p>
    <w:p w14:paraId="31B94B47" w14:textId="77777777" w:rsidR="00792AFB" w:rsidRDefault="00792AFB" w:rsidP="00792AFB">
      <w:r>
        <w:t xml:space="preserve">        &lt;li&gt;Health literacy&lt;/li&gt;</w:t>
      </w:r>
    </w:p>
    <w:p w14:paraId="2C89AEC6" w14:textId="77777777" w:rsidR="00792AFB" w:rsidRDefault="00792AFB" w:rsidP="00792AFB">
      <w:r>
        <w:t xml:space="preserve">    &lt;/ul&gt;</w:t>
      </w:r>
    </w:p>
    <w:p w14:paraId="39029C73" w14:textId="77777777" w:rsidR="00792AFB" w:rsidRDefault="00792AFB" w:rsidP="00792AFB"/>
    <w:p w14:paraId="3438BC4C" w14:textId="77777777" w:rsidR="00792AFB" w:rsidRDefault="00792AFB" w:rsidP="00792AFB">
      <w:r>
        <w:t xml:space="preserve">    &lt;h2&gt;We Coordinate Directly </w:t>
      </w:r>
      <w:proofErr w:type="gramStart"/>
      <w:r>
        <w:t>With</w:t>
      </w:r>
      <w:proofErr w:type="gramEnd"/>
      <w:r>
        <w:t xml:space="preserve"> PCPs&lt;/h2&gt;</w:t>
      </w:r>
    </w:p>
    <w:p w14:paraId="7F9C8540" w14:textId="77777777" w:rsidR="00792AFB" w:rsidRDefault="00792AFB" w:rsidP="00792AFB">
      <w:r>
        <w:t xml:space="preserve">    </w:t>
      </w:r>
      <w:proofErr w:type="gramStart"/>
      <w:r>
        <w:t>&lt;p&gt;When</w:t>
      </w:r>
      <w:proofErr w:type="gramEnd"/>
      <w:r>
        <w:t xml:space="preserve"> symptoms worsen, we act immediately — preventing ED visits and avoidable </w:t>
      </w:r>
      <w:proofErr w:type="gramStart"/>
      <w:r>
        <w:t>readmissions.&lt;</w:t>
      </w:r>
      <w:proofErr w:type="gramEnd"/>
      <w:r>
        <w:t>/p&gt;</w:t>
      </w:r>
    </w:p>
    <w:p w14:paraId="32B0D9B1" w14:textId="77777777" w:rsidR="00792AFB" w:rsidRDefault="00792AFB" w:rsidP="00792AFB"/>
    <w:p w14:paraId="459C3571" w14:textId="77777777" w:rsidR="00792AFB" w:rsidRDefault="00792AFB" w:rsidP="00792AFB">
      <w:r>
        <w:t xml:space="preserve">    &lt;h2&gt;We Reduce Provider Workload&lt;/h2&gt;</w:t>
      </w:r>
    </w:p>
    <w:p w14:paraId="14BAF73C" w14:textId="77777777" w:rsidR="00792AFB" w:rsidRDefault="00792AFB" w:rsidP="00792AFB">
      <w:r>
        <w:t xml:space="preserve">    &lt;p&gt;We handle the post</w:t>
      </w:r>
      <w:r>
        <w:rPr>
          <w:rFonts w:ascii="Cambria Math" w:hAnsi="Cambria Math" w:cs="Cambria Math"/>
        </w:rPr>
        <w:t>‑</w:t>
      </w:r>
      <w:r>
        <w:t xml:space="preserve">discharge chaos so PCPs can focus on clinical </w:t>
      </w:r>
      <w:proofErr w:type="gramStart"/>
      <w:r>
        <w:t>care.&lt;</w:t>
      </w:r>
      <w:proofErr w:type="gramEnd"/>
      <w:r>
        <w:t>/p&gt;</w:t>
      </w:r>
    </w:p>
    <w:p w14:paraId="63AB81B3" w14:textId="77777777" w:rsidR="00792AFB" w:rsidRDefault="00792AFB" w:rsidP="00792AFB"/>
    <w:p w14:paraId="459BA61D" w14:textId="77777777" w:rsidR="00792AFB" w:rsidRDefault="00792AFB" w:rsidP="00792AFB">
      <w:r>
        <w:t xml:space="preserve">    &lt;div class="highlight"&gt;</w:t>
      </w:r>
    </w:p>
    <w:p w14:paraId="7F408A90" w14:textId="77777777" w:rsidR="00792AFB" w:rsidRDefault="00792AFB" w:rsidP="00792AFB">
      <w:r>
        <w:t xml:space="preserve">        &lt;p&gt;&lt;strong&gt;Unit One Health is the bridge between the provider, the patient, and the </w:t>
      </w:r>
      <w:proofErr w:type="gramStart"/>
      <w:r>
        <w:t>home.&lt;</w:t>
      </w:r>
      <w:proofErr w:type="gramEnd"/>
      <w:r>
        <w:t>/strong&gt;&lt;/p&gt;</w:t>
      </w:r>
    </w:p>
    <w:p w14:paraId="6A10A2F5" w14:textId="77777777" w:rsidR="00792AFB" w:rsidRDefault="00792AFB" w:rsidP="00792AFB">
      <w:r>
        <w:t xml:space="preserve">    &lt;/div&gt;</w:t>
      </w:r>
    </w:p>
    <w:p w14:paraId="1B487988" w14:textId="77777777" w:rsidR="00792AFB" w:rsidRDefault="00792AFB" w:rsidP="00792AFB"/>
    <w:p w14:paraId="466B18CB" w14:textId="77777777" w:rsidR="00792AFB" w:rsidRDefault="00792AFB" w:rsidP="00792AFB">
      <w:r>
        <w:lastRenderedPageBreak/>
        <w:t>&lt;/div&gt;</w:t>
      </w:r>
    </w:p>
    <w:p w14:paraId="15A2FB0A" w14:textId="77777777" w:rsidR="00792AFB" w:rsidRDefault="00792AFB" w:rsidP="00792AFB"/>
    <w:p w14:paraId="28857990" w14:textId="77777777" w:rsidR="00792AFB" w:rsidRDefault="00792AFB" w:rsidP="00792AFB">
      <w:r>
        <w:t>&lt;footer&gt;</w:t>
      </w:r>
    </w:p>
    <w:p w14:paraId="2395555E" w14:textId="77777777" w:rsidR="00792AFB" w:rsidRDefault="00792AFB" w:rsidP="00792AFB">
      <w:r>
        <w:t xml:space="preserve">    © 2026 Unit One Health LLC — www.UnitOneHealth.com</w:t>
      </w:r>
    </w:p>
    <w:p w14:paraId="32F8B8A3" w14:textId="77777777" w:rsidR="00792AFB" w:rsidRDefault="00792AFB" w:rsidP="00792AFB">
      <w:r>
        <w:t>&lt;/footer&gt;</w:t>
      </w:r>
    </w:p>
    <w:p w14:paraId="0AD0159E" w14:textId="77777777" w:rsidR="00792AFB" w:rsidRDefault="00792AFB" w:rsidP="00792AFB"/>
    <w:p w14:paraId="6BD9FE0D" w14:textId="77777777" w:rsidR="00792AFB" w:rsidRDefault="00792AFB" w:rsidP="00792AFB">
      <w:r>
        <w:t>&lt;/body&gt;</w:t>
      </w:r>
    </w:p>
    <w:p w14:paraId="7A70EF0C" w14:textId="24F426A5" w:rsidR="00BC76DE" w:rsidRPr="00792AFB" w:rsidRDefault="00792AFB" w:rsidP="00792AFB">
      <w:r>
        <w:t>&lt;/html&gt;</w:t>
      </w:r>
    </w:p>
    <w:sectPr w:rsidR="00BC76DE" w:rsidRPr="0079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0B"/>
    <w:rsid w:val="00390E0E"/>
    <w:rsid w:val="00440515"/>
    <w:rsid w:val="00792AFB"/>
    <w:rsid w:val="008E720B"/>
    <w:rsid w:val="00BC76DE"/>
    <w:rsid w:val="00CB30DD"/>
    <w:rsid w:val="00D3425D"/>
    <w:rsid w:val="00D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2C45"/>
  <w15:chartTrackingRefBased/>
  <w15:docId w15:val="{F6B65902-5809-4FF2-BC8E-D6DEA690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Hall</dc:creator>
  <cp:keywords/>
  <dc:description/>
  <cp:lastModifiedBy>Scott Hall</cp:lastModifiedBy>
  <cp:revision>3</cp:revision>
  <dcterms:created xsi:type="dcterms:W3CDTF">2026-09-07T18:03:00Z</dcterms:created>
  <dcterms:modified xsi:type="dcterms:W3CDTF">2026-09-07T20:02:00Z</dcterms:modified>
</cp:coreProperties>
</file>