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F8646" w14:textId="25A7C90B" w:rsidR="004A355E" w:rsidRDefault="00D20BDB">
      <w:pPr>
        <w:rPr>
          <w:b/>
          <w:bCs/>
          <w:sz w:val="28"/>
          <w:szCs w:val="28"/>
          <w:lang w:val="en-US"/>
        </w:rPr>
      </w:pPr>
      <w:r w:rsidRPr="00D20BDB">
        <w:rPr>
          <w:b/>
          <w:bCs/>
          <w:sz w:val="28"/>
          <w:szCs w:val="28"/>
          <w:lang w:val="en-US"/>
        </w:rPr>
        <w:t>Assignment 6</w:t>
      </w:r>
    </w:p>
    <w:p w14:paraId="364713F4" w14:textId="1397997F" w:rsidR="00D20BDB" w:rsidRDefault="00D20BDB" w:rsidP="00D20BDB">
      <w:pPr>
        <w:pStyle w:val="ListParagraph"/>
        <w:numPr>
          <w:ilvl w:val="0"/>
          <w:numId w:val="1"/>
        </w:numPr>
      </w:pPr>
      <w:r>
        <w:t>Ensure that the inbuilt applica</w:t>
      </w:r>
      <w:r>
        <w:t>ti</w:t>
      </w:r>
      <w:r>
        <w:t>on is compatible with the Aneka plat</w:t>
      </w:r>
      <w:r>
        <w:t>f</w:t>
      </w:r>
      <w:r>
        <w:t>orm.</w:t>
      </w:r>
      <w:r>
        <w:t xml:space="preserve"> </w:t>
      </w:r>
      <w:r>
        <w:t>If necessary, package the application and its dependencies into a distributable format (e.g., JAR file for Java applications).</w:t>
      </w:r>
    </w:p>
    <w:p w14:paraId="15840EC8" w14:textId="39E84D04" w:rsidR="00D20BDB" w:rsidRDefault="00D20BDB" w:rsidP="00D20BDB">
      <w:pPr>
        <w:pStyle w:val="ListParagraph"/>
        <w:numPr>
          <w:ilvl w:val="0"/>
          <w:numId w:val="1"/>
        </w:numPr>
      </w:pPr>
      <w:r>
        <w:t>Make sure that your Aneka environment (master and worker nodes) is set up and running properly as per the previous instructions.</w:t>
      </w:r>
    </w:p>
    <w:p w14:paraId="5D3B100E" w14:textId="1FDF6EEB" w:rsidR="00D20BDB" w:rsidRDefault="00D20BDB" w:rsidP="00D20BDB">
      <w:pPr>
        <w:pStyle w:val="ListParagraph"/>
        <w:numPr>
          <w:ilvl w:val="0"/>
          <w:numId w:val="1"/>
        </w:numPr>
      </w:pPr>
      <w:r>
        <w:t>Access the Aneka Management Console on the master node. Navigate to the application deployment sec on or the appropriate interface for uploading applications. Upload the packaged inbuilt application to the Aneka plat</w:t>
      </w:r>
      <w:r>
        <w:t>f</w:t>
      </w:r>
      <w:r>
        <w:t>or</w:t>
      </w:r>
      <w:r>
        <w:t>m</w:t>
      </w:r>
      <w:r>
        <w:t>.</w:t>
      </w:r>
    </w:p>
    <w:p w14:paraId="41686357" w14:textId="59AEE664" w:rsidR="00D20BDB" w:rsidRDefault="00D20BDB" w:rsidP="00D20BDB">
      <w:pPr>
        <w:pStyle w:val="ListParagraph"/>
        <w:numPr>
          <w:ilvl w:val="0"/>
          <w:numId w:val="1"/>
        </w:numPr>
      </w:pPr>
      <w:r>
        <w:t>Provide any necessary parameters or configurations required by the inbuilt application. This may include specifying input data, output locations, environment variables, or any other set</w:t>
      </w:r>
      <w:r>
        <w:t>t</w:t>
      </w:r>
      <w:r>
        <w:t xml:space="preserve">ings required for the application to run successfully. </w:t>
      </w:r>
    </w:p>
    <w:p w14:paraId="16BF5C82" w14:textId="25C96CF0" w:rsidR="00D20BDB" w:rsidRDefault="00D20BDB" w:rsidP="00D20BDB">
      <w:pPr>
        <w:pStyle w:val="ListParagraph"/>
        <w:numPr>
          <w:ilvl w:val="0"/>
          <w:numId w:val="1"/>
        </w:numPr>
      </w:pPr>
      <w:r>
        <w:t xml:space="preserve">Use the Aneka Management Console or Aneka APIs to submit a job for executing the inbuilt application. Specify the uploaded application along with its parameters in the job submission. </w:t>
      </w:r>
    </w:p>
    <w:p w14:paraId="0544CCA4" w14:textId="3B64E82A" w:rsidR="00D20BDB" w:rsidRDefault="00D20BDB" w:rsidP="00D20BDB">
      <w:pPr>
        <w:pStyle w:val="ListParagraph"/>
        <w:numPr>
          <w:ilvl w:val="0"/>
          <w:numId w:val="1"/>
        </w:numPr>
      </w:pPr>
      <w:r>
        <w:t>Monitor the execution of the job through the Aneka Management Console.</w:t>
      </w:r>
      <w:r>
        <w:t xml:space="preserve"> </w:t>
      </w:r>
      <w:r>
        <w:t>Track the progress of the application as it runs on the Aneka pla</w:t>
      </w:r>
      <w:r>
        <w:t>tf</w:t>
      </w:r>
      <w:r>
        <w:t xml:space="preserve">orm. Monitor resource u liza on and performance metrics to ensure efficient execution. </w:t>
      </w:r>
    </w:p>
    <w:p w14:paraId="23C0AADF" w14:textId="292B56D8" w:rsidR="00D20BDB" w:rsidRDefault="00D20BDB" w:rsidP="00D20BDB">
      <w:pPr>
        <w:pStyle w:val="ListParagraph"/>
        <w:numPr>
          <w:ilvl w:val="0"/>
          <w:numId w:val="1"/>
        </w:numPr>
      </w:pPr>
      <w:r>
        <w:t xml:space="preserve">Once the job completes, retrieve the output or results generated by the inbuilt application. </w:t>
      </w:r>
    </w:p>
    <w:p w14:paraId="7822F453" w14:textId="7EAF7029" w:rsidR="00D20BDB" w:rsidRPr="009E197B" w:rsidRDefault="00D20BDB" w:rsidP="00D20BDB">
      <w:pPr>
        <w:pStyle w:val="ListParagraph"/>
        <w:numPr>
          <w:ilvl w:val="0"/>
          <w:numId w:val="1"/>
        </w:numPr>
        <w:rPr>
          <w:lang w:val="en-US"/>
        </w:rPr>
      </w:pPr>
      <w:r>
        <w:t>Analyse</w:t>
      </w:r>
      <w:r>
        <w:t xml:space="preserve"> the results produced by the inbuilt application to derive insights or make decisions based on the application's output.</w:t>
      </w:r>
    </w:p>
    <w:p w14:paraId="766D0DF2" w14:textId="77777777" w:rsidR="009E197B" w:rsidRPr="009E197B" w:rsidRDefault="009E197B" w:rsidP="009E197B">
      <w:pPr>
        <w:ind w:left="360"/>
        <w:rPr>
          <w:lang w:val="en-US"/>
        </w:rPr>
      </w:pPr>
    </w:p>
    <w:p w14:paraId="0AEC38B1" w14:textId="659EB8A5" w:rsidR="009E197B" w:rsidRPr="00D20BDB" w:rsidRDefault="009E197B" w:rsidP="009E197B">
      <w:pPr>
        <w:pStyle w:val="ListParagraph"/>
        <w:rPr>
          <w:lang w:val="en-US"/>
        </w:rPr>
      </w:pPr>
      <w:r w:rsidRPr="009E197B">
        <w:rPr>
          <w:lang w:val="en-US"/>
        </w:rPr>
        <w:drawing>
          <wp:inline distT="0" distB="0" distL="0" distR="0" wp14:anchorId="151E8A6E" wp14:editId="4F7FDAE6">
            <wp:extent cx="5731510" cy="4314825"/>
            <wp:effectExtent l="0" t="0" r="2540" b="9525"/>
            <wp:docPr id="177271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19941" name=""/>
                    <pic:cNvPicPr/>
                  </pic:nvPicPr>
                  <pic:blipFill>
                    <a:blip r:embed="rId5"/>
                    <a:stretch>
                      <a:fillRect/>
                    </a:stretch>
                  </pic:blipFill>
                  <pic:spPr>
                    <a:xfrm>
                      <a:off x="0" y="0"/>
                      <a:ext cx="5731510" cy="4314825"/>
                    </a:xfrm>
                    <a:prstGeom prst="rect">
                      <a:avLst/>
                    </a:prstGeom>
                  </pic:spPr>
                </pic:pic>
              </a:graphicData>
            </a:graphic>
          </wp:inline>
        </w:drawing>
      </w:r>
    </w:p>
    <w:sectPr w:rsidR="009E197B" w:rsidRPr="00D2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205CC"/>
    <w:multiLevelType w:val="hybridMultilevel"/>
    <w:tmpl w:val="08C6D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79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DB"/>
    <w:rsid w:val="003F5598"/>
    <w:rsid w:val="004A355E"/>
    <w:rsid w:val="009E197B"/>
    <w:rsid w:val="00D2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65C6"/>
  <w15:chartTrackingRefBased/>
  <w15:docId w15:val="{3EDC5BD8-EF44-49F1-871A-9C7A9B78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Jony</dc:creator>
  <cp:keywords/>
  <dc:description/>
  <cp:lastModifiedBy>Sk Jony</cp:lastModifiedBy>
  <cp:revision>2</cp:revision>
  <dcterms:created xsi:type="dcterms:W3CDTF">2024-04-14T14:14:00Z</dcterms:created>
  <dcterms:modified xsi:type="dcterms:W3CDTF">2024-04-14T14:18:00Z</dcterms:modified>
</cp:coreProperties>
</file>