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lang w:val="en-US"/>
        </w:rPr>
        <w:t>workflow:</w:t>
      </w:r>
    </w:p>
    <w:p>
      <w:pPr>
        <w:numPr>
          <w:ilvl w:val="0"/>
          <w:numId w:val="1"/>
        </w:numPr>
        <w:ind w:firstLine="720" w:firstLineChars="0"/>
        <w:rPr>
          <w:rFonts w:hint="default"/>
          <w:lang w:val="en-US"/>
        </w:rPr>
      </w:pPr>
      <w:r>
        <w:rPr>
          <w:rFonts w:hint="default"/>
          <w:lang w:val="en-US"/>
        </w:rPr>
        <w:t>Garant:</w:t>
      </w:r>
    </w:p>
    <w:p>
      <w:pPr>
        <w:numPr>
          <w:ilvl w:val="1"/>
          <w:numId w:val="2"/>
        </w:numPr>
        <w:ind w:left="1140" w:leftChars="0"/>
        <w:rPr>
          <w:rFonts w:hint="default"/>
          <w:lang w:val="en-US"/>
        </w:rPr>
      </w:pPr>
      <w:r>
        <w:rPr>
          <w:rFonts w:hint="default"/>
          <w:lang w:val="en-US"/>
        </w:rPr>
        <w:t>Création:</w:t>
      </w:r>
    </w:p>
    <w:p>
      <w:pPr>
        <w:numPr>
          <w:numId w:val="0"/>
        </w:numPr>
        <w:ind w:left="1140" w:leftChars="0" w:firstLine="716" w:firstLineChars="0"/>
        <w:rPr>
          <w:rFonts w:hint="default"/>
          <w:lang w:val="en-US"/>
        </w:rPr>
      </w:pPr>
      <w:r>
        <w:rPr>
          <w:rFonts w:hint="default"/>
          <w:lang w:val="en-US"/>
        </w:rPr>
        <w:t>Champs à renseigner pour la création du garant:</w:t>
      </w:r>
    </w:p>
    <w:p>
      <w:pPr>
        <w:numPr>
          <w:ilvl w:val="0"/>
          <w:numId w:val="0"/>
        </w:numPr>
        <w:ind w:left="2160" w:leftChars="0" w:firstLine="0" w:firstLineChars="0"/>
        <w:rPr>
          <w:rFonts w:hint="default"/>
          <w:lang w:val="en-US"/>
        </w:rPr>
      </w:pPr>
      <w:r>
        <w:rPr>
          <w:rFonts w:hint="default"/>
          <w:lang w:val="en-US"/>
        </w:rPr>
        <w:t>-civilité</w:t>
      </w:r>
    </w:p>
    <w:p>
      <w:pPr>
        <w:numPr>
          <w:ilvl w:val="0"/>
          <w:numId w:val="0"/>
        </w:numPr>
        <w:ind w:left="2160" w:leftChars="0" w:firstLine="0" w:firstLineChars="0"/>
        <w:rPr>
          <w:rFonts w:hint="default"/>
          <w:lang w:val="en-US"/>
        </w:rPr>
      </w:pPr>
      <w:r>
        <w:rPr>
          <w:rFonts w:hint="default"/>
          <w:lang w:val="en-US"/>
        </w:rPr>
        <w:t>-nom</w:t>
      </w:r>
    </w:p>
    <w:p>
      <w:pPr>
        <w:numPr>
          <w:ilvl w:val="0"/>
          <w:numId w:val="0"/>
        </w:numPr>
        <w:ind w:left="2160" w:leftChars="0" w:firstLine="0" w:firstLineChars="0"/>
        <w:rPr>
          <w:rFonts w:hint="default"/>
          <w:lang w:val="en-US"/>
        </w:rPr>
      </w:pPr>
      <w:r>
        <w:rPr>
          <w:rFonts w:hint="default"/>
          <w:lang w:val="en-US"/>
        </w:rPr>
        <w:t>-prénom</w:t>
      </w:r>
    </w:p>
    <w:p>
      <w:pPr>
        <w:numPr>
          <w:ilvl w:val="0"/>
          <w:numId w:val="0"/>
        </w:numPr>
        <w:ind w:left="2160" w:leftChars="0" w:firstLine="0" w:firstLineChars="0"/>
        <w:rPr>
          <w:rFonts w:hint="default"/>
          <w:lang w:val="en-US"/>
        </w:rPr>
      </w:pPr>
      <w:r>
        <w:rPr>
          <w:rFonts w:hint="default"/>
          <w:lang w:val="en-US"/>
        </w:rPr>
        <w:t>-adresse</w:t>
      </w:r>
    </w:p>
    <w:p>
      <w:pPr>
        <w:numPr>
          <w:ilvl w:val="0"/>
          <w:numId w:val="0"/>
        </w:numPr>
        <w:ind w:left="2160" w:leftChars="0" w:firstLine="0" w:firstLineChars="0"/>
        <w:rPr>
          <w:rFonts w:hint="default"/>
          <w:lang w:val="en-US"/>
        </w:rPr>
      </w:pPr>
      <w:r>
        <w:rPr>
          <w:rFonts w:hint="default"/>
          <w:lang w:val="en-US"/>
        </w:rPr>
        <w:t>-date de naissance</w:t>
      </w:r>
    </w:p>
    <w:p>
      <w:pPr>
        <w:numPr>
          <w:ilvl w:val="0"/>
          <w:numId w:val="0"/>
        </w:numPr>
        <w:ind w:left="2160" w:leftChars="0" w:firstLine="0" w:firstLineChars="0"/>
        <w:rPr>
          <w:rFonts w:hint="default"/>
          <w:lang w:val="en-US"/>
        </w:rPr>
      </w:pPr>
      <w:r>
        <w:rPr>
          <w:rFonts w:hint="default"/>
          <w:lang w:val="en-US"/>
        </w:rPr>
        <w:t>-lieu de naissance</w:t>
      </w:r>
    </w:p>
    <w:p>
      <w:pPr>
        <w:numPr>
          <w:ilvl w:val="0"/>
          <w:numId w:val="0"/>
        </w:numPr>
        <w:ind w:left="2160" w:leftChars="0" w:firstLine="0" w:firstLineChars="0"/>
        <w:rPr>
          <w:rFonts w:hint="default"/>
          <w:lang w:val="en-US"/>
        </w:rPr>
      </w:pPr>
      <w:r>
        <w:rPr>
          <w:rFonts w:hint="default"/>
          <w:lang w:val="en-US"/>
        </w:rPr>
        <w:t>-nationalité</w:t>
      </w:r>
    </w:p>
    <w:p>
      <w:pPr>
        <w:numPr>
          <w:ilvl w:val="0"/>
          <w:numId w:val="0"/>
        </w:numPr>
        <w:ind w:left="2160" w:leftChars="0" w:firstLine="0" w:firstLineChars="0"/>
        <w:rPr>
          <w:rFonts w:hint="default"/>
          <w:lang w:val="en-US"/>
        </w:rPr>
      </w:pPr>
      <w:r>
        <w:rPr>
          <w:rFonts w:hint="default"/>
          <w:lang w:val="en-US"/>
        </w:rPr>
        <w:t>-activité(facultatif)</w:t>
      </w:r>
    </w:p>
    <w:p>
      <w:pPr>
        <w:numPr>
          <w:ilvl w:val="0"/>
          <w:numId w:val="0"/>
        </w:numPr>
        <w:ind w:left="2160" w:leftChars="0" w:firstLine="0" w:firstLineChars="0"/>
        <w:rPr>
          <w:rFonts w:hint="default"/>
          <w:lang w:val="en-US"/>
        </w:rPr>
      </w:pPr>
      <w:r>
        <w:rPr>
          <w:rFonts w:hint="default"/>
          <w:lang w:val="en-US"/>
        </w:rPr>
        <w:t>-type de piece d’identité</w:t>
      </w:r>
    </w:p>
    <w:p>
      <w:pPr>
        <w:numPr>
          <w:ilvl w:val="0"/>
          <w:numId w:val="0"/>
        </w:numPr>
        <w:ind w:left="2160" w:leftChars="0" w:firstLine="0" w:firstLineChars="0"/>
        <w:rPr>
          <w:rFonts w:hint="default"/>
          <w:lang w:val="en-US"/>
        </w:rPr>
      </w:pPr>
      <w:r>
        <w:rPr>
          <w:rFonts w:hint="default"/>
          <w:lang w:val="en-US"/>
        </w:rPr>
        <w:t>-numéro de la piece d’identité</w:t>
      </w:r>
    </w:p>
    <w:p>
      <w:pPr>
        <w:numPr>
          <w:ilvl w:val="0"/>
          <w:numId w:val="0"/>
        </w:numPr>
        <w:ind w:left="2160" w:leftChars="0" w:firstLine="0" w:firstLineChars="0"/>
        <w:rPr>
          <w:rFonts w:hint="default"/>
          <w:lang w:val="en-US"/>
        </w:rPr>
      </w:pPr>
      <w:r>
        <w:rPr>
          <w:rFonts w:hint="default"/>
          <w:lang w:val="en-US"/>
        </w:rPr>
        <w:t>-fichier de la piece d’identité</w:t>
      </w:r>
    </w:p>
    <w:p>
      <w:pPr>
        <w:numPr>
          <w:ilvl w:val="0"/>
          <w:numId w:val="0"/>
        </w:numPr>
        <w:ind w:left="2160" w:leftChars="0" w:firstLine="0" w:firstLineChars="0"/>
        <w:rPr>
          <w:rFonts w:hint="default"/>
          <w:lang w:val="en-US"/>
        </w:rPr>
      </w:pPr>
      <w:r>
        <w:rPr>
          <w:rFonts w:hint="default"/>
          <w:lang w:val="en-US"/>
        </w:rPr>
        <w:t>-date de delivrance de la piece d’identité</w:t>
      </w:r>
    </w:p>
    <w:p>
      <w:pPr>
        <w:numPr>
          <w:ilvl w:val="0"/>
          <w:numId w:val="0"/>
        </w:numPr>
        <w:ind w:left="2160" w:leftChars="0" w:firstLine="0" w:firstLineChars="0"/>
        <w:rPr>
          <w:rFonts w:hint="default"/>
          <w:lang w:val="en-US"/>
        </w:rPr>
      </w:pPr>
      <w:r>
        <w:rPr>
          <w:rFonts w:hint="default"/>
          <w:lang w:val="en-US"/>
        </w:rPr>
        <w:t>-numéro de téléphone</w:t>
      </w:r>
    </w:p>
    <w:p>
      <w:pPr>
        <w:numPr>
          <w:ilvl w:val="0"/>
          <w:numId w:val="0"/>
        </w:numPr>
        <w:ind w:left="1440" w:leftChars="0" w:firstLine="720" w:firstLineChars="0"/>
        <w:rPr>
          <w:rFonts w:hint="default"/>
          <w:lang w:val="en-US"/>
        </w:rPr>
      </w:pPr>
      <w:r>
        <w:rPr>
          <w:rFonts w:hint="default"/>
          <w:lang w:val="en-US"/>
        </w:rPr>
        <w:t>#un garant ne peut pas avoir les même nom, prénom et date de naissance à la fois pour une garantie non terminé</w:t>
      </w:r>
    </w:p>
    <w:p>
      <w:pPr>
        <w:numPr>
          <w:ilvl w:val="1"/>
          <w:numId w:val="2"/>
        </w:numPr>
        <w:ind w:left="1140" w:leftChars="0" w:firstLine="0" w:firstLineChars="0"/>
        <w:rPr>
          <w:rFonts w:hint="default"/>
          <w:lang w:val="en-US"/>
        </w:rPr>
      </w:pPr>
      <w:r>
        <w:rPr>
          <w:rFonts w:hint="default"/>
          <w:lang w:val="en-US"/>
        </w:rPr>
        <w:t>Affichage:</w:t>
      </w:r>
    </w:p>
    <w:p>
      <w:pPr>
        <w:numPr>
          <w:numId w:val="0"/>
        </w:numPr>
        <w:ind w:left="1140" w:leftChars="0" w:firstLine="716" w:firstLineChars="0"/>
        <w:rPr>
          <w:rFonts w:hint="default"/>
          <w:lang w:val="en-US"/>
        </w:rPr>
      </w:pPr>
      <w:r>
        <w:rPr>
          <w:rFonts w:hint="default"/>
          <w:lang w:val="en-US"/>
        </w:rPr>
        <w:t>On poura voir les informations de base du garant:</w:t>
      </w:r>
    </w:p>
    <w:p>
      <w:pPr>
        <w:numPr>
          <w:numId w:val="0"/>
        </w:numPr>
        <w:ind w:left="1140" w:leftChars="0" w:firstLine="1432" w:firstLineChars="0"/>
        <w:rPr>
          <w:rFonts w:hint="default"/>
          <w:lang w:val="en-US"/>
        </w:rPr>
      </w:pPr>
      <w:r>
        <w:rPr>
          <w:rFonts w:hint="default"/>
          <w:lang w:val="en-US"/>
        </w:rPr>
        <w:t>-Nom</w:t>
      </w:r>
    </w:p>
    <w:p>
      <w:pPr>
        <w:numPr>
          <w:numId w:val="0"/>
        </w:numPr>
        <w:ind w:left="1140" w:leftChars="0" w:firstLine="1432" w:firstLineChars="0"/>
        <w:rPr>
          <w:rFonts w:hint="default"/>
          <w:lang w:val="en-US"/>
        </w:rPr>
      </w:pPr>
      <w:r>
        <w:rPr>
          <w:rFonts w:hint="default"/>
          <w:lang w:val="en-US"/>
        </w:rPr>
        <w:t>-Prénoms</w:t>
      </w:r>
    </w:p>
    <w:p>
      <w:pPr>
        <w:numPr>
          <w:numId w:val="0"/>
        </w:numPr>
        <w:ind w:left="1140" w:leftChars="0" w:firstLine="1432" w:firstLineChars="0"/>
        <w:rPr>
          <w:rFonts w:hint="default"/>
          <w:lang w:val="en-US"/>
        </w:rPr>
      </w:pPr>
      <w:r>
        <w:rPr>
          <w:rFonts w:hint="default"/>
          <w:lang w:val="en-US"/>
        </w:rPr>
        <w:t>-Date de naissance</w:t>
      </w:r>
    </w:p>
    <w:p>
      <w:pPr>
        <w:numPr>
          <w:numId w:val="0"/>
        </w:numPr>
        <w:ind w:left="1140" w:leftChars="0" w:firstLine="716" w:firstLineChars="0"/>
        <w:rPr>
          <w:rFonts w:hint="default"/>
          <w:lang w:val="en-US"/>
        </w:rPr>
      </w:pPr>
    </w:p>
    <w:p>
      <w:pPr>
        <w:rPr>
          <w:rFonts w:hint="default"/>
          <w:lang w:val="en-US"/>
        </w:rPr>
      </w:pPr>
    </w:p>
    <w:p>
      <w:pPr>
        <w:numPr>
          <w:ilvl w:val="0"/>
          <w:numId w:val="3"/>
        </w:numPr>
        <w:ind w:firstLine="720" w:firstLineChars="0"/>
        <w:rPr>
          <w:rFonts w:hint="default"/>
          <w:lang w:val="en-US"/>
        </w:rPr>
      </w:pPr>
      <w:r>
        <w:rPr>
          <w:rFonts w:hint="default"/>
          <w:lang w:val="en-US"/>
        </w:rPr>
        <w:t>Garantie:</w:t>
      </w:r>
    </w:p>
    <w:p>
      <w:pPr>
        <w:numPr>
          <w:ilvl w:val="0"/>
          <w:numId w:val="0"/>
        </w:numPr>
        <w:ind w:left="1140" w:leftChars="0"/>
        <w:rPr>
          <w:rFonts w:hint="default"/>
          <w:lang w:val="en-US"/>
        </w:rPr>
      </w:pPr>
      <w:r>
        <w:rPr>
          <w:rFonts w:hint="default"/>
          <w:lang w:val="en-US"/>
        </w:rPr>
        <w:t>1.1-Création:</w:t>
      </w:r>
    </w:p>
    <w:p>
      <w:pPr>
        <w:numPr>
          <w:ilvl w:val="0"/>
          <w:numId w:val="0"/>
        </w:numPr>
        <w:ind w:left="720" w:leftChars="0" w:firstLine="720" w:firstLineChars="0"/>
        <w:rPr>
          <w:rFonts w:hint="default"/>
          <w:lang w:val="en-US"/>
        </w:rPr>
      </w:pPr>
      <w:r>
        <w:rPr>
          <w:rFonts w:hint="default"/>
          <w:lang w:val="en-US"/>
        </w:rPr>
        <w:t>Champs à renseigner pour la création de la garantie:</w:t>
      </w:r>
    </w:p>
    <w:p>
      <w:pPr>
        <w:numPr>
          <w:ilvl w:val="0"/>
          <w:numId w:val="0"/>
        </w:numPr>
        <w:ind w:left="1440" w:leftChars="0" w:firstLine="720" w:firstLineChars="0"/>
        <w:rPr>
          <w:rFonts w:hint="default"/>
          <w:lang w:val="en-US"/>
        </w:rPr>
      </w:pPr>
      <w:r>
        <w:rPr>
          <w:rFonts w:hint="default"/>
          <w:lang w:val="en-US"/>
        </w:rPr>
        <w:t>A-Informations de la garantie:</w:t>
      </w:r>
    </w:p>
    <w:p>
      <w:pPr>
        <w:numPr>
          <w:ilvl w:val="0"/>
          <w:numId w:val="0"/>
        </w:numPr>
        <w:ind w:left="2160" w:leftChars="0" w:firstLine="720" w:firstLineChars="0"/>
        <w:rPr>
          <w:rFonts w:hint="default"/>
          <w:lang w:val="en-US"/>
        </w:rPr>
      </w:pPr>
      <w:r>
        <w:rPr>
          <w:rFonts w:hint="default"/>
          <w:lang w:val="en-US"/>
        </w:rPr>
        <w:t>-nom</w:t>
      </w:r>
    </w:p>
    <w:p>
      <w:pPr>
        <w:numPr>
          <w:ilvl w:val="0"/>
          <w:numId w:val="0"/>
        </w:numPr>
        <w:ind w:left="2160" w:leftChars="0" w:firstLine="720" w:firstLineChars="0"/>
        <w:rPr>
          <w:rFonts w:hint="default"/>
          <w:lang w:val="en-US"/>
        </w:rPr>
      </w:pPr>
      <w:r>
        <w:rPr>
          <w:rFonts w:hint="default"/>
          <w:lang w:val="en-US"/>
        </w:rPr>
        <w:t>-description</w:t>
      </w:r>
    </w:p>
    <w:p>
      <w:pPr>
        <w:numPr>
          <w:ilvl w:val="0"/>
          <w:numId w:val="0"/>
        </w:numPr>
        <w:ind w:left="2160" w:leftChars="0" w:firstLine="720" w:firstLineChars="0"/>
        <w:rPr>
          <w:rFonts w:hint="default"/>
          <w:lang w:val="en-US"/>
        </w:rPr>
      </w:pPr>
      <w:r>
        <w:rPr>
          <w:rFonts w:hint="default"/>
          <w:lang w:val="en-US"/>
        </w:rPr>
        <w:t>-emplacement</w:t>
      </w:r>
    </w:p>
    <w:p>
      <w:pPr>
        <w:numPr>
          <w:ilvl w:val="0"/>
          <w:numId w:val="0"/>
        </w:numPr>
        <w:ind w:left="2160" w:leftChars="0" w:firstLine="720" w:firstLineChars="0"/>
        <w:rPr>
          <w:rFonts w:hint="default"/>
          <w:lang w:val="en-US"/>
        </w:rPr>
      </w:pPr>
      <w:r>
        <w:rPr>
          <w:rFonts w:hint="default"/>
          <w:lang w:val="en-US"/>
        </w:rPr>
        <w:t>-type (</w:t>
      </w:r>
      <w:r>
        <w:rPr>
          <w:rFonts w:ascii="Tw Cen MT" w:hAnsi="Tw Cen MT" w:eastAsia="Times New Roman" w:cs="Times New Roman"/>
          <w:color w:val="000000"/>
          <w:kern w:val="0"/>
          <w:sz w:val="18"/>
          <w:szCs w:val="18"/>
          <w:lang w:eastAsia="fr-FR"/>
          <w14:ligatures w14:val="none"/>
        </w:rPr>
        <w:t>Caution Hypothécaire</w:t>
      </w:r>
      <w:r>
        <w:rPr>
          <w:rFonts w:hint="default" w:ascii="Tw Cen MT" w:hAnsi="Tw Cen MT" w:eastAsia="Times New Roman" w:cs="Times New Roman"/>
          <w:color w:val="000000"/>
          <w:kern w:val="0"/>
          <w:sz w:val="18"/>
          <w:szCs w:val="18"/>
          <w:lang w:val="en-US" w:eastAsia="fr-FR"/>
          <w14:ligatures w14:val="none"/>
        </w:rPr>
        <w:t xml:space="preserve">, </w:t>
      </w:r>
      <w:r>
        <w:rPr>
          <w:rFonts w:ascii="Tw Cen MT" w:hAnsi="Tw Cen MT" w:eastAsia="Times New Roman" w:cs="Times New Roman"/>
          <w:color w:val="000000"/>
          <w:kern w:val="0"/>
          <w:sz w:val="18"/>
          <w:szCs w:val="18"/>
          <w:lang w:eastAsia="fr-FR"/>
          <w14:ligatures w14:val="none"/>
        </w:rPr>
        <w:t>Assurance-crédit</w:t>
      </w:r>
      <w:r>
        <w:rPr>
          <w:rFonts w:hint="default" w:ascii="Tw Cen MT" w:hAnsi="Tw Cen MT" w:eastAsia="Times New Roman" w:cs="Times New Roman"/>
          <w:color w:val="000000"/>
          <w:kern w:val="0"/>
          <w:sz w:val="18"/>
          <w:szCs w:val="18"/>
          <w:lang w:val="en-US" w:eastAsia="fr-FR"/>
          <w14:ligatures w14:val="none"/>
        </w:rPr>
        <w:t>, etc...</w:t>
      </w:r>
      <w:r>
        <w:rPr>
          <w:rFonts w:hint="default"/>
          <w:lang w:val="en-US"/>
        </w:rPr>
        <w:t>)</w:t>
      </w:r>
    </w:p>
    <w:p>
      <w:pPr>
        <w:numPr>
          <w:ilvl w:val="0"/>
          <w:numId w:val="0"/>
        </w:numPr>
        <w:ind w:left="2160" w:leftChars="0" w:firstLine="720" w:firstLineChars="0"/>
        <w:rPr>
          <w:rFonts w:hint="default"/>
          <w:lang w:val="en-US"/>
        </w:rPr>
      </w:pPr>
      <w:r>
        <w:rPr>
          <w:rFonts w:hint="default"/>
          <w:lang w:val="en-US"/>
        </w:rPr>
        <w:t>-garant</w:t>
      </w:r>
    </w:p>
    <w:p>
      <w:pPr>
        <w:numPr>
          <w:ilvl w:val="0"/>
          <w:numId w:val="0"/>
        </w:numPr>
        <w:ind w:left="2160" w:leftChars="0" w:firstLine="720" w:firstLineChars="0"/>
        <w:rPr>
          <w:rFonts w:hint="default"/>
          <w:lang w:val="en-US"/>
        </w:rPr>
      </w:pPr>
      <w:r>
        <w:rPr>
          <w:rFonts w:hint="default"/>
          <w:lang w:val="en-US"/>
        </w:rPr>
        <w:t>-valeur</w:t>
      </w:r>
    </w:p>
    <w:p>
      <w:pPr>
        <w:numPr>
          <w:ilvl w:val="0"/>
          <w:numId w:val="0"/>
        </w:numPr>
        <w:ind w:left="2880" w:leftChars="0" w:firstLine="720" w:firstLineChars="0"/>
        <w:rPr>
          <w:rFonts w:hint="default"/>
          <w:lang w:val="en-US"/>
        </w:rPr>
      </w:pPr>
      <w:r>
        <w:rPr>
          <w:rFonts w:hint="default"/>
          <w:lang w:val="en-US"/>
        </w:rPr>
        <w:t>#Une fois le montant renseigné, le système va se baser sur la grille des types de garantie en multipliant la valeur saisie par le taux de pondération du type de garantie pour définir la valeur réelle à considérer.</w:t>
      </w:r>
    </w:p>
    <w:p>
      <w:pPr>
        <w:numPr>
          <w:ilvl w:val="0"/>
          <w:numId w:val="0"/>
        </w:numPr>
        <w:ind w:left="2880" w:leftChars="0" w:firstLine="720" w:firstLineChars="0"/>
        <w:rPr>
          <w:rFonts w:hint="default"/>
          <w:lang w:val="en-US"/>
        </w:rPr>
      </w:pPr>
      <w:r>
        <w:rPr>
          <w:rFonts w:hint="default"/>
          <w:lang w:val="en-US"/>
        </w:rPr>
        <w:t>#La valeur réelle à considérer doit être affiché</w:t>
      </w:r>
    </w:p>
    <w:p>
      <w:pPr>
        <w:numPr>
          <w:ilvl w:val="0"/>
          <w:numId w:val="0"/>
        </w:numPr>
        <w:ind w:left="1140" w:leftChars="0" w:firstLine="1432" w:firstLineChars="0"/>
        <w:rPr>
          <w:rFonts w:hint="default"/>
          <w:lang w:val="en-US"/>
        </w:rPr>
      </w:pPr>
    </w:p>
    <w:p>
      <w:pPr>
        <w:numPr>
          <w:ilvl w:val="0"/>
          <w:numId w:val="4"/>
        </w:numPr>
        <w:ind w:left="1440" w:leftChars="0" w:firstLine="720" w:firstLineChars="0"/>
        <w:rPr>
          <w:rFonts w:hint="default"/>
          <w:lang w:val="en-US"/>
        </w:rPr>
      </w:pPr>
      <w:r>
        <w:rPr>
          <w:rFonts w:hint="default"/>
          <w:lang w:val="en-US"/>
        </w:rPr>
        <w:t>Ajout des documentations:</w:t>
      </w:r>
    </w:p>
    <w:p>
      <w:pPr>
        <w:numPr>
          <w:ilvl w:val="0"/>
          <w:numId w:val="0"/>
        </w:numPr>
        <w:ind w:left="2160" w:leftChars="0" w:firstLine="720" w:firstLineChars="0"/>
        <w:rPr>
          <w:rFonts w:hint="default"/>
          <w:lang w:val="en-US"/>
        </w:rPr>
      </w:pPr>
      <w:r>
        <w:rPr>
          <w:rFonts w:hint="default"/>
          <w:lang w:val="en-US"/>
        </w:rPr>
        <w:t>-type de la documentation(texte/fichier)</w:t>
      </w:r>
    </w:p>
    <w:p>
      <w:pPr>
        <w:numPr>
          <w:ilvl w:val="0"/>
          <w:numId w:val="0"/>
        </w:numPr>
        <w:ind w:left="2160" w:leftChars="0" w:firstLine="720" w:firstLineChars="0"/>
        <w:rPr>
          <w:rFonts w:hint="default"/>
          <w:lang w:val="en-US"/>
        </w:rPr>
      </w:pPr>
      <w:r>
        <w:rPr>
          <w:rFonts w:hint="default"/>
          <w:lang w:val="en-US"/>
        </w:rPr>
        <w:t>-nom de la documentation</w:t>
      </w:r>
    </w:p>
    <w:p>
      <w:pPr>
        <w:numPr>
          <w:ilvl w:val="0"/>
          <w:numId w:val="0"/>
        </w:numPr>
        <w:ind w:left="2160" w:leftChars="0" w:firstLine="720" w:firstLineChars="0"/>
        <w:rPr>
          <w:rFonts w:hint="default"/>
          <w:lang w:val="en-US"/>
        </w:rPr>
      </w:pPr>
      <w:r>
        <w:rPr>
          <w:rFonts w:hint="default"/>
          <w:lang w:val="en-US"/>
        </w:rPr>
        <w:t>-valeur</w:t>
      </w:r>
    </w:p>
    <w:p>
      <w:pPr>
        <w:numPr>
          <w:ilvl w:val="0"/>
          <w:numId w:val="0"/>
        </w:numPr>
        <w:ind w:left="2160" w:leftChars="0" w:firstLine="720" w:firstLineChars="0"/>
        <w:rPr>
          <w:rFonts w:hint="default"/>
          <w:lang w:val="en-US"/>
        </w:rPr>
      </w:pPr>
      <w:r>
        <w:rPr>
          <w:rFonts w:hint="default"/>
          <w:lang w:val="en-US"/>
        </w:rPr>
        <w:t>-description(facultative)</w:t>
      </w:r>
    </w:p>
    <w:p>
      <w:pPr>
        <w:numPr>
          <w:ilvl w:val="0"/>
          <w:numId w:val="0"/>
        </w:numPr>
        <w:rPr>
          <w:rFonts w:hint="default"/>
          <w:lang w:val="en-US"/>
        </w:rPr>
      </w:pPr>
    </w:p>
    <w:p>
      <w:pPr>
        <w:numPr>
          <w:ilvl w:val="0"/>
          <w:numId w:val="0"/>
        </w:numPr>
        <w:ind w:left="1440" w:leftChars="0" w:firstLine="720" w:firstLineChars="0"/>
        <w:rPr>
          <w:rFonts w:hint="default"/>
          <w:lang w:val="en-US"/>
        </w:rPr>
      </w:pPr>
      <w:r>
        <w:rPr>
          <w:rFonts w:hint="default"/>
          <w:lang w:val="en-US"/>
        </w:rPr>
        <w:t>C</w:t>
      </w:r>
      <w:bookmarkStart w:id="0" w:name="_GoBack"/>
      <w:bookmarkEnd w:id="0"/>
      <w:r>
        <w:rPr>
          <w:rFonts w:hint="default"/>
          <w:lang w:val="en-US"/>
        </w:rPr>
        <w:t>-Laison des matricules clients à la garantie:</w:t>
      </w:r>
    </w:p>
    <w:p>
      <w:pPr>
        <w:numPr>
          <w:ilvl w:val="0"/>
          <w:numId w:val="0"/>
        </w:numPr>
        <w:ind w:left="1140" w:leftChars="0" w:firstLine="2148" w:firstLineChars="0"/>
        <w:rPr>
          <w:rFonts w:hint="default"/>
          <w:lang w:val="en-US"/>
        </w:rPr>
      </w:pPr>
      <w:r>
        <w:rPr>
          <w:rFonts w:hint="default"/>
          <w:lang w:val="en-US"/>
        </w:rPr>
        <w:t>-matricule du client</w:t>
      </w:r>
    </w:p>
    <w:p>
      <w:pPr>
        <w:numPr>
          <w:ilvl w:val="0"/>
          <w:numId w:val="0"/>
        </w:numPr>
        <w:ind w:left="2160" w:leftChars="0" w:firstLine="720" w:firstLineChars="0"/>
        <w:rPr>
          <w:rFonts w:hint="default"/>
          <w:lang w:val="en-US"/>
        </w:rPr>
      </w:pPr>
      <w:r>
        <w:rPr>
          <w:rFonts w:hint="default"/>
          <w:lang w:val="en-US"/>
        </w:rPr>
        <w:t>#La garantie doit être relié aux matricules des clients qui pouront utiliser cette garantie</w:t>
      </w:r>
    </w:p>
    <w:p>
      <w:pPr>
        <w:numPr>
          <w:ilvl w:val="0"/>
          <w:numId w:val="0"/>
        </w:numPr>
        <w:ind w:left="2160" w:leftChars="0" w:firstLine="720" w:firstLineChars="0"/>
        <w:rPr>
          <w:rFonts w:hint="default"/>
          <w:lang w:val="en-US"/>
        </w:rPr>
      </w:pPr>
      <w:r>
        <w:rPr>
          <w:rFonts w:hint="default"/>
          <w:lang w:val="en-US"/>
        </w:rPr>
        <w:t>#On choisirat les matricules à partir des informations pris dans flexcube</w:t>
      </w:r>
    </w:p>
    <w:p>
      <w:pPr>
        <w:numPr>
          <w:ilvl w:val="0"/>
          <w:numId w:val="0"/>
        </w:numPr>
        <w:ind w:left="2160" w:leftChars="0" w:firstLine="720" w:firstLineChars="0"/>
        <w:rPr>
          <w:rFonts w:hint="default"/>
          <w:lang w:val="en-US"/>
        </w:rPr>
      </w:pPr>
      <w:r>
        <w:rPr>
          <w:rFonts w:hint="default"/>
          <w:lang w:val="en-US"/>
        </w:rPr>
        <w:t>#On devra afficher sur l’interface le matricule, le nom, la nature juridique (Entreprise/Particulier) et le secteur d’acitivité</w:t>
      </w:r>
    </w:p>
    <w:p>
      <w:pPr>
        <w:numPr>
          <w:ilvl w:val="0"/>
          <w:numId w:val="0"/>
        </w:numPr>
        <w:ind w:left="1140" w:leftChars="0" w:firstLine="2148" w:firstLineChars="0"/>
        <w:rPr>
          <w:rFonts w:hint="default"/>
          <w:lang w:val="en-US"/>
        </w:rPr>
      </w:pPr>
    </w:p>
    <w:p>
      <w:pPr>
        <w:numPr>
          <w:ilvl w:val="0"/>
          <w:numId w:val="0"/>
        </w:numPr>
        <w:ind w:left="1140" w:leftChars="0"/>
        <w:rPr>
          <w:rFonts w:hint="default"/>
          <w:lang w:val="en-US"/>
        </w:rPr>
      </w:pPr>
    </w:p>
    <w:p>
      <w:pPr>
        <w:numPr>
          <w:ilvl w:val="0"/>
          <w:numId w:val="0"/>
        </w:numPr>
        <w:ind w:left="1140" w:leftChars="0"/>
        <w:rPr>
          <w:rFonts w:hint="default"/>
          <w:lang w:val="en-US"/>
        </w:rPr>
      </w:pPr>
      <w:r>
        <w:rPr>
          <w:rFonts w:hint="default"/>
          <w:lang w:val="en-US"/>
        </w:rPr>
        <w:t>1.2-Affichage:</w:t>
      </w:r>
    </w:p>
    <w:p>
      <w:pPr>
        <w:numPr>
          <w:ilvl w:val="0"/>
          <w:numId w:val="0"/>
        </w:numPr>
        <w:ind w:left="1140" w:leftChars="0"/>
        <w:rPr>
          <w:rFonts w:hint="default"/>
          <w:lang w:val="en-US"/>
        </w:rPr>
      </w:pPr>
      <w:r>
        <w:rPr>
          <w:rFonts w:hint="default"/>
          <w:lang w:val="en-US"/>
        </w:rPr>
        <w:t>Informations visible sur l’écran de details de la garantie:</w:t>
      </w:r>
    </w:p>
    <w:p>
      <w:pPr>
        <w:numPr>
          <w:ilvl w:val="0"/>
          <w:numId w:val="0"/>
        </w:numPr>
        <w:ind w:left="1140" w:leftChars="0" w:firstLine="716" w:firstLineChars="0"/>
        <w:rPr>
          <w:rFonts w:hint="default"/>
          <w:lang w:val="en-US"/>
        </w:rPr>
      </w:pPr>
      <w:r>
        <w:rPr>
          <w:rFonts w:hint="default"/>
          <w:lang w:val="en-US"/>
        </w:rPr>
        <w:t>-reference unique de la garantie</w:t>
      </w:r>
    </w:p>
    <w:p>
      <w:pPr>
        <w:numPr>
          <w:ilvl w:val="0"/>
          <w:numId w:val="0"/>
        </w:numPr>
        <w:ind w:left="1140" w:leftChars="0" w:firstLine="716" w:firstLineChars="0"/>
        <w:rPr>
          <w:rFonts w:hint="default"/>
          <w:lang w:val="en-US"/>
        </w:rPr>
      </w:pPr>
      <w:r>
        <w:rPr>
          <w:rFonts w:hint="default"/>
          <w:lang w:val="en-US"/>
        </w:rPr>
        <w:t>-statut de la garantie(valide/invalide/dation)</w:t>
      </w:r>
    </w:p>
    <w:p>
      <w:pPr>
        <w:numPr>
          <w:ilvl w:val="0"/>
          <w:numId w:val="0"/>
        </w:numPr>
        <w:ind w:left="1140" w:leftChars="0" w:firstLine="716" w:firstLineChars="0"/>
        <w:rPr>
          <w:rFonts w:hint="default"/>
          <w:lang w:val="en-US"/>
        </w:rPr>
      </w:pPr>
      <w:r>
        <w:rPr>
          <w:rFonts w:hint="default"/>
          <w:lang w:val="en-US"/>
        </w:rPr>
        <w:t>-Informations renseignés à la création</w:t>
      </w:r>
    </w:p>
    <w:p>
      <w:pPr>
        <w:numPr>
          <w:ilvl w:val="0"/>
          <w:numId w:val="0"/>
        </w:numPr>
        <w:ind w:left="1140" w:leftChars="0" w:firstLine="716" w:firstLineChars="0"/>
        <w:rPr>
          <w:rFonts w:hint="default"/>
          <w:lang w:val="en-US"/>
        </w:rPr>
      </w:pPr>
      <w:r>
        <w:rPr>
          <w:rFonts w:hint="default"/>
          <w:lang w:val="en-US"/>
        </w:rPr>
        <w:t>-valeur réels de la garantie</w:t>
      </w:r>
    </w:p>
    <w:p>
      <w:pPr>
        <w:numPr>
          <w:ilvl w:val="0"/>
          <w:numId w:val="0"/>
        </w:numPr>
        <w:ind w:left="1140" w:leftChars="0" w:firstLine="716" w:firstLineChars="0"/>
        <w:rPr>
          <w:rFonts w:hint="default"/>
          <w:lang w:val="en-US"/>
        </w:rPr>
      </w:pPr>
      <w:r>
        <w:rPr>
          <w:rFonts w:hint="default"/>
          <w:lang w:val="en-US"/>
        </w:rPr>
        <w:t>-montant total utilisé sur la garantie</w:t>
      </w:r>
    </w:p>
    <w:p>
      <w:pPr>
        <w:numPr>
          <w:ilvl w:val="0"/>
          <w:numId w:val="0"/>
        </w:numPr>
        <w:ind w:left="1140" w:leftChars="0" w:firstLine="716" w:firstLineChars="0"/>
        <w:rPr>
          <w:rFonts w:hint="default"/>
          <w:lang w:val="en-US"/>
        </w:rPr>
      </w:pPr>
      <w:r>
        <w:rPr>
          <w:rFonts w:hint="default"/>
          <w:lang w:val="en-US"/>
        </w:rPr>
        <w:t>-montant total restant sur la garantie</w:t>
      </w:r>
    </w:p>
    <w:p>
      <w:pPr>
        <w:numPr>
          <w:ilvl w:val="0"/>
          <w:numId w:val="0"/>
        </w:numPr>
        <w:ind w:left="1140" w:leftChars="0" w:firstLine="716" w:firstLineChars="0"/>
        <w:rPr>
          <w:rFonts w:hint="default"/>
          <w:lang w:val="en-US"/>
        </w:rPr>
      </w:pPr>
      <w:r>
        <w:rPr>
          <w:rFonts w:hint="default"/>
          <w:lang w:val="en-US"/>
        </w:rPr>
        <w:t>-pourcentage d’utilisation de la garantie</w:t>
      </w:r>
    </w:p>
    <w:p>
      <w:pPr>
        <w:numPr>
          <w:ilvl w:val="0"/>
          <w:numId w:val="0"/>
        </w:numPr>
        <w:ind w:left="1140" w:leftChars="0" w:firstLine="716" w:firstLineChars="0"/>
        <w:rPr>
          <w:rFonts w:hint="default"/>
          <w:lang w:val="en-US"/>
        </w:rPr>
      </w:pPr>
      <w:r>
        <w:rPr>
          <w:rFonts w:hint="default"/>
          <w:lang w:val="en-US"/>
        </w:rPr>
        <w:t>-disponibilité de la garantie pour un autre prêts</w:t>
      </w:r>
    </w:p>
    <w:p>
      <w:pPr>
        <w:numPr>
          <w:ilvl w:val="0"/>
          <w:numId w:val="0"/>
        </w:numPr>
        <w:ind w:left="1140" w:leftChars="0" w:firstLine="716" w:firstLineChars="0"/>
        <w:rPr>
          <w:rFonts w:hint="default"/>
          <w:lang w:val="en-US"/>
        </w:rPr>
      </w:pPr>
      <w:r>
        <w:rPr>
          <w:rFonts w:hint="default"/>
          <w:lang w:val="en-US"/>
        </w:rPr>
        <w:t>-date de création</w:t>
      </w:r>
    </w:p>
    <w:p>
      <w:pPr>
        <w:numPr>
          <w:ilvl w:val="0"/>
          <w:numId w:val="0"/>
        </w:numPr>
        <w:ind w:left="1140" w:leftChars="0" w:firstLine="716" w:firstLineChars="0"/>
        <w:rPr>
          <w:rFonts w:hint="default"/>
          <w:lang w:val="en-US"/>
        </w:rPr>
      </w:pPr>
      <w:r>
        <w:rPr>
          <w:rFonts w:hint="default"/>
          <w:lang w:val="en-US"/>
        </w:rPr>
        <w:t>-date d’expiration</w:t>
      </w:r>
    </w:p>
    <w:p>
      <w:pPr>
        <w:numPr>
          <w:ilvl w:val="0"/>
          <w:numId w:val="0"/>
        </w:numPr>
        <w:rPr>
          <w:rFonts w:hint="default"/>
          <w:lang w:val="en-US"/>
        </w:rPr>
      </w:pPr>
    </w:p>
    <w:p>
      <w:pPr>
        <w:numPr>
          <w:ilvl w:val="0"/>
          <w:numId w:val="0"/>
        </w:numPr>
        <w:ind w:left="1140" w:leftChars="0" w:firstLine="716" w:firstLineChars="0"/>
        <w:rPr>
          <w:rFonts w:hint="default"/>
          <w:lang w:val="en-US"/>
        </w:rPr>
      </w:pPr>
      <w:r>
        <w:rPr>
          <w:rFonts w:hint="default"/>
          <w:lang w:val="en-US"/>
        </w:rPr>
        <w:t>-liste des prets reliés à la garantie</w:t>
      </w:r>
    </w:p>
    <w:p>
      <w:pPr>
        <w:rPr>
          <w:rFonts w:hint="default"/>
          <w:lang w:val="en-US"/>
        </w:rPr>
      </w:pPr>
      <w:r>
        <w:rPr>
          <w:rFonts w:hint="default"/>
          <w:lang w:val="en-US"/>
        </w:rPr>
        <w:br w:type="page"/>
      </w:r>
    </w:p>
    <w:p>
      <w:pPr>
        <w:numPr>
          <w:ilvl w:val="0"/>
          <w:numId w:val="0"/>
        </w:numPr>
        <w:ind w:left="1140" w:leftChars="0"/>
        <w:rPr>
          <w:rFonts w:hint="default"/>
          <w:lang w:val="en-US"/>
        </w:rPr>
      </w:pPr>
      <w:r>
        <w:rPr>
          <w:rFonts w:hint="default"/>
          <w:lang w:val="en-US"/>
        </w:rPr>
        <w:t>Informations visible sur la page d’acceuil du menu historique garantie:</w:t>
      </w:r>
    </w:p>
    <w:p>
      <w:pPr>
        <w:numPr>
          <w:ilvl w:val="0"/>
          <w:numId w:val="0"/>
        </w:numPr>
        <w:ind w:left="1140" w:leftChars="0" w:firstLine="716" w:firstLineChars="0"/>
        <w:rPr>
          <w:rFonts w:hint="default"/>
          <w:lang w:val="en-US"/>
        </w:rPr>
      </w:pPr>
      <w:r>
        <w:rPr>
          <w:rFonts w:hint="default"/>
          <w:lang w:val="en-US"/>
        </w:rPr>
        <w:t>-reference unique de la garantie</w:t>
      </w:r>
    </w:p>
    <w:p>
      <w:pPr>
        <w:numPr>
          <w:ilvl w:val="0"/>
          <w:numId w:val="0"/>
        </w:numPr>
        <w:ind w:left="1140" w:leftChars="0" w:firstLine="716" w:firstLineChars="0"/>
        <w:rPr>
          <w:rFonts w:hint="default"/>
          <w:lang w:val="en-US"/>
        </w:rPr>
      </w:pPr>
      <w:r>
        <w:rPr>
          <w:rFonts w:hint="default"/>
          <w:lang w:val="en-US"/>
        </w:rPr>
        <w:t>-nom</w:t>
      </w:r>
    </w:p>
    <w:p>
      <w:pPr>
        <w:numPr>
          <w:ilvl w:val="0"/>
          <w:numId w:val="0"/>
        </w:numPr>
        <w:ind w:left="1140" w:leftChars="0" w:firstLine="716" w:firstLineChars="0"/>
        <w:rPr>
          <w:rFonts w:hint="default"/>
          <w:lang w:val="en-US"/>
        </w:rPr>
      </w:pPr>
      <w:r>
        <w:rPr>
          <w:rFonts w:hint="default"/>
          <w:lang w:val="en-US"/>
        </w:rPr>
        <w:t>-nom + prénom du propriétaire</w:t>
      </w:r>
    </w:p>
    <w:p>
      <w:pPr>
        <w:numPr>
          <w:ilvl w:val="0"/>
          <w:numId w:val="0"/>
        </w:numPr>
        <w:ind w:left="1140" w:leftChars="0" w:firstLine="716" w:firstLineChars="0"/>
        <w:rPr>
          <w:rFonts w:hint="default"/>
          <w:lang w:val="en-US"/>
        </w:rPr>
      </w:pPr>
      <w:r>
        <w:rPr>
          <w:rFonts w:hint="default"/>
          <w:lang w:val="en-US"/>
        </w:rPr>
        <w:t>-valeur</w:t>
      </w:r>
    </w:p>
    <w:p>
      <w:pPr>
        <w:numPr>
          <w:ilvl w:val="0"/>
          <w:numId w:val="0"/>
        </w:numPr>
        <w:ind w:left="1140" w:leftChars="0" w:firstLine="716" w:firstLineChars="0"/>
        <w:rPr>
          <w:rFonts w:hint="default"/>
          <w:lang w:val="en-US"/>
        </w:rPr>
      </w:pPr>
      <w:r>
        <w:rPr>
          <w:rFonts w:hint="default"/>
          <w:lang w:val="en-US"/>
        </w:rPr>
        <w:t>-taux d’utilisation</w:t>
      </w:r>
    </w:p>
    <w:p>
      <w:pPr>
        <w:numPr>
          <w:ilvl w:val="0"/>
          <w:numId w:val="0"/>
        </w:numPr>
        <w:ind w:left="1140" w:leftChars="0" w:firstLine="716" w:firstLineChars="0"/>
        <w:rPr>
          <w:rFonts w:hint="default"/>
          <w:lang w:val="en-US"/>
        </w:rPr>
      </w:pPr>
      <w:r>
        <w:rPr>
          <w:rFonts w:hint="default"/>
          <w:lang w:val="en-US"/>
        </w:rPr>
        <w:t>-disponibilité d’utilisation</w:t>
      </w:r>
    </w:p>
    <w:p>
      <w:pPr>
        <w:numPr>
          <w:ilvl w:val="0"/>
          <w:numId w:val="0"/>
        </w:numPr>
        <w:ind w:left="1140" w:leftChars="0"/>
        <w:rPr>
          <w:rFonts w:hint="default"/>
          <w:lang w:val="en-US"/>
        </w:rPr>
      </w:pPr>
    </w:p>
    <w:p>
      <w:pPr>
        <w:numPr>
          <w:ilvl w:val="0"/>
          <w:numId w:val="0"/>
        </w:numPr>
        <w:ind w:left="1140" w:leftChars="0"/>
        <w:rPr>
          <w:rFonts w:hint="default"/>
          <w:lang w:val="en-US"/>
        </w:rPr>
      </w:pPr>
      <w:r>
        <w:rPr>
          <w:rFonts w:hint="default"/>
          <w:lang w:val="en-US"/>
        </w:rPr>
        <w:t>#Le calcul du montant utilisé sur la garantie se fera automatiquement en fonction des contracts de prêts actifs reliés à cette garantie</w:t>
      </w:r>
    </w:p>
    <w:p>
      <w:pPr>
        <w:numPr>
          <w:ilvl w:val="0"/>
          <w:numId w:val="0"/>
        </w:numPr>
        <w:ind w:left="1140" w:leftChars="0"/>
        <w:rPr>
          <w:rFonts w:hint="default"/>
          <w:lang w:val="en-US"/>
        </w:rPr>
      </w:pPr>
      <w:r>
        <w:rPr>
          <w:rFonts w:hint="default"/>
          <w:lang w:val="en-US"/>
        </w:rPr>
        <w:t>#Une fois que le crédit est annulé où soldé, le système met à jour automatiquement la valeur réeel restante pouvant être utilisé</w:t>
      </w:r>
    </w:p>
    <w:p>
      <w:pPr>
        <w:numPr>
          <w:ilvl w:val="0"/>
          <w:numId w:val="0"/>
        </w:numPr>
        <w:ind w:left="720" w:leftChars="0" w:firstLine="720" w:firstLineChars="0"/>
        <w:rPr>
          <w:rFonts w:hint="default"/>
          <w:lang w:val="en-US"/>
        </w:rPr>
      </w:pPr>
    </w:p>
    <w:p>
      <w:pPr>
        <w:numPr>
          <w:ilvl w:val="0"/>
          <w:numId w:val="0"/>
        </w:numPr>
        <w:ind w:left="720" w:leftChars="0" w:firstLine="0" w:firstLineChars="0"/>
        <w:rPr>
          <w:rFonts w:hint="default"/>
          <w:lang w:val="en-US"/>
        </w:rPr>
      </w:pPr>
      <w:r>
        <w:rPr>
          <w:rFonts w:hint="default"/>
          <w:lang w:val="en-US"/>
        </w:rPr>
        <w:t>1.3-Gestion des garanties par le juridique:</w:t>
      </w:r>
    </w:p>
    <w:p>
      <w:pPr>
        <w:numPr>
          <w:ilvl w:val="0"/>
          <w:numId w:val="0"/>
        </w:numPr>
        <w:ind w:left="720" w:leftChars="0" w:firstLine="720" w:firstLineChars="0"/>
        <w:rPr>
          <w:rFonts w:hint="default"/>
          <w:lang w:val="en-US"/>
        </w:rPr>
      </w:pPr>
      <w:r>
        <w:rPr>
          <w:rFonts w:hint="default"/>
          <w:lang w:val="en-US"/>
        </w:rPr>
        <w:t>Les garanties de type nantissement et gage peuvent avoir les statut suivants:</w:t>
      </w:r>
    </w:p>
    <w:p>
      <w:pPr>
        <w:numPr>
          <w:ilvl w:val="0"/>
          <w:numId w:val="0"/>
        </w:numPr>
        <w:ind w:left="1440" w:leftChars="0" w:firstLine="720" w:firstLineChars="0"/>
        <w:rPr>
          <w:rFonts w:hint="default"/>
          <w:lang w:val="en-US"/>
        </w:rPr>
      </w:pPr>
      <w:r>
        <w:rPr>
          <w:rFonts w:hint="default"/>
          <w:lang w:val="en-US"/>
        </w:rPr>
        <w:t>-Normal : La garantie est crée</w:t>
      </w:r>
    </w:p>
    <w:p>
      <w:pPr>
        <w:numPr>
          <w:ilvl w:val="0"/>
          <w:numId w:val="0"/>
        </w:numPr>
        <w:ind w:left="1440" w:leftChars="0" w:firstLine="720" w:firstLineChars="0"/>
        <w:rPr>
          <w:rFonts w:hint="default"/>
          <w:lang w:val="en-US"/>
        </w:rPr>
      </w:pPr>
      <w:r>
        <w:rPr>
          <w:rFonts w:hint="default"/>
          <w:lang w:val="en-US"/>
        </w:rPr>
        <w:t>-Contentieux: La garantie est en contentieux</w:t>
      </w:r>
    </w:p>
    <w:p>
      <w:pPr>
        <w:numPr>
          <w:ilvl w:val="0"/>
          <w:numId w:val="0"/>
        </w:numPr>
        <w:ind w:left="2160" w:leftChars="0" w:firstLine="720" w:firstLineChars="0"/>
        <w:rPr>
          <w:rFonts w:hint="default"/>
          <w:lang w:val="en-US"/>
        </w:rPr>
      </w:pPr>
      <w:r>
        <w:rPr>
          <w:rFonts w:hint="default"/>
          <w:lang w:val="en-US"/>
        </w:rPr>
        <w:t>#Le juridique seul est habilité à changer le statut de la garantie de Normal à Contentieux</w:t>
      </w:r>
    </w:p>
    <w:p>
      <w:pPr>
        <w:numPr>
          <w:ilvl w:val="0"/>
          <w:numId w:val="0"/>
        </w:numPr>
        <w:ind w:left="1440" w:leftChars="0" w:firstLine="720" w:firstLineChars="0"/>
        <w:rPr>
          <w:rFonts w:hint="default"/>
          <w:lang w:val="en-US"/>
        </w:rPr>
      </w:pPr>
      <w:r>
        <w:rPr>
          <w:rFonts w:hint="default"/>
          <w:lang w:val="en-US"/>
        </w:rPr>
        <w:t>-Réalisation: La garantie étant en contentieux peut passer au statut de réalisation</w:t>
      </w:r>
    </w:p>
    <w:p>
      <w:pPr>
        <w:numPr>
          <w:ilvl w:val="0"/>
          <w:numId w:val="0"/>
        </w:numPr>
        <w:ind w:left="2160" w:leftChars="0" w:firstLine="720" w:firstLineChars="0"/>
        <w:rPr>
          <w:rFonts w:hint="default"/>
          <w:lang w:val="en-US"/>
        </w:rPr>
      </w:pPr>
      <w:r>
        <w:rPr>
          <w:rFonts w:hint="default"/>
          <w:lang w:val="en-US"/>
        </w:rPr>
        <w:t>#Le changement se fait également par le juridique</w:t>
      </w:r>
    </w:p>
    <w:p>
      <w:pPr>
        <w:numPr>
          <w:ilvl w:val="0"/>
          <w:numId w:val="0"/>
        </w:numPr>
        <w:ind w:left="1440" w:leftChars="0" w:firstLine="720" w:firstLineChars="0"/>
        <w:rPr>
          <w:rFonts w:hint="default"/>
          <w:lang w:val="en-US"/>
        </w:rPr>
      </w:pPr>
      <w:r>
        <w:rPr>
          <w:rFonts w:hint="default"/>
          <w:lang w:val="en-US"/>
        </w:rPr>
        <w:t>-Mutation à un tiers: La garatie étant en statut Réalisation peut passer au statut : Mutation à un tiers</w:t>
      </w:r>
    </w:p>
    <w:p>
      <w:pPr>
        <w:numPr>
          <w:ilvl w:val="0"/>
          <w:numId w:val="0"/>
        </w:numPr>
        <w:ind w:left="1440" w:leftChars="0" w:firstLine="720" w:firstLineChars="0"/>
        <w:rPr>
          <w:rFonts w:hint="default"/>
          <w:lang w:val="en-US"/>
        </w:rPr>
      </w:pPr>
      <w:r>
        <w:rPr>
          <w:rFonts w:hint="default"/>
          <w:lang w:val="en-US"/>
        </w:rPr>
        <w:t>-Mutation au nom de Cofina : La garantie étant en statut Réalisation peut passer au statut : Mutation au nom de Cofina</w:t>
      </w:r>
    </w:p>
    <w:p>
      <w:pPr>
        <w:numPr>
          <w:ilvl w:val="0"/>
          <w:numId w:val="0"/>
        </w:numPr>
        <w:ind w:left="1440" w:leftChars="0" w:firstLine="720" w:firstLineChars="0"/>
        <w:rPr>
          <w:rFonts w:hint="default"/>
          <w:lang w:val="en-US"/>
        </w:rPr>
      </w:pPr>
      <w:r>
        <w:rPr>
          <w:rFonts w:hint="default"/>
          <w:lang w:val="en-US"/>
        </w:rPr>
        <w:t>-Main levé : La garantie étant en statut Réalisatio peut passer au statut : Main levé</w:t>
      </w:r>
    </w:p>
    <w:p>
      <w:pPr>
        <w:numPr>
          <w:ilvl w:val="0"/>
          <w:numId w:val="0"/>
        </w:numPr>
        <w:ind w:left="1440" w:leftChars="0" w:firstLine="720" w:firstLineChars="0"/>
        <w:rPr>
          <w:rFonts w:hint="default"/>
          <w:lang w:val="en-US"/>
        </w:rPr>
      </w:pPr>
      <w:r>
        <w:rPr>
          <w:rFonts w:hint="default"/>
          <w:lang w:val="en-US"/>
        </w:rPr>
        <w:t>-Vendu : La garantie étant en statut Mutation au nom de Cofina peut passer au statut : Vendu</w:t>
      </w:r>
    </w:p>
    <w:p>
      <w:pPr>
        <w:numPr>
          <w:ilvl w:val="0"/>
          <w:numId w:val="0"/>
        </w:numPr>
        <w:ind w:left="1440" w:leftChars="0" w:firstLine="720" w:firstLineChars="0"/>
        <w:rPr>
          <w:rFonts w:hint="default"/>
          <w:lang w:val="en-US"/>
        </w:rPr>
      </w:pPr>
    </w:p>
    <w:p>
      <w:pPr>
        <w:numPr>
          <w:ilvl w:val="0"/>
          <w:numId w:val="0"/>
        </w:numPr>
        <w:ind w:left="720" w:leftChars="0" w:firstLine="720" w:firstLineChars="0"/>
        <w:rPr>
          <w:rFonts w:hint="default"/>
          <w:lang w:val="en-US"/>
        </w:rPr>
      </w:pPr>
      <w:r>
        <w:rPr>
          <w:rFonts w:hint="default"/>
          <w:lang w:val="en-US"/>
        </w:rPr>
        <w:t>Les garanties de type hypothécaire peuvent avoir les statut suivants:</w:t>
      </w:r>
    </w:p>
    <w:p>
      <w:pPr>
        <w:numPr>
          <w:ilvl w:val="0"/>
          <w:numId w:val="0"/>
        </w:numPr>
        <w:ind w:left="1440" w:leftChars="0" w:firstLine="720" w:firstLineChars="0"/>
        <w:rPr>
          <w:rFonts w:hint="default"/>
          <w:lang w:val="en-US"/>
        </w:rPr>
      </w:pPr>
      <w:r>
        <w:rPr>
          <w:rFonts w:hint="default"/>
          <w:lang w:val="en-US"/>
        </w:rPr>
        <w:t>-Normal : La garantie est crée</w:t>
      </w:r>
    </w:p>
    <w:p>
      <w:pPr>
        <w:numPr>
          <w:ilvl w:val="0"/>
          <w:numId w:val="0"/>
        </w:numPr>
        <w:ind w:left="1440" w:leftChars="0" w:firstLine="720" w:firstLineChars="0"/>
        <w:rPr>
          <w:rFonts w:hint="default"/>
          <w:lang w:val="en-US"/>
        </w:rPr>
      </w:pPr>
      <w:r>
        <w:rPr>
          <w:rFonts w:hint="default"/>
          <w:lang w:val="en-US"/>
        </w:rPr>
        <w:t>-Contentieux: La garantie est en contentieux</w:t>
      </w:r>
    </w:p>
    <w:p>
      <w:pPr>
        <w:numPr>
          <w:ilvl w:val="0"/>
          <w:numId w:val="0"/>
        </w:numPr>
        <w:ind w:left="2160" w:leftChars="0" w:firstLine="720" w:firstLineChars="0"/>
        <w:rPr>
          <w:rFonts w:hint="default"/>
          <w:lang w:val="en-US"/>
        </w:rPr>
      </w:pPr>
      <w:r>
        <w:rPr>
          <w:rFonts w:hint="default"/>
          <w:lang w:val="en-US"/>
        </w:rPr>
        <w:t>#Le juridique seul est habilité à changer le statut de la garantie de Normal à Contentieux</w:t>
      </w:r>
    </w:p>
    <w:p>
      <w:pPr>
        <w:numPr>
          <w:ilvl w:val="0"/>
          <w:numId w:val="0"/>
        </w:numPr>
        <w:ind w:left="1440" w:leftChars="0" w:firstLine="720" w:firstLineChars="0"/>
        <w:rPr>
          <w:rFonts w:hint="default"/>
          <w:lang w:val="en-US"/>
        </w:rPr>
      </w:pPr>
      <w:r>
        <w:rPr>
          <w:rFonts w:hint="default"/>
          <w:lang w:val="en-US"/>
        </w:rPr>
        <w:t>-Dation : Le client enmene des biens comme garantie supplémentaire pour augmenter le delais de rembourssement</w:t>
      </w:r>
    </w:p>
    <w:p>
      <w:pPr>
        <w:numPr>
          <w:ilvl w:val="0"/>
          <w:numId w:val="0"/>
        </w:numPr>
        <w:ind w:left="2160" w:leftChars="0" w:firstLine="720" w:firstLineChars="0"/>
        <w:rPr>
          <w:rFonts w:hint="default"/>
          <w:lang w:val="en-US"/>
        </w:rPr>
      </w:pPr>
      <w:r>
        <w:rPr>
          <w:rFonts w:hint="default"/>
          <w:lang w:val="en-US"/>
        </w:rPr>
        <w:t>#La garantie étant en statut Normal peut passer en statut Dation</w:t>
      </w:r>
    </w:p>
    <w:p>
      <w:pPr>
        <w:numPr>
          <w:ilvl w:val="0"/>
          <w:numId w:val="0"/>
        </w:numPr>
        <w:ind w:left="1440" w:leftChars="0" w:firstLine="720" w:firstLineChars="0"/>
        <w:rPr>
          <w:rFonts w:hint="default"/>
          <w:lang w:val="en-US"/>
        </w:rPr>
      </w:pPr>
      <w:r>
        <w:rPr>
          <w:rFonts w:hint="default"/>
          <w:lang w:val="en-US"/>
        </w:rPr>
        <w:t>-Réalisation: La garantie étant en contentieux peut passer au statut de réalisation</w:t>
      </w:r>
    </w:p>
    <w:p>
      <w:pPr>
        <w:numPr>
          <w:ilvl w:val="0"/>
          <w:numId w:val="0"/>
        </w:numPr>
        <w:ind w:left="2160" w:leftChars="0" w:firstLine="720" w:firstLineChars="0"/>
        <w:rPr>
          <w:rFonts w:hint="default"/>
          <w:lang w:val="en-US"/>
        </w:rPr>
      </w:pPr>
      <w:r>
        <w:rPr>
          <w:rFonts w:hint="default"/>
          <w:lang w:val="en-US"/>
        </w:rPr>
        <w:t>#Le changement se fait également par le juridique</w:t>
      </w:r>
    </w:p>
    <w:p>
      <w:pPr>
        <w:numPr>
          <w:ilvl w:val="0"/>
          <w:numId w:val="0"/>
        </w:numPr>
        <w:ind w:left="1440" w:leftChars="0" w:firstLine="720" w:firstLineChars="0"/>
        <w:rPr>
          <w:rFonts w:hint="default"/>
          <w:lang w:val="en-US"/>
        </w:rPr>
      </w:pPr>
      <w:r>
        <w:rPr>
          <w:rFonts w:hint="default"/>
          <w:lang w:val="en-US"/>
        </w:rPr>
        <w:t>-Mutation à un tiers: La garatie étant en statut Réalisation peut passer au statut : Mutation à un tiers</w:t>
      </w:r>
    </w:p>
    <w:p>
      <w:pPr>
        <w:numPr>
          <w:ilvl w:val="0"/>
          <w:numId w:val="0"/>
        </w:numPr>
        <w:ind w:left="1440" w:leftChars="0" w:firstLine="720" w:firstLineChars="0"/>
        <w:rPr>
          <w:rFonts w:hint="default"/>
          <w:lang w:val="en-US"/>
        </w:rPr>
      </w:pPr>
      <w:r>
        <w:rPr>
          <w:rFonts w:hint="default"/>
          <w:lang w:val="en-US"/>
        </w:rPr>
        <w:t>-Mutation au nom de Cofina : La garantie étant en statut Réalisation peut passer au statut : Mutation au nom de Cofina</w:t>
      </w:r>
    </w:p>
    <w:p>
      <w:pPr>
        <w:numPr>
          <w:ilvl w:val="0"/>
          <w:numId w:val="0"/>
        </w:numPr>
        <w:ind w:left="1440" w:leftChars="0" w:firstLine="720" w:firstLineChars="0"/>
        <w:rPr>
          <w:rFonts w:hint="default"/>
          <w:lang w:val="en-US"/>
        </w:rPr>
      </w:pPr>
      <w:r>
        <w:rPr>
          <w:rFonts w:hint="default"/>
          <w:lang w:val="en-US"/>
        </w:rPr>
        <w:t>-Main levé : La garantie étant en statut Réalisatio peut passer au statut : Main levé</w:t>
      </w:r>
    </w:p>
    <w:p>
      <w:pPr>
        <w:numPr>
          <w:ilvl w:val="0"/>
          <w:numId w:val="0"/>
        </w:numPr>
        <w:ind w:left="1440" w:leftChars="0" w:firstLine="720" w:firstLineChars="0"/>
        <w:rPr>
          <w:rFonts w:hint="default"/>
          <w:lang w:val="en-US"/>
        </w:rPr>
      </w:pPr>
      <w:r>
        <w:rPr>
          <w:rFonts w:hint="default"/>
          <w:lang w:val="en-US"/>
        </w:rPr>
        <w:t>-Vendu : La garantie étant en statut Mutation au nom de Cofina peut passer au statut : Vendu</w:t>
      </w:r>
    </w:p>
    <w:p>
      <w:pPr>
        <w:numPr>
          <w:ilvl w:val="0"/>
          <w:numId w:val="0"/>
        </w:numPr>
        <w:rPr>
          <w:rFonts w:hint="default"/>
          <w:lang w:val="en-US"/>
        </w:rPr>
      </w:pPr>
    </w:p>
    <w:p>
      <w:pPr>
        <w:numPr>
          <w:ilvl w:val="0"/>
          <w:numId w:val="0"/>
        </w:numPr>
        <w:ind w:left="720" w:leftChars="0" w:firstLine="720" w:firstLineChars="0"/>
        <w:rPr>
          <w:rFonts w:hint="default"/>
          <w:lang w:val="en-US"/>
        </w:rPr>
      </w:pPr>
    </w:p>
    <w:p>
      <w:pPr>
        <w:numPr>
          <w:ilvl w:val="0"/>
          <w:numId w:val="3"/>
        </w:numPr>
        <w:ind w:firstLine="720" w:firstLineChars="0"/>
        <w:rPr>
          <w:rFonts w:hint="default"/>
          <w:lang w:val="en-US"/>
        </w:rPr>
      </w:pPr>
      <w:r>
        <w:rPr>
          <w:rFonts w:hint="default"/>
          <w:lang w:val="en-US"/>
        </w:rPr>
        <w:t>Liaison des contrats de prêts à une garantie:</w:t>
      </w:r>
    </w:p>
    <w:p>
      <w:pPr>
        <w:numPr>
          <w:ilvl w:val="0"/>
          <w:numId w:val="0"/>
        </w:numPr>
        <w:ind w:left="720" w:leftChars="0" w:firstLine="720" w:firstLineChars="0"/>
        <w:rPr>
          <w:rFonts w:hint="default"/>
          <w:lang w:val="en-US"/>
        </w:rPr>
      </w:pPr>
      <w:r>
        <w:rPr>
          <w:rFonts w:hint="default"/>
          <w:lang w:val="en-US"/>
        </w:rPr>
        <w:t>2.1-Création:</w:t>
      </w:r>
    </w:p>
    <w:p>
      <w:pPr>
        <w:numPr>
          <w:ilvl w:val="0"/>
          <w:numId w:val="0"/>
        </w:numPr>
        <w:ind w:left="720" w:leftChars="0" w:firstLine="720" w:firstLineChars="0"/>
        <w:rPr>
          <w:rFonts w:hint="default"/>
          <w:lang w:val="en-US"/>
        </w:rPr>
      </w:pPr>
      <w:r>
        <w:rPr>
          <w:rFonts w:hint="default"/>
          <w:lang w:val="en-US"/>
        </w:rPr>
        <w:t>On va devoir renseigner les champs suivants:</w:t>
      </w:r>
    </w:p>
    <w:p>
      <w:pPr>
        <w:numPr>
          <w:ilvl w:val="0"/>
          <w:numId w:val="0"/>
        </w:numPr>
        <w:ind w:left="1440" w:leftChars="0" w:firstLine="720" w:firstLineChars="0"/>
        <w:rPr>
          <w:rFonts w:hint="default"/>
          <w:lang w:val="en-US"/>
        </w:rPr>
      </w:pPr>
      <w:r>
        <w:rPr>
          <w:rFonts w:hint="default"/>
          <w:lang w:val="en-US"/>
        </w:rPr>
        <w:t>-N° de prêt du contrat</w:t>
      </w:r>
    </w:p>
    <w:p>
      <w:pPr>
        <w:numPr>
          <w:ilvl w:val="0"/>
          <w:numId w:val="0"/>
        </w:numPr>
        <w:ind w:left="2160" w:leftChars="0" w:firstLine="720" w:firstLineChars="0"/>
        <w:rPr>
          <w:rFonts w:hint="default"/>
          <w:lang w:val="en-US"/>
        </w:rPr>
      </w:pPr>
      <w:r>
        <w:rPr>
          <w:rFonts w:hint="default"/>
          <w:lang w:val="en-US"/>
        </w:rPr>
        <w:t>#En tabulant le système effectue une requête vers la base de flexcube pour ramener les informations du contrat:</w:t>
      </w:r>
    </w:p>
    <w:p>
      <w:pPr>
        <w:numPr>
          <w:ilvl w:val="0"/>
          <w:numId w:val="0"/>
        </w:numPr>
        <w:ind w:left="2880" w:leftChars="0" w:firstLine="720" w:firstLineChars="0"/>
        <w:rPr>
          <w:rFonts w:hint="default"/>
          <w:lang w:val="en-US"/>
        </w:rPr>
      </w:pPr>
      <w:r>
        <w:rPr>
          <w:rFonts w:hint="default"/>
          <w:lang w:val="en-US"/>
        </w:rPr>
        <w:t>-Numéro de pret</w:t>
      </w:r>
    </w:p>
    <w:p>
      <w:pPr>
        <w:numPr>
          <w:ilvl w:val="0"/>
          <w:numId w:val="0"/>
        </w:numPr>
        <w:ind w:left="2880" w:leftChars="0" w:firstLine="720" w:firstLineChars="0"/>
        <w:rPr>
          <w:rFonts w:hint="default"/>
          <w:lang w:val="en-US"/>
        </w:rPr>
      </w:pPr>
      <w:r>
        <w:rPr>
          <w:rFonts w:hint="default"/>
          <w:lang w:val="en-US"/>
        </w:rPr>
        <w:t>-montant accordé</w:t>
      </w:r>
    </w:p>
    <w:p>
      <w:pPr>
        <w:numPr>
          <w:ilvl w:val="0"/>
          <w:numId w:val="0"/>
        </w:numPr>
        <w:ind w:left="2880" w:leftChars="0" w:firstLine="720" w:firstLineChars="0"/>
        <w:rPr>
          <w:rFonts w:hint="default"/>
          <w:lang w:val="en-US"/>
        </w:rPr>
      </w:pPr>
      <w:r>
        <w:rPr>
          <w:rFonts w:hint="default"/>
          <w:lang w:val="en-US"/>
        </w:rPr>
        <w:t>-date de mise en place</w:t>
      </w:r>
    </w:p>
    <w:p>
      <w:pPr>
        <w:numPr>
          <w:ilvl w:val="0"/>
          <w:numId w:val="0"/>
        </w:numPr>
        <w:ind w:left="2880" w:leftChars="0" w:firstLine="720" w:firstLineChars="0"/>
        <w:rPr>
          <w:rFonts w:hint="default"/>
          <w:lang w:val="en-US"/>
        </w:rPr>
      </w:pPr>
      <w:r>
        <w:rPr>
          <w:rFonts w:hint="default"/>
          <w:lang w:val="en-US"/>
        </w:rPr>
        <w:t>-date de maturité</w:t>
      </w:r>
    </w:p>
    <w:p>
      <w:pPr>
        <w:numPr>
          <w:ilvl w:val="0"/>
          <w:numId w:val="0"/>
        </w:numPr>
        <w:ind w:left="2880" w:leftChars="0" w:firstLine="720" w:firstLineChars="0"/>
        <w:rPr>
          <w:rFonts w:hint="default"/>
          <w:lang w:val="en-US"/>
        </w:rPr>
      </w:pPr>
      <w:r>
        <w:rPr>
          <w:rFonts w:hint="default"/>
          <w:lang w:val="en-US"/>
        </w:rPr>
        <w:t>-statut</w:t>
      </w:r>
    </w:p>
    <w:p>
      <w:pPr>
        <w:numPr>
          <w:ilvl w:val="0"/>
          <w:numId w:val="0"/>
        </w:numPr>
        <w:ind w:left="2880" w:leftChars="0" w:firstLine="720" w:firstLineChars="0"/>
        <w:rPr>
          <w:rFonts w:hint="default"/>
          <w:lang w:val="en-US"/>
        </w:rPr>
      </w:pPr>
      <w:r>
        <w:rPr>
          <w:rFonts w:hint="default"/>
          <w:lang w:val="en-US"/>
        </w:rPr>
        <w:t>-code gestionaire</w:t>
      </w:r>
    </w:p>
    <w:p>
      <w:pPr>
        <w:numPr>
          <w:ilvl w:val="0"/>
          <w:numId w:val="0"/>
        </w:numPr>
        <w:ind w:left="2880" w:leftChars="0" w:firstLine="720" w:firstLineChars="0"/>
        <w:rPr>
          <w:rFonts w:hint="default"/>
          <w:lang w:val="en-US"/>
        </w:rPr>
      </w:pPr>
      <w:r>
        <w:rPr>
          <w:rFonts w:hint="default"/>
          <w:lang w:val="en-US"/>
        </w:rPr>
        <w:t>-code agence</w:t>
      </w:r>
    </w:p>
    <w:p>
      <w:pPr>
        <w:numPr>
          <w:ilvl w:val="0"/>
          <w:numId w:val="0"/>
        </w:numPr>
        <w:ind w:left="2880" w:leftChars="0" w:firstLine="720" w:firstLineChars="0"/>
        <w:rPr>
          <w:rFonts w:hint="default"/>
          <w:lang w:val="en-US"/>
        </w:rPr>
      </w:pPr>
      <w:r>
        <w:rPr>
          <w:rFonts w:hint="default"/>
          <w:lang w:val="en-US"/>
        </w:rPr>
        <w:t>-matricule client</w:t>
      </w:r>
    </w:p>
    <w:p>
      <w:pPr>
        <w:numPr>
          <w:ilvl w:val="0"/>
          <w:numId w:val="0"/>
        </w:numPr>
        <w:ind w:left="2880" w:leftChars="0" w:firstLine="720" w:firstLineChars="0"/>
        <w:rPr>
          <w:rFonts w:hint="default"/>
          <w:lang w:val="en-US"/>
        </w:rPr>
      </w:pPr>
    </w:p>
    <w:p>
      <w:pPr>
        <w:numPr>
          <w:ilvl w:val="0"/>
          <w:numId w:val="0"/>
        </w:numPr>
        <w:ind w:left="2160" w:leftChars="0" w:firstLine="0" w:firstLineChars="0"/>
        <w:rPr>
          <w:rFonts w:hint="default"/>
          <w:lang w:val="en-US"/>
        </w:rPr>
      </w:pPr>
      <w:r>
        <w:rPr>
          <w:rFonts w:hint="default"/>
          <w:lang w:val="en-US"/>
        </w:rPr>
        <w:t>-champs d’ajout des garanties:</w:t>
      </w:r>
    </w:p>
    <w:p>
      <w:pPr>
        <w:numPr>
          <w:ilvl w:val="0"/>
          <w:numId w:val="0"/>
        </w:numPr>
        <w:ind w:left="2160" w:leftChars="0" w:firstLine="720" w:firstLineChars="0"/>
        <w:rPr>
          <w:rFonts w:hint="default"/>
          <w:lang w:val="en-US"/>
        </w:rPr>
      </w:pPr>
      <w:r>
        <w:rPr>
          <w:rFonts w:hint="default"/>
          <w:lang w:val="en-US"/>
        </w:rPr>
        <w:t>-reference de la garantie:</w:t>
      </w:r>
    </w:p>
    <w:p>
      <w:pPr>
        <w:numPr>
          <w:ilvl w:val="0"/>
          <w:numId w:val="0"/>
        </w:numPr>
        <w:ind w:left="2880" w:leftChars="0" w:firstLine="720" w:firstLineChars="0"/>
        <w:rPr>
          <w:rFonts w:hint="default"/>
          <w:lang w:val="en-US"/>
        </w:rPr>
      </w:pPr>
      <w:r>
        <w:rPr>
          <w:rFonts w:hint="default"/>
          <w:lang w:val="en-US"/>
        </w:rPr>
        <w:t>+nom de la garantie</w:t>
      </w:r>
    </w:p>
    <w:p>
      <w:pPr>
        <w:numPr>
          <w:ilvl w:val="0"/>
          <w:numId w:val="0"/>
        </w:numPr>
        <w:ind w:left="2880" w:leftChars="0" w:firstLine="720" w:firstLineChars="0"/>
        <w:rPr>
          <w:rFonts w:hint="default"/>
          <w:lang w:val="en-US"/>
        </w:rPr>
      </w:pPr>
      <w:r>
        <w:rPr>
          <w:rFonts w:hint="default"/>
          <w:lang w:val="en-US"/>
        </w:rPr>
        <w:t>+nom + prénom du propriétaire</w:t>
      </w:r>
    </w:p>
    <w:p>
      <w:pPr>
        <w:numPr>
          <w:ilvl w:val="0"/>
          <w:numId w:val="0"/>
        </w:numPr>
        <w:ind w:left="2160" w:leftChars="0" w:firstLine="720" w:firstLineChars="0"/>
        <w:rPr>
          <w:rFonts w:hint="default"/>
          <w:lang w:val="en-US"/>
        </w:rPr>
      </w:pPr>
      <w:r>
        <w:rPr>
          <w:rFonts w:hint="default"/>
          <w:lang w:val="en-US"/>
        </w:rPr>
        <w:t>-pourcentage à utiliser sur la valeur réel de la garantie</w:t>
      </w:r>
    </w:p>
    <w:p>
      <w:pPr>
        <w:numPr>
          <w:ilvl w:val="0"/>
          <w:numId w:val="0"/>
        </w:numPr>
        <w:ind w:left="2880" w:leftChars="0" w:firstLine="720" w:firstLineChars="0"/>
        <w:rPr>
          <w:rFonts w:hint="default"/>
          <w:lang w:val="en-US"/>
        </w:rPr>
      </w:pPr>
      <w:r>
        <w:rPr>
          <w:rFonts w:hint="default"/>
          <w:lang w:val="en-US"/>
        </w:rPr>
        <w:t>+montant utilisé est calculé en fonction du pourcentage</w:t>
      </w:r>
    </w:p>
    <w:p>
      <w:pPr>
        <w:numPr>
          <w:ilvl w:val="0"/>
          <w:numId w:val="0"/>
        </w:numPr>
        <w:ind w:left="2160" w:leftChars="0" w:firstLine="0" w:firstLineChars="0"/>
        <w:rPr>
          <w:rFonts w:hint="default"/>
          <w:lang w:val="en-US"/>
        </w:rPr>
      </w:pPr>
      <w:r>
        <w:rPr>
          <w:rFonts w:hint="default"/>
          <w:lang w:val="en-US"/>
        </w:rPr>
        <w:t>-</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Questions:</w:t>
      </w:r>
    </w:p>
    <w:p>
      <w:pPr>
        <w:numPr>
          <w:ilvl w:val="0"/>
          <w:numId w:val="0"/>
        </w:numPr>
        <w:rPr>
          <w:rFonts w:hint="default"/>
          <w:lang w:val="en-US"/>
        </w:rPr>
      </w:pPr>
    </w:p>
    <w:p>
      <w:pPr>
        <w:numPr>
          <w:ilvl w:val="0"/>
          <w:numId w:val="0"/>
        </w:numPr>
        <w:ind w:left="720" w:leftChars="0" w:firstLine="720" w:firstLineChars="0"/>
        <w:rPr>
          <w:rFonts w:hint="default"/>
          <w:lang w:val="en-US"/>
        </w:rPr>
      </w:pPr>
    </w:p>
    <w:p>
      <w:pPr>
        <w:numPr>
          <w:ilvl w:val="0"/>
          <w:numId w:val="0"/>
        </w:numPr>
        <w:rPr>
          <w:rFonts w:hint="default"/>
          <w:lang w:val="en-US"/>
        </w:rPr>
      </w:pPr>
      <w:r>
        <w:rPr>
          <w:rFonts w:hint="default"/>
          <w:lang w:val="en-US"/>
        </w:rPr>
        <w:t>Dans le cas où le taux de pondération tu type de garantie change dans l’avenir, celà doit être rétroactif par rapport aux contrats existants?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w Cen MT">
    <w:altName w:val="Trebuchet MS"/>
    <w:panose1 w:val="020B0602020104020603"/>
    <w:charset w:val="00"/>
    <w:family w:val="swiss"/>
    <w:pitch w:val="default"/>
    <w:sig w:usb0="00000000" w:usb1="00000000" w:usb2="00000000" w:usb3="00000000" w:csb0="00000003"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5CD5D5"/>
    <w:multiLevelType w:val="multilevel"/>
    <w:tmpl w:val="FD5CD5D5"/>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F7D9D3"/>
    <w:multiLevelType w:val="singleLevel"/>
    <w:tmpl w:val="FFF7D9D3"/>
    <w:lvl w:ilvl="0" w:tentative="0">
      <w:start w:val="2"/>
      <w:numFmt w:val="upperLetter"/>
      <w:suff w:val="nothing"/>
      <w:lvlText w:val="%1-"/>
      <w:lvlJc w:val="left"/>
    </w:lvl>
  </w:abstractNum>
  <w:abstractNum w:abstractNumId="2">
    <w:nsid w:val="6E3EF5E0"/>
    <w:multiLevelType w:val="multilevel"/>
    <w:tmpl w:val="6E3EF5E0"/>
    <w:lvl w:ilvl="0" w:tentative="0">
      <w:start w:val="1"/>
      <w:numFmt w:val="decimal"/>
      <w:suff w:val="nothing"/>
      <w:lvlText w:val="%1-"/>
      <w:lvlJc w:val="left"/>
      <w:pPr>
        <w:ind w:left="0" w:leftChars="0" w:firstLine="0" w:firstLineChars="0"/>
      </w:pPr>
      <w:rPr>
        <w:rFonts w:hint="default"/>
      </w:rPr>
    </w:lvl>
    <w:lvl w:ilvl="1" w:tentative="0">
      <w:start w:val="1"/>
      <w:numFmt w:val="decimal"/>
      <w:suff w:val="nothing"/>
      <w:lvlText w:val="%1.%2-"/>
      <w:lvlJc w:val="left"/>
      <w:pPr>
        <w:ind w:left="0" w:leftChars="0" w:firstLine="0" w:firstLineChars="0"/>
      </w:pPr>
      <w:rPr>
        <w:rFonts w:hint="default"/>
      </w:rPr>
    </w:lvl>
    <w:lvl w:ilvl="2" w:tentative="0">
      <w:start w:val="1"/>
      <w:numFmt w:val="decimal"/>
      <w:suff w:val="nothing"/>
      <w:lvlText w:val="%1.%2.%3-"/>
      <w:lvlJc w:val="left"/>
      <w:pPr>
        <w:ind w:left="0" w:leftChars="0" w:firstLine="0" w:firstLineChars="0"/>
      </w:pPr>
      <w:rPr>
        <w:rFonts w:hint="default"/>
      </w:rPr>
    </w:lvl>
    <w:lvl w:ilvl="3" w:tentative="0">
      <w:start w:val="1"/>
      <w:numFmt w:val="decimal"/>
      <w:suff w:val="nothing"/>
      <w:lvlText w:val="%1.%2.%3.%4-"/>
      <w:lvlJc w:val="left"/>
      <w:pPr>
        <w:ind w:left="0" w:leftChars="0" w:firstLine="0" w:firstLineChars="0"/>
      </w:pPr>
      <w:rPr>
        <w:rFonts w:hint="default"/>
      </w:rPr>
    </w:lvl>
    <w:lvl w:ilvl="4" w:tentative="0">
      <w:start w:val="1"/>
      <w:numFmt w:val="decimal"/>
      <w:suff w:val="nothing"/>
      <w:lvlText w:val="%1.%2.%3.%4.%5-"/>
      <w:lvlJc w:val="left"/>
      <w:pPr>
        <w:ind w:left="0" w:leftChars="0" w:firstLine="0" w:firstLineChars="0"/>
      </w:pPr>
      <w:rPr>
        <w:rFonts w:hint="default"/>
      </w:rPr>
    </w:lvl>
    <w:lvl w:ilvl="5" w:tentative="0">
      <w:start w:val="1"/>
      <w:numFmt w:val="decimal"/>
      <w:suff w:val="nothing"/>
      <w:lvlText w:val="%1.%2.%3.%4.%5.%6-"/>
      <w:lvlJc w:val="left"/>
      <w:pPr>
        <w:ind w:left="0" w:leftChars="0" w:firstLine="0" w:firstLineChars="0"/>
      </w:pPr>
      <w:rPr>
        <w:rFonts w:hint="default"/>
      </w:rPr>
    </w:lvl>
    <w:lvl w:ilvl="6" w:tentative="0">
      <w:start w:val="1"/>
      <w:numFmt w:val="decimal"/>
      <w:suff w:val="nothing"/>
      <w:lvlText w:val="%1.%2.%3.%4.%5.%6.%7-"/>
      <w:lvlJc w:val="left"/>
      <w:pPr>
        <w:ind w:left="0" w:leftChars="0" w:firstLine="0" w:firstLineChars="0"/>
      </w:pPr>
      <w:rPr>
        <w:rFonts w:hint="default"/>
      </w:rPr>
    </w:lvl>
    <w:lvl w:ilvl="7" w:tentative="0">
      <w:start w:val="1"/>
      <w:numFmt w:val="decimal"/>
      <w:suff w:val="nothing"/>
      <w:lvlText w:val="%1.%2.%3.%4.%5.%6.%7.%8-"/>
      <w:lvlJc w:val="left"/>
      <w:pPr>
        <w:ind w:left="0" w:leftChars="0" w:firstLine="0" w:firstLineChars="0"/>
      </w:pPr>
      <w:rPr>
        <w:rFonts w:hint="default"/>
      </w:rPr>
    </w:lvl>
    <w:lvl w:ilvl="8" w:tentative="0">
      <w:start w:val="1"/>
      <w:numFmt w:val="decimal"/>
      <w:suff w:val="nothing"/>
      <w:lvlText w:val="%1.%2.%3.%4.%5.%6.%7.%8.%9-"/>
      <w:lvlJc w:val="left"/>
      <w:pPr>
        <w:ind w:left="0" w:leftChars="0" w:firstLine="0" w:firstLineChars="0"/>
      </w:pPr>
      <w:rPr>
        <w:rFonts w:hint="default"/>
      </w:rPr>
    </w:lvl>
  </w:abstractNum>
  <w:abstractNum w:abstractNumId="3">
    <w:nsid w:val="7FA998C0"/>
    <w:multiLevelType w:val="multilevel"/>
    <w:tmpl w:val="7FA998C0"/>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D05D6"/>
    <w:rsid w:val="2BDF631C"/>
    <w:rsid w:val="36EE8A25"/>
    <w:rsid w:val="3BFF14D0"/>
    <w:rsid w:val="5EFF34EA"/>
    <w:rsid w:val="5FC1147E"/>
    <w:rsid w:val="5FEBDC85"/>
    <w:rsid w:val="66B708D8"/>
    <w:rsid w:val="6F6F2CC5"/>
    <w:rsid w:val="73CFA884"/>
    <w:rsid w:val="7BBF39D9"/>
    <w:rsid w:val="7EB907B0"/>
    <w:rsid w:val="7F94845C"/>
    <w:rsid w:val="AF77851C"/>
    <w:rsid w:val="BBFD7B20"/>
    <w:rsid w:val="D3BCA561"/>
    <w:rsid w:val="DB6E1906"/>
    <w:rsid w:val="EDFB295A"/>
    <w:rsid w:val="F06D9328"/>
    <w:rsid w:val="FBF65248"/>
    <w:rsid w:val="FEB787CE"/>
    <w:rsid w:val="FFDACCF7"/>
    <w:rsid w:val="FFED0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2025-05-22T17:39:00Z</dcterms:created>
  <dc:creator>charles-gamligo</dc:creator>
  <cp:lastModifiedBy>charles-gamligo</cp:lastModifiedBy>
  <dcterms:modified xsi:type="dcterms:W3CDTF">2025-05-28T19:22:25Z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