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584"/>
        <w:tblW w:w="13860" w:type="dxa"/>
        <w:tblLook w:val="04A0" w:firstRow="1" w:lastRow="0" w:firstColumn="1" w:lastColumn="0" w:noHBand="0" w:noVBand="1"/>
      </w:tblPr>
      <w:tblGrid>
        <w:gridCol w:w="2772"/>
        <w:gridCol w:w="2772"/>
        <w:gridCol w:w="2772"/>
        <w:gridCol w:w="2772"/>
        <w:gridCol w:w="2772"/>
      </w:tblGrid>
      <w:tr w:rsidR="00FA37E8" w:rsidRPr="00FA37E8" w14:paraId="1CCFA6A7" w14:textId="77777777" w:rsidTr="00FA37E8">
        <w:trPr>
          <w:trHeight w:val="1253"/>
        </w:trPr>
        <w:tc>
          <w:tcPr>
            <w:tcW w:w="2772" w:type="dxa"/>
          </w:tcPr>
          <w:p w14:paraId="3B77EC60" w14:textId="77777777" w:rsidR="00FA37E8" w:rsidRPr="00FA37E8" w:rsidRDefault="00FA37E8" w:rsidP="00FA37E8">
            <w:pPr>
              <w:rPr>
                <w:b/>
                <w:bCs/>
              </w:rPr>
            </w:pPr>
            <w:r w:rsidRPr="00FA37E8">
              <w:rPr>
                <w:b/>
                <w:bCs/>
              </w:rPr>
              <w:t>Author and Source</w:t>
            </w:r>
          </w:p>
        </w:tc>
        <w:tc>
          <w:tcPr>
            <w:tcW w:w="2772" w:type="dxa"/>
          </w:tcPr>
          <w:p w14:paraId="02B3FF3D" w14:textId="77777777" w:rsidR="00FA37E8" w:rsidRPr="00FA37E8" w:rsidRDefault="00FA37E8" w:rsidP="00FA37E8">
            <w:pPr>
              <w:rPr>
                <w:b/>
                <w:bCs/>
              </w:rPr>
            </w:pPr>
            <w:r w:rsidRPr="00FA37E8">
              <w:rPr>
                <w:b/>
                <w:bCs/>
              </w:rPr>
              <w:t>Gist of Argument</w:t>
            </w:r>
          </w:p>
        </w:tc>
        <w:tc>
          <w:tcPr>
            <w:tcW w:w="2772" w:type="dxa"/>
          </w:tcPr>
          <w:p w14:paraId="4E536AE7" w14:textId="77777777" w:rsidR="00FA37E8" w:rsidRPr="00FA37E8" w:rsidRDefault="00FA37E8" w:rsidP="00FA37E8">
            <w:pPr>
              <w:rPr>
                <w:b/>
                <w:bCs/>
              </w:rPr>
            </w:pPr>
            <w:r w:rsidRPr="00FA37E8">
              <w:rPr>
                <w:b/>
                <w:bCs/>
              </w:rPr>
              <w:t>Example</w:t>
            </w:r>
          </w:p>
        </w:tc>
        <w:tc>
          <w:tcPr>
            <w:tcW w:w="2772" w:type="dxa"/>
          </w:tcPr>
          <w:p w14:paraId="7138EC0B" w14:textId="77777777" w:rsidR="00FA37E8" w:rsidRPr="00FA37E8" w:rsidRDefault="00FA37E8" w:rsidP="00FA37E8">
            <w:pPr>
              <w:rPr>
                <w:b/>
                <w:bCs/>
              </w:rPr>
            </w:pPr>
            <w:r w:rsidRPr="00FA37E8">
              <w:rPr>
                <w:b/>
                <w:bCs/>
              </w:rPr>
              <w:t>Counter Argument</w:t>
            </w:r>
          </w:p>
        </w:tc>
        <w:tc>
          <w:tcPr>
            <w:tcW w:w="2772" w:type="dxa"/>
          </w:tcPr>
          <w:p w14:paraId="2FC467D2" w14:textId="77777777" w:rsidR="00FA37E8" w:rsidRPr="00FA37E8" w:rsidRDefault="00FA37E8" w:rsidP="00FA37E8">
            <w:pPr>
              <w:rPr>
                <w:b/>
                <w:bCs/>
              </w:rPr>
            </w:pPr>
            <w:r w:rsidRPr="00FA37E8">
              <w:rPr>
                <w:b/>
                <w:bCs/>
              </w:rPr>
              <w:t>What I think</w:t>
            </w:r>
          </w:p>
        </w:tc>
      </w:tr>
      <w:tr w:rsidR="00FA37E8" w14:paraId="179B2222" w14:textId="77777777" w:rsidTr="00FA37E8">
        <w:trPr>
          <w:trHeight w:val="2595"/>
        </w:trPr>
        <w:tc>
          <w:tcPr>
            <w:tcW w:w="2772" w:type="dxa"/>
          </w:tcPr>
          <w:p w14:paraId="2BC0CBDF" w14:textId="77777777" w:rsidR="00FA37E8" w:rsidRDefault="00FA37E8" w:rsidP="00FA37E8">
            <w:pPr>
              <w:rPr>
                <w:rFonts w:cstheme="minorHAnsi"/>
                <w:color w:val="2D3B45"/>
              </w:rPr>
            </w:pPr>
            <w:r w:rsidRPr="003A25B6">
              <w:rPr>
                <w:rFonts w:cstheme="minorHAnsi"/>
                <w:color w:val="2D3B45"/>
              </w:rPr>
              <w:t xml:space="preserve">Parrott, Sharon, et al. </w:t>
            </w:r>
          </w:p>
          <w:p w14:paraId="7CD44510" w14:textId="77777777" w:rsidR="00FA37E8" w:rsidRDefault="00FA37E8" w:rsidP="00FA37E8">
            <w:pPr>
              <w:rPr>
                <w:rFonts w:cstheme="minorHAnsi"/>
                <w:color w:val="2D3B45"/>
              </w:rPr>
            </w:pPr>
          </w:p>
          <w:p w14:paraId="65391375" w14:textId="1E59F9E3" w:rsidR="00FA37E8" w:rsidRDefault="00FA37E8" w:rsidP="00FA37E8">
            <w:r w:rsidRPr="003A25B6">
              <w:rPr>
                <w:rFonts w:cstheme="minorHAnsi"/>
                <w:color w:val="2D3B45"/>
              </w:rPr>
              <w:t xml:space="preserve">“Tracking the COVID-19 Economy's Effects on Food, Housing, and </w:t>
            </w:r>
            <w:r>
              <w:rPr>
                <w:rFonts w:cstheme="minorHAnsi"/>
                <w:color w:val="2D3B45"/>
              </w:rPr>
              <w:t xml:space="preserve">   </w:t>
            </w:r>
            <w:r w:rsidRPr="003A25B6">
              <w:rPr>
                <w:rFonts w:cstheme="minorHAnsi"/>
                <w:color w:val="2D3B45"/>
              </w:rPr>
              <w:t>Employment Hardships.” </w:t>
            </w:r>
          </w:p>
        </w:tc>
        <w:tc>
          <w:tcPr>
            <w:tcW w:w="2772" w:type="dxa"/>
          </w:tcPr>
          <w:p w14:paraId="59AC5195" w14:textId="699A13FA" w:rsidR="00FA37E8" w:rsidRDefault="00D510A9" w:rsidP="00FA37E8">
            <w:r>
              <w:t>Families unable to pay rent during the pandemic. Renters of color facing greater hardships. CDC’s eviction moratorium helping renters.</w:t>
            </w:r>
          </w:p>
        </w:tc>
        <w:tc>
          <w:tcPr>
            <w:tcW w:w="2772" w:type="dxa"/>
          </w:tcPr>
          <w:p w14:paraId="42C2B86A" w14:textId="62D2230B" w:rsidR="00FA37E8" w:rsidRDefault="00D510A9" w:rsidP="00FA37E8">
            <w:r w:rsidRPr="00D510A9">
              <w:rPr>
                <w:rFonts w:cstheme="minorHAnsi"/>
                <w:color w:val="000000" w:themeColor="text1"/>
              </w:rPr>
              <w:t>"1 in 6 Renters Not Caught Up on Rent During Pandemic, With Renters of Color Facing Greatest Hardship"</w:t>
            </w:r>
            <w:r>
              <w:rPr>
                <w:rFonts w:cstheme="minorHAnsi"/>
                <w:color w:val="000000" w:themeColor="text1"/>
              </w:rPr>
              <w:t xml:space="preserve"> </w:t>
            </w:r>
            <w:r w:rsidRPr="00D510A9">
              <w:rPr>
                <w:rFonts w:cstheme="minorHAnsi"/>
                <w:color w:val="000000" w:themeColor="text1"/>
              </w:rPr>
              <w:t>"American Rescue Plan" was a financial boost of $46 billion designed to help those who were struggling with rent and avoid eviction.</w:t>
            </w:r>
          </w:p>
        </w:tc>
        <w:tc>
          <w:tcPr>
            <w:tcW w:w="2772" w:type="dxa"/>
          </w:tcPr>
          <w:p w14:paraId="43299AF1" w14:textId="3E628C84" w:rsidR="00FA37E8" w:rsidRDefault="00D510A9" w:rsidP="00FA37E8">
            <w:r>
              <w:t>Mortgage and rent payments should have been halted, rather than disperse money to help renters. The added money into the economy will end with high inflation rates.</w:t>
            </w:r>
          </w:p>
        </w:tc>
        <w:tc>
          <w:tcPr>
            <w:tcW w:w="2772" w:type="dxa"/>
          </w:tcPr>
          <w:p w14:paraId="2E29E0A0" w14:textId="1F75E239" w:rsidR="00FA37E8" w:rsidRDefault="00D510A9" w:rsidP="00FA37E8">
            <w:r>
              <w:t xml:space="preserve">Any decision made during the pandemic will have its pros and cons. </w:t>
            </w:r>
            <w:r w:rsidR="001907D7">
              <w:t>I think it’s important to give the renters in need the money to help them out. Realistically it would have been better to halt housing payments instead.</w:t>
            </w:r>
          </w:p>
        </w:tc>
      </w:tr>
      <w:tr w:rsidR="00FA37E8" w14:paraId="7A3C269A" w14:textId="77777777" w:rsidTr="00FA37E8">
        <w:trPr>
          <w:trHeight w:val="2747"/>
        </w:trPr>
        <w:tc>
          <w:tcPr>
            <w:tcW w:w="2772" w:type="dxa"/>
          </w:tcPr>
          <w:p w14:paraId="67142C35" w14:textId="77777777" w:rsidR="00FA37E8" w:rsidRDefault="00FA37E8" w:rsidP="00FA37E8">
            <w:pPr>
              <w:rPr>
                <w:rFonts w:eastAsia="Times New Roman" w:cstheme="minorHAnsi"/>
                <w:sz w:val="24"/>
                <w:szCs w:val="24"/>
              </w:rPr>
            </w:pPr>
            <w:r w:rsidRPr="000C7B15">
              <w:rPr>
                <w:rFonts w:eastAsia="Times New Roman" w:cstheme="minorHAnsi"/>
                <w:sz w:val="24"/>
                <w:szCs w:val="24"/>
              </w:rPr>
              <w:t xml:space="preserve">Pickert, Reade. </w:t>
            </w:r>
          </w:p>
          <w:p w14:paraId="31E714CD" w14:textId="77777777" w:rsidR="00FA37E8" w:rsidRDefault="00FA37E8" w:rsidP="00FA37E8">
            <w:pPr>
              <w:rPr>
                <w:rFonts w:eastAsia="Times New Roman" w:cstheme="minorHAnsi"/>
                <w:sz w:val="24"/>
                <w:szCs w:val="24"/>
              </w:rPr>
            </w:pPr>
          </w:p>
          <w:p w14:paraId="6C93BB36" w14:textId="0BF0D9FA" w:rsidR="00FA37E8" w:rsidRDefault="00FA37E8" w:rsidP="00FA37E8">
            <w:r w:rsidRPr="000C7B15">
              <w:rPr>
                <w:rFonts w:eastAsia="Times New Roman" w:cstheme="minorHAnsi"/>
                <w:sz w:val="24"/>
                <w:szCs w:val="24"/>
              </w:rPr>
              <w:t>“U.S. Inflation Hits 39-Year High of 7%, Sets Stage for Fed Hike.”</w:t>
            </w:r>
          </w:p>
          <w:p w14:paraId="35793B2F" w14:textId="060E45AD" w:rsidR="00FA37E8" w:rsidRPr="00FA37E8" w:rsidRDefault="00FA37E8" w:rsidP="00FA37E8">
            <w:pPr>
              <w:ind w:firstLine="720"/>
            </w:pPr>
          </w:p>
        </w:tc>
        <w:tc>
          <w:tcPr>
            <w:tcW w:w="2772" w:type="dxa"/>
          </w:tcPr>
          <w:p w14:paraId="06E042D5" w14:textId="58867B5E" w:rsidR="00FA37E8" w:rsidRDefault="001907D7" w:rsidP="00FA37E8">
            <w:r>
              <w:t xml:space="preserve">Inflation at the highest in 40 years. </w:t>
            </w:r>
            <w:r w:rsidR="00C12281">
              <w:t xml:space="preserve">Causing the government to look for solutions. Long term </w:t>
            </w:r>
            <w:r w:rsidR="0084504B">
              <w:t>problems on the horizon.</w:t>
            </w:r>
          </w:p>
        </w:tc>
        <w:tc>
          <w:tcPr>
            <w:tcW w:w="2772" w:type="dxa"/>
          </w:tcPr>
          <w:p w14:paraId="6470A72A" w14:textId="7E52B06A" w:rsidR="00FA37E8" w:rsidRDefault="0084504B" w:rsidP="00FA37E8">
            <w:r>
              <w:t xml:space="preserve">Consistent 2% inflation rate over 20ish years followed by a negative inflation at the beginning of the pandemic. Improper handling of resources has caused a massive uptick in </w:t>
            </w:r>
            <w:r w:rsidR="00CA440C">
              <w:t>in</w:t>
            </w:r>
            <w:r>
              <w:t>flation.</w:t>
            </w:r>
          </w:p>
        </w:tc>
        <w:tc>
          <w:tcPr>
            <w:tcW w:w="2772" w:type="dxa"/>
          </w:tcPr>
          <w:p w14:paraId="50C9E287" w14:textId="5CB9174D" w:rsidR="00FA37E8" w:rsidRDefault="0084504B" w:rsidP="00FA37E8">
            <w:r>
              <w:t>=</w:t>
            </w:r>
          </w:p>
        </w:tc>
        <w:tc>
          <w:tcPr>
            <w:tcW w:w="2772" w:type="dxa"/>
          </w:tcPr>
          <w:p w14:paraId="6C0440F0" w14:textId="415DAF22" w:rsidR="00FA37E8" w:rsidRDefault="0084504B" w:rsidP="00FA37E8">
            <w:r>
              <w:t>Inflation rate needs to be lowered before it continues to get worse. The Ukraine – Russia conflict isn’t helping much either. The world runs on fuel and gas prices rising will continue to make things worse.</w:t>
            </w:r>
          </w:p>
        </w:tc>
      </w:tr>
      <w:tr w:rsidR="00FA37E8" w14:paraId="1FD4F8E5" w14:textId="77777777" w:rsidTr="00FA37E8">
        <w:trPr>
          <w:trHeight w:val="2595"/>
        </w:trPr>
        <w:tc>
          <w:tcPr>
            <w:tcW w:w="2772" w:type="dxa"/>
          </w:tcPr>
          <w:p w14:paraId="2FFF20AA" w14:textId="77777777" w:rsidR="00FA37E8" w:rsidRDefault="00FA37E8" w:rsidP="00FA37E8">
            <w:pPr>
              <w:rPr>
                <w:rFonts w:eastAsia="Times New Roman" w:cstheme="minorHAnsi"/>
                <w:sz w:val="24"/>
                <w:szCs w:val="24"/>
              </w:rPr>
            </w:pPr>
            <w:r w:rsidRPr="003933B6">
              <w:rPr>
                <w:rFonts w:eastAsia="Times New Roman" w:cstheme="minorHAnsi"/>
                <w:sz w:val="24"/>
                <w:szCs w:val="24"/>
              </w:rPr>
              <w:t>Mather, Mark.</w:t>
            </w:r>
          </w:p>
          <w:p w14:paraId="0FCE233A" w14:textId="77777777" w:rsidR="00FA37E8" w:rsidRDefault="00FA37E8" w:rsidP="00FA37E8">
            <w:pPr>
              <w:rPr>
                <w:rFonts w:eastAsia="Times New Roman" w:cstheme="minorHAnsi"/>
                <w:sz w:val="24"/>
                <w:szCs w:val="24"/>
              </w:rPr>
            </w:pPr>
          </w:p>
          <w:p w14:paraId="70A1E60B" w14:textId="6994E2D0" w:rsidR="00FA37E8" w:rsidRDefault="00FA37E8" w:rsidP="00FA37E8">
            <w:r w:rsidRPr="003933B6">
              <w:rPr>
                <w:rFonts w:eastAsia="Times New Roman" w:cstheme="minorHAnsi"/>
                <w:sz w:val="24"/>
                <w:szCs w:val="24"/>
              </w:rPr>
              <w:t xml:space="preserve"> “Life on Hold: How the Coronavirus Is Affecting Young People's Major Life Decisions.”</w:t>
            </w:r>
          </w:p>
        </w:tc>
        <w:tc>
          <w:tcPr>
            <w:tcW w:w="2772" w:type="dxa"/>
          </w:tcPr>
          <w:p w14:paraId="0E0316D4" w14:textId="31CA8463" w:rsidR="00FA37E8" w:rsidRDefault="0084504B" w:rsidP="00FA37E8">
            <w:r>
              <w:t xml:space="preserve">Even before covid 19, young adults were postponing important key life events such as having children and getting married. Economic impact of the pandemic may cause more young adults to postpone births. </w:t>
            </w:r>
          </w:p>
        </w:tc>
        <w:tc>
          <w:tcPr>
            <w:tcW w:w="2772" w:type="dxa"/>
          </w:tcPr>
          <w:p w14:paraId="278F8CF9" w14:textId="03D38BB2" w:rsidR="00FA37E8" w:rsidRDefault="00CA440C" w:rsidP="00FA37E8">
            <w:r>
              <w:rPr>
                <w:sz w:val="24"/>
                <w:szCs w:val="24"/>
              </w:rPr>
              <w:t>A</w:t>
            </w:r>
            <w:r w:rsidRPr="0036419F">
              <w:rPr>
                <w:sz w:val="24"/>
                <w:szCs w:val="24"/>
              </w:rPr>
              <w:t>s time has gone on there has been a general decline in marriages, as well as a growing gap between marriages consisting of greater education vs less education</w:t>
            </w:r>
          </w:p>
        </w:tc>
        <w:tc>
          <w:tcPr>
            <w:tcW w:w="2772" w:type="dxa"/>
          </w:tcPr>
          <w:p w14:paraId="491FEAA6" w14:textId="7088D830" w:rsidR="00FA37E8" w:rsidRDefault="00CA440C" w:rsidP="00FA37E8">
            <w:r>
              <w:t>It’s a good thing that we are reducing childbirths. Over population has started to consume the planet at an ever-growing rate. Cost of living can begin to decline if population growth is slowed.</w:t>
            </w:r>
          </w:p>
        </w:tc>
        <w:tc>
          <w:tcPr>
            <w:tcW w:w="2772" w:type="dxa"/>
          </w:tcPr>
          <w:p w14:paraId="6879B300" w14:textId="7DBCA306" w:rsidR="00FA37E8" w:rsidRDefault="00CA440C" w:rsidP="00FA37E8">
            <w:r>
              <w:t>While over population is something we must worry about, I think the reduction in childbirths is alarming. Young adults should be able to get married and have kids while also having money, and not poverty stricken.</w:t>
            </w:r>
          </w:p>
        </w:tc>
      </w:tr>
    </w:tbl>
    <w:p w14:paraId="6C57FFF4" w14:textId="77777777" w:rsidR="00FA37E8" w:rsidRDefault="00FA37E8"/>
    <w:sectPr w:rsidR="00FA37E8" w:rsidSect="00FA37E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5FD"/>
    <w:rsid w:val="001907D7"/>
    <w:rsid w:val="001E69D9"/>
    <w:rsid w:val="005C3DC0"/>
    <w:rsid w:val="006970BA"/>
    <w:rsid w:val="006A6030"/>
    <w:rsid w:val="007A04F9"/>
    <w:rsid w:val="0084504B"/>
    <w:rsid w:val="009E4AA0"/>
    <w:rsid w:val="00B005FD"/>
    <w:rsid w:val="00B049B1"/>
    <w:rsid w:val="00C01255"/>
    <w:rsid w:val="00C12281"/>
    <w:rsid w:val="00C861AD"/>
    <w:rsid w:val="00CA440C"/>
    <w:rsid w:val="00D510A9"/>
    <w:rsid w:val="00FA3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F781E"/>
  <w15:chartTrackingRefBased/>
  <w15:docId w15:val="{58F60884-2574-43A6-86C6-66BE137B7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0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Darick Cochrane</dc:creator>
  <cp:keywords/>
  <dc:description/>
  <cp:lastModifiedBy>Darick Cochrane</cp:lastModifiedBy>
  <cp:revision>3</cp:revision>
  <dcterms:created xsi:type="dcterms:W3CDTF">2022-03-17T21:00:00Z</dcterms:created>
  <dcterms:modified xsi:type="dcterms:W3CDTF">2022-03-18T06:28:00Z</dcterms:modified>
</cp:coreProperties>
</file>