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6.jpg" ContentType="image/jpeg"/>
  <Override PartName="/word/media/rId63.jpg" ContentType="image/jpeg"/>
  <Override PartName="/word/media/rId21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№13</w:t>
      </w:r>
    </w:p>
    <w:p>
      <w:pPr>
        <w:pStyle w:val="Subtitle"/>
      </w:pPr>
      <w:r>
        <w:t xml:space="preserve">Статистическая</w:t>
      </w:r>
      <w:r>
        <w:t xml:space="preserve"> </w:t>
      </w:r>
      <w:r>
        <w:t xml:space="preserve">маршрутизация</w:t>
      </w:r>
      <w:r>
        <w:t xml:space="preserve"> </w:t>
      </w:r>
      <w:r>
        <w:t xml:space="preserve">в</w:t>
      </w:r>
      <w:r>
        <w:t xml:space="preserve"> </w:t>
      </w:r>
      <w:r>
        <w:t xml:space="preserve">Интернете.</w:t>
      </w:r>
      <w:r>
        <w:t xml:space="preserve"> </w:t>
      </w:r>
      <w:r>
        <w:t xml:space="preserve">Планирование</w:t>
      </w:r>
    </w:p>
    <w:p>
      <w:pPr>
        <w:pStyle w:val="Author"/>
      </w:pPr>
      <w:r>
        <w:t xml:space="preserve">Лушин</w:t>
      </w:r>
      <w:r>
        <w:t xml:space="preserve"> </w:t>
      </w:r>
      <w:r>
        <w:t xml:space="preserve">Артём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Провести подготовительные мероприятия по организации взаимодействия через сеть провайдера посредством статистической маршрутизации локальной сети сетью основного здания, расположенного в 42-м квартале в Москве, и сетью филиала, расположенного в г. Сочи.</w:t>
      </w:r>
    </w:p>
    <w:bookmarkEnd w:id="20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Я внёс изменения в схемы L1, L2 и L3, добавив новые области: 42-й квартал и Сочи.</w:t>
      </w:r>
    </w:p>
    <w:p>
      <w:pPr>
        <w:pStyle w:val="CaptionedFigure"/>
      </w:pPr>
      <w:r>
        <w:drawing>
          <wp:inline>
            <wp:extent cx="3733800" cy="2712948"/>
            <wp:effectExtent b="0" l="0" r="0" t="0"/>
            <wp:docPr descr="Схема L1" title="fig:" id="22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3/report/image/2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2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Схема L1</w:t>
      </w:r>
    </w:p>
    <w:p>
      <w:pPr>
        <w:pStyle w:val="CaptionedFigure"/>
      </w:pPr>
      <w:r>
        <w:drawing>
          <wp:inline>
            <wp:extent cx="3733800" cy="2765905"/>
            <wp:effectExtent b="0" l="0" r="0" t="0"/>
            <wp:docPr descr="Cхема L2" title="fig:" id="25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3/report/image/1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5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Cхема L2</w:t>
      </w:r>
    </w:p>
    <w:p>
      <w:pPr>
        <w:pStyle w:val="CaptionedFigure"/>
      </w:pPr>
      <w:r>
        <w:drawing>
          <wp:inline>
            <wp:extent cx="3733800" cy="3276766"/>
            <wp:effectExtent b="0" l="0" r="0" t="0"/>
            <wp:docPr descr="Cхема L3" title="fig:" id="28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3/report/image/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Cхема L3</w:t>
      </w:r>
    </w:p>
    <w:p>
      <w:pPr>
        <w:pStyle w:val="Compact"/>
        <w:numPr>
          <w:ilvl w:val="0"/>
          <w:numId w:val="1002"/>
        </w:numPr>
      </w:pPr>
      <w:r>
        <w:t xml:space="preserve">В проекте разместил новое оборудование: 4 мадиаконвертора, 3 маршрутизатора, коммутатор и 3 оконечных устройства. Всем присвоил название.</w:t>
      </w:r>
    </w:p>
    <w:p>
      <w:pPr>
        <w:pStyle w:val="CaptionedFigure"/>
      </w:pPr>
      <w:r>
        <w:drawing>
          <wp:inline>
            <wp:extent cx="3733800" cy="1309747"/>
            <wp:effectExtent b="0" l="0" r="0" t="0"/>
            <wp:docPr descr="Устройства в проекте" title="fig:" id="31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3/report/image/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9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Устройства в проекте</w:t>
      </w:r>
    </w:p>
    <w:p>
      <w:pPr>
        <w:pStyle w:val="Compact"/>
        <w:numPr>
          <w:ilvl w:val="0"/>
          <w:numId w:val="1003"/>
        </w:numPr>
      </w:pPr>
      <w:r>
        <w:t xml:space="preserve">На медиаконверторах заменил модули, чтобы можно было подключить витую пару по оптоволокну и Fast Ethernet.</w:t>
      </w:r>
    </w:p>
    <w:p>
      <w:pPr>
        <w:pStyle w:val="CaptionedFigure"/>
      </w:pPr>
      <w:r>
        <w:drawing>
          <wp:inline>
            <wp:extent cx="3733800" cy="1422979"/>
            <wp:effectExtent b="0" l="0" r="0" t="0"/>
            <wp:docPr descr="Замена модулей на медиаконверторах" title="fig:" id="34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3/report/image/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2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 модулей на медиаконверторах</w:t>
      </w:r>
    </w:p>
    <w:p>
      <w:pPr>
        <w:pStyle w:val="Compact"/>
        <w:numPr>
          <w:ilvl w:val="0"/>
          <w:numId w:val="1004"/>
        </w:numPr>
      </w:pPr>
      <w:r>
        <w:t xml:space="preserve">На маршрутизаторе в 42-м квартале добавил дополнительный интерфейс.</w:t>
      </w:r>
    </w:p>
    <w:p>
      <w:pPr>
        <w:pStyle w:val="CaptionedFigure"/>
      </w:pPr>
      <w:r>
        <w:drawing>
          <wp:inline>
            <wp:extent cx="3733800" cy="2027125"/>
            <wp:effectExtent b="0" l="0" r="0" t="0"/>
            <wp:docPr descr="ДОП интерфейс на маршрутизаторе" title="fig:" id="37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3/report/image/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7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ДОП интерфейс на маршрутизаторе</w:t>
      </w:r>
    </w:p>
    <w:p>
      <w:pPr>
        <w:pStyle w:val="Compact"/>
        <w:numPr>
          <w:ilvl w:val="0"/>
          <w:numId w:val="1005"/>
        </w:numPr>
      </w:pPr>
      <w:r>
        <w:t xml:space="preserve">В физическом пространстве добавил в Москве новое здание - 42 квартал и присвоил ему соответствующее имя.</w:t>
      </w:r>
    </w:p>
    <w:p>
      <w:pPr>
        <w:pStyle w:val="CaptionedFigure"/>
      </w:pPr>
      <w:r>
        <w:drawing>
          <wp:inline>
            <wp:extent cx="3733800" cy="1694795"/>
            <wp:effectExtent b="0" l="0" r="0" t="0"/>
            <wp:docPr descr="42-й квартал в физ области" title="fig:" id="40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3/report/image/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4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42-й квартал в физ области</w:t>
      </w:r>
    </w:p>
    <w:p>
      <w:pPr>
        <w:pStyle w:val="Compact"/>
        <w:numPr>
          <w:ilvl w:val="0"/>
          <w:numId w:val="1006"/>
        </w:numPr>
      </w:pPr>
      <w:r>
        <w:t xml:space="preserve">В физическом пространстве добавил город Сочи.</w:t>
      </w:r>
    </w:p>
    <w:p>
      <w:pPr>
        <w:pStyle w:val="CaptionedFigure"/>
      </w:pPr>
      <w:r>
        <w:drawing>
          <wp:inline>
            <wp:extent cx="3733800" cy="1709380"/>
            <wp:effectExtent b="0" l="0" r="0" t="0"/>
            <wp:docPr descr="Сочи в физ области" title="fig:" id="43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3/report/image/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9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Сочи в физ области</w:t>
      </w:r>
    </w:p>
    <w:p>
      <w:pPr>
        <w:pStyle w:val="Compact"/>
        <w:numPr>
          <w:ilvl w:val="0"/>
          <w:numId w:val="1007"/>
        </w:numPr>
      </w:pPr>
      <w:r>
        <w:t xml:space="preserve">Перенёс оборудование с Донской в город Сочи и здание 42-го квартала.</w:t>
      </w:r>
    </w:p>
    <w:p>
      <w:pPr>
        <w:pStyle w:val="CaptionedFigure"/>
      </w:pPr>
      <w:r>
        <w:drawing>
          <wp:inline>
            <wp:extent cx="3733800" cy="1828133"/>
            <wp:effectExtent b="0" l="0" r="0" t="0"/>
            <wp:docPr descr="Оборудование 42 квартала" title="fig:" id="46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3/report/image/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8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Оборудование 42 квартала</w:t>
      </w:r>
    </w:p>
    <w:p>
      <w:pPr>
        <w:pStyle w:val="CaptionedFigure"/>
      </w:pPr>
      <w:r>
        <w:drawing>
          <wp:inline>
            <wp:extent cx="3733800" cy="1877237"/>
            <wp:effectExtent b="0" l="0" r="0" t="0"/>
            <wp:docPr descr="Оборудование Сочи" title="fig:" id="49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3/report/image/10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7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Оборудование Сочи</w:t>
      </w:r>
    </w:p>
    <w:p>
      <w:pPr>
        <w:pStyle w:val="Compact"/>
        <w:numPr>
          <w:ilvl w:val="0"/>
          <w:numId w:val="1008"/>
        </w:numPr>
      </w:pPr>
      <w:r>
        <w:t xml:space="preserve">Произвёл первоначальную настройку добавленного оборудования.</w:t>
      </w:r>
    </w:p>
    <w:p>
      <w:pPr>
        <w:pStyle w:val="CaptionedFigure"/>
      </w:pPr>
      <w:r>
        <w:drawing>
          <wp:inline>
            <wp:extent cx="3733800" cy="2154987"/>
            <wp:effectExtent b="0" l="0" r="0" t="0"/>
            <wp:docPr descr="Маршрутизатор 1 в 42 квартале" title="fig:" id="52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3/report/image/11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4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Маршрутизатор 1 в 42 квартале</w:t>
      </w:r>
    </w:p>
    <w:p>
      <w:pPr>
        <w:pStyle w:val="CaptionedFigure"/>
      </w:pPr>
      <w:r>
        <w:drawing>
          <wp:inline>
            <wp:extent cx="3733800" cy="2828052"/>
            <wp:effectExtent b="0" l="0" r="0" t="0"/>
            <wp:docPr descr="Коммутатор 1 в 42 квартале" title="fig:" id="55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3/report/image/12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8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Коммутатор 1 в 42 квартале</w:t>
      </w:r>
    </w:p>
    <w:p>
      <w:pPr>
        <w:pStyle w:val="CaptionedFigure"/>
      </w:pPr>
      <w:r>
        <w:drawing>
          <wp:inline>
            <wp:extent cx="3733800" cy="3864555"/>
            <wp:effectExtent b="0" l="0" r="0" t="0"/>
            <wp:docPr descr="Маршрутизатор 2 в 42 квартале" title="fig:" id="58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3/report/image/13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4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Маршрутизатор 2 в 42 квартале</w:t>
      </w:r>
    </w:p>
    <w:p>
      <w:pPr>
        <w:pStyle w:val="CaptionedFigure"/>
      </w:pPr>
      <w:r>
        <w:drawing>
          <wp:inline>
            <wp:extent cx="3733800" cy="2702337"/>
            <wp:effectExtent b="0" l="0" r="0" t="0"/>
            <wp:docPr descr="Коммутатор 2 в 42 квартале" title="fig:" id="61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3/report/image/14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2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Коммутатор 2 в 42 квартале</w:t>
      </w:r>
    </w:p>
    <w:p>
      <w:pPr>
        <w:pStyle w:val="CaptionedFigure"/>
      </w:pPr>
      <w:r>
        <w:drawing>
          <wp:inline>
            <wp:extent cx="3733800" cy="3125624"/>
            <wp:effectExtent b="0" l="0" r="0" t="0"/>
            <wp:docPr descr="Маршрутизатор в Сочи" title="fig:" id="64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3/report/image/16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5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Маршрутизатор в Сочи</w:t>
      </w:r>
    </w:p>
    <w:p>
      <w:pPr>
        <w:pStyle w:val="CaptionedFigure"/>
      </w:pPr>
      <w:r>
        <w:drawing>
          <wp:inline>
            <wp:extent cx="3733800" cy="3293403"/>
            <wp:effectExtent b="0" l="0" r="0" t="0"/>
            <wp:docPr descr="Коммутатор в Сочи" title="fig:" id="67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3/report/image/15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3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Коммутатор в Сочи</w:t>
      </w:r>
    </w:p>
    <w:bookmarkEnd w:id="69"/>
    <w:bookmarkStart w:id="7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провёл подготовительные мероприятия по организации взаимодействия через сеть провайдера посредством статистической маршрутизации локальной сети сетью основного здания, расположенного в 42-м квартале в Москве, и сетью филиала, расположенного в Сочи.</w:t>
      </w:r>
    </w:p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00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00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00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00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00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00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6" Target="media/rId66.jpg" /><Relationship Type="http://schemas.openxmlformats.org/officeDocument/2006/relationships/image" Id="rId63" Target="media/rId63.jpg" /><Relationship Type="http://schemas.openxmlformats.org/officeDocument/2006/relationships/image" Id="rId21" Target="media/rId21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№13</dc:title>
  <dc:creator>Лушин Артём Андреевич</dc:creator>
  <dc:language>ru-RU</dc:language>
  <cp:keywords/>
  <dcterms:created xsi:type="dcterms:W3CDTF">2025-06-11T22:48:37Z</dcterms:created>
  <dcterms:modified xsi:type="dcterms:W3CDTF">2025-06-11T22:48:37Z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Статистическая маршрутизация в Интернете. Планирование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