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Динамическая</w:t>
      </w:r>
      <w:r>
        <w:t xml:space="preserve"> </w:t>
      </w:r>
      <w:r>
        <w:t xml:space="preserve">маршрутизация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динамическую маршрутизацию между территориями организации.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настроил динамическую маршрутизацию по протоколу OSPF на маршрутизаторе Донская.</w:t>
      </w:r>
    </w:p>
    <w:p>
      <w:pPr>
        <w:pStyle w:val="CaptionedFigure"/>
      </w:pPr>
      <w:r>
        <w:drawing>
          <wp:inline>
            <wp:extent cx="3733800" cy="654742"/>
            <wp:effectExtent b="0" l="0" r="0" t="0"/>
            <wp:docPr descr="Настройка маршрутизатора Донская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Донская</w:t>
      </w:r>
    </w:p>
    <w:p>
      <w:pPr>
        <w:pStyle w:val="CaptionedFigure"/>
      </w:pPr>
      <w:r>
        <w:drawing>
          <wp:inline>
            <wp:extent cx="3733800" cy="2426970"/>
            <wp:effectExtent b="0" l="0" r="0" t="0"/>
            <wp:docPr descr="Проверка OSPF на Донской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OSPF на Донской</w:t>
      </w:r>
    </w:p>
    <w:p>
      <w:pPr>
        <w:pStyle w:val="CaptionedFigure"/>
      </w:pPr>
      <w:r>
        <w:drawing>
          <wp:inline>
            <wp:extent cx="3733800" cy="2819313"/>
            <wp:effectExtent b="0" l="0" r="0" t="0"/>
            <wp:docPr descr="Проверка OSPF на Донской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OSPF на Донской</w:t>
      </w:r>
    </w:p>
    <w:p>
      <w:pPr>
        <w:pStyle w:val="Compact"/>
        <w:numPr>
          <w:ilvl w:val="0"/>
          <w:numId w:val="1002"/>
        </w:numPr>
      </w:pPr>
      <w:r>
        <w:t xml:space="preserve">Я настроил динамическую маршрутизацию по протоколу OSPF на маршрутизаторе 1 42-го квартала.</w:t>
      </w:r>
    </w:p>
    <w:p>
      <w:pPr>
        <w:pStyle w:val="CaptionedFigure"/>
      </w:pPr>
      <w:r>
        <w:drawing>
          <wp:inline>
            <wp:extent cx="3733800" cy="637935"/>
            <wp:effectExtent b="0" l="0" r="0" t="0"/>
            <wp:docPr descr="Настройка маршрутизатора 1 42-го квартала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1 42-го квартала</w:t>
      </w:r>
    </w:p>
    <w:p>
      <w:pPr>
        <w:pStyle w:val="Compact"/>
        <w:numPr>
          <w:ilvl w:val="0"/>
          <w:numId w:val="1003"/>
        </w:numPr>
      </w:pPr>
      <w:r>
        <w:t xml:space="preserve">Я настроил динамическую маршрутизацию по протоколу OSPF на маршрутизаторе 2 42-го квартала.</w:t>
      </w:r>
    </w:p>
    <w:p>
      <w:pPr>
        <w:pStyle w:val="CaptionedFigure"/>
      </w:pPr>
      <w:r>
        <w:drawing>
          <wp:inline>
            <wp:extent cx="3733800" cy="441434"/>
            <wp:effectExtent b="0" l="0" r="0" t="0"/>
            <wp:docPr descr="Настройка маршрутизатора 2 42-го квартала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2 42-го квартала</w:t>
      </w:r>
    </w:p>
    <w:p>
      <w:pPr>
        <w:pStyle w:val="Compact"/>
        <w:numPr>
          <w:ilvl w:val="0"/>
          <w:numId w:val="1004"/>
        </w:numPr>
      </w:pPr>
      <w:r>
        <w:t xml:space="preserve">Настроил динамическую маршрутизацию по протоколу OSPF на маршрутизатора Сочи.</w:t>
      </w:r>
    </w:p>
    <w:p>
      <w:pPr>
        <w:pStyle w:val="CaptionedFigure"/>
      </w:pPr>
      <w:r>
        <w:drawing>
          <wp:inline>
            <wp:extent cx="3733800" cy="848590"/>
            <wp:effectExtent b="0" l="0" r="0" t="0"/>
            <wp:docPr descr="Настройка маршрутизатора Сочи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Сочи</w:t>
      </w:r>
    </w:p>
    <w:p>
      <w:pPr>
        <w:pStyle w:val="Compact"/>
        <w:numPr>
          <w:ilvl w:val="0"/>
          <w:numId w:val="1005"/>
        </w:numPr>
      </w:pPr>
      <w:r>
        <w:t xml:space="preserve">Я настроил связь между 42-м кварталом и Сочи напрямую.</w:t>
      </w:r>
    </w:p>
    <w:p>
      <w:pPr>
        <w:pStyle w:val="CaptionedFigure"/>
      </w:pPr>
      <w:r>
        <w:drawing>
          <wp:inline>
            <wp:extent cx="3733800" cy="1420467"/>
            <wp:effectExtent b="0" l="0" r="0" t="0"/>
            <wp:docPr descr="Настройка интерфейса коммутатора Провайдера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интерфейса коммутатора Провайдера</w:t>
      </w:r>
    </w:p>
    <w:p>
      <w:pPr>
        <w:pStyle w:val="CaptionedFigure"/>
      </w:pPr>
      <w:r>
        <w:drawing>
          <wp:inline>
            <wp:extent cx="3733800" cy="1113516"/>
            <wp:effectExtent b="0" l="0" r="0" t="0"/>
            <wp:docPr descr="Настройка маршрутизатора 1 42-го квартала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1 42-го квартала</w:t>
      </w:r>
    </w:p>
    <w:p>
      <w:pPr>
        <w:pStyle w:val="CaptionedFigure"/>
      </w:pPr>
      <w:r>
        <w:drawing>
          <wp:inline>
            <wp:extent cx="3733800" cy="1527874"/>
            <wp:effectExtent b="0" l="0" r="0" t="0"/>
            <wp:docPr descr="Настройка коммутатора Сочи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коммутатора Сочи</w:t>
      </w:r>
    </w:p>
    <w:p>
      <w:pPr>
        <w:pStyle w:val="CaptionedFigure"/>
      </w:pPr>
      <w:r>
        <w:drawing>
          <wp:inline>
            <wp:extent cx="3733800" cy="1416526"/>
            <wp:effectExtent b="0" l="0" r="0" t="0"/>
            <wp:docPr descr="Настройка маршрутизатора Сочи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Сочи</w:t>
      </w:r>
    </w:p>
    <w:p>
      <w:pPr>
        <w:pStyle w:val="Compact"/>
        <w:numPr>
          <w:ilvl w:val="0"/>
          <w:numId w:val="1006"/>
        </w:numPr>
      </w:pPr>
      <w:r>
        <w:t xml:space="preserve">В режиме симуляции отследил движение пакетов ICMP с ноутбука администратора на Донской, до компьютера пользователя в Сочи. Покет идёт через коммутаторы и маршрутизаторы на Донской, далее через медиаконверторы и коммутаторы на территории провайдера, а затем уже на коммутаторы и маршрутизаторы в Сочи.</w:t>
      </w:r>
    </w:p>
    <w:p>
      <w:pPr>
        <w:pStyle w:val="CaptionedFigure"/>
      </w:pPr>
      <w:r>
        <w:drawing>
          <wp:inline>
            <wp:extent cx="3733800" cy="1980664"/>
            <wp:effectExtent b="0" l="0" r="0" t="0"/>
            <wp:docPr descr="Симуляция 1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Симуляция 1</w:t>
      </w:r>
    </w:p>
    <w:p>
      <w:pPr>
        <w:pStyle w:val="Compact"/>
        <w:numPr>
          <w:ilvl w:val="0"/>
          <w:numId w:val="1007"/>
        </w:numPr>
      </w:pPr>
      <w:r>
        <w:t xml:space="preserve">На коммутаторе провайдера отключил временно vlan 6 и запустил пакет ICMP по тому же маршруту. Пакет пошёл через коммутаторы и маршрутизаторы на Донской, затем через медиаконверторы и коммутаторы на территории провайдера, оттуда на маршрутизатор на территории 42-го квартала, а уже оттуда в Сочи.</w:t>
      </w:r>
    </w:p>
    <w:p>
      <w:pPr>
        <w:pStyle w:val="CaptionedFigure"/>
      </w:pPr>
      <w:r>
        <w:drawing>
          <wp:inline>
            <wp:extent cx="3733800" cy="592219"/>
            <wp:effectExtent b="0" l="0" r="0" t="0"/>
            <wp:docPr descr="Отключение vlan 6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vlan 6</w:t>
      </w:r>
    </w:p>
    <w:p>
      <w:pPr>
        <w:pStyle w:val="CaptionedFigure"/>
      </w:pPr>
      <w:r>
        <w:drawing>
          <wp:inline>
            <wp:extent cx="3733800" cy="1423511"/>
            <wp:effectExtent b="0" l="0" r="0" t="0"/>
            <wp:docPr descr="Симуляция 2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Симуляция 2</w:t>
      </w:r>
    </w:p>
    <w:p>
      <w:pPr>
        <w:pStyle w:val="Compact"/>
        <w:numPr>
          <w:ilvl w:val="0"/>
          <w:numId w:val="1008"/>
        </w:numPr>
      </w:pPr>
      <w:r>
        <w:t xml:space="preserve">На коммутаторе провайдера снова включил vlan 6. Запустил пакет как и в предыдущих разах. Пакет пошёл также, как при первой симуляции.</w:t>
      </w:r>
    </w:p>
    <w:p>
      <w:pPr>
        <w:pStyle w:val="CaptionedFigure"/>
      </w:pPr>
      <w:r>
        <w:drawing>
          <wp:inline>
            <wp:extent cx="3733800" cy="2613280"/>
            <wp:effectExtent b="0" l="0" r="0" t="0"/>
            <wp:docPr descr="Включение vlan 6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vlan 6</w:t>
      </w:r>
    </w:p>
    <w:p>
      <w:pPr>
        <w:pStyle w:val="CaptionedFigure"/>
      </w:pPr>
      <w:r>
        <w:drawing>
          <wp:inline>
            <wp:extent cx="3733800" cy="1496437"/>
            <wp:effectExtent b="0" l="0" r="0" t="0"/>
            <wp:docPr descr="Симуляция 3" title="fig:" id="6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5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Симуляция 3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настроил динамическую маршрутизацию между территориями организации.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№15</dc:title>
  <dc:creator>Лушин Артём Андреевич</dc:creator>
  <dc:language>ru-RU</dc:language>
  <cp:keywords/>
  <dcterms:created xsi:type="dcterms:W3CDTF">2025-06-11T23:56:26Z</dcterms:created>
  <dcterms:modified xsi:type="dcterms:W3CDTF">2025-06-11T23:56:26Z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Динамическая маршрутизация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