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 нагрузки между ними.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Сформировал резервное соединение между коммутаторами 1 и 3. Для этого заменил соединение между коммутаторами.</w:t>
      </w:r>
    </w:p>
    <w:p>
      <w:pPr>
        <w:pStyle w:val="CaptionedFigure"/>
      </w:pPr>
      <w:r>
        <w:drawing>
          <wp:inline>
            <wp:extent cx="3733800" cy="2068627"/>
            <wp:effectExtent b="0" l="0" r="0" t="0"/>
            <wp:docPr descr="Логическая схема локальной сети с резеврвным соединением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резеврвным соединением</w:t>
      </w:r>
    </w:p>
    <w:p>
      <w:pPr>
        <w:pStyle w:val="CaptionedFigure"/>
      </w:pPr>
      <w:r>
        <w:drawing>
          <wp:inline>
            <wp:extent cx="3733800" cy="857607"/>
            <wp:effectExtent b="0" l="0" r="0" t="0"/>
            <wp:docPr descr="Активация портов в транковом режиме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портов в транковом режиме</w:t>
      </w:r>
    </w:p>
    <w:p>
      <w:pPr>
        <w:pStyle w:val="CaptionedFigure"/>
      </w:pPr>
      <w:r>
        <w:drawing>
          <wp:inline>
            <wp:extent cx="3733800" cy="1140414"/>
            <wp:effectExtent b="0" l="0" r="0" t="0"/>
            <wp:docPr descr="Активация портов в транковом режиме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портов в транковом режиме</w:t>
      </w:r>
    </w:p>
    <w:p>
      <w:pPr>
        <w:pStyle w:val="CaptionedFigure"/>
      </w:pPr>
      <w:r>
        <w:drawing>
          <wp:inline>
            <wp:extent cx="3733800" cy="1447464"/>
            <wp:effectExtent b="0" l="0" r="0" t="0"/>
            <wp:docPr descr="Активация портов в транковом режиме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портов в транковом режиме</w:t>
      </w:r>
    </w:p>
    <w:p>
      <w:pPr>
        <w:pStyle w:val="Compact"/>
        <w:numPr>
          <w:ilvl w:val="0"/>
          <w:numId w:val="1002"/>
        </w:numPr>
      </w:pPr>
      <w:r>
        <w:t xml:space="preserve">С оконечного устройства dk-donskaya-1 пропинговал серверы mail u web. В режиме симуляции проследил движение пакета ICMP. Убедился, что движение пакетов происходит через коммутатор msk-donskaya-sw-2.</w:t>
      </w:r>
    </w:p>
    <w:p>
      <w:pPr>
        <w:pStyle w:val="CaptionedFigure"/>
      </w:pPr>
      <w:r>
        <w:drawing>
          <wp:inline>
            <wp:extent cx="3733800" cy="3431892"/>
            <wp:effectExtent b="0" l="0" r="0" t="0"/>
            <wp:docPr descr="Пингование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</w:t>
      </w:r>
    </w:p>
    <w:p>
      <w:pPr>
        <w:pStyle w:val="CaptionedFigure"/>
      </w:pPr>
      <w:r>
        <w:drawing>
          <wp:inline>
            <wp:extent cx="3733800" cy="2058195"/>
            <wp:effectExtent b="0" l="0" r="0" t="0"/>
            <wp:docPr descr="Симуляция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Симуляция</w:t>
      </w:r>
    </w:p>
    <w:p>
      <w:pPr>
        <w:pStyle w:val="Compact"/>
        <w:numPr>
          <w:ilvl w:val="0"/>
          <w:numId w:val="1003"/>
        </w:numPr>
      </w:pPr>
      <w:r>
        <w:t xml:space="preserve">На коммутаторе msk-donskaya-sw-2 посмотрел состояние протокола STP.</w:t>
      </w:r>
    </w:p>
    <w:p>
      <w:pPr>
        <w:pStyle w:val="CaptionedFigure"/>
      </w:pPr>
      <w:r>
        <w:drawing>
          <wp:inline>
            <wp:extent cx="3733800" cy="2179982"/>
            <wp:effectExtent b="0" l="0" r="0" t="0"/>
            <wp:docPr descr="Информация о протоколе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протоколе</w:t>
      </w:r>
    </w:p>
    <w:p>
      <w:pPr>
        <w:pStyle w:val="Compact"/>
        <w:numPr>
          <w:ilvl w:val="0"/>
          <w:numId w:val="1004"/>
        </w:numPr>
      </w:pPr>
      <w:r>
        <w:t xml:space="preserve">В качестве корневого коммутатора STP настроил коммутатор msk-donskaya-sw-1.</w:t>
      </w:r>
    </w:p>
    <w:p>
      <w:pPr>
        <w:pStyle w:val="CaptionedFigure"/>
      </w:pPr>
      <w:r>
        <w:drawing>
          <wp:inline>
            <wp:extent cx="3733800" cy="465460"/>
            <wp:effectExtent b="0" l="0" r="0" t="0"/>
            <wp:docPr descr="Настройка корневого коммутатора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корневого коммутатора</w:t>
      </w:r>
    </w:p>
    <w:p>
      <w:pPr>
        <w:pStyle w:val="Compact"/>
        <w:numPr>
          <w:ilvl w:val="0"/>
          <w:numId w:val="1005"/>
        </w:numPr>
      </w:pPr>
      <w:r>
        <w:t xml:space="preserve">Используя режим симуляции убедился, что пакеты ICMP пойдут от хоста до мейла через коммутаторы.</w:t>
      </w:r>
    </w:p>
    <w:p>
      <w:pPr>
        <w:pStyle w:val="CaptionedFigure"/>
      </w:pPr>
      <w:r>
        <w:drawing>
          <wp:inline>
            <wp:extent cx="3733800" cy="3003164"/>
            <wp:effectExtent b="0" l="0" r="0" t="0"/>
            <wp:docPr descr="Симуляция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Симуляция</w:t>
      </w:r>
    </w:p>
    <w:p>
      <w:pPr>
        <w:pStyle w:val="Compact"/>
        <w:numPr>
          <w:ilvl w:val="0"/>
          <w:numId w:val="1006"/>
        </w:numPr>
      </w:pPr>
      <w:r>
        <w:t xml:space="preserve">Настроил режим Postfax на тех интерфейсах коммтутаторов, к которым подключены серверы.</w:t>
      </w:r>
    </w:p>
    <w:p>
      <w:pPr>
        <w:pStyle w:val="CaptionedFigure"/>
      </w:pPr>
      <w:r>
        <w:drawing>
          <wp:inline>
            <wp:extent cx="3733800" cy="1755719"/>
            <wp:effectExtent b="0" l="0" r="0" t="0"/>
            <wp:docPr descr="Настройка режима Postfax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Postfax</w:t>
      </w:r>
    </w:p>
    <w:p>
      <w:pPr>
        <w:pStyle w:val="CaptionedFigure"/>
      </w:pPr>
      <w:r>
        <w:drawing>
          <wp:inline>
            <wp:extent cx="3733800" cy="2148473"/>
            <wp:effectExtent b="0" l="0" r="0" t="0"/>
            <wp:docPr descr="Настройка режима Postfaх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Postfaх</w:t>
      </w:r>
    </w:p>
    <w:p>
      <w:pPr>
        <w:pStyle w:val="Compact"/>
        <w:numPr>
          <w:ilvl w:val="0"/>
          <w:numId w:val="1007"/>
        </w:numPr>
      </w:pPr>
      <w:r>
        <w:t xml:space="preserve">Изучил отказоустойчивость протокола STP и время восстановления соединения при переключении на резервное соединение.</w:t>
      </w:r>
    </w:p>
    <w:p>
      <w:pPr>
        <w:pStyle w:val="CaptionedFigure"/>
      </w:pPr>
      <w:r>
        <w:drawing>
          <wp:inline>
            <wp:extent cx="3733800" cy="4759836"/>
            <wp:effectExtent b="0" l="0" r="0" t="0"/>
            <wp:docPr descr="Пингование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9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</w:t>
      </w:r>
    </w:p>
    <w:p>
      <w:pPr>
        <w:pStyle w:val="Compact"/>
        <w:numPr>
          <w:ilvl w:val="0"/>
          <w:numId w:val="1008"/>
        </w:numPr>
      </w:pPr>
      <w:r>
        <w:t xml:space="preserve">Переключил коммутаторы режим работы на протокол Rapid PVST+.</w:t>
      </w:r>
    </w:p>
    <w:p>
      <w:pPr>
        <w:pStyle w:val="CaptionedFigure"/>
      </w:pPr>
      <w:r>
        <w:drawing>
          <wp:inline>
            <wp:extent cx="3733800" cy="482818"/>
            <wp:effectExtent b="0" l="0" r="0" t="0"/>
            <wp:docPr descr="Режим работы по протоколу Rapid PVST+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733800" cy="1027288"/>
            <wp:effectExtent b="0" l="0" r="0" t="0"/>
            <wp:docPr descr="Режим работы по протоколу Rapid PVST+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733800" cy="1054133"/>
            <wp:effectExtent b="0" l="0" r="0" t="0"/>
            <wp:docPr descr="Режим работы по протоколу Rapid PVST+" title="fig:" id="6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733800" cy="384202"/>
            <wp:effectExtent b="0" l="0" r="0" t="0"/>
            <wp:docPr descr="Режим работы по протоколу Rapid PVST+" title="fig:" id="6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ompact"/>
        <w:numPr>
          <w:ilvl w:val="0"/>
          <w:numId w:val="1009"/>
        </w:numPr>
      </w:pPr>
      <w:r>
        <w:t xml:space="preserve">Изучил отказоустойчивость протокола Режим Rapid PVST+ и врем восстановления соединения при подключении на резервное соединении.</w:t>
      </w:r>
    </w:p>
    <w:p>
      <w:pPr>
        <w:pStyle w:val="CaptionedFigure"/>
      </w:pPr>
      <w:r>
        <w:drawing>
          <wp:inline>
            <wp:extent cx="3733800" cy="4777790"/>
            <wp:effectExtent b="0" l="0" r="0" t="0"/>
            <wp:docPr descr="Пингование" title="fig:" id="7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</w:t>
      </w:r>
    </w:p>
    <w:p>
      <w:pPr>
        <w:pStyle w:val="Compact"/>
        <w:numPr>
          <w:ilvl w:val="0"/>
          <w:numId w:val="1010"/>
        </w:numPr>
      </w:pPr>
      <w:r>
        <w:t xml:space="preserve">Сформировал агрегированное соединение.</w:t>
      </w:r>
    </w:p>
    <w:p>
      <w:pPr>
        <w:pStyle w:val="CaptionedFigure"/>
      </w:pPr>
      <w:r>
        <w:drawing>
          <wp:inline>
            <wp:extent cx="3733800" cy="2206336"/>
            <wp:effectExtent b="0" l="0" r="0" t="0"/>
            <wp:docPr descr="Логическая схема локальной сети с агрегированным соединением" title="fig:" id="7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агрегированным соединением</w:t>
      </w:r>
    </w:p>
    <w:p>
      <w:pPr>
        <w:pStyle w:val="Compact"/>
        <w:numPr>
          <w:ilvl w:val="0"/>
          <w:numId w:val="1011"/>
        </w:numPr>
      </w:pPr>
      <w:r>
        <w:t xml:space="preserve">Настроил агрегированное соединение.</w:t>
      </w:r>
    </w:p>
    <w:p>
      <w:pPr>
        <w:pStyle w:val="CaptionedFigure"/>
      </w:pPr>
      <w:r>
        <w:drawing>
          <wp:inline>
            <wp:extent cx="3733800" cy="860089"/>
            <wp:effectExtent b="0" l="0" r="0" t="0"/>
            <wp:docPr descr="Настройка агрегирования каналов" title="fig:" id="7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</w:t>
      </w:r>
    </w:p>
    <w:p>
      <w:pPr>
        <w:pStyle w:val="CaptionedFigure"/>
      </w:pPr>
      <w:r>
        <w:drawing>
          <wp:inline>
            <wp:extent cx="3733800" cy="863043"/>
            <wp:effectExtent b="0" l="0" r="0" t="0"/>
            <wp:docPr descr="Настройка агрегирования каналов" title="fig:" id="7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9/report/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возможность протокола STP и его модификации по обеспечению отказоустойчивости сети, агрегированию интерфейсов и перераспределению нагрузки между ними.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Лушин Артём Андреевич</dc:creator>
  <dc:language>ru-RU</dc:language>
  <cp:keywords/>
  <dcterms:created xsi:type="dcterms:W3CDTF">2025-06-11T20:56:59Z</dcterms:created>
  <dcterms:modified xsi:type="dcterms:W3CDTF">2025-06-11T20:56:59Z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Использование протокола STP. Агрегирование каналов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