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SkaFld Trailhead</w:t>
      </w:r>
    </w:p>
    <w:p>
      <w:pPr>
        <w:pStyle w:val="p1"/>
        <w:spacing w:before="0" w:after="200"/>
      </w:pPr>
      <w:r>
        <w:rPr>
          <w:rFonts w:ascii="Manrope" w:hAnsi="Manrope"/>
          <w:color w:val="555555"/>
          <w:sz w:val="28"/>
        </w:rPr>
        <w:t>ESUSD Partnership Implementation Plan</w:t>
      </w:r>
    </w:p>
    <w:p>
      <w:pPr>
        <w:pStyle w:val="p1"/>
        <w:spacing w:before="120" w:after="120"/>
        <w:pBdr>
          <w:bottom w:val="single" w:sz="8" w:space="1" w:color="E07800"/>
        </w:pBdr>
      </w:pPr>
    </w:p>
    <w:p>
      <w:pPr>
        <w:pStyle w:val="p1"/>
        <w:spacing w:before="20" w:after="20" w:line="312" w:lineRule="auto"/>
      </w:pPr>
      <w:r>
        <w:rPr>
          <w:rFonts w:ascii="Inter" w:hAnsi="Inter"/>
          <w:b/>
          <w:color w:val="919191"/>
          <w:sz w:val="18"/>
        </w:rPr>
        <w:t>Prepared By:</w:t>
      </w:r>
      <w:r>
        <w:rPr>
          <w:rFonts w:ascii="Inter" w:hAnsi="Inter"/>
          <w:color w:val="333333"/>
          <w:sz w:val="18"/>
        </w:rPr>
        <w:t xml:space="preserve">  SkaFld Studio LLC</w:t>
      </w:r>
    </w:p>
    <w:p>
      <w:pPr>
        <w:pStyle w:val="p1"/>
        <w:spacing w:before="20" w:after="20" w:line="312" w:lineRule="auto"/>
      </w:pPr>
      <w:r>
        <w:rPr>
          <w:rFonts w:ascii="Inter" w:hAnsi="Inter"/>
          <w:b/>
          <w:color w:val="919191"/>
          <w:sz w:val="18"/>
        </w:rPr>
        <w:t>Prepared For:</w:t>
      </w:r>
      <w:r>
        <w:rPr>
          <w:rFonts w:ascii="Inter" w:hAnsi="Inter"/>
          <w:color w:val="333333"/>
          <w:sz w:val="18"/>
        </w:rPr>
        <w:t xml:space="preserve">  El Segundo Unified School District</w:t>
      </w:r>
    </w:p>
    <w:p>
      <w:pPr>
        <w:pStyle w:val="p1"/>
        <w:spacing w:before="20" w:after="20" w:line="312" w:lineRule="auto"/>
      </w:pPr>
      <w:r>
        <w:rPr>
          <w:rFonts w:ascii="Inter" w:hAnsi="Inter"/>
          <w:b/>
          <w:color w:val="919191"/>
          <w:sz w:val="18"/>
        </w:rPr>
        <w:t>Contact:</w:t>
      </w:r>
      <w:r>
        <w:rPr>
          <w:rFonts w:ascii="Inter" w:hAnsi="Inter"/>
          <w:color w:val="333333"/>
          <w:sz w:val="18"/>
        </w:rPr>
        <w:t xml:space="preserve">  Charles Sims — charles@skafldstudio.com</w:t>
      </w:r>
    </w:p>
    <w:p>
      <w:pPr>
        <w:pStyle w:val="p1"/>
        <w:spacing w:before="20" w:after="20" w:line="312" w:lineRule="auto"/>
      </w:pPr>
      <w:r>
        <w:rPr>
          <w:rFonts w:ascii="Inter" w:hAnsi="Inter"/>
          <w:b/>
          <w:color w:val="919191"/>
          <w:sz w:val="18"/>
        </w:rPr>
        <w:t>Date:</w:t>
      </w:r>
      <w:r>
        <w:rPr>
          <w:rFonts w:ascii="Inter" w:hAnsi="Inter"/>
          <w:color w:val="333333"/>
          <w:sz w:val="18"/>
        </w:rPr>
        <w:t xml:space="preserve">  March 2026</w:t>
      </w:r>
    </w:p>
    <w:p>
      <w:pPr>
        <w:pStyle w:val="Heading2"/>
        <w:keepNext/>
      </w:pPr>
      <w:r>
        <w:t>Overview</w:t>
      </w:r>
    </w:p>
    <w:p>
      <w:pPr>
        <w:pStyle w:val="p1"/>
        <w:spacing w:before="60" w:after="60" w:line="276" w:lineRule="auto"/>
      </w:pPr>
      <w:r>
        <w:rPr>
          <w:rFonts w:ascii="Inter" w:hAnsi="Inter"/>
          <w:sz w:val="22"/>
        </w:rPr>
        <w:t>SkaFld Trailhead is a portfolio-based career pathway program where high school students build employer-validated portfolios by solving real problems for local companies using AI. Students develop durable metacognitive skills — decomposition thinking, cross-domain pattern recognition, and responsible AI practices — that transfer across any tool or domain.</w:t>
      </w:r>
    </w:p>
    <w:p>
      <w:pPr>
        <w:pStyle w:val="p1"/>
        <w:spacing w:before="60" w:after="60" w:line="276" w:lineRule="auto"/>
      </w:pPr>
      <w:r>
        <w:rPr>
          <w:rFonts w:ascii="Inter" w:hAnsi="Inter"/>
          <w:sz w:val="22"/>
        </w:rPr>
        <w:t>This plan outlines the implementation partnership between SkaFld Studio LLC and El Segundo Unified School District to pilot SkaFld Trailhead with 12 students over 12 months.</w:t>
      </w:r>
    </w:p>
    <w:p>
      <w:pPr>
        <w:pStyle w:val="Heading3"/>
        <w:keepNext/>
      </w:pPr>
      <w:r>
        <w:t>Program at a Glance</w:t>
      </w:r>
    </w:p>
    <w:tbl>
      <w:tblPr>
        <w:tblLook w:firstColumn="1" w:firstRow="1" w:lastColumn="0" w:lastRow="0" w:noHBand="0" w:noVBand="1" w:val="04A0"/>
        <w:tblBorders>
          <w:top w:val="none" w:sz="0" w:space="0"/>
          <w:left w:val="none" w:sz="0" w:space="0"/>
          <w:bottom w:val="none" w:sz="0" w:space="0"/>
          <w:right w:val="none" w:sz="0" w:space="0"/>
          <w:insideH w:val="none" w:sz="0" w:space="0"/>
          <w:insideV w:val="none" w:sz="0" w:space="0"/>
        </w:tblBorders>
        <w:tblW w:w="5000" w:type="pct"/>
      </w:tblPr>
      <w:tblGrid>
        <w:gridCol w:w="4680"/>
        <w:gridCol w:w="4680"/>
      </w:tblGrid>
      <w:tr>
        <w:trPr>
          <w:cantSplit w:val="true"/>
          <w:keepNext w:val="true"/>
        </w:trPr>
        <w:tc>
          <w:tcPr>
            <w:shd w:val="clear" w:color="auto" w:fill="2D2D2D"/>
            <w:tcMar>
              <w:top w:w="50" w:type="dxa"/>
              <w:bottom w:w="50" w:type="dxa"/>
              <w:start w:w="70" w:type="dxa"/>
              <w:end w:w="70" w:type="dxa"/>
            </w:tcMar>
            <w:vAlign w:val="center"/>
            <w:tcW w:w="2880" w:type="dxa"/>
            <w:tcBorders>
              <w:top w:val="single" w:sz="6" w:space="0" w:color="E07800"/>
              <w:bottom w:val="single" w:sz="6" w:space="0" w:color="E07800"/>
              <w:left w:val="none" w:sz="0" w:space="0"/>
              <w:right w:val="none" w:sz="0" w:space="0"/>
            </w:tcBorders>
          </w:tcPr>
          <w:p>
            <w:pPr>
              <w:spacing w:before="0" w:after="0" w:line="288" w:lineRule="auto"/>
              <w:jc w:val="left"/>
            </w:pPr>
            <w:r/>
            <w:r>
              <w:rPr>
                <w:rFonts w:ascii="Manrope" w:hAnsi="Manrope"/>
                <w:b/>
                <w:i w:val="0"/>
                <w:color w:val="FFFFFF"/>
                <w:sz w:val="18"/>
              </w:rPr>
              <w:t>ELEMENT</w:t>
            </w:r>
          </w:p>
        </w:tc>
        <w:tc>
          <w:tcPr>
            <w:shd w:val="clear" w:color="auto" w:fill="2D2D2D"/>
            <w:tcMar>
              <w:top w:w="50" w:type="dxa"/>
              <w:bottom w:w="50" w:type="dxa"/>
              <w:start w:w="70" w:type="dxa"/>
              <w:end w:w="70" w:type="dxa"/>
            </w:tcMar>
            <w:vAlign w:val="center"/>
            <w:tcW w:w="6480" w:type="dxa"/>
            <w:tcBorders>
              <w:top w:val="single" w:sz="6" w:space="0" w:color="E07800"/>
              <w:bottom w:val="single" w:sz="6" w:space="0" w:color="E07800"/>
              <w:left w:val="none" w:sz="0" w:space="0"/>
              <w:right w:val="none" w:sz="0" w:space="0"/>
            </w:tcBorders>
          </w:tcPr>
          <w:p>
            <w:pPr>
              <w:spacing w:before="0" w:after="0" w:line="288" w:lineRule="auto"/>
              <w:jc w:val="left"/>
            </w:pPr>
            <w:r/>
            <w:r>
              <w:rPr>
                <w:rFonts w:ascii="Manrope" w:hAnsi="Manrope"/>
                <w:b/>
                <w:i w:val="0"/>
                <w:color w:val="FFFFFF"/>
                <w:sz w:val="18"/>
              </w:rPr>
              <w:t>DETAIL</w:t>
            </w:r>
          </w:p>
        </w:tc>
      </w:tr>
      <w:tr>
        <w:trPr>
          <w:cantSplit w:val="true"/>
          <w:keepNext w:val="true"/>
        </w:trPr>
        <w:tc>
          <w:tcPr>
            <w:shd w:val="clear" w:color="auto" w:fill="FFFFFF"/>
            <w:tcMar>
              <w:top w:w="35" w:type="dxa"/>
              <w:bottom w:w="35" w:type="dxa"/>
              <w:start w:w="70" w:type="dxa"/>
              <w:end w:w="70" w:type="dxa"/>
            </w:tcMar>
            <w:vAlign w:val="center"/>
            <w:tcW w:w="2880" w:type="dxa"/>
            <w:tcBorders>
              <w:top w:val="none" w:sz="0" w:space="0"/>
              <w:bottom w:val="single" w:sz="2" w:space="0" w:color="F0E6D9"/>
              <w:left w:val="none" w:sz="0" w:space="0"/>
              <w:right w:val="none" w:sz="0" w:space="0"/>
            </w:tcBorders>
          </w:tcPr>
          <w:p>
            <w:pPr>
              <w:spacing w:before="0" w:after="0" w:line="288" w:lineRule="auto"/>
              <w:jc w:val="left"/>
            </w:pPr>
            <w:r/>
            <w:r>
              <w:rPr>
                <w:rFonts w:ascii="Inter" w:hAnsi="Inter"/>
                <w:b w:val="0"/>
                <w:i w:val="0"/>
                <w:color w:val="333333"/>
                <w:sz w:val="18"/>
              </w:rPr>
              <w:t>Students</w:t>
            </w:r>
          </w:p>
        </w:tc>
        <w:tc>
          <w:tcPr>
            <w:shd w:val="clear" w:color="auto" w:fill="FFFFFF"/>
            <w:tcMar>
              <w:top w:w="35" w:type="dxa"/>
              <w:bottom w:w="35" w:type="dxa"/>
              <w:start w:w="70" w:type="dxa"/>
              <w:end w:w="70" w:type="dxa"/>
            </w:tcMar>
            <w:vAlign w:val="center"/>
            <w:tcW w:w="6480" w:type="dxa"/>
            <w:tcBorders>
              <w:top w:val="none" w:sz="0" w:space="0"/>
              <w:bottom w:val="single" w:sz="2" w:space="0" w:color="F0E6D9"/>
              <w:left w:val="none" w:sz="0" w:space="0"/>
              <w:right w:val="none" w:sz="0" w:space="0"/>
            </w:tcBorders>
          </w:tcPr>
          <w:p>
            <w:pPr>
              <w:spacing w:before="0" w:after="0" w:line="288" w:lineRule="auto"/>
              <w:jc w:val="left"/>
            </w:pPr>
            <w:r/>
            <w:r>
              <w:rPr>
                <w:rFonts w:ascii="Inter" w:hAnsi="Inter"/>
                <w:b w:val="0"/>
                <w:i w:val="0"/>
                <w:color w:val="333333"/>
                <w:sz w:val="18"/>
              </w:rPr>
              <w:t>12 in 1 cross-grade team (9th-12th)</w:t>
            </w:r>
          </w:p>
        </w:tc>
      </w:tr>
      <w:tr>
        <w:trPr>
          <w:cantSplit w:val="true"/>
          <w:keepNext w:val="true"/>
        </w:trPr>
        <w:tc>
          <w:tcPr>
            <w:shd w:val="clear" w:color="auto" w:fill="F5F5F5"/>
            <w:tcMar>
              <w:top w:w="35" w:type="dxa"/>
              <w:bottom w:w="35" w:type="dxa"/>
              <w:start w:w="70" w:type="dxa"/>
              <w:end w:w="70" w:type="dxa"/>
            </w:tcMar>
            <w:vAlign w:val="center"/>
            <w:tcW w:w="2880" w:type="dxa"/>
            <w:tcBorders>
              <w:top w:val="none" w:sz="0" w:space="0"/>
              <w:bottom w:val="single" w:sz="2" w:space="0" w:color="F0E6D9"/>
              <w:left w:val="none" w:sz="0" w:space="0"/>
              <w:right w:val="none" w:sz="0" w:space="0"/>
            </w:tcBorders>
          </w:tcPr>
          <w:p>
            <w:pPr>
              <w:spacing w:before="0" w:after="0" w:line="288" w:lineRule="auto"/>
              <w:jc w:val="left"/>
            </w:pPr>
            <w:r/>
            <w:r>
              <w:rPr>
                <w:rFonts w:ascii="Inter" w:hAnsi="Inter"/>
                <w:b w:val="0"/>
                <w:i w:val="0"/>
                <w:color w:val="333333"/>
                <w:sz w:val="18"/>
              </w:rPr>
              <w:t>Teacher Mentor</w:t>
            </w:r>
          </w:p>
        </w:tc>
        <w:tc>
          <w:tcPr>
            <w:shd w:val="clear" w:color="auto" w:fill="F5F5F5"/>
            <w:tcMar>
              <w:top w:w="35" w:type="dxa"/>
              <w:bottom w:w="35" w:type="dxa"/>
              <w:start w:w="70" w:type="dxa"/>
              <w:end w:w="70" w:type="dxa"/>
            </w:tcMar>
            <w:vAlign w:val="center"/>
            <w:tcW w:w="6480" w:type="dxa"/>
            <w:tcBorders>
              <w:top w:val="none" w:sz="0" w:space="0"/>
              <w:bottom w:val="single" w:sz="2" w:space="0" w:color="F0E6D9"/>
              <w:left w:val="none" w:sz="0" w:space="0"/>
              <w:right w:val="none" w:sz="0" w:space="0"/>
            </w:tcBorders>
          </w:tcPr>
          <w:p>
            <w:pPr>
              <w:spacing w:before="0" w:after="0" w:line="288" w:lineRule="auto"/>
              <w:jc w:val="left"/>
            </w:pPr>
            <w:r/>
            <w:r>
              <w:rPr>
                <w:rFonts w:ascii="Inter" w:hAnsi="Inter"/>
                <w:b w:val="0"/>
                <w:i w:val="0"/>
                <w:color w:val="333333"/>
                <w:sz w:val="18"/>
              </w:rPr>
              <w:t>1 dedicated teacher mentor</w:t>
            </w:r>
          </w:p>
        </w:tc>
      </w:tr>
      <w:tr>
        <w:trPr>
          <w:cantSplit w:val="true"/>
          <w:keepNext w:val="true"/>
        </w:trPr>
        <w:tc>
          <w:tcPr>
            <w:shd w:val="clear" w:color="auto" w:fill="FFFFFF"/>
            <w:tcMar>
              <w:top w:w="35" w:type="dxa"/>
              <w:bottom w:w="35" w:type="dxa"/>
              <w:start w:w="70" w:type="dxa"/>
              <w:end w:w="70" w:type="dxa"/>
            </w:tcMar>
            <w:vAlign w:val="center"/>
            <w:tcW w:w="2880" w:type="dxa"/>
            <w:tcBorders>
              <w:top w:val="none" w:sz="0" w:space="0"/>
              <w:bottom w:val="single" w:sz="2" w:space="0" w:color="F0E6D9"/>
              <w:left w:val="none" w:sz="0" w:space="0"/>
              <w:right w:val="none" w:sz="0" w:space="0"/>
            </w:tcBorders>
          </w:tcPr>
          <w:p>
            <w:pPr>
              <w:spacing w:before="0" w:after="0" w:line="288" w:lineRule="auto"/>
              <w:jc w:val="left"/>
            </w:pPr>
            <w:r/>
            <w:r>
              <w:rPr>
                <w:rFonts w:ascii="Inter" w:hAnsi="Inter"/>
                <w:b w:val="0"/>
                <w:i w:val="0"/>
                <w:color w:val="333333"/>
                <w:sz w:val="18"/>
              </w:rPr>
              <w:t>Session Format</w:t>
            </w:r>
          </w:p>
        </w:tc>
        <w:tc>
          <w:tcPr>
            <w:shd w:val="clear" w:color="auto" w:fill="FFFFFF"/>
            <w:tcMar>
              <w:top w:w="35" w:type="dxa"/>
              <w:bottom w:w="35" w:type="dxa"/>
              <w:start w:w="70" w:type="dxa"/>
              <w:end w:w="70" w:type="dxa"/>
            </w:tcMar>
            <w:vAlign w:val="center"/>
            <w:tcW w:w="6480" w:type="dxa"/>
            <w:tcBorders>
              <w:top w:val="none" w:sz="0" w:space="0"/>
              <w:bottom w:val="single" w:sz="2" w:space="0" w:color="F0E6D9"/>
              <w:left w:val="none" w:sz="0" w:space="0"/>
              <w:right w:val="none" w:sz="0" w:space="0"/>
            </w:tcBorders>
          </w:tcPr>
          <w:p>
            <w:pPr>
              <w:spacing w:before="0" w:after="0" w:line="288" w:lineRule="auto"/>
              <w:jc w:val="left"/>
            </w:pPr>
            <w:r/>
            <w:r>
              <w:rPr>
                <w:rFonts w:ascii="Inter" w:hAnsi="Inter"/>
                <w:b w:val="0"/>
                <w:i w:val="0"/>
                <w:color w:val="333333"/>
                <w:sz w:val="18"/>
              </w:rPr>
              <w:t>Monthly 90-minute after-school sessions</w:t>
            </w:r>
          </w:p>
        </w:tc>
      </w:tr>
      <w:tr>
        <w:trPr>
          <w:cantSplit w:val="true"/>
          <w:keepNext w:val="true"/>
        </w:trPr>
        <w:tc>
          <w:tcPr>
            <w:shd w:val="clear" w:color="auto" w:fill="F5F5F5"/>
            <w:tcMar>
              <w:top w:w="35" w:type="dxa"/>
              <w:bottom w:w="35" w:type="dxa"/>
              <w:start w:w="70" w:type="dxa"/>
              <w:end w:w="70" w:type="dxa"/>
            </w:tcMar>
            <w:vAlign w:val="center"/>
            <w:tcW w:w="2880" w:type="dxa"/>
            <w:tcBorders>
              <w:top w:val="none" w:sz="0" w:space="0"/>
              <w:bottom w:val="single" w:sz="2" w:space="0" w:color="F0E6D9"/>
              <w:left w:val="none" w:sz="0" w:space="0"/>
              <w:right w:val="none" w:sz="0" w:space="0"/>
            </w:tcBorders>
          </w:tcPr>
          <w:p>
            <w:pPr>
              <w:spacing w:before="0" w:after="0" w:line="288" w:lineRule="auto"/>
              <w:jc w:val="left"/>
            </w:pPr>
            <w:r/>
            <w:r>
              <w:rPr>
                <w:rFonts w:ascii="Inter" w:hAnsi="Inter"/>
                <w:b w:val="0"/>
                <w:i w:val="0"/>
                <w:color w:val="333333"/>
                <w:sz w:val="18"/>
              </w:rPr>
              <w:t>Employer Partners</w:t>
            </w:r>
          </w:p>
        </w:tc>
        <w:tc>
          <w:tcPr>
            <w:shd w:val="clear" w:color="auto" w:fill="F5F5F5"/>
            <w:tcMar>
              <w:top w:w="35" w:type="dxa"/>
              <w:bottom w:w="35" w:type="dxa"/>
              <w:start w:w="70" w:type="dxa"/>
              <w:end w:w="70" w:type="dxa"/>
            </w:tcMar>
            <w:vAlign w:val="center"/>
            <w:tcW w:w="6480" w:type="dxa"/>
            <w:tcBorders>
              <w:top w:val="none" w:sz="0" w:space="0"/>
              <w:bottom w:val="single" w:sz="2" w:space="0" w:color="F0E6D9"/>
              <w:left w:val="none" w:sz="0" w:space="0"/>
              <w:right w:val="none" w:sz="0" w:space="0"/>
            </w:tcBorders>
          </w:tcPr>
          <w:p>
            <w:pPr>
              <w:spacing w:before="0" w:after="0" w:line="288" w:lineRule="auto"/>
              <w:jc w:val="left"/>
            </w:pPr>
            <w:r/>
            <w:r>
              <w:rPr>
                <w:rFonts w:ascii="Inter" w:hAnsi="Inter"/>
                <w:b w:val="0"/>
                <w:i w:val="0"/>
                <w:color w:val="333333"/>
                <w:sz w:val="18"/>
              </w:rPr>
              <w:t>2-3 local companies (aerospace, tech)</w:t>
            </w:r>
          </w:p>
        </w:tc>
      </w:tr>
      <w:tr>
        <w:trPr>
          <w:cantSplit w:val="true"/>
          <w:keepNext w:val="true"/>
        </w:trPr>
        <w:tc>
          <w:tcPr>
            <w:shd w:val="clear" w:color="auto" w:fill="FFFFFF"/>
            <w:tcMar>
              <w:top w:w="35" w:type="dxa"/>
              <w:bottom w:w="35" w:type="dxa"/>
              <w:start w:w="70" w:type="dxa"/>
              <w:end w:w="70" w:type="dxa"/>
            </w:tcMar>
            <w:vAlign w:val="center"/>
            <w:tcW w:w="2880" w:type="dxa"/>
            <w:tcBorders>
              <w:top w:val="none" w:sz="0" w:space="0"/>
              <w:bottom w:val="single" w:sz="2" w:space="0" w:color="F0E6D9"/>
              <w:left w:val="none" w:sz="0" w:space="0"/>
              <w:right w:val="none" w:sz="0" w:space="0"/>
            </w:tcBorders>
          </w:tcPr>
          <w:p>
            <w:pPr>
              <w:spacing w:before="0" w:after="0" w:line="288" w:lineRule="auto"/>
              <w:jc w:val="left"/>
            </w:pPr>
            <w:r/>
            <w:r>
              <w:rPr>
                <w:rFonts w:ascii="Inter" w:hAnsi="Inter"/>
                <w:b w:val="0"/>
                <w:i w:val="0"/>
                <w:color w:val="333333"/>
                <w:sz w:val="18"/>
              </w:rPr>
              <w:t>Curriculum</w:t>
            </w:r>
          </w:p>
        </w:tc>
        <w:tc>
          <w:tcPr>
            <w:shd w:val="clear" w:color="auto" w:fill="FFFFFF"/>
            <w:tcMar>
              <w:top w:w="35" w:type="dxa"/>
              <w:bottom w:w="35" w:type="dxa"/>
              <w:start w:w="70" w:type="dxa"/>
              <w:end w:w="70" w:type="dxa"/>
            </w:tcMar>
            <w:vAlign w:val="center"/>
            <w:tcW w:w="6480" w:type="dxa"/>
            <w:tcBorders>
              <w:top w:val="none" w:sz="0" w:space="0"/>
              <w:bottom w:val="single" w:sz="2" w:space="0" w:color="F0E6D9"/>
              <w:left w:val="none" w:sz="0" w:space="0"/>
              <w:right w:val="none" w:sz="0" w:space="0"/>
            </w:tcBorders>
          </w:tcPr>
          <w:p>
            <w:pPr>
              <w:spacing w:before="0" w:after="0" w:line="288" w:lineRule="auto"/>
              <w:jc w:val="left"/>
            </w:pPr>
            <w:r/>
            <w:r>
              <w:rPr>
                <w:rFonts w:ascii="Inter" w:hAnsi="Inter"/>
                <w:b w:val="0"/>
                <w:i w:val="0"/>
                <w:color w:val="333333"/>
                <w:sz w:val="18"/>
              </w:rPr>
              <w:t>SkaFld Ideation Methodology</w:t>
            </w:r>
          </w:p>
        </w:tc>
      </w:tr>
      <w:tr>
        <w:trPr>
          <w:cantSplit w:val="true"/>
          <w:keepNext w:val="true"/>
        </w:trPr>
        <w:tc>
          <w:tcPr>
            <w:shd w:val="clear" w:color="auto" w:fill="F5F5F5"/>
            <w:tcMar>
              <w:top w:w="35" w:type="dxa"/>
              <w:bottom w:w="35" w:type="dxa"/>
              <w:start w:w="70" w:type="dxa"/>
              <w:end w:w="70" w:type="dxa"/>
            </w:tcMar>
            <w:vAlign w:val="center"/>
            <w:tcW w:w="2880" w:type="dxa"/>
            <w:tcBorders>
              <w:top w:val="none" w:sz="0" w:space="0"/>
              <w:bottom w:val="single" w:sz="2" w:space="0" w:color="F0E6D9"/>
              <w:left w:val="none" w:sz="0" w:space="0"/>
              <w:right w:val="none" w:sz="0" w:space="0"/>
            </w:tcBorders>
          </w:tcPr>
          <w:p>
            <w:pPr>
              <w:spacing w:before="0" w:after="0" w:line="288" w:lineRule="auto"/>
              <w:jc w:val="left"/>
            </w:pPr>
            <w:r/>
            <w:r>
              <w:rPr>
                <w:rFonts w:ascii="Inter" w:hAnsi="Inter"/>
                <w:b w:val="0"/>
                <w:i w:val="0"/>
                <w:color w:val="333333"/>
                <w:sz w:val="18"/>
              </w:rPr>
              <w:t>Platform</w:t>
            </w:r>
          </w:p>
        </w:tc>
        <w:tc>
          <w:tcPr>
            <w:shd w:val="clear" w:color="auto" w:fill="F5F5F5"/>
            <w:tcMar>
              <w:top w:w="35" w:type="dxa"/>
              <w:bottom w:w="35" w:type="dxa"/>
              <w:start w:w="70" w:type="dxa"/>
              <w:end w:w="70" w:type="dxa"/>
            </w:tcMar>
            <w:vAlign w:val="center"/>
            <w:tcW w:w="6480" w:type="dxa"/>
            <w:tcBorders>
              <w:top w:val="none" w:sz="0" w:space="0"/>
              <w:bottom w:val="single" w:sz="2" w:space="0" w:color="F0E6D9"/>
              <w:left w:val="none" w:sz="0" w:space="0"/>
              <w:right w:val="none" w:sz="0" w:space="0"/>
            </w:tcBorders>
          </w:tcPr>
          <w:p>
            <w:pPr>
              <w:spacing w:before="0" w:after="0" w:line="288" w:lineRule="auto"/>
              <w:jc w:val="left"/>
            </w:pPr>
            <w:r/>
            <w:r>
              <w:rPr>
                <w:rFonts w:ascii="Inter" w:hAnsi="Inter"/>
                <w:b w:val="0"/>
                <w:i w:val="0"/>
                <w:color w:val="333333"/>
                <w:sz w:val="18"/>
              </w:rPr>
              <w:t>SkaFld Trailhead (AI-powered, COPPA/FERPA compliant)</w:t>
            </w:r>
          </w:p>
        </w:tc>
      </w:tr>
      <w:tr>
        <w:trPr>
          <w:cantSplit w:val="true"/>
        </w:trPr>
        <w:tc>
          <w:tcPr>
            <w:shd w:val="clear" w:color="auto" w:fill="FFFFFF"/>
            <w:tcMar>
              <w:top w:w="35" w:type="dxa"/>
              <w:bottom w:w="35" w:type="dxa"/>
              <w:start w:w="70" w:type="dxa"/>
              <w:end w:w="70" w:type="dxa"/>
            </w:tcMar>
            <w:vAlign w:val="center"/>
            <w:tcW w:w="2880" w:type="dxa"/>
            <w:tcBorders>
              <w:top w:val="none" w:sz="0" w:space="0"/>
              <w:bottom w:val="single" w:sz="8" w:space="0" w:color="1A1A1A"/>
              <w:left w:val="none" w:sz="0" w:space="0"/>
              <w:right w:val="none" w:sz="0" w:space="0"/>
            </w:tcBorders>
          </w:tcPr>
          <w:p>
            <w:pPr>
              <w:spacing w:before="0" w:after="0" w:line="288" w:lineRule="auto"/>
              <w:jc w:val="left"/>
            </w:pPr>
            <w:r/>
            <w:r>
              <w:rPr>
                <w:rFonts w:ascii="Inter" w:hAnsi="Inter"/>
                <w:b w:val="0"/>
                <w:i w:val="0"/>
                <w:color w:val="333333"/>
                <w:sz w:val="18"/>
              </w:rPr>
              <w:t>Duration</w:t>
            </w:r>
          </w:p>
        </w:tc>
        <w:tc>
          <w:tcPr>
            <w:shd w:val="clear" w:color="auto" w:fill="FFFFFF"/>
            <w:tcMar>
              <w:top w:w="35" w:type="dxa"/>
              <w:bottom w:w="35" w:type="dxa"/>
              <w:start w:w="70" w:type="dxa"/>
              <w:end w:w="70" w:type="dxa"/>
            </w:tcMar>
            <w:vAlign w:val="center"/>
            <w:tcW w:w="6480" w:type="dxa"/>
            <w:tcBorders>
              <w:top w:val="none" w:sz="0" w:space="0"/>
              <w:bottom w:val="single" w:sz="8" w:space="0" w:color="1A1A1A"/>
              <w:left w:val="none" w:sz="0" w:space="0"/>
              <w:right w:val="none" w:sz="0" w:space="0"/>
            </w:tcBorders>
          </w:tcPr>
          <w:p>
            <w:pPr>
              <w:spacing w:before="0" w:after="0" w:line="288" w:lineRule="auto"/>
              <w:jc w:val="left"/>
            </w:pPr>
            <w:r/>
            <w:r>
              <w:rPr>
                <w:rFonts w:ascii="Inter" w:hAnsi="Inter"/>
                <w:b w:val="0"/>
                <w:i w:val="0"/>
                <w:color w:val="333333"/>
                <w:sz w:val="18"/>
              </w:rPr>
              <w:t>12 months</w:t>
            </w:r>
          </w:p>
        </w:tc>
      </w:tr>
    </w:tbl>
    <w:p>
      <w:pPr>
        <w:pStyle w:val="Heading2"/>
        <w:keepNext/>
        <w:pageBreakBefore/>
      </w:pPr>
      <w:r>
        <w:t>Responsibility Matrix</w:t>
      </w:r>
    </w:p>
    <w:p>
      <w:pPr>
        <w:pStyle w:val="p1"/>
        <w:keepNext/>
        <w:spacing w:before="120" w:after="40"/>
      </w:pPr>
      <w:r>
        <w:rPr>
          <w:rFonts w:ascii="Inter" w:hAnsi="Inter"/>
          <w:b/>
          <w:color w:val="E07800"/>
          <w:sz w:val="26"/>
        </w:rPr>
        <w:t>What SkaFld Provides</w:t>
      </w:r>
    </w:p>
    <w:p>
      <w:pPr>
        <w:pStyle w:val="ListParagraph"/>
        <w:numPr>
          <w:ilvl w:val="0"/>
          <w:numId w:val="1"/>
        </w:numPr>
        <w:spacing w:before="40" w:after="40" w:line="276" w:lineRule="auto"/>
      </w:pPr>
      <w:r>
        <w:rPr>
          <w:rFonts w:ascii="Inter" w:hAnsi="Inter"/>
          <w:b/>
          <w:sz w:val="22"/>
        </w:rPr>
        <w:t>SkaFld Trailhead Platform</w:t>
      </w:r>
      <w:r>
        <w:rPr>
          <w:rFonts w:ascii="Inter" w:hAnsi="Inter"/>
          <w:sz w:val="22"/>
        </w:rPr>
        <w:t xml:space="preserve"> — AI Coaching Engine, Portfolio Review System, Student Progression Tracking, Teacher Dashboard. Fully COPPA/FERPA compliant with enterprise SSO (Microsoft/Google).</w:t>
      </w:r>
    </w:p>
    <w:p>
      <w:pPr>
        <w:pStyle w:val="ListParagraph"/>
        <w:numPr>
          <w:ilvl w:val="0"/>
          <w:numId w:val="1"/>
        </w:numPr>
        <w:spacing w:before="40" w:after="40" w:line="276" w:lineRule="auto"/>
      </w:pPr>
      <w:r>
        <w:rPr>
          <w:rFonts w:ascii="Inter" w:hAnsi="Inter"/>
          <w:b/>
          <w:sz w:val="22"/>
        </w:rPr>
        <w:t>Curriculum &amp; Training</w:t>
      </w:r>
      <w:r>
        <w:rPr>
          <w:rFonts w:ascii="Inter" w:hAnsi="Inter"/>
          <w:sz w:val="22"/>
        </w:rPr>
        <w:t xml:space="preserve"> — Complete SkaFld Ideation Methodology curriculum for monthly 90-minute after-school sessions. Teacher mentor training and ongoing support.</w:t>
      </w:r>
    </w:p>
    <w:p>
      <w:pPr>
        <w:pStyle w:val="ListParagraph"/>
        <w:numPr>
          <w:ilvl w:val="0"/>
          <w:numId w:val="1"/>
        </w:numPr>
        <w:spacing w:before="40" w:after="40" w:line="276" w:lineRule="auto"/>
      </w:pPr>
      <w:r>
        <w:rPr>
          <w:rFonts w:ascii="Inter" w:hAnsi="Inter"/>
          <w:b/>
          <w:sz w:val="22"/>
        </w:rPr>
        <w:t>Employer Partnerships</w:t>
      </w:r>
      <w:r>
        <w:rPr>
          <w:rFonts w:ascii="Inter" w:hAnsi="Inter"/>
          <w:sz w:val="22"/>
        </w:rPr>
        <w:t xml:space="preserve"> — Recruitment and onboarding of 2-3 employer partners in El Segundo's aerospace/tech corridor for project briefs and portfolio review.</w:t>
      </w:r>
    </w:p>
    <w:p>
      <w:pPr>
        <w:pStyle w:val="ListParagraph"/>
        <w:numPr>
          <w:ilvl w:val="0"/>
          <w:numId w:val="1"/>
        </w:numPr>
        <w:spacing w:before="40" w:after="40" w:line="276" w:lineRule="auto"/>
      </w:pPr>
      <w:r>
        <w:rPr>
          <w:rFonts w:ascii="Inter" w:hAnsi="Inter"/>
          <w:b/>
          <w:sz w:val="22"/>
        </w:rPr>
        <w:t>Program Management</w:t>
      </w:r>
      <w:r>
        <w:rPr>
          <w:rFonts w:ascii="Inter" w:hAnsi="Inter"/>
          <w:sz w:val="22"/>
        </w:rPr>
        <w:t xml:space="preserve"> — Day-to-day coordination, progress tracking, employer communications, quarterly portfolio review facilitation.</w:t>
      </w:r>
    </w:p>
    <w:p>
      <w:pPr>
        <w:pStyle w:val="ListParagraph"/>
        <w:numPr>
          <w:ilvl w:val="0"/>
          <w:numId w:val="1"/>
        </w:numPr>
        <w:spacing w:before="40" w:after="40" w:line="276" w:lineRule="auto"/>
      </w:pPr>
      <w:r>
        <w:rPr>
          <w:rFonts w:ascii="Inter" w:hAnsi="Inter"/>
          <w:b/>
          <w:sz w:val="22"/>
        </w:rPr>
        <w:t>Assessment &amp; Reporting</w:t>
      </w:r>
      <w:r>
        <w:rPr>
          <w:rFonts w:ascii="Inter" w:hAnsi="Inter"/>
          <w:sz w:val="22"/>
        </w:rPr>
        <w:t xml:space="preserve"> — Learning outcome tracking with disaggregated equity monitoring. Progress reports and year-end assessment.</w:t>
      </w:r>
    </w:p>
    <w:p>
      <w:pPr>
        <w:pStyle w:val="p1"/>
        <w:keepNext/>
        <w:spacing w:before="120" w:after="40"/>
      </w:pPr>
      <w:r>
        <w:rPr>
          <w:rFonts w:ascii="Inter" w:hAnsi="Inter"/>
          <w:b/>
          <w:color w:val="E07800"/>
          <w:sz w:val="26"/>
        </w:rPr>
        <w:t>What ESUSD Provides</w:t>
      </w:r>
    </w:p>
    <w:p>
      <w:pPr>
        <w:pStyle w:val="ListParagraph"/>
        <w:numPr>
          <w:ilvl w:val="0"/>
          <w:numId w:val="1"/>
        </w:numPr>
        <w:spacing w:before="40" w:after="40" w:line="276" w:lineRule="auto"/>
      </w:pPr>
      <w:r>
        <w:rPr>
          <w:rFonts w:ascii="Inter" w:hAnsi="Inter"/>
          <w:b/>
          <w:sz w:val="22"/>
        </w:rPr>
        <w:t>District Point of Contact</w:t>
      </w:r>
      <w:r>
        <w:rPr>
          <w:rFonts w:ascii="Inter" w:hAnsi="Inter"/>
          <w:sz w:val="22"/>
        </w:rPr>
        <w:t xml:space="preserve"> — A designated coordinator (CTE coordinator, assistant principal, or equivalent) to serve as the primary liaison between SkaFld and the district.</w:t>
      </w:r>
    </w:p>
    <w:p>
      <w:pPr>
        <w:pStyle w:val="ListParagraph"/>
        <w:numPr>
          <w:ilvl w:val="0"/>
          <w:numId w:val="1"/>
        </w:numPr>
        <w:spacing w:before="40" w:after="40" w:line="276" w:lineRule="auto"/>
      </w:pPr>
      <w:r>
        <w:rPr>
          <w:rFonts w:ascii="Inter" w:hAnsi="Inter"/>
          <w:b/>
          <w:sz w:val="22"/>
        </w:rPr>
        <w:t>Facility Access</w:t>
      </w:r>
      <w:r>
        <w:rPr>
          <w:rFonts w:ascii="Inter" w:hAnsi="Inter"/>
          <w:sz w:val="22"/>
        </w:rPr>
        <w:t xml:space="preserve"> — A classroom or meeting space for monthly 90-minute after-school sessions.</w:t>
      </w:r>
    </w:p>
    <w:p>
      <w:pPr>
        <w:pStyle w:val="ListParagraph"/>
        <w:numPr>
          <w:ilvl w:val="0"/>
          <w:numId w:val="1"/>
        </w:numPr>
        <w:spacing w:before="40" w:after="40" w:line="276" w:lineRule="auto"/>
      </w:pPr>
      <w:r>
        <w:rPr>
          <w:rFonts w:ascii="Inter" w:hAnsi="Inter"/>
          <w:b/>
          <w:sz w:val="22"/>
        </w:rPr>
        <w:t>Teacher Mentor</w:t>
      </w:r>
      <w:r>
        <w:rPr>
          <w:rFonts w:ascii="Inter" w:hAnsi="Inter"/>
          <w:sz w:val="22"/>
        </w:rPr>
        <w:t xml:space="preserve"> — 1 teacher mentor to facilitate team sessions. SkaFld provides all training and curriculum materials; the teacher brings their knowledge of students and school culture.</w:t>
      </w:r>
    </w:p>
    <w:p>
      <w:pPr>
        <w:pStyle w:val="ListParagraph"/>
        <w:numPr>
          <w:ilvl w:val="0"/>
          <w:numId w:val="1"/>
        </w:numPr>
        <w:spacing w:before="40" w:after="40" w:line="276" w:lineRule="auto"/>
      </w:pPr>
      <w:r>
        <w:rPr>
          <w:rFonts w:ascii="Inter" w:hAnsi="Inter"/>
          <w:b/>
          <w:sz w:val="22"/>
        </w:rPr>
        <w:t>Student Recruitment Support</w:t>
      </w:r>
      <w:r>
        <w:rPr>
          <w:rFonts w:ascii="Inter" w:hAnsi="Inter"/>
          <w:sz w:val="22"/>
        </w:rPr>
        <w:t xml:space="preserve"> — Help promoting the program to students and families and processing parental consent forms.</w:t>
      </w:r>
    </w:p>
    <w:p>
      <w:pPr>
        <w:pStyle w:val="ListParagraph"/>
        <w:numPr>
          <w:ilvl w:val="0"/>
          <w:numId w:val="1"/>
        </w:numPr>
        <w:spacing w:before="40" w:after="40" w:line="276" w:lineRule="auto"/>
      </w:pPr>
      <w:r>
        <w:rPr>
          <w:rFonts w:ascii="Inter" w:hAnsi="Inter"/>
          <w:b/>
          <w:sz w:val="22"/>
        </w:rPr>
        <w:t>Administrative Support</w:t>
      </w:r>
      <w:r>
        <w:rPr>
          <w:rFonts w:ascii="Inter" w:hAnsi="Inter"/>
          <w:sz w:val="22"/>
        </w:rPr>
        <w:t xml:space="preserve"> — Standard district approvals, data sharing agreements, and coordination with existing CTE or after-school programming.</w:t>
      </w:r>
    </w:p>
    <w:p>
      <w:pPr>
        <w:pStyle w:val="Heading2"/>
        <w:keepNext/>
      </w:pPr>
      <w:r>
        <w:t>Implementation Timeline</w:t>
      </w:r>
    </w:p>
    <w:p>
      <w:pPr>
        <w:pStyle w:val="p1"/>
        <w:keepNext/>
        <w:spacing w:before="120" w:after="40"/>
      </w:pPr>
      <w:r>
        <w:rPr>
          <w:rFonts w:ascii="Inter" w:hAnsi="Inter"/>
          <w:b/>
          <w:color w:val="E07800"/>
          <w:sz w:val="26"/>
        </w:rPr>
        <w:t>Phase 1: Foundation (Months 1-3)</w:t>
      </w:r>
    </w:p>
    <w:tbl>
      <w:tblPr>
        <w:tblLook w:firstColumn="1" w:firstRow="1" w:lastColumn="0" w:lastRow="0" w:noHBand="0" w:noVBand="1" w:val="04A0"/>
        <w:tblBorders>
          <w:top w:val="none" w:sz="0" w:space="0"/>
          <w:left w:val="none" w:sz="0" w:space="0"/>
          <w:bottom w:val="none" w:sz="0" w:space="0"/>
          <w:right w:val="none" w:sz="0" w:space="0"/>
          <w:insideH w:val="none" w:sz="0" w:space="0"/>
          <w:insideV w:val="none" w:sz="0" w:space="0"/>
        </w:tblBorders>
        <w:tblW w:w="5000" w:type="pct"/>
      </w:tblPr>
      <w:tblGrid>
        <w:gridCol w:w="3120"/>
        <w:gridCol w:w="3120"/>
        <w:gridCol w:w="3120"/>
      </w:tblGrid>
      <w:tr>
        <w:trPr>
          <w:cantSplit w:val="true"/>
          <w:keepNext w:val="true"/>
        </w:trPr>
        <w:tc>
          <w:tcPr>
            <w:shd w:val="clear" w:color="auto" w:fill="2D2D2D"/>
            <w:tcMar>
              <w:top w:w="50" w:type="dxa"/>
              <w:bottom w:w="50" w:type="dxa"/>
              <w:start w:w="70" w:type="dxa"/>
              <w:end w:w="70" w:type="dxa"/>
            </w:tcMar>
            <w:vAlign w:val="center"/>
            <w:tcW w:w="864" w:type="dxa"/>
            <w:tcBorders>
              <w:top w:val="single" w:sz="6" w:space="0" w:color="E07800"/>
              <w:bottom w:val="single" w:sz="6" w:space="0" w:color="E07800"/>
              <w:left w:val="none" w:sz="0" w:space="0"/>
              <w:right w:val="none" w:sz="0" w:space="0"/>
            </w:tcBorders>
          </w:tcPr>
          <w:p>
            <w:pPr>
              <w:spacing w:before="0" w:after="0" w:line="288" w:lineRule="auto"/>
              <w:jc w:val="left"/>
            </w:pPr>
            <w:r/>
            <w:r>
              <w:rPr>
                <w:rFonts w:ascii="Manrope" w:hAnsi="Manrope"/>
                <w:b/>
                <w:i w:val="0"/>
                <w:color w:val="FFFFFF"/>
                <w:sz w:val="18"/>
              </w:rPr>
              <w:t>MONTH</w:t>
            </w:r>
          </w:p>
        </w:tc>
        <w:tc>
          <w:tcPr>
            <w:shd w:val="clear" w:color="auto" w:fill="2D2D2D"/>
            <w:tcMar>
              <w:top w:w="50" w:type="dxa"/>
              <w:bottom w:w="50" w:type="dxa"/>
              <w:start w:w="70" w:type="dxa"/>
              <w:end w:w="70" w:type="dxa"/>
            </w:tcMar>
            <w:vAlign w:val="center"/>
            <w:tcW w:w="4320" w:type="dxa"/>
            <w:tcBorders>
              <w:top w:val="single" w:sz="6" w:space="0" w:color="E07800"/>
              <w:bottom w:val="single" w:sz="6" w:space="0" w:color="E07800"/>
              <w:left w:val="none" w:sz="0" w:space="0"/>
              <w:right w:val="none" w:sz="0" w:space="0"/>
            </w:tcBorders>
          </w:tcPr>
          <w:p>
            <w:pPr>
              <w:spacing w:before="0" w:after="0" w:line="288" w:lineRule="auto"/>
              <w:jc w:val="left"/>
            </w:pPr>
            <w:r/>
            <w:r>
              <w:rPr>
                <w:rFonts w:ascii="Manrope" w:hAnsi="Manrope"/>
                <w:b/>
                <w:i w:val="0"/>
                <w:color w:val="FFFFFF"/>
                <w:sz w:val="18"/>
              </w:rPr>
              <w:t>SKAFLD ACTIONS</w:t>
            </w:r>
          </w:p>
        </w:tc>
        <w:tc>
          <w:tcPr>
            <w:shd w:val="clear" w:color="auto" w:fill="2D2D2D"/>
            <w:tcMar>
              <w:top w:w="50" w:type="dxa"/>
              <w:bottom w:w="50" w:type="dxa"/>
              <w:start w:w="70" w:type="dxa"/>
              <w:end w:w="70" w:type="dxa"/>
            </w:tcMar>
            <w:vAlign w:val="center"/>
            <w:tcW w:w="4176" w:type="dxa"/>
            <w:tcBorders>
              <w:top w:val="single" w:sz="6" w:space="0" w:color="E07800"/>
              <w:bottom w:val="single" w:sz="6" w:space="0" w:color="E07800"/>
              <w:left w:val="none" w:sz="0" w:space="0"/>
              <w:right w:val="none" w:sz="0" w:space="0"/>
            </w:tcBorders>
          </w:tcPr>
          <w:p>
            <w:pPr>
              <w:spacing w:before="0" w:after="0" w:line="288" w:lineRule="auto"/>
              <w:jc w:val="left"/>
            </w:pPr>
            <w:r/>
            <w:r>
              <w:rPr>
                <w:rFonts w:ascii="Manrope" w:hAnsi="Manrope"/>
                <w:b/>
                <w:i w:val="0"/>
                <w:color w:val="FFFFFF"/>
                <w:sz w:val="18"/>
              </w:rPr>
              <w:t>ESUSD ACTIONS</w:t>
            </w:r>
          </w:p>
        </w:tc>
      </w:tr>
      <w:tr>
        <w:trPr>
          <w:cantSplit w:val="true"/>
          <w:keepNext w:val="true"/>
        </w:trPr>
        <w:tc>
          <w:tcPr>
            <w:shd w:val="clear" w:color="auto" w:fill="FFFFFF"/>
            <w:tcMar>
              <w:top w:w="35" w:type="dxa"/>
              <w:bottom w:w="35" w:type="dxa"/>
              <w:start w:w="70" w:type="dxa"/>
              <w:end w:w="70" w:type="dxa"/>
            </w:tcMar>
            <w:vAlign w:val="center"/>
            <w:tcW w:w="864" w:type="dxa"/>
            <w:tcBorders>
              <w:top w:val="none" w:sz="0" w:space="0"/>
              <w:bottom w:val="single" w:sz="2" w:space="0" w:color="F0E6D9"/>
              <w:left w:val="none" w:sz="0" w:space="0"/>
              <w:right w:val="none" w:sz="0" w:space="0"/>
            </w:tcBorders>
          </w:tcPr>
          <w:p>
            <w:pPr>
              <w:spacing w:before="0" w:after="0" w:line="288" w:lineRule="auto"/>
              <w:jc w:val="left"/>
            </w:pPr>
            <w:r/>
            <w:r>
              <w:rPr>
                <w:rFonts w:ascii="Inter" w:hAnsi="Inter"/>
                <w:b w:val="0"/>
                <w:i w:val="0"/>
                <w:color w:val="333333"/>
                <w:sz w:val="18"/>
              </w:rPr>
              <w:t>1</w:t>
            </w:r>
          </w:p>
        </w:tc>
        <w:tc>
          <w:tcPr>
            <w:shd w:val="clear" w:color="auto" w:fill="FFFFFF"/>
            <w:tcMar>
              <w:top w:w="35" w:type="dxa"/>
              <w:bottom w:w="35" w:type="dxa"/>
              <w:start w:w="70" w:type="dxa"/>
              <w:end w:w="70" w:type="dxa"/>
            </w:tcMar>
            <w:vAlign w:val="center"/>
            <w:tcW w:w="4320" w:type="dxa"/>
            <w:tcBorders>
              <w:top w:val="none" w:sz="0" w:space="0"/>
              <w:bottom w:val="single" w:sz="2" w:space="0" w:color="F0E6D9"/>
              <w:left w:val="none" w:sz="0" w:space="0"/>
              <w:right w:val="none" w:sz="0" w:space="0"/>
            </w:tcBorders>
          </w:tcPr>
          <w:p>
            <w:pPr>
              <w:spacing w:before="0" w:after="0" w:line="288" w:lineRule="auto"/>
              <w:jc w:val="left"/>
            </w:pPr>
            <w:r/>
            <w:r>
              <w:rPr>
                <w:rFonts w:ascii="Inter" w:hAnsi="Inter"/>
                <w:b w:val="0"/>
                <w:i w:val="0"/>
                <w:color w:val="333333"/>
                <w:sz w:val="18"/>
              </w:rPr>
              <w:t>Complete SkaFld Trailhead platform buildout; begin employer partner recruitment</w:t>
            </w:r>
          </w:p>
        </w:tc>
        <w:tc>
          <w:tcPr>
            <w:shd w:val="clear" w:color="auto" w:fill="FFFFFF"/>
            <w:tcMar>
              <w:top w:w="35" w:type="dxa"/>
              <w:bottom w:w="35" w:type="dxa"/>
              <w:start w:w="70" w:type="dxa"/>
              <w:end w:w="70" w:type="dxa"/>
            </w:tcMar>
            <w:vAlign w:val="center"/>
            <w:tcW w:w="4176" w:type="dxa"/>
            <w:tcBorders>
              <w:top w:val="none" w:sz="0" w:space="0"/>
              <w:bottom w:val="single" w:sz="2" w:space="0" w:color="F0E6D9"/>
              <w:left w:val="none" w:sz="0" w:space="0"/>
              <w:right w:val="none" w:sz="0" w:space="0"/>
            </w:tcBorders>
          </w:tcPr>
          <w:p>
            <w:pPr>
              <w:spacing w:before="0" w:after="0" w:line="288" w:lineRule="auto"/>
              <w:jc w:val="left"/>
            </w:pPr>
            <w:r/>
            <w:r>
              <w:rPr>
                <w:rFonts w:ascii="Inter" w:hAnsi="Inter"/>
                <w:b w:val="0"/>
                <w:i w:val="0"/>
                <w:color w:val="333333"/>
                <w:sz w:val="18"/>
              </w:rPr>
              <w:t>Designate district point of contact; identify facility for sessions</w:t>
            </w:r>
          </w:p>
        </w:tc>
      </w:tr>
      <w:tr>
        <w:trPr>
          <w:cantSplit w:val="true"/>
          <w:keepNext w:val="true"/>
        </w:trPr>
        <w:tc>
          <w:tcPr>
            <w:shd w:val="clear" w:color="auto" w:fill="F5F5F5"/>
            <w:tcMar>
              <w:top w:w="35" w:type="dxa"/>
              <w:bottom w:w="35" w:type="dxa"/>
              <w:start w:w="70" w:type="dxa"/>
              <w:end w:w="70" w:type="dxa"/>
            </w:tcMar>
            <w:vAlign w:val="center"/>
            <w:tcW w:w="864" w:type="dxa"/>
            <w:tcBorders>
              <w:top w:val="none" w:sz="0" w:space="0"/>
              <w:bottom w:val="single" w:sz="2" w:space="0" w:color="F0E6D9"/>
              <w:left w:val="none" w:sz="0" w:space="0"/>
              <w:right w:val="none" w:sz="0" w:space="0"/>
            </w:tcBorders>
          </w:tcPr>
          <w:p>
            <w:pPr>
              <w:spacing w:before="0" w:after="0" w:line="288" w:lineRule="auto"/>
              <w:jc w:val="left"/>
            </w:pPr>
            <w:r/>
            <w:r>
              <w:rPr>
                <w:rFonts w:ascii="Inter" w:hAnsi="Inter"/>
                <w:b w:val="0"/>
                <w:i w:val="0"/>
                <w:color w:val="333333"/>
                <w:sz w:val="18"/>
              </w:rPr>
              <w:t>2</w:t>
            </w:r>
          </w:p>
        </w:tc>
        <w:tc>
          <w:tcPr>
            <w:shd w:val="clear" w:color="auto" w:fill="F5F5F5"/>
            <w:tcMar>
              <w:top w:w="35" w:type="dxa"/>
              <w:bottom w:w="35" w:type="dxa"/>
              <w:start w:w="70" w:type="dxa"/>
              <w:end w:w="70" w:type="dxa"/>
            </w:tcMar>
            <w:vAlign w:val="center"/>
            <w:tcW w:w="4320" w:type="dxa"/>
            <w:tcBorders>
              <w:top w:val="none" w:sz="0" w:space="0"/>
              <w:bottom w:val="single" w:sz="2" w:space="0" w:color="F0E6D9"/>
              <w:left w:val="none" w:sz="0" w:space="0"/>
              <w:right w:val="none" w:sz="0" w:space="0"/>
            </w:tcBorders>
          </w:tcPr>
          <w:p>
            <w:pPr>
              <w:spacing w:before="0" w:after="0" w:line="288" w:lineRule="auto"/>
              <w:jc w:val="left"/>
            </w:pPr>
            <w:r/>
            <w:r>
              <w:rPr>
                <w:rFonts w:ascii="Inter" w:hAnsi="Inter"/>
                <w:b w:val="0"/>
                <w:i w:val="0"/>
                <w:color w:val="333333"/>
                <w:sz w:val="18"/>
              </w:rPr>
              <w:t>Finalize platform (AI Coaching Engine, Portfolio Review System, Teacher Dashboard); onboard first employer partners</w:t>
            </w:r>
          </w:p>
        </w:tc>
        <w:tc>
          <w:tcPr>
            <w:shd w:val="clear" w:color="auto" w:fill="F5F5F5"/>
            <w:tcMar>
              <w:top w:w="35" w:type="dxa"/>
              <w:bottom w:w="35" w:type="dxa"/>
              <w:start w:w="70" w:type="dxa"/>
              <w:end w:w="70" w:type="dxa"/>
            </w:tcMar>
            <w:vAlign w:val="center"/>
            <w:tcW w:w="4176" w:type="dxa"/>
            <w:tcBorders>
              <w:top w:val="none" w:sz="0" w:space="0"/>
              <w:bottom w:val="single" w:sz="2" w:space="0" w:color="F0E6D9"/>
              <w:left w:val="none" w:sz="0" w:space="0"/>
              <w:right w:val="none" w:sz="0" w:space="0"/>
            </w:tcBorders>
          </w:tcPr>
          <w:p>
            <w:pPr>
              <w:spacing w:before="0" w:after="0" w:line="288" w:lineRule="auto"/>
              <w:jc w:val="left"/>
            </w:pPr>
            <w:r/>
            <w:r>
              <w:rPr>
                <w:rFonts w:ascii="Inter" w:hAnsi="Inter"/>
                <w:b w:val="0"/>
                <w:i w:val="0"/>
                <w:color w:val="333333"/>
                <w:sz w:val="18"/>
              </w:rPr>
              <w:t>Identify teacher mentor; begin internal communications about program</w:t>
            </w:r>
          </w:p>
        </w:tc>
      </w:tr>
      <w:tr>
        <w:trPr>
          <w:cantSplit w:val="true"/>
        </w:trPr>
        <w:tc>
          <w:tcPr>
            <w:shd w:val="clear" w:color="auto" w:fill="FFFFFF"/>
            <w:tcMar>
              <w:top w:w="35" w:type="dxa"/>
              <w:bottom w:w="35" w:type="dxa"/>
              <w:start w:w="70" w:type="dxa"/>
              <w:end w:w="70" w:type="dxa"/>
            </w:tcMar>
            <w:vAlign w:val="center"/>
            <w:tcW w:w="864" w:type="dxa"/>
            <w:tcBorders>
              <w:top w:val="none" w:sz="0" w:space="0"/>
              <w:bottom w:val="single" w:sz="8" w:space="0" w:color="1A1A1A"/>
              <w:left w:val="none" w:sz="0" w:space="0"/>
              <w:right w:val="none" w:sz="0" w:space="0"/>
            </w:tcBorders>
          </w:tcPr>
          <w:p>
            <w:pPr>
              <w:spacing w:before="0" w:after="0" w:line="288" w:lineRule="auto"/>
              <w:jc w:val="left"/>
            </w:pPr>
            <w:r/>
            <w:r>
              <w:rPr>
                <w:rFonts w:ascii="Inter" w:hAnsi="Inter"/>
                <w:b w:val="0"/>
                <w:i w:val="0"/>
                <w:color w:val="333333"/>
                <w:sz w:val="18"/>
              </w:rPr>
              <w:t>3</w:t>
            </w:r>
          </w:p>
        </w:tc>
        <w:tc>
          <w:tcPr>
            <w:shd w:val="clear" w:color="auto" w:fill="FFFFFF"/>
            <w:tcMar>
              <w:top w:w="35" w:type="dxa"/>
              <w:bottom w:w="35" w:type="dxa"/>
              <w:start w:w="70" w:type="dxa"/>
              <w:end w:w="70" w:type="dxa"/>
            </w:tcMar>
            <w:vAlign w:val="center"/>
            <w:tcW w:w="4320" w:type="dxa"/>
            <w:tcBorders>
              <w:top w:val="none" w:sz="0" w:space="0"/>
              <w:bottom w:val="single" w:sz="8" w:space="0" w:color="1A1A1A"/>
              <w:left w:val="none" w:sz="0" w:space="0"/>
              <w:right w:val="none" w:sz="0" w:space="0"/>
            </w:tcBorders>
          </w:tcPr>
          <w:p>
            <w:pPr>
              <w:spacing w:before="0" w:after="0" w:line="288" w:lineRule="auto"/>
              <w:jc w:val="left"/>
            </w:pPr>
            <w:r/>
            <w:r>
              <w:rPr>
                <w:rFonts w:ascii="Inter" w:hAnsi="Inter"/>
                <w:b w:val="0"/>
                <w:i w:val="0"/>
                <w:color w:val="333333"/>
                <w:sz w:val="18"/>
              </w:rPr>
              <w:t>Platform ready for pilot; 2-3 employer partners signed; develop teacher training materials</w:t>
            </w:r>
          </w:p>
        </w:tc>
        <w:tc>
          <w:tcPr>
            <w:shd w:val="clear" w:color="auto" w:fill="FFFFFF"/>
            <w:tcMar>
              <w:top w:w="35" w:type="dxa"/>
              <w:bottom w:w="35" w:type="dxa"/>
              <w:start w:w="70" w:type="dxa"/>
              <w:end w:w="70" w:type="dxa"/>
            </w:tcMar>
            <w:vAlign w:val="center"/>
            <w:tcW w:w="4176" w:type="dxa"/>
            <w:tcBorders>
              <w:top w:val="none" w:sz="0" w:space="0"/>
              <w:bottom w:val="single" w:sz="8" w:space="0" w:color="1A1A1A"/>
              <w:left w:val="none" w:sz="0" w:space="0"/>
              <w:right w:val="none" w:sz="0" w:space="0"/>
            </w:tcBorders>
          </w:tcPr>
          <w:p>
            <w:pPr>
              <w:spacing w:before="0" w:after="0" w:line="288" w:lineRule="auto"/>
              <w:jc w:val="left"/>
            </w:pPr>
            <w:r/>
            <w:r>
              <w:rPr>
                <w:rFonts w:ascii="Inter" w:hAnsi="Inter"/>
                <w:b w:val="0"/>
                <w:i w:val="0"/>
                <w:color w:val="333333"/>
                <w:sz w:val="18"/>
              </w:rPr>
              <w:t>Teacher mentor confirmed; facility reserved; student recruitment materials distributed</w:t>
            </w:r>
          </w:p>
        </w:tc>
      </w:tr>
    </w:tbl>
    <w:p>
      <w:pPr>
        <w:pStyle w:val="p1"/>
        <w:spacing w:before="60" w:after="60" w:line="276" w:lineRule="auto"/>
      </w:pPr>
      <w:r>
        <w:rPr>
          <w:rFonts w:ascii="Inter" w:hAnsi="Inter"/>
          <w:b/>
          <w:sz w:val="22"/>
        </w:rPr>
        <w:t>Month 3 Milestones:</w:t>
      </w:r>
    </w:p>
    <w:p>
      <w:pPr>
        <w:pStyle w:val="ListParagraph"/>
        <w:numPr>
          <w:ilvl w:val="0"/>
          <w:numId w:val="1"/>
        </w:numPr>
        <w:spacing w:before="40" w:after="40" w:line="276" w:lineRule="auto"/>
      </w:pPr>
      <w:r>
        <w:rPr>
          <w:rFonts w:ascii="Inter" w:hAnsi="Inter"/>
          <w:sz w:val="22"/>
        </w:rPr>
        <w:t>SkaFld Trailhead platform ready for pilot</w:t>
      </w:r>
    </w:p>
    <w:p>
      <w:pPr>
        <w:pStyle w:val="ListParagraph"/>
        <w:numPr>
          <w:ilvl w:val="0"/>
          <w:numId w:val="1"/>
        </w:numPr>
        <w:spacing w:before="40" w:after="40" w:line="276" w:lineRule="auto"/>
      </w:pPr>
      <w:r>
        <w:rPr>
          <w:rFonts w:ascii="Inter" w:hAnsi="Inter"/>
          <w:sz w:val="22"/>
        </w:rPr>
        <w:t>2-3 signed employer partner commitments</w:t>
      </w:r>
    </w:p>
    <w:p>
      <w:pPr>
        <w:pStyle w:val="ListParagraph"/>
        <w:numPr>
          <w:ilvl w:val="0"/>
          <w:numId w:val="1"/>
        </w:numPr>
        <w:spacing w:before="40" w:after="40" w:line="276" w:lineRule="auto"/>
      </w:pPr>
      <w:r>
        <w:rPr>
          <w:rFonts w:ascii="Inter" w:hAnsi="Inter"/>
          <w:sz w:val="22"/>
        </w:rPr>
        <w:t>Teacher mentor identified and scheduled for training</w:t>
      </w:r>
    </w:p>
    <w:p>
      <w:pPr>
        <w:pStyle w:val="p1"/>
        <w:keepNext/>
        <w:spacing w:before="120" w:after="40"/>
      </w:pPr>
      <w:r>
        <w:rPr>
          <w:rFonts w:ascii="Inter" w:hAnsi="Inter"/>
          <w:b/>
          <w:color w:val="E07800"/>
          <w:sz w:val="26"/>
        </w:rPr>
        <w:t>Phase 2: Launch (Months 4-6)</w:t>
      </w:r>
    </w:p>
    <w:tbl>
      <w:tblPr>
        <w:tblLook w:firstColumn="1" w:firstRow="1" w:lastColumn="0" w:lastRow="0" w:noHBand="0" w:noVBand="1" w:val="04A0"/>
        <w:tblBorders>
          <w:top w:val="none" w:sz="0" w:space="0"/>
          <w:left w:val="none" w:sz="0" w:space="0"/>
          <w:bottom w:val="none" w:sz="0" w:space="0"/>
          <w:right w:val="none" w:sz="0" w:space="0"/>
          <w:insideH w:val="none" w:sz="0" w:space="0"/>
          <w:insideV w:val="none" w:sz="0" w:space="0"/>
        </w:tblBorders>
        <w:tblW w:w="5000" w:type="pct"/>
      </w:tblPr>
      <w:tblGrid>
        <w:gridCol w:w="3120"/>
        <w:gridCol w:w="3120"/>
        <w:gridCol w:w="3120"/>
      </w:tblGrid>
      <w:tr>
        <w:trPr>
          <w:cantSplit w:val="true"/>
          <w:keepNext w:val="true"/>
        </w:trPr>
        <w:tc>
          <w:tcPr>
            <w:shd w:val="clear" w:color="auto" w:fill="2D2D2D"/>
            <w:tcMar>
              <w:top w:w="50" w:type="dxa"/>
              <w:bottom w:w="50" w:type="dxa"/>
              <w:start w:w="70" w:type="dxa"/>
              <w:end w:w="70" w:type="dxa"/>
            </w:tcMar>
            <w:vAlign w:val="center"/>
            <w:tcW w:w="864" w:type="dxa"/>
            <w:tcBorders>
              <w:top w:val="single" w:sz="6" w:space="0" w:color="E07800"/>
              <w:bottom w:val="single" w:sz="6" w:space="0" w:color="E07800"/>
              <w:left w:val="none" w:sz="0" w:space="0"/>
              <w:right w:val="none" w:sz="0" w:space="0"/>
            </w:tcBorders>
          </w:tcPr>
          <w:p>
            <w:pPr>
              <w:spacing w:before="0" w:after="0" w:line="288" w:lineRule="auto"/>
              <w:jc w:val="left"/>
            </w:pPr>
            <w:r/>
            <w:r>
              <w:rPr>
                <w:rFonts w:ascii="Manrope" w:hAnsi="Manrope"/>
                <w:b/>
                <w:i w:val="0"/>
                <w:color w:val="FFFFFF"/>
                <w:sz w:val="18"/>
              </w:rPr>
              <w:t>MONTH</w:t>
            </w:r>
          </w:p>
        </w:tc>
        <w:tc>
          <w:tcPr>
            <w:shd w:val="clear" w:color="auto" w:fill="2D2D2D"/>
            <w:tcMar>
              <w:top w:w="50" w:type="dxa"/>
              <w:bottom w:w="50" w:type="dxa"/>
              <w:start w:w="70" w:type="dxa"/>
              <w:end w:w="70" w:type="dxa"/>
            </w:tcMar>
            <w:vAlign w:val="center"/>
            <w:tcW w:w="4320" w:type="dxa"/>
            <w:tcBorders>
              <w:top w:val="single" w:sz="6" w:space="0" w:color="E07800"/>
              <w:bottom w:val="single" w:sz="6" w:space="0" w:color="E07800"/>
              <w:left w:val="none" w:sz="0" w:space="0"/>
              <w:right w:val="none" w:sz="0" w:space="0"/>
            </w:tcBorders>
          </w:tcPr>
          <w:p>
            <w:pPr>
              <w:spacing w:before="0" w:after="0" w:line="288" w:lineRule="auto"/>
              <w:jc w:val="left"/>
            </w:pPr>
            <w:r/>
            <w:r>
              <w:rPr>
                <w:rFonts w:ascii="Manrope" w:hAnsi="Manrope"/>
                <w:b/>
                <w:i w:val="0"/>
                <w:color w:val="FFFFFF"/>
                <w:sz w:val="18"/>
              </w:rPr>
              <w:t>SKAFLD ACTIONS</w:t>
            </w:r>
          </w:p>
        </w:tc>
        <w:tc>
          <w:tcPr>
            <w:shd w:val="clear" w:color="auto" w:fill="2D2D2D"/>
            <w:tcMar>
              <w:top w:w="50" w:type="dxa"/>
              <w:bottom w:w="50" w:type="dxa"/>
              <w:start w:w="70" w:type="dxa"/>
              <w:end w:w="70" w:type="dxa"/>
            </w:tcMar>
            <w:vAlign w:val="center"/>
            <w:tcW w:w="4176" w:type="dxa"/>
            <w:tcBorders>
              <w:top w:val="single" w:sz="6" w:space="0" w:color="E07800"/>
              <w:bottom w:val="single" w:sz="6" w:space="0" w:color="E07800"/>
              <w:left w:val="none" w:sz="0" w:space="0"/>
              <w:right w:val="none" w:sz="0" w:space="0"/>
            </w:tcBorders>
          </w:tcPr>
          <w:p>
            <w:pPr>
              <w:spacing w:before="0" w:after="0" w:line="288" w:lineRule="auto"/>
              <w:jc w:val="left"/>
            </w:pPr>
            <w:r/>
            <w:r>
              <w:rPr>
                <w:rFonts w:ascii="Manrope" w:hAnsi="Manrope"/>
                <w:b/>
                <w:i w:val="0"/>
                <w:color w:val="FFFFFF"/>
                <w:sz w:val="18"/>
              </w:rPr>
              <w:t>ESUSD ACTIONS</w:t>
            </w:r>
          </w:p>
        </w:tc>
      </w:tr>
      <w:tr>
        <w:trPr>
          <w:cantSplit w:val="true"/>
          <w:keepNext w:val="true"/>
        </w:trPr>
        <w:tc>
          <w:tcPr>
            <w:shd w:val="clear" w:color="auto" w:fill="FFFFFF"/>
            <w:tcMar>
              <w:top w:w="35" w:type="dxa"/>
              <w:bottom w:w="35" w:type="dxa"/>
              <w:start w:w="70" w:type="dxa"/>
              <w:end w:w="70" w:type="dxa"/>
            </w:tcMar>
            <w:vAlign w:val="center"/>
            <w:tcW w:w="864" w:type="dxa"/>
            <w:tcBorders>
              <w:top w:val="none" w:sz="0" w:space="0"/>
              <w:bottom w:val="single" w:sz="2" w:space="0" w:color="F0E6D9"/>
              <w:left w:val="none" w:sz="0" w:space="0"/>
              <w:right w:val="none" w:sz="0" w:space="0"/>
            </w:tcBorders>
          </w:tcPr>
          <w:p>
            <w:pPr>
              <w:spacing w:before="0" w:after="0" w:line="288" w:lineRule="auto"/>
              <w:jc w:val="left"/>
            </w:pPr>
            <w:r/>
            <w:r>
              <w:rPr>
                <w:rFonts w:ascii="Inter" w:hAnsi="Inter"/>
                <w:b w:val="0"/>
                <w:i w:val="0"/>
                <w:color w:val="333333"/>
                <w:sz w:val="18"/>
              </w:rPr>
              <w:t>4</w:t>
            </w:r>
          </w:p>
        </w:tc>
        <w:tc>
          <w:tcPr>
            <w:shd w:val="clear" w:color="auto" w:fill="FFFFFF"/>
            <w:tcMar>
              <w:top w:w="35" w:type="dxa"/>
              <w:bottom w:w="35" w:type="dxa"/>
              <w:start w:w="70" w:type="dxa"/>
              <w:end w:w="70" w:type="dxa"/>
            </w:tcMar>
            <w:vAlign w:val="center"/>
            <w:tcW w:w="4320" w:type="dxa"/>
            <w:tcBorders>
              <w:top w:val="none" w:sz="0" w:space="0"/>
              <w:bottom w:val="single" w:sz="2" w:space="0" w:color="F0E6D9"/>
              <w:left w:val="none" w:sz="0" w:space="0"/>
              <w:right w:val="none" w:sz="0" w:space="0"/>
            </w:tcBorders>
          </w:tcPr>
          <w:p>
            <w:pPr>
              <w:spacing w:before="0" w:after="0" w:line="288" w:lineRule="auto"/>
              <w:jc w:val="left"/>
            </w:pPr>
            <w:r/>
            <w:r>
              <w:rPr>
                <w:rFonts w:ascii="Inter" w:hAnsi="Inter"/>
                <w:b w:val="0"/>
                <w:i w:val="0"/>
                <w:color w:val="333333"/>
                <w:sz w:val="18"/>
              </w:rPr>
              <w:t>Conduct teacher mentor training; finalize student applications; configure platform for ESUSD SSO</w:t>
            </w:r>
          </w:p>
        </w:tc>
        <w:tc>
          <w:tcPr>
            <w:shd w:val="clear" w:color="auto" w:fill="FFFFFF"/>
            <w:tcMar>
              <w:top w:w="35" w:type="dxa"/>
              <w:bottom w:w="35" w:type="dxa"/>
              <w:start w:w="70" w:type="dxa"/>
              <w:end w:w="70" w:type="dxa"/>
            </w:tcMar>
            <w:vAlign w:val="center"/>
            <w:tcW w:w="4176" w:type="dxa"/>
            <w:tcBorders>
              <w:top w:val="none" w:sz="0" w:space="0"/>
              <w:bottom w:val="single" w:sz="2" w:space="0" w:color="F0E6D9"/>
              <w:left w:val="none" w:sz="0" w:space="0"/>
              <w:right w:val="none" w:sz="0" w:space="0"/>
            </w:tcBorders>
          </w:tcPr>
          <w:p>
            <w:pPr>
              <w:spacing w:before="0" w:after="0" w:line="288" w:lineRule="auto"/>
              <w:jc w:val="left"/>
            </w:pPr>
            <w:r/>
            <w:r>
              <w:rPr>
                <w:rFonts w:ascii="Inter" w:hAnsi="Inter"/>
                <w:b w:val="0"/>
                <w:i w:val="0"/>
                <w:color w:val="333333"/>
                <w:sz w:val="18"/>
              </w:rPr>
              <w:t>Open student applications; support equitable recruitment; process parental consent forms</w:t>
            </w:r>
          </w:p>
        </w:tc>
      </w:tr>
      <w:tr>
        <w:trPr>
          <w:cantSplit w:val="true"/>
          <w:keepNext w:val="true"/>
        </w:trPr>
        <w:tc>
          <w:tcPr>
            <w:shd w:val="clear" w:color="auto" w:fill="F5F5F5"/>
            <w:tcMar>
              <w:top w:w="35" w:type="dxa"/>
              <w:bottom w:w="35" w:type="dxa"/>
              <w:start w:w="70" w:type="dxa"/>
              <w:end w:w="70" w:type="dxa"/>
            </w:tcMar>
            <w:vAlign w:val="center"/>
            <w:tcW w:w="864" w:type="dxa"/>
            <w:tcBorders>
              <w:top w:val="none" w:sz="0" w:space="0"/>
              <w:bottom w:val="single" w:sz="2" w:space="0" w:color="F0E6D9"/>
              <w:left w:val="none" w:sz="0" w:space="0"/>
              <w:right w:val="none" w:sz="0" w:space="0"/>
            </w:tcBorders>
          </w:tcPr>
          <w:p>
            <w:pPr>
              <w:spacing w:before="0" w:after="0" w:line="288" w:lineRule="auto"/>
              <w:jc w:val="left"/>
            </w:pPr>
            <w:r/>
            <w:r>
              <w:rPr>
                <w:rFonts w:ascii="Inter" w:hAnsi="Inter"/>
                <w:b w:val="0"/>
                <w:i w:val="0"/>
                <w:color w:val="333333"/>
                <w:sz w:val="18"/>
              </w:rPr>
              <w:t>5</w:t>
            </w:r>
          </w:p>
        </w:tc>
        <w:tc>
          <w:tcPr>
            <w:shd w:val="clear" w:color="auto" w:fill="F5F5F5"/>
            <w:tcMar>
              <w:top w:w="35" w:type="dxa"/>
              <w:bottom w:w="35" w:type="dxa"/>
              <w:start w:w="70" w:type="dxa"/>
              <w:end w:w="70" w:type="dxa"/>
            </w:tcMar>
            <w:vAlign w:val="center"/>
            <w:tcW w:w="4320" w:type="dxa"/>
            <w:tcBorders>
              <w:top w:val="none" w:sz="0" w:space="0"/>
              <w:bottom w:val="single" w:sz="2" w:space="0" w:color="F0E6D9"/>
              <w:left w:val="none" w:sz="0" w:space="0"/>
              <w:right w:val="none" w:sz="0" w:space="0"/>
            </w:tcBorders>
          </w:tcPr>
          <w:p>
            <w:pPr>
              <w:spacing w:before="0" w:after="0" w:line="288" w:lineRule="auto"/>
              <w:jc w:val="left"/>
            </w:pPr>
            <w:r/>
            <w:r>
              <w:rPr>
                <w:rFonts w:ascii="Inter" w:hAnsi="Inter"/>
                <w:b w:val="0"/>
                <w:i w:val="0"/>
                <w:color w:val="333333"/>
                <w:sz w:val="18"/>
              </w:rPr>
              <w:t>Form team of 12 students; assign employer project brief; launch monthly after-school sessions</w:t>
            </w:r>
          </w:p>
        </w:tc>
        <w:tc>
          <w:tcPr>
            <w:shd w:val="clear" w:color="auto" w:fill="F5F5F5"/>
            <w:tcMar>
              <w:top w:w="35" w:type="dxa"/>
              <w:bottom w:w="35" w:type="dxa"/>
              <w:start w:w="70" w:type="dxa"/>
              <w:end w:w="70" w:type="dxa"/>
            </w:tcMar>
            <w:vAlign w:val="center"/>
            <w:tcW w:w="4176" w:type="dxa"/>
            <w:tcBorders>
              <w:top w:val="none" w:sz="0" w:space="0"/>
              <w:bottom w:val="single" w:sz="2" w:space="0" w:color="F0E6D9"/>
              <w:left w:val="none" w:sz="0" w:space="0"/>
              <w:right w:val="none" w:sz="0" w:space="0"/>
            </w:tcBorders>
          </w:tcPr>
          <w:p>
            <w:pPr>
              <w:spacing w:before="0" w:after="0" w:line="288" w:lineRule="auto"/>
              <w:jc w:val="left"/>
            </w:pPr>
            <w:r/>
            <w:r>
              <w:rPr>
                <w:rFonts w:ascii="Inter" w:hAnsi="Inter"/>
                <w:b w:val="0"/>
                <w:i w:val="0"/>
                <w:color w:val="333333"/>
                <w:sz w:val="18"/>
              </w:rPr>
              <w:t>Students begin attending sessions; teacher mentor actively facilitating</w:t>
            </w:r>
          </w:p>
        </w:tc>
      </w:tr>
      <w:tr>
        <w:trPr>
          <w:cantSplit w:val="true"/>
        </w:trPr>
        <w:tc>
          <w:tcPr>
            <w:shd w:val="clear" w:color="auto" w:fill="FFFFFF"/>
            <w:tcMar>
              <w:top w:w="35" w:type="dxa"/>
              <w:bottom w:w="35" w:type="dxa"/>
              <w:start w:w="70" w:type="dxa"/>
              <w:end w:w="70" w:type="dxa"/>
            </w:tcMar>
            <w:vAlign w:val="center"/>
            <w:tcW w:w="864" w:type="dxa"/>
            <w:tcBorders>
              <w:top w:val="none" w:sz="0" w:space="0"/>
              <w:bottom w:val="single" w:sz="8" w:space="0" w:color="1A1A1A"/>
              <w:left w:val="none" w:sz="0" w:space="0"/>
              <w:right w:val="none" w:sz="0" w:space="0"/>
            </w:tcBorders>
          </w:tcPr>
          <w:p>
            <w:pPr>
              <w:spacing w:before="0" w:after="0" w:line="288" w:lineRule="auto"/>
              <w:jc w:val="left"/>
            </w:pPr>
            <w:r/>
            <w:r>
              <w:rPr>
                <w:rFonts w:ascii="Inter" w:hAnsi="Inter"/>
                <w:b w:val="0"/>
                <w:i w:val="0"/>
                <w:color w:val="333333"/>
                <w:sz w:val="18"/>
              </w:rPr>
              <w:t>6</w:t>
            </w:r>
          </w:p>
        </w:tc>
        <w:tc>
          <w:tcPr>
            <w:shd w:val="clear" w:color="auto" w:fill="FFFFFF"/>
            <w:tcMar>
              <w:top w:w="35" w:type="dxa"/>
              <w:bottom w:w="35" w:type="dxa"/>
              <w:start w:w="70" w:type="dxa"/>
              <w:end w:w="70" w:type="dxa"/>
            </w:tcMar>
            <w:vAlign w:val="center"/>
            <w:tcW w:w="4320" w:type="dxa"/>
            <w:tcBorders>
              <w:top w:val="none" w:sz="0" w:space="0"/>
              <w:bottom w:val="single" w:sz="8" w:space="0" w:color="1A1A1A"/>
              <w:left w:val="none" w:sz="0" w:space="0"/>
              <w:right w:val="none" w:sz="0" w:space="0"/>
            </w:tcBorders>
          </w:tcPr>
          <w:p>
            <w:pPr>
              <w:spacing w:before="0" w:after="0" w:line="288" w:lineRule="auto"/>
              <w:jc w:val="left"/>
            </w:pPr>
            <w:r/>
            <w:r>
              <w:rPr>
                <w:rFonts w:ascii="Inter" w:hAnsi="Inter"/>
                <w:b w:val="0"/>
                <w:i w:val="0"/>
                <w:color w:val="333333"/>
                <w:sz w:val="18"/>
              </w:rPr>
              <w:t>First project cycle underway; mid-year progress report</w:t>
            </w:r>
          </w:p>
        </w:tc>
        <w:tc>
          <w:tcPr>
            <w:shd w:val="clear" w:color="auto" w:fill="FFFFFF"/>
            <w:tcMar>
              <w:top w:w="35" w:type="dxa"/>
              <w:bottom w:w="35" w:type="dxa"/>
              <w:start w:w="70" w:type="dxa"/>
              <w:end w:w="70" w:type="dxa"/>
            </w:tcMar>
            <w:vAlign w:val="center"/>
            <w:tcW w:w="4176" w:type="dxa"/>
            <w:tcBorders>
              <w:top w:val="none" w:sz="0" w:space="0"/>
              <w:bottom w:val="single" w:sz="8" w:space="0" w:color="1A1A1A"/>
              <w:left w:val="none" w:sz="0" w:space="0"/>
              <w:right w:val="none" w:sz="0" w:space="0"/>
            </w:tcBorders>
          </w:tcPr>
          <w:p>
            <w:pPr>
              <w:spacing w:before="0" w:after="0" w:line="288" w:lineRule="auto"/>
              <w:jc w:val="left"/>
            </w:pPr>
            <w:r/>
            <w:r>
              <w:rPr>
                <w:rFonts w:ascii="Inter" w:hAnsi="Inter"/>
                <w:b w:val="0"/>
                <w:i w:val="0"/>
                <w:color w:val="333333"/>
                <w:sz w:val="18"/>
              </w:rPr>
              <w:t>Ongoing facility and schedule support; feedback on program integration</w:t>
            </w:r>
          </w:p>
        </w:tc>
      </w:tr>
    </w:tbl>
    <w:p>
      <w:pPr>
        <w:pStyle w:val="p1"/>
        <w:spacing w:before="60" w:after="60" w:line="276" w:lineRule="auto"/>
      </w:pPr>
      <w:r>
        <w:rPr>
          <w:rFonts w:ascii="Inter" w:hAnsi="Inter"/>
          <w:b/>
          <w:sz w:val="22"/>
        </w:rPr>
        <w:t xml:space="preserve">Month 5 Milestone: </w:t>
      </w:r>
      <w:r>
        <w:rPr>
          <w:rFonts w:ascii="Inter" w:hAnsi="Inter"/>
          <w:sz w:val="22"/>
        </w:rPr>
        <w:t>Pilot launched — 12 students in 1 team</w:t>
      </w:r>
    </w:p>
    <w:p>
      <w:pPr>
        <w:pStyle w:val="p1"/>
        <w:spacing w:before="60" w:after="60" w:line="276" w:lineRule="auto"/>
      </w:pPr>
      <w:r>
        <w:rPr>
          <w:rFonts w:ascii="Inter" w:hAnsi="Inter"/>
          <w:b/>
          <w:sz w:val="22"/>
        </w:rPr>
        <w:t xml:space="preserve">Month 6 Milestone: </w:t>
      </w:r>
      <w:r>
        <w:rPr>
          <w:rFonts w:ascii="Inter" w:hAnsi="Inter"/>
          <w:sz w:val="22"/>
        </w:rPr>
        <w:t>Mid-year progress report completed</w:t>
      </w:r>
    </w:p>
    <w:p>
      <w:pPr>
        <w:pStyle w:val="p1"/>
        <w:keepNext/>
        <w:spacing w:before="120" w:after="40"/>
      </w:pPr>
      <w:r>
        <w:rPr>
          <w:rFonts w:ascii="Inter" w:hAnsi="Inter"/>
          <w:b/>
          <w:color w:val="E07800"/>
          <w:sz w:val="26"/>
        </w:rPr>
        <w:t>Phase 3: Execution (Months 7-10)</w:t>
      </w:r>
    </w:p>
    <w:tbl>
      <w:tblPr>
        <w:tblLook w:firstColumn="1" w:firstRow="1" w:lastColumn="0" w:lastRow="0" w:noHBand="0" w:noVBand="1" w:val="04A0"/>
        <w:tblBorders>
          <w:top w:val="none" w:sz="0" w:space="0"/>
          <w:left w:val="none" w:sz="0" w:space="0"/>
          <w:bottom w:val="none" w:sz="0" w:space="0"/>
          <w:right w:val="none" w:sz="0" w:space="0"/>
          <w:insideH w:val="none" w:sz="0" w:space="0"/>
          <w:insideV w:val="none" w:sz="0" w:space="0"/>
        </w:tblBorders>
        <w:tblW w:w="5000" w:type="pct"/>
      </w:tblPr>
      <w:tblGrid>
        <w:gridCol w:w="3120"/>
        <w:gridCol w:w="3120"/>
        <w:gridCol w:w="3120"/>
      </w:tblGrid>
      <w:tr>
        <w:trPr>
          <w:cantSplit w:val="true"/>
          <w:keepNext w:val="true"/>
        </w:trPr>
        <w:tc>
          <w:tcPr>
            <w:shd w:val="clear" w:color="auto" w:fill="2D2D2D"/>
            <w:tcMar>
              <w:top w:w="50" w:type="dxa"/>
              <w:bottom w:w="50" w:type="dxa"/>
              <w:start w:w="70" w:type="dxa"/>
              <w:end w:w="70" w:type="dxa"/>
            </w:tcMar>
            <w:vAlign w:val="center"/>
            <w:tcW w:w="864" w:type="dxa"/>
            <w:tcBorders>
              <w:top w:val="single" w:sz="6" w:space="0" w:color="E07800"/>
              <w:bottom w:val="single" w:sz="6" w:space="0" w:color="E07800"/>
              <w:left w:val="none" w:sz="0" w:space="0"/>
              <w:right w:val="none" w:sz="0" w:space="0"/>
            </w:tcBorders>
          </w:tcPr>
          <w:p>
            <w:pPr>
              <w:spacing w:before="0" w:after="0" w:line="288" w:lineRule="auto"/>
              <w:jc w:val="left"/>
            </w:pPr>
            <w:r/>
            <w:r>
              <w:rPr>
                <w:rFonts w:ascii="Manrope" w:hAnsi="Manrope"/>
                <w:b/>
                <w:i w:val="0"/>
                <w:color w:val="FFFFFF"/>
                <w:sz w:val="18"/>
              </w:rPr>
              <w:t>MONTH</w:t>
            </w:r>
          </w:p>
        </w:tc>
        <w:tc>
          <w:tcPr>
            <w:shd w:val="clear" w:color="auto" w:fill="2D2D2D"/>
            <w:tcMar>
              <w:top w:w="50" w:type="dxa"/>
              <w:bottom w:w="50" w:type="dxa"/>
              <w:start w:w="70" w:type="dxa"/>
              <w:end w:w="70" w:type="dxa"/>
            </w:tcMar>
            <w:vAlign w:val="center"/>
            <w:tcW w:w="4320" w:type="dxa"/>
            <w:tcBorders>
              <w:top w:val="single" w:sz="6" w:space="0" w:color="E07800"/>
              <w:bottom w:val="single" w:sz="6" w:space="0" w:color="E07800"/>
              <w:left w:val="none" w:sz="0" w:space="0"/>
              <w:right w:val="none" w:sz="0" w:space="0"/>
            </w:tcBorders>
          </w:tcPr>
          <w:p>
            <w:pPr>
              <w:spacing w:before="0" w:after="0" w:line="288" w:lineRule="auto"/>
              <w:jc w:val="left"/>
            </w:pPr>
            <w:r/>
            <w:r>
              <w:rPr>
                <w:rFonts w:ascii="Manrope" w:hAnsi="Manrope"/>
                <w:b/>
                <w:i w:val="0"/>
                <w:color w:val="FFFFFF"/>
                <w:sz w:val="18"/>
              </w:rPr>
              <w:t>SKAFLD ACTIONS</w:t>
            </w:r>
          </w:p>
        </w:tc>
        <w:tc>
          <w:tcPr>
            <w:shd w:val="clear" w:color="auto" w:fill="2D2D2D"/>
            <w:tcMar>
              <w:top w:w="50" w:type="dxa"/>
              <w:bottom w:w="50" w:type="dxa"/>
              <w:start w:w="70" w:type="dxa"/>
              <w:end w:w="70" w:type="dxa"/>
            </w:tcMar>
            <w:vAlign w:val="center"/>
            <w:tcW w:w="4176" w:type="dxa"/>
            <w:tcBorders>
              <w:top w:val="single" w:sz="6" w:space="0" w:color="E07800"/>
              <w:bottom w:val="single" w:sz="6" w:space="0" w:color="E07800"/>
              <w:left w:val="none" w:sz="0" w:space="0"/>
              <w:right w:val="none" w:sz="0" w:space="0"/>
            </w:tcBorders>
          </w:tcPr>
          <w:p>
            <w:pPr>
              <w:spacing w:before="0" w:after="0" w:line="288" w:lineRule="auto"/>
              <w:jc w:val="left"/>
            </w:pPr>
            <w:r/>
            <w:r>
              <w:rPr>
                <w:rFonts w:ascii="Manrope" w:hAnsi="Manrope"/>
                <w:b/>
                <w:i w:val="0"/>
                <w:color w:val="FFFFFF"/>
                <w:sz w:val="18"/>
              </w:rPr>
              <w:t>ESUSD ACTIONS</w:t>
            </w:r>
          </w:p>
        </w:tc>
      </w:tr>
      <w:tr>
        <w:trPr>
          <w:cantSplit w:val="true"/>
          <w:keepNext w:val="true"/>
        </w:trPr>
        <w:tc>
          <w:tcPr>
            <w:shd w:val="clear" w:color="auto" w:fill="FFFFFF"/>
            <w:tcMar>
              <w:top w:w="35" w:type="dxa"/>
              <w:bottom w:w="35" w:type="dxa"/>
              <w:start w:w="70" w:type="dxa"/>
              <w:end w:w="70" w:type="dxa"/>
            </w:tcMar>
            <w:vAlign w:val="center"/>
            <w:tcW w:w="864" w:type="dxa"/>
            <w:tcBorders>
              <w:top w:val="none" w:sz="0" w:space="0"/>
              <w:bottom w:val="single" w:sz="2" w:space="0" w:color="F0E6D9"/>
              <w:left w:val="none" w:sz="0" w:space="0"/>
              <w:right w:val="none" w:sz="0" w:space="0"/>
            </w:tcBorders>
          </w:tcPr>
          <w:p>
            <w:pPr>
              <w:spacing w:before="0" w:after="0" w:line="288" w:lineRule="auto"/>
              <w:jc w:val="left"/>
            </w:pPr>
            <w:r/>
            <w:r>
              <w:rPr>
                <w:rFonts w:ascii="Inter" w:hAnsi="Inter"/>
                <w:b w:val="0"/>
                <w:i w:val="0"/>
                <w:color w:val="333333"/>
                <w:sz w:val="18"/>
              </w:rPr>
              <w:t>7-8</w:t>
            </w:r>
          </w:p>
        </w:tc>
        <w:tc>
          <w:tcPr>
            <w:shd w:val="clear" w:color="auto" w:fill="FFFFFF"/>
            <w:tcMar>
              <w:top w:w="35" w:type="dxa"/>
              <w:bottom w:w="35" w:type="dxa"/>
              <w:start w:w="70" w:type="dxa"/>
              <w:end w:w="70" w:type="dxa"/>
            </w:tcMar>
            <w:vAlign w:val="center"/>
            <w:tcW w:w="4320" w:type="dxa"/>
            <w:tcBorders>
              <w:top w:val="none" w:sz="0" w:space="0"/>
              <w:bottom w:val="single" w:sz="2" w:space="0" w:color="F0E6D9"/>
              <w:left w:val="none" w:sz="0" w:space="0"/>
              <w:right w:val="none" w:sz="0" w:space="0"/>
            </w:tcBorders>
          </w:tcPr>
          <w:p>
            <w:pPr>
              <w:spacing w:before="0" w:after="0" w:line="288" w:lineRule="auto"/>
              <w:jc w:val="left"/>
            </w:pPr>
            <w:r/>
            <w:r>
              <w:rPr>
                <w:rFonts w:ascii="Inter" w:hAnsi="Inter"/>
                <w:b w:val="0"/>
                <w:i w:val="0"/>
                <w:color w:val="333333"/>
                <w:sz w:val="18"/>
              </w:rPr>
              <w:t>First project deliverables completed and submitted to employers</w:t>
            </w:r>
          </w:p>
        </w:tc>
        <w:tc>
          <w:tcPr>
            <w:shd w:val="clear" w:color="auto" w:fill="FFFFFF"/>
            <w:tcMar>
              <w:top w:w="35" w:type="dxa"/>
              <w:bottom w:w="35" w:type="dxa"/>
              <w:start w:w="70" w:type="dxa"/>
              <w:end w:w="70" w:type="dxa"/>
            </w:tcMar>
            <w:vAlign w:val="center"/>
            <w:tcW w:w="4176" w:type="dxa"/>
            <w:tcBorders>
              <w:top w:val="none" w:sz="0" w:space="0"/>
              <w:bottom w:val="single" w:sz="2" w:space="0" w:color="F0E6D9"/>
              <w:left w:val="none" w:sz="0" w:space="0"/>
              <w:right w:val="none" w:sz="0" w:space="0"/>
            </w:tcBorders>
          </w:tcPr>
          <w:p>
            <w:pPr>
              <w:spacing w:before="0" w:after="0" w:line="288" w:lineRule="auto"/>
              <w:jc w:val="left"/>
            </w:pPr>
            <w:r/>
            <w:r>
              <w:rPr>
                <w:rFonts w:ascii="Inter" w:hAnsi="Inter"/>
                <w:b w:val="0"/>
                <w:i w:val="0"/>
                <w:color w:val="333333"/>
                <w:sz w:val="18"/>
              </w:rPr>
              <w:t>Teacher mentor supports student presentations</w:t>
            </w:r>
          </w:p>
        </w:tc>
      </w:tr>
      <w:tr>
        <w:trPr>
          <w:cantSplit w:val="true"/>
          <w:keepNext w:val="true"/>
        </w:trPr>
        <w:tc>
          <w:tcPr>
            <w:shd w:val="clear" w:color="auto" w:fill="F5F5F5"/>
            <w:tcMar>
              <w:top w:w="35" w:type="dxa"/>
              <w:bottom w:w="35" w:type="dxa"/>
              <w:start w:w="70" w:type="dxa"/>
              <w:end w:w="70" w:type="dxa"/>
            </w:tcMar>
            <w:vAlign w:val="center"/>
            <w:tcW w:w="864" w:type="dxa"/>
            <w:tcBorders>
              <w:top w:val="none" w:sz="0" w:space="0"/>
              <w:bottom w:val="single" w:sz="2" w:space="0" w:color="F0E6D9"/>
              <w:left w:val="none" w:sz="0" w:space="0"/>
              <w:right w:val="none" w:sz="0" w:space="0"/>
            </w:tcBorders>
          </w:tcPr>
          <w:p>
            <w:pPr>
              <w:spacing w:before="0" w:after="0" w:line="288" w:lineRule="auto"/>
              <w:jc w:val="left"/>
            </w:pPr>
            <w:r/>
            <w:r>
              <w:rPr>
                <w:rFonts w:ascii="Inter" w:hAnsi="Inter"/>
                <w:b w:val="0"/>
                <w:i w:val="0"/>
                <w:color w:val="333333"/>
                <w:sz w:val="18"/>
              </w:rPr>
              <w:t>9</w:t>
            </w:r>
          </w:p>
        </w:tc>
        <w:tc>
          <w:tcPr>
            <w:shd w:val="clear" w:color="auto" w:fill="F5F5F5"/>
            <w:tcMar>
              <w:top w:w="35" w:type="dxa"/>
              <w:bottom w:w="35" w:type="dxa"/>
              <w:start w:w="70" w:type="dxa"/>
              <w:end w:w="70" w:type="dxa"/>
            </w:tcMar>
            <w:vAlign w:val="center"/>
            <w:tcW w:w="4320" w:type="dxa"/>
            <w:tcBorders>
              <w:top w:val="none" w:sz="0" w:space="0"/>
              <w:bottom w:val="single" w:sz="2" w:space="0" w:color="F0E6D9"/>
              <w:left w:val="none" w:sz="0" w:space="0"/>
              <w:right w:val="none" w:sz="0" w:space="0"/>
            </w:tcBorders>
          </w:tcPr>
          <w:p>
            <w:pPr>
              <w:spacing w:before="0" w:after="0" w:line="288" w:lineRule="auto"/>
              <w:jc w:val="left"/>
            </w:pPr>
            <w:r/>
            <w:r>
              <w:rPr>
                <w:rFonts w:ascii="Inter" w:hAnsi="Inter"/>
                <w:b w:val="0"/>
                <w:i w:val="0"/>
                <w:color w:val="333333"/>
                <w:sz w:val="18"/>
              </w:rPr>
              <w:t>First employer portfolio review panel — all 12 students receive employer feedback</w:t>
            </w:r>
          </w:p>
        </w:tc>
        <w:tc>
          <w:tcPr>
            <w:shd w:val="clear" w:color="auto" w:fill="F5F5F5"/>
            <w:tcMar>
              <w:top w:w="35" w:type="dxa"/>
              <w:bottom w:w="35" w:type="dxa"/>
              <w:start w:w="70" w:type="dxa"/>
              <w:end w:w="70" w:type="dxa"/>
            </w:tcMar>
            <w:vAlign w:val="center"/>
            <w:tcW w:w="4176" w:type="dxa"/>
            <w:tcBorders>
              <w:top w:val="none" w:sz="0" w:space="0"/>
              <w:bottom w:val="single" w:sz="2" w:space="0" w:color="F0E6D9"/>
              <w:left w:val="none" w:sz="0" w:space="0"/>
              <w:right w:val="none" w:sz="0" w:space="0"/>
            </w:tcBorders>
          </w:tcPr>
          <w:p>
            <w:pPr>
              <w:spacing w:before="0" w:after="0" w:line="288" w:lineRule="auto"/>
              <w:jc w:val="left"/>
            </w:pPr>
            <w:r/>
            <w:r>
              <w:rPr>
                <w:rFonts w:ascii="Inter" w:hAnsi="Inter"/>
                <w:b w:val="0"/>
                <w:i w:val="0"/>
                <w:color w:val="333333"/>
                <w:sz w:val="18"/>
              </w:rPr>
              <w:t>Facilitate student participation in review panel</w:t>
            </w:r>
          </w:p>
        </w:tc>
      </w:tr>
      <w:tr>
        <w:trPr>
          <w:cantSplit w:val="true"/>
        </w:trPr>
        <w:tc>
          <w:tcPr>
            <w:shd w:val="clear" w:color="auto" w:fill="FFFFFF"/>
            <w:tcMar>
              <w:top w:w="35" w:type="dxa"/>
              <w:bottom w:w="35" w:type="dxa"/>
              <w:start w:w="70" w:type="dxa"/>
              <w:end w:w="70" w:type="dxa"/>
            </w:tcMar>
            <w:vAlign w:val="center"/>
            <w:tcW w:w="864" w:type="dxa"/>
            <w:tcBorders>
              <w:top w:val="none" w:sz="0" w:space="0"/>
              <w:bottom w:val="single" w:sz="8" w:space="0" w:color="1A1A1A"/>
              <w:left w:val="none" w:sz="0" w:space="0"/>
              <w:right w:val="none" w:sz="0" w:space="0"/>
            </w:tcBorders>
          </w:tcPr>
          <w:p>
            <w:pPr>
              <w:spacing w:before="0" w:after="0" w:line="288" w:lineRule="auto"/>
              <w:jc w:val="left"/>
            </w:pPr>
            <w:r/>
            <w:r>
              <w:rPr>
                <w:rFonts w:ascii="Inter" w:hAnsi="Inter"/>
                <w:b w:val="0"/>
                <w:i w:val="0"/>
                <w:color w:val="333333"/>
                <w:sz w:val="18"/>
              </w:rPr>
              <w:t>10</w:t>
            </w:r>
          </w:p>
        </w:tc>
        <w:tc>
          <w:tcPr>
            <w:shd w:val="clear" w:color="auto" w:fill="FFFFFF"/>
            <w:tcMar>
              <w:top w:w="35" w:type="dxa"/>
              <w:bottom w:w="35" w:type="dxa"/>
              <w:start w:w="70" w:type="dxa"/>
              <w:end w:w="70" w:type="dxa"/>
            </w:tcMar>
            <w:vAlign w:val="center"/>
            <w:tcW w:w="4320" w:type="dxa"/>
            <w:tcBorders>
              <w:top w:val="none" w:sz="0" w:space="0"/>
              <w:bottom w:val="single" w:sz="8" w:space="0" w:color="1A1A1A"/>
              <w:left w:val="none" w:sz="0" w:space="0"/>
              <w:right w:val="none" w:sz="0" w:space="0"/>
            </w:tcBorders>
          </w:tcPr>
          <w:p>
            <w:pPr>
              <w:spacing w:before="0" w:after="0" w:line="288" w:lineRule="auto"/>
              <w:jc w:val="left"/>
            </w:pPr>
            <w:r/>
            <w:r>
              <w:rPr>
                <w:rFonts w:ascii="Inter" w:hAnsi="Inter"/>
                <w:b w:val="0"/>
                <w:i w:val="0"/>
                <w:color w:val="333333"/>
                <w:sz w:val="18"/>
              </w:rPr>
              <w:t>Second project cycle launched with new employer briefs</w:t>
            </w:r>
          </w:p>
        </w:tc>
        <w:tc>
          <w:tcPr>
            <w:shd w:val="clear" w:color="auto" w:fill="FFFFFF"/>
            <w:tcMar>
              <w:top w:w="35" w:type="dxa"/>
              <w:bottom w:w="35" w:type="dxa"/>
              <w:start w:w="70" w:type="dxa"/>
              <w:end w:w="70" w:type="dxa"/>
            </w:tcMar>
            <w:vAlign w:val="center"/>
            <w:tcW w:w="4176" w:type="dxa"/>
            <w:tcBorders>
              <w:top w:val="none" w:sz="0" w:space="0"/>
              <w:bottom w:val="single" w:sz="8" w:space="0" w:color="1A1A1A"/>
              <w:left w:val="none" w:sz="0" w:space="0"/>
              <w:right w:val="none" w:sz="0" w:space="0"/>
            </w:tcBorders>
          </w:tcPr>
          <w:p>
            <w:pPr>
              <w:spacing w:before="0" w:after="0" w:line="288" w:lineRule="auto"/>
              <w:jc w:val="left"/>
            </w:pPr>
            <w:r/>
            <w:r>
              <w:rPr>
                <w:rFonts w:ascii="Inter" w:hAnsi="Inter"/>
                <w:b w:val="0"/>
                <w:i w:val="0"/>
                <w:color w:val="333333"/>
                <w:sz w:val="18"/>
              </w:rPr>
              <w:t>Continue session support; share early outcomes with district leadership</w:t>
            </w:r>
          </w:p>
        </w:tc>
      </w:tr>
    </w:tbl>
    <w:p>
      <w:pPr>
        <w:pStyle w:val="p1"/>
        <w:spacing w:before="60" w:after="60" w:line="276" w:lineRule="auto"/>
      </w:pPr>
      <w:r>
        <w:rPr>
          <w:rFonts w:ascii="Inter" w:hAnsi="Inter"/>
          <w:b/>
          <w:sz w:val="22"/>
        </w:rPr>
        <w:t xml:space="preserve">Month 9 Milestone: </w:t>
      </w:r>
      <w:r>
        <w:rPr>
          <w:rFonts w:ascii="Inter" w:hAnsi="Inter"/>
          <w:sz w:val="22"/>
        </w:rPr>
        <w:t>First employer portfolio review cycle completed</w:t>
      </w:r>
    </w:p>
    <w:p>
      <w:pPr>
        <w:pStyle w:val="p1"/>
        <w:keepNext/>
        <w:spacing w:before="120" w:after="40"/>
      </w:pPr>
      <w:r>
        <w:rPr>
          <w:rFonts w:ascii="Inter" w:hAnsi="Inter"/>
          <w:b/>
          <w:color w:val="E07800"/>
          <w:sz w:val="26"/>
        </w:rPr>
        <w:t>Phase 4: Validation (Months 11-12)</w:t>
      </w:r>
    </w:p>
    <w:tbl>
      <w:tblPr>
        <w:tblLook w:firstColumn="1" w:firstRow="1" w:lastColumn="0" w:lastRow="0" w:noHBand="0" w:noVBand="1" w:val="04A0"/>
        <w:tblBorders>
          <w:top w:val="none" w:sz="0" w:space="0"/>
          <w:left w:val="none" w:sz="0" w:space="0"/>
          <w:bottom w:val="none" w:sz="0" w:space="0"/>
          <w:right w:val="none" w:sz="0" w:space="0"/>
          <w:insideH w:val="none" w:sz="0" w:space="0"/>
          <w:insideV w:val="none" w:sz="0" w:space="0"/>
        </w:tblBorders>
        <w:tblW w:w="5000" w:type="pct"/>
      </w:tblPr>
      <w:tblGrid>
        <w:gridCol w:w="3120"/>
        <w:gridCol w:w="3120"/>
        <w:gridCol w:w="3120"/>
      </w:tblGrid>
      <w:tr>
        <w:trPr>
          <w:cantSplit w:val="true"/>
          <w:keepNext w:val="true"/>
        </w:trPr>
        <w:tc>
          <w:tcPr>
            <w:shd w:val="clear" w:color="auto" w:fill="2D2D2D"/>
            <w:tcMar>
              <w:top w:w="50" w:type="dxa"/>
              <w:bottom w:w="50" w:type="dxa"/>
              <w:start w:w="70" w:type="dxa"/>
              <w:end w:w="70" w:type="dxa"/>
            </w:tcMar>
            <w:vAlign w:val="center"/>
            <w:tcW w:w="864" w:type="dxa"/>
            <w:tcBorders>
              <w:top w:val="single" w:sz="6" w:space="0" w:color="E07800"/>
              <w:bottom w:val="single" w:sz="6" w:space="0" w:color="E07800"/>
              <w:left w:val="none" w:sz="0" w:space="0"/>
              <w:right w:val="none" w:sz="0" w:space="0"/>
            </w:tcBorders>
          </w:tcPr>
          <w:p>
            <w:pPr>
              <w:spacing w:before="0" w:after="0" w:line="288" w:lineRule="auto"/>
              <w:jc w:val="left"/>
            </w:pPr>
            <w:r/>
            <w:r>
              <w:rPr>
                <w:rFonts w:ascii="Manrope" w:hAnsi="Manrope"/>
                <w:b/>
                <w:i w:val="0"/>
                <w:color w:val="FFFFFF"/>
                <w:sz w:val="18"/>
              </w:rPr>
              <w:t>MONTH</w:t>
            </w:r>
          </w:p>
        </w:tc>
        <w:tc>
          <w:tcPr>
            <w:shd w:val="clear" w:color="auto" w:fill="2D2D2D"/>
            <w:tcMar>
              <w:top w:w="50" w:type="dxa"/>
              <w:bottom w:w="50" w:type="dxa"/>
              <w:start w:w="70" w:type="dxa"/>
              <w:end w:w="70" w:type="dxa"/>
            </w:tcMar>
            <w:vAlign w:val="center"/>
            <w:tcW w:w="4320" w:type="dxa"/>
            <w:tcBorders>
              <w:top w:val="single" w:sz="6" w:space="0" w:color="E07800"/>
              <w:bottom w:val="single" w:sz="6" w:space="0" w:color="E07800"/>
              <w:left w:val="none" w:sz="0" w:space="0"/>
              <w:right w:val="none" w:sz="0" w:space="0"/>
            </w:tcBorders>
          </w:tcPr>
          <w:p>
            <w:pPr>
              <w:spacing w:before="0" w:after="0" w:line="288" w:lineRule="auto"/>
              <w:jc w:val="left"/>
            </w:pPr>
            <w:r/>
            <w:r>
              <w:rPr>
                <w:rFonts w:ascii="Manrope" w:hAnsi="Manrope"/>
                <w:b/>
                <w:i w:val="0"/>
                <w:color w:val="FFFFFF"/>
                <w:sz w:val="18"/>
              </w:rPr>
              <w:t>SKAFLD ACTIONS</w:t>
            </w:r>
          </w:p>
        </w:tc>
        <w:tc>
          <w:tcPr>
            <w:shd w:val="clear" w:color="auto" w:fill="2D2D2D"/>
            <w:tcMar>
              <w:top w:w="50" w:type="dxa"/>
              <w:bottom w:w="50" w:type="dxa"/>
              <w:start w:w="70" w:type="dxa"/>
              <w:end w:w="70" w:type="dxa"/>
            </w:tcMar>
            <w:vAlign w:val="center"/>
            <w:tcW w:w="4176" w:type="dxa"/>
            <w:tcBorders>
              <w:top w:val="single" w:sz="6" w:space="0" w:color="E07800"/>
              <w:bottom w:val="single" w:sz="6" w:space="0" w:color="E07800"/>
              <w:left w:val="none" w:sz="0" w:space="0"/>
              <w:right w:val="none" w:sz="0" w:space="0"/>
            </w:tcBorders>
          </w:tcPr>
          <w:p>
            <w:pPr>
              <w:spacing w:before="0" w:after="0" w:line="288" w:lineRule="auto"/>
              <w:jc w:val="left"/>
            </w:pPr>
            <w:r/>
            <w:r>
              <w:rPr>
                <w:rFonts w:ascii="Manrope" w:hAnsi="Manrope"/>
                <w:b/>
                <w:i w:val="0"/>
                <w:color w:val="FFFFFF"/>
                <w:sz w:val="18"/>
              </w:rPr>
              <w:t>ESUSD ACTIONS</w:t>
            </w:r>
          </w:p>
        </w:tc>
      </w:tr>
      <w:tr>
        <w:trPr>
          <w:cantSplit w:val="true"/>
          <w:keepNext w:val="true"/>
        </w:trPr>
        <w:tc>
          <w:tcPr>
            <w:shd w:val="clear" w:color="auto" w:fill="FFFFFF"/>
            <w:tcMar>
              <w:top w:w="35" w:type="dxa"/>
              <w:bottom w:w="35" w:type="dxa"/>
              <w:start w:w="70" w:type="dxa"/>
              <w:end w:w="70" w:type="dxa"/>
            </w:tcMar>
            <w:vAlign w:val="center"/>
            <w:tcW w:w="864" w:type="dxa"/>
            <w:tcBorders>
              <w:top w:val="none" w:sz="0" w:space="0"/>
              <w:bottom w:val="single" w:sz="2" w:space="0" w:color="F0E6D9"/>
              <w:left w:val="none" w:sz="0" w:space="0"/>
              <w:right w:val="none" w:sz="0" w:space="0"/>
            </w:tcBorders>
          </w:tcPr>
          <w:p>
            <w:pPr>
              <w:spacing w:before="0" w:after="0" w:line="288" w:lineRule="auto"/>
              <w:jc w:val="left"/>
            </w:pPr>
            <w:r/>
            <w:r>
              <w:rPr>
                <w:rFonts w:ascii="Inter" w:hAnsi="Inter"/>
                <w:b w:val="0"/>
                <w:i w:val="0"/>
                <w:color w:val="333333"/>
                <w:sz w:val="18"/>
              </w:rPr>
              <w:t>11</w:t>
            </w:r>
          </w:p>
        </w:tc>
        <w:tc>
          <w:tcPr>
            <w:shd w:val="clear" w:color="auto" w:fill="FFFFFF"/>
            <w:tcMar>
              <w:top w:w="35" w:type="dxa"/>
              <w:bottom w:w="35" w:type="dxa"/>
              <w:start w:w="70" w:type="dxa"/>
              <w:end w:w="70" w:type="dxa"/>
            </w:tcMar>
            <w:vAlign w:val="center"/>
            <w:tcW w:w="4320" w:type="dxa"/>
            <w:tcBorders>
              <w:top w:val="none" w:sz="0" w:space="0"/>
              <w:bottom w:val="single" w:sz="2" w:space="0" w:color="F0E6D9"/>
              <w:left w:val="none" w:sz="0" w:space="0"/>
              <w:right w:val="none" w:sz="0" w:space="0"/>
            </w:tcBorders>
          </w:tcPr>
          <w:p>
            <w:pPr>
              <w:spacing w:before="0" w:after="0" w:line="288" w:lineRule="auto"/>
              <w:jc w:val="left"/>
            </w:pPr>
            <w:r/>
            <w:r>
              <w:rPr>
                <w:rFonts w:ascii="Inter" w:hAnsi="Inter"/>
                <w:b w:val="0"/>
                <w:i w:val="0"/>
                <w:color w:val="333333"/>
                <w:sz w:val="18"/>
              </w:rPr>
              <w:t>Facilitate micro-internship placements (3+ students); second portfolio review</w:t>
            </w:r>
          </w:p>
        </w:tc>
        <w:tc>
          <w:tcPr>
            <w:shd w:val="clear" w:color="auto" w:fill="FFFFFF"/>
            <w:tcMar>
              <w:top w:w="35" w:type="dxa"/>
              <w:bottom w:w="35" w:type="dxa"/>
              <w:start w:w="70" w:type="dxa"/>
              <w:end w:w="70" w:type="dxa"/>
            </w:tcMar>
            <w:vAlign w:val="center"/>
            <w:tcW w:w="4176" w:type="dxa"/>
            <w:tcBorders>
              <w:top w:val="none" w:sz="0" w:space="0"/>
              <w:bottom w:val="single" w:sz="2" w:space="0" w:color="F0E6D9"/>
              <w:left w:val="none" w:sz="0" w:space="0"/>
              <w:right w:val="none" w:sz="0" w:space="0"/>
            </w:tcBorders>
          </w:tcPr>
          <w:p>
            <w:pPr>
              <w:spacing w:before="0" w:after="0" w:line="288" w:lineRule="auto"/>
              <w:jc w:val="left"/>
            </w:pPr>
            <w:r/>
            <w:r>
              <w:rPr>
                <w:rFonts w:ascii="Inter" w:hAnsi="Inter"/>
                <w:b w:val="0"/>
                <w:i w:val="0"/>
                <w:color w:val="333333"/>
                <w:sz w:val="18"/>
              </w:rPr>
              <w:t>Support work-based learning logistics (permissions, scheduling)</w:t>
            </w:r>
          </w:p>
        </w:tc>
      </w:tr>
      <w:tr>
        <w:trPr>
          <w:cantSplit w:val="true"/>
        </w:trPr>
        <w:tc>
          <w:tcPr>
            <w:shd w:val="clear" w:color="auto" w:fill="F5F5F5"/>
            <w:tcMar>
              <w:top w:w="35" w:type="dxa"/>
              <w:bottom w:w="35" w:type="dxa"/>
              <w:start w:w="70" w:type="dxa"/>
              <w:end w:w="70" w:type="dxa"/>
            </w:tcMar>
            <w:vAlign w:val="center"/>
            <w:tcW w:w="864" w:type="dxa"/>
            <w:tcBorders>
              <w:top w:val="none" w:sz="0" w:space="0"/>
              <w:bottom w:val="single" w:sz="8" w:space="0" w:color="1A1A1A"/>
              <w:left w:val="none" w:sz="0" w:space="0"/>
              <w:right w:val="none" w:sz="0" w:space="0"/>
            </w:tcBorders>
          </w:tcPr>
          <w:p>
            <w:pPr>
              <w:spacing w:before="0" w:after="0" w:line="288" w:lineRule="auto"/>
              <w:jc w:val="left"/>
            </w:pPr>
            <w:r/>
            <w:r>
              <w:rPr>
                <w:rFonts w:ascii="Inter" w:hAnsi="Inter"/>
                <w:b w:val="0"/>
                <w:i w:val="0"/>
                <w:color w:val="333333"/>
                <w:sz w:val="18"/>
              </w:rPr>
              <w:t>12</w:t>
            </w:r>
          </w:p>
        </w:tc>
        <w:tc>
          <w:tcPr>
            <w:shd w:val="clear" w:color="auto" w:fill="F5F5F5"/>
            <w:tcMar>
              <w:top w:w="35" w:type="dxa"/>
              <w:bottom w:w="35" w:type="dxa"/>
              <w:start w:w="70" w:type="dxa"/>
              <w:end w:w="70" w:type="dxa"/>
            </w:tcMar>
            <w:vAlign w:val="center"/>
            <w:tcW w:w="4320" w:type="dxa"/>
            <w:tcBorders>
              <w:top w:val="none" w:sz="0" w:space="0"/>
              <w:bottom w:val="single" w:sz="8" w:space="0" w:color="1A1A1A"/>
              <w:left w:val="none" w:sz="0" w:space="0"/>
              <w:right w:val="none" w:sz="0" w:space="0"/>
            </w:tcBorders>
          </w:tcPr>
          <w:p>
            <w:pPr>
              <w:spacing w:before="0" w:after="0" w:line="288" w:lineRule="auto"/>
              <w:jc w:val="left"/>
            </w:pPr>
            <w:r/>
            <w:r>
              <w:rPr>
                <w:rFonts w:ascii="Inter" w:hAnsi="Inter"/>
                <w:b w:val="0"/>
                <w:i w:val="0"/>
                <w:color w:val="333333"/>
                <w:sz w:val="18"/>
              </w:rPr>
              <w:t>Year-end assessment; outcomes report; Year 2 expansion planning</w:t>
            </w:r>
          </w:p>
        </w:tc>
        <w:tc>
          <w:tcPr>
            <w:shd w:val="clear" w:color="auto" w:fill="F5F5F5"/>
            <w:tcMar>
              <w:top w:w="35" w:type="dxa"/>
              <w:bottom w:w="35" w:type="dxa"/>
              <w:start w:w="70" w:type="dxa"/>
              <w:end w:w="70" w:type="dxa"/>
            </w:tcMar>
            <w:vAlign w:val="center"/>
            <w:tcW w:w="4176" w:type="dxa"/>
            <w:tcBorders>
              <w:top w:val="none" w:sz="0" w:space="0"/>
              <w:bottom w:val="single" w:sz="8" w:space="0" w:color="1A1A1A"/>
              <w:left w:val="none" w:sz="0" w:space="0"/>
              <w:right w:val="none" w:sz="0" w:space="0"/>
            </w:tcBorders>
          </w:tcPr>
          <w:p>
            <w:pPr>
              <w:spacing w:before="0" w:after="0" w:line="288" w:lineRule="auto"/>
              <w:jc w:val="left"/>
            </w:pPr>
            <w:r/>
            <w:r>
              <w:rPr>
                <w:rFonts w:ascii="Inter" w:hAnsi="Inter"/>
                <w:b w:val="0"/>
                <w:i w:val="0"/>
                <w:color w:val="333333"/>
                <w:sz w:val="18"/>
              </w:rPr>
              <w:t>Joint review of outcomes; discuss Year 2 continuation and expansion</w:t>
            </w:r>
          </w:p>
        </w:tc>
      </w:tr>
    </w:tbl>
    <w:p>
      <w:pPr>
        <w:pStyle w:val="p1"/>
        <w:spacing w:before="60" w:after="60" w:line="276" w:lineRule="auto"/>
      </w:pPr>
      <w:r>
        <w:rPr>
          <w:rFonts w:ascii="Inter" w:hAnsi="Inter"/>
          <w:b/>
          <w:sz w:val="22"/>
        </w:rPr>
        <w:t xml:space="preserve">Month 11 Milestone: </w:t>
      </w:r>
      <w:r>
        <w:rPr>
          <w:rFonts w:ascii="Inter" w:hAnsi="Inter"/>
          <w:sz w:val="22"/>
        </w:rPr>
        <w:t>3+ micro-internship placements</w:t>
      </w:r>
    </w:p>
    <w:p>
      <w:pPr>
        <w:pStyle w:val="p1"/>
        <w:spacing w:before="60" w:after="60" w:line="276" w:lineRule="auto"/>
      </w:pPr>
      <w:r>
        <w:rPr>
          <w:rFonts w:ascii="Inter" w:hAnsi="Inter"/>
          <w:b/>
          <w:sz w:val="22"/>
        </w:rPr>
        <w:t xml:space="preserve">Month 12 Milestone: </w:t>
      </w:r>
      <w:r>
        <w:rPr>
          <w:rFonts w:ascii="Inter" w:hAnsi="Inter"/>
          <w:sz w:val="22"/>
        </w:rPr>
        <w:t>Year-end report with outcomes and Year 2 plan</w:t>
      </w:r>
    </w:p>
    <w:p>
      <w:pPr>
        <w:pStyle w:val="Heading2"/>
        <w:keepNext/>
      </w:pPr>
      <w:r>
        <w:t>Immediate Next Steps (April 2026)</w:t>
      </w:r>
    </w:p>
    <w:tbl>
      <w:tblPr>
        <w:tblLook w:firstColumn="1" w:firstRow="1" w:lastColumn="0" w:lastRow="0" w:noHBand="0" w:noVBand="1" w:val="04A0"/>
        <w:tblBorders>
          <w:top w:val="none" w:sz="0" w:space="0"/>
          <w:left w:val="none" w:sz="0" w:space="0"/>
          <w:bottom w:val="none" w:sz="0" w:space="0"/>
          <w:right w:val="none" w:sz="0" w:space="0"/>
          <w:insideH w:val="none" w:sz="0" w:space="0"/>
          <w:insideV w:val="none" w:sz="0" w:space="0"/>
        </w:tblBorders>
        <w:tblW w:w="5000" w:type="pct"/>
      </w:tblPr>
      <w:tblGrid>
        <w:gridCol w:w="2340"/>
        <w:gridCol w:w="2340"/>
        <w:gridCol w:w="2340"/>
        <w:gridCol w:w="2340"/>
      </w:tblGrid>
      <w:tr>
        <w:trPr>
          <w:cantSplit w:val="true"/>
          <w:keepNext w:val="true"/>
        </w:trPr>
        <w:tc>
          <w:tcPr>
            <w:shd w:val="clear" w:color="auto" w:fill="2D2D2D"/>
            <w:tcMar>
              <w:top w:w="50" w:type="dxa"/>
              <w:bottom w:w="50" w:type="dxa"/>
              <w:start w:w="70" w:type="dxa"/>
              <w:end w:w="70" w:type="dxa"/>
            </w:tcMar>
            <w:vAlign w:val="center"/>
            <w:tcW w:w="576" w:type="dxa"/>
            <w:tcBorders>
              <w:top w:val="single" w:sz="6" w:space="0" w:color="E07800"/>
              <w:bottom w:val="single" w:sz="6" w:space="0" w:color="E07800"/>
              <w:left w:val="none" w:sz="0" w:space="0"/>
              <w:right w:val="none" w:sz="0" w:space="0"/>
            </w:tcBorders>
          </w:tcPr>
          <w:p>
            <w:pPr>
              <w:spacing w:before="0" w:after="0" w:line="288" w:lineRule="auto"/>
              <w:jc w:val="left"/>
            </w:pPr>
            <w:r/>
            <w:r>
              <w:rPr>
                <w:rFonts w:ascii="Manrope" w:hAnsi="Manrope"/>
                <w:b/>
                <w:i w:val="0"/>
                <w:color w:val="FFFFFF"/>
                <w:sz w:val="18"/>
              </w:rPr>
              <w:t>#</w:t>
            </w:r>
          </w:p>
        </w:tc>
        <w:tc>
          <w:tcPr>
            <w:shd w:val="clear" w:color="auto" w:fill="2D2D2D"/>
            <w:tcMar>
              <w:top w:w="50" w:type="dxa"/>
              <w:bottom w:w="50" w:type="dxa"/>
              <w:start w:w="70" w:type="dxa"/>
              <w:end w:w="70" w:type="dxa"/>
            </w:tcMar>
            <w:vAlign w:val="center"/>
            <w:tcW w:w="3600" w:type="dxa"/>
            <w:tcBorders>
              <w:top w:val="single" w:sz="6" w:space="0" w:color="E07800"/>
              <w:bottom w:val="single" w:sz="6" w:space="0" w:color="E07800"/>
              <w:left w:val="none" w:sz="0" w:space="0"/>
              <w:right w:val="none" w:sz="0" w:space="0"/>
            </w:tcBorders>
          </w:tcPr>
          <w:p>
            <w:pPr>
              <w:spacing w:before="0" w:after="0" w:line="288" w:lineRule="auto"/>
              <w:jc w:val="left"/>
            </w:pPr>
            <w:r/>
            <w:r>
              <w:rPr>
                <w:rFonts w:ascii="Manrope" w:hAnsi="Manrope"/>
                <w:b/>
                <w:i w:val="0"/>
                <w:color w:val="FFFFFF"/>
                <w:sz w:val="18"/>
              </w:rPr>
              <w:t>ACTION</w:t>
            </w:r>
          </w:p>
        </w:tc>
        <w:tc>
          <w:tcPr>
            <w:shd w:val="clear" w:color="auto" w:fill="2D2D2D"/>
            <w:tcMar>
              <w:top w:w="50" w:type="dxa"/>
              <w:bottom w:w="50" w:type="dxa"/>
              <w:start w:w="70" w:type="dxa"/>
              <w:end w:w="70" w:type="dxa"/>
            </w:tcMar>
            <w:vAlign w:val="center"/>
            <w:tcW w:w="2592" w:type="dxa"/>
            <w:tcBorders>
              <w:top w:val="single" w:sz="6" w:space="0" w:color="E07800"/>
              <w:bottom w:val="single" w:sz="6" w:space="0" w:color="E07800"/>
              <w:left w:val="none" w:sz="0" w:space="0"/>
              <w:right w:val="none" w:sz="0" w:space="0"/>
            </w:tcBorders>
          </w:tcPr>
          <w:p>
            <w:pPr>
              <w:spacing w:before="0" w:after="0" w:line="288" w:lineRule="auto"/>
              <w:jc w:val="left"/>
            </w:pPr>
            <w:r/>
            <w:r>
              <w:rPr>
                <w:rFonts w:ascii="Manrope" w:hAnsi="Manrope"/>
                <w:b/>
                <w:i w:val="0"/>
                <w:color w:val="FFFFFF"/>
                <w:sz w:val="18"/>
              </w:rPr>
              <w:t>OWNER</w:t>
            </w:r>
          </w:p>
        </w:tc>
        <w:tc>
          <w:tcPr>
            <w:shd w:val="clear" w:color="auto" w:fill="2D2D2D"/>
            <w:tcMar>
              <w:top w:w="50" w:type="dxa"/>
              <w:bottom w:w="50" w:type="dxa"/>
              <w:start w:w="70" w:type="dxa"/>
              <w:end w:w="70" w:type="dxa"/>
            </w:tcMar>
            <w:vAlign w:val="center"/>
            <w:tcW w:w="2592" w:type="dxa"/>
            <w:tcBorders>
              <w:top w:val="single" w:sz="6" w:space="0" w:color="E07800"/>
              <w:bottom w:val="single" w:sz="6" w:space="0" w:color="E07800"/>
              <w:left w:val="none" w:sz="0" w:space="0"/>
              <w:right w:val="none" w:sz="0" w:space="0"/>
            </w:tcBorders>
          </w:tcPr>
          <w:p>
            <w:pPr>
              <w:spacing w:before="0" w:after="0" w:line="288" w:lineRule="auto"/>
              <w:jc w:val="left"/>
            </w:pPr>
            <w:r/>
            <w:r>
              <w:rPr>
                <w:rFonts w:ascii="Manrope" w:hAnsi="Manrope"/>
                <w:b/>
                <w:i w:val="0"/>
                <w:color w:val="FFFFFF"/>
                <w:sz w:val="18"/>
              </w:rPr>
              <w:t>TARGET DATE</w:t>
            </w:r>
          </w:p>
        </w:tc>
      </w:tr>
      <w:tr>
        <w:trPr>
          <w:cantSplit w:val="true"/>
          <w:keepNext w:val="true"/>
        </w:trPr>
        <w:tc>
          <w:tcPr>
            <w:shd w:val="clear" w:color="auto" w:fill="FFFFFF"/>
            <w:tcMar>
              <w:top w:w="35" w:type="dxa"/>
              <w:bottom w:w="35" w:type="dxa"/>
              <w:start w:w="70" w:type="dxa"/>
              <w:end w:w="70" w:type="dxa"/>
            </w:tcMar>
            <w:vAlign w:val="center"/>
            <w:tcW w:w="576" w:type="dxa"/>
            <w:tcBorders>
              <w:top w:val="none" w:sz="0" w:space="0"/>
              <w:bottom w:val="single" w:sz="2" w:space="0" w:color="F0E6D9"/>
              <w:left w:val="none" w:sz="0" w:space="0"/>
              <w:right w:val="none" w:sz="0" w:space="0"/>
            </w:tcBorders>
          </w:tcPr>
          <w:p>
            <w:pPr>
              <w:spacing w:before="0" w:after="0" w:line="288" w:lineRule="auto"/>
              <w:jc w:val="left"/>
            </w:pPr>
            <w:r/>
            <w:r>
              <w:rPr>
                <w:rFonts w:ascii="Inter" w:hAnsi="Inter"/>
                <w:b w:val="0"/>
                <w:i w:val="0"/>
                <w:color w:val="333333"/>
                <w:sz w:val="18"/>
              </w:rPr>
              <w:t>1</w:t>
            </w:r>
          </w:p>
        </w:tc>
        <w:tc>
          <w:tcPr>
            <w:shd w:val="clear" w:color="auto" w:fill="FFFFFF"/>
            <w:tcMar>
              <w:top w:w="35" w:type="dxa"/>
              <w:bottom w:w="35" w:type="dxa"/>
              <w:start w:w="70" w:type="dxa"/>
              <w:end w:w="70" w:type="dxa"/>
            </w:tcMar>
            <w:vAlign w:val="center"/>
            <w:tcW w:w="3600" w:type="dxa"/>
            <w:tcBorders>
              <w:top w:val="none" w:sz="0" w:space="0"/>
              <w:bottom w:val="single" w:sz="2" w:space="0" w:color="F0E6D9"/>
              <w:left w:val="none" w:sz="0" w:space="0"/>
              <w:right w:val="none" w:sz="0" w:space="0"/>
            </w:tcBorders>
          </w:tcPr>
          <w:p>
            <w:pPr>
              <w:spacing w:before="0" w:after="0" w:line="288" w:lineRule="auto"/>
              <w:jc w:val="left"/>
            </w:pPr>
            <w:r/>
            <w:r>
              <w:rPr>
                <w:rFonts w:ascii="Inter" w:hAnsi="Inter"/>
                <w:b w:val="0"/>
                <w:i w:val="0"/>
                <w:color w:val="333333"/>
                <w:sz w:val="18"/>
              </w:rPr>
              <w:t>Schedule 30-minute partnership kickoff call</w:t>
            </w:r>
          </w:p>
        </w:tc>
        <w:tc>
          <w:tcPr>
            <w:shd w:val="clear" w:color="auto" w:fill="FFFFFF"/>
            <w:tcMar>
              <w:top w:w="35" w:type="dxa"/>
              <w:bottom w:w="35" w:type="dxa"/>
              <w:start w:w="70" w:type="dxa"/>
              <w:end w:w="70" w:type="dxa"/>
            </w:tcMar>
            <w:vAlign w:val="center"/>
            <w:tcW w:w="2592" w:type="dxa"/>
            <w:tcBorders>
              <w:top w:val="none" w:sz="0" w:space="0"/>
              <w:bottom w:val="single" w:sz="2" w:space="0" w:color="F0E6D9"/>
              <w:left w:val="none" w:sz="0" w:space="0"/>
              <w:right w:val="none" w:sz="0" w:space="0"/>
            </w:tcBorders>
          </w:tcPr>
          <w:p>
            <w:pPr>
              <w:spacing w:before="0" w:after="0" w:line="288" w:lineRule="auto"/>
              <w:jc w:val="left"/>
            </w:pPr>
            <w:r/>
            <w:r>
              <w:rPr>
                <w:rFonts w:ascii="Inter" w:hAnsi="Inter"/>
                <w:b w:val="0"/>
                <w:i w:val="0"/>
                <w:color w:val="333333"/>
                <w:sz w:val="18"/>
              </w:rPr>
              <w:t>Charles Sims / Dr. Johnson</w:t>
            </w:r>
          </w:p>
        </w:tc>
        <w:tc>
          <w:tcPr>
            <w:shd w:val="clear" w:color="auto" w:fill="FFFFFF"/>
            <w:tcMar>
              <w:top w:w="35" w:type="dxa"/>
              <w:bottom w:w="35" w:type="dxa"/>
              <w:start w:w="70" w:type="dxa"/>
              <w:end w:w="70" w:type="dxa"/>
            </w:tcMar>
            <w:vAlign w:val="center"/>
            <w:tcW w:w="2592" w:type="dxa"/>
            <w:tcBorders>
              <w:top w:val="none" w:sz="0" w:space="0"/>
              <w:bottom w:val="single" w:sz="2" w:space="0" w:color="F0E6D9"/>
              <w:left w:val="none" w:sz="0" w:space="0"/>
              <w:right w:val="none" w:sz="0" w:space="0"/>
            </w:tcBorders>
          </w:tcPr>
          <w:p>
            <w:pPr>
              <w:spacing w:before="0" w:after="0" w:line="288" w:lineRule="auto"/>
              <w:jc w:val="left"/>
            </w:pPr>
            <w:r/>
            <w:r>
              <w:rPr>
                <w:rFonts w:ascii="Inter" w:hAnsi="Inter"/>
                <w:b w:val="0"/>
                <w:i w:val="0"/>
                <w:color w:val="333333"/>
                <w:sz w:val="18"/>
              </w:rPr>
              <w:t>Week of April 13</w:t>
            </w:r>
          </w:p>
        </w:tc>
      </w:tr>
      <w:tr>
        <w:trPr>
          <w:cantSplit w:val="true"/>
          <w:keepNext w:val="true"/>
        </w:trPr>
        <w:tc>
          <w:tcPr>
            <w:shd w:val="clear" w:color="auto" w:fill="F5F5F5"/>
            <w:tcMar>
              <w:top w:w="35" w:type="dxa"/>
              <w:bottom w:w="35" w:type="dxa"/>
              <w:start w:w="70" w:type="dxa"/>
              <w:end w:w="70" w:type="dxa"/>
            </w:tcMar>
            <w:vAlign w:val="center"/>
            <w:tcW w:w="576" w:type="dxa"/>
            <w:tcBorders>
              <w:top w:val="none" w:sz="0" w:space="0"/>
              <w:bottom w:val="single" w:sz="2" w:space="0" w:color="F0E6D9"/>
              <w:left w:val="none" w:sz="0" w:space="0"/>
              <w:right w:val="none" w:sz="0" w:space="0"/>
            </w:tcBorders>
          </w:tcPr>
          <w:p>
            <w:pPr>
              <w:spacing w:before="0" w:after="0" w:line="288" w:lineRule="auto"/>
              <w:jc w:val="left"/>
            </w:pPr>
            <w:r/>
            <w:r>
              <w:rPr>
                <w:rFonts w:ascii="Inter" w:hAnsi="Inter"/>
                <w:b w:val="0"/>
                <w:i w:val="0"/>
                <w:color w:val="333333"/>
                <w:sz w:val="18"/>
              </w:rPr>
              <w:t>2</w:t>
            </w:r>
          </w:p>
        </w:tc>
        <w:tc>
          <w:tcPr>
            <w:shd w:val="clear" w:color="auto" w:fill="F5F5F5"/>
            <w:tcMar>
              <w:top w:w="35" w:type="dxa"/>
              <w:bottom w:w="35" w:type="dxa"/>
              <w:start w:w="70" w:type="dxa"/>
              <w:end w:w="70" w:type="dxa"/>
            </w:tcMar>
            <w:vAlign w:val="center"/>
            <w:tcW w:w="3600" w:type="dxa"/>
            <w:tcBorders>
              <w:top w:val="none" w:sz="0" w:space="0"/>
              <w:bottom w:val="single" w:sz="2" w:space="0" w:color="F0E6D9"/>
              <w:left w:val="none" w:sz="0" w:space="0"/>
              <w:right w:val="none" w:sz="0" w:space="0"/>
            </w:tcBorders>
          </w:tcPr>
          <w:p>
            <w:pPr>
              <w:spacing w:before="0" w:after="0" w:line="288" w:lineRule="auto"/>
              <w:jc w:val="left"/>
            </w:pPr>
            <w:r/>
            <w:r>
              <w:rPr>
                <w:rFonts w:ascii="Inter" w:hAnsi="Inter"/>
                <w:b w:val="0"/>
                <w:i w:val="0"/>
                <w:color w:val="333333"/>
                <w:sz w:val="18"/>
              </w:rPr>
              <w:t>Designate ESUSD point of contact</w:t>
            </w:r>
          </w:p>
        </w:tc>
        <w:tc>
          <w:tcPr>
            <w:shd w:val="clear" w:color="auto" w:fill="F5F5F5"/>
            <w:tcMar>
              <w:top w:w="35" w:type="dxa"/>
              <w:bottom w:w="35" w:type="dxa"/>
              <w:start w:w="70" w:type="dxa"/>
              <w:end w:w="70" w:type="dxa"/>
            </w:tcMar>
            <w:vAlign w:val="center"/>
            <w:tcW w:w="2592" w:type="dxa"/>
            <w:tcBorders>
              <w:top w:val="none" w:sz="0" w:space="0"/>
              <w:bottom w:val="single" w:sz="2" w:space="0" w:color="F0E6D9"/>
              <w:left w:val="none" w:sz="0" w:space="0"/>
              <w:right w:val="none" w:sz="0" w:space="0"/>
            </w:tcBorders>
          </w:tcPr>
          <w:p>
            <w:pPr>
              <w:spacing w:before="0" w:after="0" w:line="288" w:lineRule="auto"/>
              <w:jc w:val="left"/>
            </w:pPr>
            <w:r/>
            <w:r>
              <w:rPr>
                <w:rFonts w:ascii="Inter" w:hAnsi="Inter"/>
                <w:b w:val="0"/>
                <w:i w:val="0"/>
                <w:color w:val="333333"/>
                <w:sz w:val="18"/>
              </w:rPr>
              <w:t>Dr. Johnson</w:t>
            </w:r>
          </w:p>
        </w:tc>
        <w:tc>
          <w:tcPr>
            <w:shd w:val="clear" w:color="auto" w:fill="F5F5F5"/>
            <w:tcMar>
              <w:top w:w="35" w:type="dxa"/>
              <w:bottom w:w="35" w:type="dxa"/>
              <w:start w:w="70" w:type="dxa"/>
              <w:end w:w="70" w:type="dxa"/>
            </w:tcMar>
            <w:vAlign w:val="center"/>
            <w:tcW w:w="2592" w:type="dxa"/>
            <w:tcBorders>
              <w:top w:val="none" w:sz="0" w:space="0"/>
              <w:bottom w:val="single" w:sz="2" w:space="0" w:color="F0E6D9"/>
              <w:left w:val="none" w:sz="0" w:space="0"/>
              <w:right w:val="none" w:sz="0" w:space="0"/>
            </w:tcBorders>
          </w:tcPr>
          <w:p>
            <w:pPr>
              <w:spacing w:before="0" w:after="0" w:line="288" w:lineRule="auto"/>
              <w:jc w:val="left"/>
            </w:pPr>
            <w:r/>
            <w:r>
              <w:rPr>
                <w:rFonts w:ascii="Inter" w:hAnsi="Inter"/>
                <w:b w:val="0"/>
                <w:i w:val="0"/>
                <w:color w:val="333333"/>
                <w:sz w:val="18"/>
              </w:rPr>
              <w:t>April 18</w:t>
            </w:r>
          </w:p>
        </w:tc>
      </w:tr>
      <w:tr>
        <w:trPr>
          <w:cantSplit w:val="true"/>
          <w:keepNext w:val="true"/>
        </w:trPr>
        <w:tc>
          <w:tcPr>
            <w:shd w:val="clear" w:color="auto" w:fill="FFFFFF"/>
            <w:tcMar>
              <w:top w:w="35" w:type="dxa"/>
              <w:bottom w:w="35" w:type="dxa"/>
              <w:start w:w="70" w:type="dxa"/>
              <w:end w:w="70" w:type="dxa"/>
            </w:tcMar>
            <w:vAlign w:val="center"/>
            <w:tcW w:w="576" w:type="dxa"/>
            <w:tcBorders>
              <w:top w:val="none" w:sz="0" w:space="0"/>
              <w:bottom w:val="single" w:sz="2" w:space="0" w:color="F0E6D9"/>
              <w:left w:val="none" w:sz="0" w:space="0"/>
              <w:right w:val="none" w:sz="0" w:space="0"/>
            </w:tcBorders>
          </w:tcPr>
          <w:p>
            <w:pPr>
              <w:spacing w:before="0" w:after="0" w:line="288" w:lineRule="auto"/>
              <w:jc w:val="left"/>
            </w:pPr>
            <w:r/>
            <w:r>
              <w:rPr>
                <w:rFonts w:ascii="Inter" w:hAnsi="Inter"/>
                <w:b w:val="0"/>
                <w:i w:val="0"/>
                <w:color w:val="333333"/>
                <w:sz w:val="18"/>
              </w:rPr>
              <w:t>3</w:t>
            </w:r>
          </w:p>
        </w:tc>
        <w:tc>
          <w:tcPr>
            <w:shd w:val="clear" w:color="auto" w:fill="FFFFFF"/>
            <w:tcMar>
              <w:top w:w="35" w:type="dxa"/>
              <w:bottom w:w="35" w:type="dxa"/>
              <w:start w:w="70" w:type="dxa"/>
              <w:end w:w="70" w:type="dxa"/>
            </w:tcMar>
            <w:vAlign w:val="center"/>
            <w:tcW w:w="3600" w:type="dxa"/>
            <w:tcBorders>
              <w:top w:val="none" w:sz="0" w:space="0"/>
              <w:bottom w:val="single" w:sz="2" w:space="0" w:color="F0E6D9"/>
              <w:left w:val="none" w:sz="0" w:space="0"/>
              <w:right w:val="none" w:sz="0" w:space="0"/>
            </w:tcBorders>
          </w:tcPr>
          <w:p>
            <w:pPr>
              <w:spacing w:before="0" w:after="0" w:line="288" w:lineRule="auto"/>
              <w:jc w:val="left"/>
            </w:pPr>
            <w:r/>
            <w:r>
              <w:rPr>
                <w:rFonts w:ascii="Inter" w:hAnsi="Inter"/>
                <w:b w:val="0"/>
                <w:i w:val="0"/>
                <w:color w:val="333333"/>
                <w:sz w:val="18"/>
              </w:rPr>
              <w:t>Identify facility for monthly after-school sessions</w:t>
            </w:r>
          </w:p>
        </w:tc>
        <w:tc>
          <w:tcPr>
            <w:shd w:val="clear" w:color="auto" w:fill="FFFFFF"/>
            <w:tcMar>
              <w:top w:w="35" w:type="dxa"/>
              <w:bottom w:w="35" w:type="dxa"/>
              <w:start w:w="70" w:type="dxa"/>
              <w:end w:w="70" w:type="dxa"/>
            </w:tcMar>
            <w:vAlign w:val="center"/>
            <w:tcW w:w="2592" w:type="dxa"/>
            <w:tcBorders>
              <w:top w:val="none" w:sz="0" w:space="0"/>
              <w:bottom w:val="single" w:sz="2" w:space="0" w:color="F0E6D9"/>
              <w:left w:val="none" w:sz="0" w:space="0"/>
              <w:right w:val="none" w:sz="0" w:space="0"/>
            </w:tcBorders>
          </w:tcPr>
          <w:p>
            <w:pPr>
              <w:spacing w:before="0" w:after="0" w:line="288" w:lineRule="auto"/>
              <w:jc w:val="left"/>
            </w:pPr>
            <w:r/>
            <w:r>
              <w:rPr>
                <w:rFonts w:ascii="Inter" w:hAnsi="Inter"/>
                <w:b w:val="0"/>
                <w:i w:val="0"/>
                <w:color w:val="333333"/>
                <w:sz w:val="18"/>
              </w:rPr>
              <w:t>ESUSD Point of Contact</w:t>
            </w:r>
          </w:p>
        </w:tc>
        <w:tc>
          <w:tcPr>
            <w:shd w:val="clear" w:color="auto" w:fill="FFFFFF"/>
            <w:tcMar>
              <w:top w:w="35" w:type="dxa"/>
              <w:bottom w:w="35" w:type="dxa"/>
              <w:start w:w="70" w:type="dxa"/>
              <w:end w:w="70" w:type="dxa"/>
            </w:tcMar>
            <w:vAlign w:val="center"/>
            <w:tcW w:w="2592" w:type="dxa"/>
            <w:tcBorders>
              <w:top w:val="none" w:sz="0" w:space="0"/>
              <w:bottom w:val="single" w:sz="2" w:space="0" w:color="F0E6D9"/>
              <w:left w:val="none" w:sz="0" w:space="0"/>
              <w:right w:val="none" w:sz="0" w:space="0"/>
            </w:tcBorders>
          </w:tcPr>
          <w:p>
            <w:pPr>
              <w:spacing w:before="0" w:after="0" w:line="288" w:lineRule="auto"/>
              <w:jc w:val="left"/>
            </w:pPr>
            <w:r/>
            <w:r>
              <w:rPr>
                <w:rFonts w:ascii="Inter" w:hAnsi="Inter"/>
                <w:b w:val="0"/>
                <w:i w:val="0"/>
                <w:color w:val="333333"/>
                <w:sz w:val="18"/>
              </w:rPr>
              <w:t>April 25</w:t>
            </w:r>
          </w:p>
        </w:tc>
      </w:tr>
      <w:tr>
        <w:trPr>
          <w:cantSplit w:val="true"/>
          <w:keepNext w:val="true"/>
        </w:trPr>
        <w:tc>
          <w:tcPr>
            <w:shd w:val="clear" w:color="auto" w:fill="F5F5F5"/>
            <w:tcMar>
              <w:top w:w="35" w:type="dxa"/>
              <w:bottom w:w="35" w:type="dxa"/>
              <w:start w:w="70" w:type="dxa"/>
              <w:end w:w="70" w:type="dxa"/>
            </w:tcMar>
            <w:vAlign w:val="center"/>
            <w:tcW w:w="576" w:type="dxa"/>
            <w:tcBorders>
              <w:top w:val="none" w:sz="0" w:space="0"/>
              <w:bottom w:val="single" w:sz="2" w:space="0" w:color="F0E6D9"/>
              <w:left w:val="none" w:sz="0" w:space="0"/>
              <w:right w:val="none" w:sz="0" w:space="0"/>
            </w:tcBorders>
          </w:tcPr>
          <w:p>
            <w:pPr>
              <w:spacing w:before="0" w:after="0" w:line="288" w:lineRule="auto"/>
              <w:jc w:val="left"/>
            </w:pPr>
            <w:r/>
            <w:r>
              <w:rPr>
                <w:rFonts w:ascii="Inter" w:hAnsi="Inter"/>
                <w:b w:val="0"/>
                <w:i w:val="0"/>
                <w:color w:val="333333"/>
                <w:sz w:val="18"/>
              </w:rPr>
              <w:t>4</w:t>
            </w:r>
          </w:p>
        </w:tc>
        <w:tc>
          <w:tcPr>
            <w:shd w:val="clear" w:color="auto" w:fill="F5F5F5"/>
            <w:tcMar>
              <w:top w:w="35" w:type="dxa"/>
              <w:bottom w:w="35" w:type="dxa"/>
              <w:start w:w="70" w:type="dxa"/>
              <w:end w:w="70" w:type="dxa"/>
            </w:tcMar>
            <w:vAlign w:val="center"/>
            <w:tcW w:w="3600" w:type="dxa"/>
            <w:tcBorders>
              <w:top w:val="none" w:sz="0" w:space="0"/>
              <w:bottom w:val="single" w:sz="2" w:space="0" w:color="F0E6D9"/>
              <w:left w:val="none" w:sz="0" w:space="0"/>
              <w:right w:val="none" w:sz="0" w:space="0"/>
            </w:tcBorders>
          </w:tcPr>
          <w:p>
            <w:pPr>
              <w:spacing w:before="0" w:after="0" w:line="288" w:lineRule="auto"/>
              <w:jc w:val="left"/>
            </w:pPr>
            <w:r/>
            <w:r>
              <w:rPr>
                <w:rFonts w:ascii="Inter" w:hAnsi="Inter"/>
                <w:b w:val="0"/>
                <w:i w:val="0"/>
                <w:color w:val="333333"/>
                <w:sz w:val="18"/>
              </w:rPr>
              <w:t>Share teacher mentor criteria and identify candidate</w:t>
            </w:r>
          </w:p>
        </w:tc>
        <w:tc>
          <w:tcPr>
            <w:shd w:val="clear" w:color="auto" w:fill="F5F5F5"/>
            <w:tcMar>
              <w:top w:w="35" w:type="dxa"/>
              <w:bottom w:w="35" w:type="dxa"/>
              <w:start w:w="70" w:type="dxa"/>
              <w:end w:w="70" w:type="dxa"/>
            </w:tcMar>
            <w:vAlign w:val="center"/>
            <w:tcW w:w="2592" w:type="dxa"/>
            <w:tcBorders>
              <w:top w:val="none" w:sz="0" w:space="0"/>
              <w:bottom w:val="single" w:sz="2" w:space="0" w:color="F0E6D9"/>
              <w:left w:val="none" w:sz="0" w:space="0"/>
              <w:right w:val="none" w:sz="0" w:space="0"/>
            </w:tcBorders>
          </w:tcPr>
          <w:p>
            <w:pPr>
              <w:spacing w:before="0" w:after="0" w:line="288" w:lineRule="auto"/>
              <w:jc w:val="left"/>
            </w:pPr>
            <w:r/>
            <w:r>
              <w:rPr>
                <w:rFonts w:ascii="Inter" w:hAnsi="Inter"/>
                <w:b w:val="0"/>
                <w:i w:val="0"/>
                <w:color w:val="333333"/>
                <w:sz w:val="18"/>
              </w:rPr>
              <w:t>SkaFld + ESUSD</w:t>
            </w:r>
          </w:p>
        </w:tc>
        <w:tc>
          <w:tcPr>
            <w:shd w:val="clear" w:color="auto" w:fill="F5F5F5"/>
            <w:tcMar>
              <w:top w:w="35" w:type="dxa"/>
              <w:bottom w:w="35" w:type="dxa"/>
              <w:start w:w="70" w:type="dxa"/>
              <w:end w:w="70" w:type="dxa"/>
            </w:tcMar>
            <w:vAlign w:val="center"/>
            <w:tcW w:w="2592" w:type="dxa"/>
            <w:tcBorders>
              <w:top w:val="none" w:sz="0" w:space="0"/>
              <w:bottom w:val="single" w:sz="2" w:space="0" w:color="F0E6D9"/>
              <w:left w:val="none" w:sz="0" w:space="0"/>
              <w:right w:val="none" w:sz="0" w:space="0"/>
            </w:tcBorders>
          </w:tcPr>
          <w:p>
            <w:pPr>
              <w:spacing w:before="0" w:after="0" w:line="288" w:lineRule="auto"/>
              <w:jc w:val="left"/>
            </w:pPr>
            <w:r/>
            <w:r>
              <w:rPr>
                <w:rFonts w:ascii="Inter" w:hAnsi="Inter"/>
                <w:b w:val="0"/>
                <w:i w:val="0"/>
                <w:color w:val="333333"/>
                <w:sz w:val="18"/>
              </w:rPr>
              <w:t>May 2</w:t>
            </w:r>
          </w:p>
        </w:tc>
      </w:tr>
      <w:tr>
        <w:trPr>
          <w:cantSplit w:val="true"/>
        </w:trPr>
        <w:tc>
          <w:tcPr>
            <w:shd w:val="clear" w:color="auto" w:fill="FFFFFF"/>
            <w:tcMar>
              <w:top w:w="35" w:type="dxa"/>
              <w:bottom w:w="35" w:type="dxa"/>
              <w:start w:w="70" w:type="dxa"/>
              <w:end w:w="70" w:type="dxa"/>
            </w:tcMar>
            <w:vAlign w:val="center"/>
            <w:tcW w:w="576" w:type="dxa"/>
            <w:tcBorders>
              <w:top w:val="none" w:sz="0" w:space="0"/>
              <w:bottom w:val="single" w:sz="8" w:space="0" w:color="1A1A1A"/>
              <w:left w:val="none" w:sz="0" w:space="0"/>
              <w:right w:val="none" w:sz="0" w:space="0"/>
            </w:tcBorders>
          </w:tcPr>
          <w:p>
            <w:pPr>
              <w:spacing w:before="0" w:after="0" w:line="288" w:lineRule="auto"/>
              <w:jc w:val="left"/>
            </w:pPr>
            <w:r/>
            <w:r>
              <w:rPr>
                <w:rFonts w:ascii="Inter" w:hAnsi="Inter"/>
                <w:b w:val="0"/>
                <w:i w:val="0"/>
                <w:color w:val="333333"/>
                <w:sz w:val="18"/>
              </w:rPr>
              <w:t>5</w:t>
            </w:r>
          </w:p>
        </w:tc>
        <w:tc>
          <w:tcPr>
            <w:shd w:val="clear" w:color="auto" w:fill="FFFFFF"/>
            <w:tcMar>
              <w:top w:w="35" w:type="dxa"/>
              <w:bottom w:w="35" w:type="dxa"/>
              <w:start w:w="70" w:type="dxa"/>
              <w:end w:w="70" w:type="dxa"/>
            </w:tcMar>
            <w:vAlign w:val="center"/>
            <w:tcW w:w="3600" w:type="dxa"/>
            <w:tcBorders>
              <w:top w:val="none" w:sz="0" w:space="0"/>
              <w:bottom w:val="single" w:sz="8" w:space="0" w:color="1A1A1A"/>
              <w:left w:val="none" w:sz="0" w:space="0"/>
              <w:right w:val="none" w:sz="0" w:space="0"/>
            </w:tcBorders>
          </w:tcPr>
          <w:p>
            <w:pPr>
              <w:spacing w:before="0" w:after="0" w:line="288" w:lineRule="auto"/>
              <w:jc w:val="left"/>
            </w:pPr>
            <w:r/>
            <w:r>
              <w:rPr>
                <w:rFonts w:ascii="Inter" w:hAnsi="Inter"/>
                <w:b w:val="0"/>
                <w:i w:val="0"/>
                <w:color w:val="333333"/>
                <w:sz w:val="18"/>
              </w:rPr>
              <w:t>Execute data sharing / partnership agreement</w:t>
            </w:r>
          </w:p>
        </w:tc>
        <w:tc>
          <w:tcPr>
            <w:shd w:val="clear" w:color="auto" w:fill="FFFFFF"/>
            <w:tcMar>
              <w:top w:w="35" w:type="dxa"/>
              <w:bottom w:w="35" w:type="dxa"/>
              <w:start w:w="70" w:type="dxa"/>
              <w:end w:w="70" w:type="dxa"/>
            </w:tcMar>
            <w:vAlign w:val="center"/>
            <w:tcW w:w="2592" w:type="dxa"/>
            <w:tcBorders>
              <w:top w:val="none" w:sz="0" w:space="0"/>
              <w:bottom w:val="single" w:sz="8" w:space="0" w:color="1A1A1A"/>
              <w:left w:val="none" w:sz="0" w:space="0"/>
              <w:right w:val="none" w:sz="0" w:space="0"/>
            </w:tcBorders>
          </w:tcPr>
          <w:p>
            <w:pPr>
              <w:spacing w:before="0" w:after="0" w:line="288" w:lineRule="auto"/>
              <w:jc w:val="left"/>
            </w:pPr>
            <w:r/>
            <w:r>
              <w:rPr>
                <w:rFonts w:ascii="Inter" w:hAnsi="Inter"/>
                <w:b w:val="0"/>
                <w:i w:val="0"/>
                <w:color w:val="333333"/>
                <w:sz w:val="18"/>
              </w:rPr>
              <w:t>Both parties</w:t>
            </w:r>
          </w:p>
        </w:tc>
        <w:tc>
          <w:tcPr>
            <w:shd w:val="clear" w:color="auto" w:fill="FFFFFF"/>
            <w:tcMar>
              <w:top w:w="35" w:type="dxa"/>
              <w:bottom w:w="35" w:type="dxa"/>
              <w:start w:w="70" w:type="dxa"/>
              <w:end w:w="70" w:type="dxa"/>
            </w:tcMar>
            <w:vAlign w:val="center"/>
            <w:tcW w:w="2592" w:type="dxa"/>
            <w:tcBorders>
              <w:top w:val="none" w:sz="0" w:space="0"/>
              <w:bottom w:val="single" w:sz="8" w:space="0" w:color="1A1A1A"/>
              <w:left w:val="none" w:sz="0" w:space="0"/>
              <w:right w:val="none" w:sz="0" w:space="0"/>
            </w:tcBorders>
          </w:tcPr>
          <w:p>
            <w:pPr>
              <w:spacing w:before="0" w:after="0" w:line="288" w:lineRule="auto"/>
              <w:jc w:val="left"/>
            </w:pPr>
            <w:r/>
            <w:r>
              <w:rPr>
                <w:rFonts w:ascii="Inter" w:hAnsi="Inter"/>
                <w:b w:val="0"/>
                <w:i w:val="0"/>
                <w:color w:val="333333"/>
                <w:sz w:val="18"/>
              </w:rPr>
              <w:t>May 9</w:t>
            </w:r>
          </w:p>
        </w:tc>
      </w:tr>
    </w:tbl>
    <w:p>
      <w:pPr>
        <w:pStyle w:val="Heading2"/>
        <w:keepNext/>
      </w:pPr>
      <w:r>
        <w:t>Team Model</w:t>
      </w:r>
    </w:p>
    <w:p>
      <w:pPr>
        <w:pStyle w:val="p1"/>
        <w:spacing w:before="60" w:after="60" w:line="276" w:lineRule="auto"/>
      </w:pPr>
      <w:r>
        <w:rPr>
          <w:rFonts w:ascii="Inter" w:hAnsi="Inter"/>
          <w:sz w:val="22"/>
        </w:rPr>
        <w:t>The cross-grade team model (12th graders mentoring 10th graders, 11th graders mentoring 9th graders) ensures peer support structures are embedded from day one. All platform features are built with accessibility in mind.</w:t>
      </w:r>
    </w:p>
    <w:p>
      <w:pPr>
        <w:pStyle w:val="Heading2"/>
        <w:keepNext/>
        <w:pageBreakBefore/>
      </w:pPr>
      <w:r>
        <w:t>Key Contacts</w:t>
      </w:r>
    </w:p>
    <w:p>
      <w:pPr>
        <w:pStyle w:val="p1"/>
        <w:keepNext/>
        <w:spacing w:before="120" w:after="40"/>
      </w:pPr>
      <w:r>
        <w:rPr>
          <w:rFonts w:ascii="Inter" w:hAnsi="Inter"/>
          <w:b/>
          <w:color w:val="E07800"/>
          <w:sz w:val="26"/>
        </w:rPr>
        <w:t>SkaFld Studio LLC</w:t>
      </w:r>
    </w:p>
    <w:tbl>
      <w:tblPr>
        <w:tblLook w:firstColumn="1" w:firstRow="1" w:lastColumn="0" w:lastRow="0" w:noHBand="0" w:noVBand="1" w:val="04A0"/>
        <w:tblBorders>
          <w:top w:val="none" w:sz="0" w:space="0"/>
          <w:left w:val="none" w:sz="0" w:space="0"/>
          <w:bottom w:val="none" w:sz="0" w:space="0"/>
          <w:right w:val="none" w:sz="0" w:space="0"/>
          <w:insideH w:val="none" w:sz="0" w:space="0"/>
          <w:insideV w:val="none" w:sz="0" w:space="0"/>
        </w:tblBorders>
        <w:tblW w:w="5000" w:type="pct"/>
      </w:tblPr>
      <w:tblGrid>
        <w:gridCol w:w="3120"/>
        <w:gridCol w:w="3120"/>
        <w:gridCol w:w="3120"/>
      </w:tblGrid>
      <w:tr>
        <w:trPr>
          <w:cantSplit w:val="true"/>
          <w:keepNext w:val="true"/>
        </w:trPr>
        <w:tc>
          <w:tcPr>
            <w:shd w:val="clear" w:color="auto" w:fill="2D2D2D"/>
            <w:tcMar>
              <w:top w:w="50" w:type="dxa"/>
              <w:bottom w:w="50" w:type="dxa"/>
              <w:start w:w="70" w:type="dxa"/>
              <w:end w:w="70" w:type="dxa"/>
            </w:tcMar>
            <w:vAlign w:val="center"/>
            <w:tcW w:w="2880" w:type="dxa"/>
            <w:tcBorders>
              <w:top w:val="single" w:sz="6" w:space="0" w:color="E07800"/>
              <w:bottom w:val="single" w:sz="6" w:space="0" w:color="E07800"/>
              <w:left w:val="none" w:sz="0" w:space="0"/>
              <w:right w:val="none" w:sz="0" w:space="0"/>
            </w:tcBorders>
          </w:tcPr>
          <w:p>
            <w:pPr>
              <w:spacing w:before="0" w:after="0" w:line="288" w:lineRule="auto"/>
              <w:jc w:val="left"/>
            </w:pPr>
            <w:r/>
            <w:r>
              <w:rPr>
                <w:rFonts w:ascii="Manrope" w:hAnsi="Manrope"/>
                <w:b/>
                <w:i w:val="0"/>
                <w:color w:val="FFFFFF"/>
                <w:sz w:val="18"/>
              </w:rPr>
              <w:t>NAME</w:t>
            </w:r>
          </w:p>
        </w:tc>
        <w:tc>
          <w:tcPr>
            <w:shd w:val="clear" w:color="auto" w:fill="2D2D2D"/>
            <w:tcMar>
              <w:top w:w="50" w:type="dxa"/>
              <w:bottom w:w="50" w:type="dxa"/>
              <w:start w:w="70" w:type="dxa"/>
              <w:end w:w="70" w:type="dxa"/>
            </w:tcMar>
            <w:vAlign w:val="center"/>
            <w:tcW w:w="3168" w:type="dxa"/>
            <w:tcBorders>
              <w:top w:val="single" w:sz="6" w:space="0" w:color="E07800"/>
              <w:bottom w:val="single" w:sz="6" w:space="0" w:color="E07800"/>
              <w:left w:val="none" w:sz="0" w:space="0"/>
              <w:right w:val="none" w:sz="0" w:space="0"/>
            </w:tcBorders>
          </w:tcPr>
          <w:p>
            <w:pPr>
              <w:spacing w:before="0" w:after="0" w:line="288" w:lineRule="auto"/>
              <w:jc w:val="left"/>
            </w:pPr>
            <w:r/>
            <w:r>
              <w:rPr>
                <w:rFonts w:ascii="Manrope" w:hAnsi="Manrope"/>
                <w:b/>
                <w:i w:val="0"/>
                <w:color w:val="FFFFFF"/>
                <w:sz w:val="18"/>
              </w:rPr>
              <w:t>ROLE</w:t>
            </w:r>
          </w:p>
        </w:tc>
        <w:tc>
          <w:tcPr>
            <w:shd w:val="clear" w:color="auto" w:fill="2D2D2D"/>
            <w:tcMar>
              <w:top w:w="50" w:type="dxa"/>
              <w:bottom w:w="50" w:type="dxa"/>
              <w:start w:w="70" w:type="dxa"/>
              <w:end w:w="70" w:type="dxa"/>
            </w:tcMar>
            <w:vAlign w:val="center"/>
            <w:tcW w:w="3311" w:type="dxa"/>
            <w:tcBorders>
              <w:top w:val="single" w:sz="6" w:space="0" w:color="E07800"/>
              <w:bottom w:val="single" w:sz="6" w:space="0" w:color="E07800"/>
              <w:left w:val="none" w:sz="0" w:space="0"/>
              <w:right w:val="none" w:sz="0" w:space="0"/>
            </w:tcBorders>
          </w:tcPr>
          <w:p>
            <w:pPr>
              <w:spacing w:before="0" w:after="0" w:line="288" w:lineRule="auto"/>
              <w:jc w:val="left"/>
            </w:pPr>
            <w:r/>
            <w:r>
              <w:rPr>
                <w:rFonts w:ascii="Manrope" w:hAnsi="Manrope"/>
                <w:b/>
                <w:i w:val="0"/>
                <w:color w:val="FFFFFF"/>
                <w:sz w:val="18"/>
              </w:rPr>
              <w:t>EMAIL</w:t>
            </w:r>
          </w:p>
        </w:tc>
      </w:tr>
      <w:tr>
        <w:trPr>
          <w:cantSplit w:val="true"/>
          <w:keepNext w:val="true"/>
        </w:trPr>
        <w:tc>
          <w:tcPr>
            <w:shd w:val="clear" w:color="auto" w:fill="FFFFFF"/>
            <w:tcMar>
              <w:top w:w="35" w:type="dxa"/>
              <w:bottom w:w="35" w:type="dxa"/>
              <w:start w:w="70" w:type="dxa"/>
              <w:end w:w="70" w:type="dxa"/>
            </w:tcMar>
            <w:vAlign w:val="center"/>
            <w:tcW w:w="2880" w:type="dxa"/>
            <w:tcBorders>
              <w:top w:val="none" w:sz="0" w:space="0"/>
              <w:bottom w:val="single" w:sz="2" w:space="0" w:color="F0E6D9"/>
              <w:left w:val="none" w:sz="0" w:space="0"/>
              <w:right w:val="none" w:sz="0" w:space="0"/>
            </w:tcBorders>
          </w:tcPr>
          <w:p>
            <w:pPr>
              <w:spacing w:before="0" w:after="0" w:line="288" w:lineRule="auto"/>
              <w:jc w:val="left"/>
            </w:pPr>
            <w:r/>
            <w:r>
              <w:rPr>
                <w:rFonts w:ascii="Inter" w:hAnsi="Inter"/>
                <w:b w:val="0"/>
                <w:i w:val="0"/>
                <w:color w:val="333333"/>
                <w:sz w:val="18"/>
              </w:rPr>
              <w:t>Charles Sims</w:t>
            </w:r>
          </w:p>
        </w:tc>
        <w:tc>
          <w:tcPr>
            <w:shd w:val="clear" w:color="auto" w:fill="FFFFFF"/>
            <w:tcMar>
              <w:top w:w="35" w:type="dxa"/>
              <w:bottom w:w="35" w:type="dxa"/>
              <w:start w:w="70" w:type="dxa"/>
              <w:end w:w="70" w:type="dxa"/>
            </w:tcMar>
            <w:vAlign w:val="center"/>
            <w:tcW w:w="3168" w:type="dxa"/>
            <w:tcBorders>
              <w:top w:val="none" w:sz="0" w:space="0"/>
              <w:bottom w:val="single" w:sz="2" w:space="0" w:color="F0E6D9"/>
              <w:left w:val="none" w:sz="0" w:space="0"/>
              <w:right w:val="none" w:sz="0" w:space="0"/>
            </w:tcBorders>
          </w:tcPr>
          <w:p>
            <w:pPr>
              <w:spacing w:before="0" w:after="0" w:line="288" w:lineRule="auto"/>
              <w:jc w:val="left"/>
            </w:pPr>
            <w:r/>
            <w:r>
              <w:rPr>
                <w:rFonts w:ascii="Inter" w:hAnsi="Inter"/>
                <w:b w:val="0"/>
                <w:i w:val="0"/>
                <w:color w:val="333333"/>
                <w:sz w:val="18"/>
              </w:rPr>
              <w:t>Project Director</w:t>
            </w:r>
          </w:p>
        </w:tc>
        <w:tc>
          <w:tcPr>
            <w:shd w:val="clear" w:color="auto" w:fill="FFFFFF"/>
            <w:tcMar>
              <w:top w:w="35" w:type="dxa"/>
              <w:bottom w:w="35" w:type="dxa"/>
              <w:start w:w="70" w:type="dxa"/>
              <w:end w:w="70" w:type="dxa"/>
            </w:tcMar>
            <w:vAlign w:val="center"/>
            <w:tcW w:w="3311" w:type="dxa"/>
            <w:tcBorders>
              <w:top w:val="none" w:sz="0" w:space="0"/>
              <w:bottom w:val="single" w:sz="2" w:space="0" w:color="F0E6D9"/>
              <w:left w:val="none" w:sz="0" w:space="0"/>
              <w:right w:val="none" w:sz="0" w:space="0"/>
            </w:tcBorders>
          </w:tcPr>
          <w:p>
            <w:pPr>
              <w:spacing w:before="0" w:after="0" w:line="288" w:lineRule="auto"/>
              <w:jc w:val="left"/>
            </w:pPr>
            <w:r/>
            <w:r>
              <w:rPr>
                <w:rFonts w:ascii="Inter" w:hAnsi="Inter"/>
                <w:b w:val="0"/>
                <w:i w:val="0"/>
                <w:color w:val="333333"/>
                <w:sz w:val="18"/>
              </w:rPr>
              <w:t>charles@skafldstudio.com</w:t>
            </w:r>
          </w:p>
        </w:tc>
      </w:tr>
      <w:tr>
        <w:trPr>
          <w:cantSplit w:val="true"/>
          <w:keepNext w:val="true"/>
        </w:trPr>
        <w:tc>
          <w:tcPr>
            <w:shd w:val="clear" w:color="auto" w:fill="F5F5F5"/>
            <w:tcMar>
              <w:top w:w="35" w:type="dxa"/>
              <w:bottom w:w="35" w:type="dxa"/>
              <w:start w:w="70" w:type="dxa"/>
              <w:end w:w="70" w:type="dxa"/>
            </w:tcMar>
            <w:vAlign w:val="center"/>
            <w:tcW w:w="2880" w:type="dxa"/>
            <w:tcBorders>
              <w:top w:val="none" w:sz="0" w:space="0"/>
              <w:bottom w:val="single" w:sz="2" w:space="0" w:color="F0E6D9"/>
              <w:left w:val="none" w:sz="0" w:space="0"/>
              <w:right w:val="none" w:sz="0" w:space="0"/>
            </w:tcBorders>
          </w:tcPr>
          <w:p>
            <w:pPr>
              <w:spacing w:before="0" w:after="0" w:line="288" w:lineRule="auto"/>
              <w:jc w:val="left"/>
            </w:pPr>
            <w:r/>
            <w:r>
              <w:rPr>
                <w:rFonts w:ascii="Inter" w:hAnsi="Inter"/>
                <w:b w:val="0"/>
                <w:i w:val="0"/>
                <w:color w:val="333333"/>
                <w:sz w:val="18"/>
              </w:rPr>
              <w:t>Keith Coleman</w:t>
            </w:r>
          </w:p>
        </w:tc>
        <w:tc>
          <w:tcPr>
            <w:shd w:val="clear" w:color="auto" w:fill="F5F5F5"/>
            <w:tcMar>
              <w:top w:w="35" w:type="dxa"/>
              <w:bottom w:w="35" w:type="dxa"/>
              <w:start w:w="70" w:type="dxa"/>
              <w:end w:w="70" w:type="dxa"/>
            </w:tcMar>
            <w:vAlign w:val="center"/>
            <w:tcW w:w="3168" w:type="dxa"/>
            <w:tcBorders>
              <w:top w:val="none" w:sz="0" w:space="0"/>
              <w:bottom w:val="single" w:sz="2" w:space="0" w:color="F0E6D9"/>
              <w:left w:val="none" w:sz="0" w:space="0"/>
              <w:right w:val="none" w:sz="0" w:space="0"/>
            </w:tcBorders>
          </w:tcPr>
          <w:p>
            <w:pPr>
              <w:spacing w:before="0" w:after="0" w:line="288" w:lineRule="auto"/>
              <w:jc w:val="left"/>
            </w:pPr>
            <w:r/>
            <w:r>
              <w:rPr>
                <w:rFonts w:ascii="Inter" w:hAnsi="Inter"/>
                <w:b w:val="0"/>
                <w:i w:val="0"/>
                <w:color w:val="333333"/>
                <w:sz w:val="18"/>
              </w:rPr>
              <w:t>Strategy &amp; Partnerships</w:t>
            </w:r>
          </w:p>
        </w:tc>
        <w:tc>
          <w:tcPr>
            <w:shd w:val="clear" w:color="auto" w:fill="F5F5F5"/>
            <w:tcMar>
              <w:top w:w="35" w:type="dxa"/>
              <w:bottom w:w="35" w:type="dxa"/>
              <w:start w:w="70" w:type="dxa"/>
              <w:end w:w="70" w:type="dxa"/>
            </w:tcMar>
            <w:vAlign w:val="center"/>
            <w:tcW w:w="3311" w:type="dxa"/>
            <w:tcBorders>
              <w:top w:val="none" w:sz="0" w:space="0"/>
              <w:bottom w:val="single" w:sz="2" w:space="0" w:color="F0E6D9"/>
              <w:left w:val="none" w:sz="0" w:space="0"/>
              <w:right w:val="none" w:sz="0" w:space="0"/>
            </w:tcBorders>
          </w:tcPr>
          <w:p>
            <w:pPr>
              <w:spacing w:before="0" w:after="0" w:line="288" w:lineRule="auto"/>
              <w:jc w:val="left"/>
            </w:pPr>
            <w:r/>
            <w:r>
              <w:rPr>
                <w:rFonts w:ascii="Inter" w:hAnsi="Inter"/>
                <w:b w:val="0"/>
                <w:i w:val="0"/>
                <w:color w:val="333333"/>
                <w:sz w:val="18"/>
              </w:rPr>
              <w:t>keith@skafldstudio.com</w:t>
            </w:r>
          </w:p>
        </w:tc>
      </w:tr>
      <w:tr>
        <w:trPr>
          <w:cantSplit w:val="true"/>
          <w:keepNext w:val="true"/>
        </w:trPr>
        <w:tc>
          <w:tcPr>
            <w:shd w:val="clear" w:color="auto" w:fill="FFFFFF"/>
            <w:tcMar>
              <w:top w:w="35" w:type="dxa"/>
              <w:bottom w:w="35" w:type="dxa"/>
              <w:start w:w="70" w:type="dxa"/>
              <w:end w:w="70" w:type="dxa"/>
            </w:tcMar>
            <w:vAlign w:val="center"/>
            <w:tcW w:w="2880" w:type="dxa"/>
            <w:tcBorders>
              <w:top w:val="none" w:sz="0" w:space="0"/>
              <w:bottom w:val="single" w:sz="2" w:space="0" w:color="F0E6D9"/>
              <w:left w:val="none" w:sz="0" w:space="0"/>
              <w:right w:val="none" w:sz="0" w:space="0"/>
            </w:tcBorders>
          </w:tcPr>
          <w:p>
            <w:pPr>
              <w:spacing w:before="0" w:after="0" w:line="288" w:lineRule="auto"/>
              <w:jc w:val="left"/>
            </w:pPr>
            <w:r/>
            <w:r>
              <w:rPr>
                <w:rFonts w:ascii="Inter" w:hAnsi="Inter"/>
                <w:b w:val="0"/>
                <w:i w:val="0"/>
                <w:color w:val="333333"/>
                <w:sz w:val="18"/>
              </w:rPr>
              <w:t>Mike Belloli</w:t>
            </w:r>
          </w:p>
        </w:tc>
        <w:tc>
          <w:tcPr>
            <w:shd w:val="clear" w:color="auto" w:fill="FFFFFF"/>
            <w:tcMar>
              <w:top w:w="35" w:type="dxa"/>
              <w:bottom w:w="35" w:type="dxa"/>
              <w:start w:w="70" w:type="dxa"/>
              <w:end w:w="70" w:type="dxa"/>
            </w:tcMar>
            <w:vAlign w:val="center"/>
            <w:tcW w:w="3168" w:type="dxa"/>
            <w:tcBorders>
              <w:top w:val="none" w:sz="0" w:space="0"/>
              <w:bottom w:val="single" w:sz="2" w:space="0" w:color="F0E6D9"/>
              <w:left w:val="none" w:sz="0" w:space="0"/>
              <w:right w:val="none" w:sz="0" w:space="0"/>
            </w:tcBorders>
          </w:tcPr>
          <w:p>
            <w:pPr>
              <w:spacing w:before="0" w:after="0" w:line="288" w:lineRule="auto"/>
              <w:jc w:val="left"/>
            </w:pPr>
            <w:r/>
            <w:r>
              <w:rPr>
                <w:rFonts w:ascii="Inter" w:hAnsi="Inter"/>
                <w:b w:val="0"/>
                <w:i w:val="0"/>
                <w:color w:val="333333"/>
                <w:sz w:val="18"/>
              </w:rPr>
              <w:t>Technology &amp; Operations</w:t>
            </w:r>
          </w:p>
        </w:tc>
        <w:tc>
          <w:tcPr>
            <w:shd w:val="clear" w:color="auto" w:fill="FFFFFF"/>
            <w:tcMar>
              <w:top w:w="35" w:type="dxa"/>
              <w:bottom w:w="35" w:type="dxa"/>
              <w:start w:w="70" w:type="dxa"/>
              <w:end w:w="70" w:type="dxa"/>
            </w:tcMar>
            <w:vAlign w:val="center"/>
            <w:tcW w:w="3311" w:type="dxa"/>
            <w:tcBorders>
              <w:top w:val="none" w:sz="0" w:space="0"/>
              <w:bottom w:val="single" w:sz="2" w:space="0" w:color="F0E6D9"/>
              <w:left w:val="none" w:sz="0" w:space="0"/>
              <w:right w:val="none" w:sz="0" w:space="0"/>
            </w:tcBorders>
          </w:tcPr>
          <w:p>
            <w:pPr>
              <w:spacing w:before="0" w:after="0" w:line="288" w:lineRule="auto"/>
              <w:jc w:val="left"/>
            </w:pPr>
            <w:r/>
            <w:r>
              <w:rPr>
                <w:rFonts w:ascii="Inter" w:hAnsi="Inter"/>
                <w:b w:val="0"/>
                <w:i w:val="0"/>
                <w:color w:val="333333"/>
                <w:sz w:val="18"/>
              </w:rPr>
              <w:t>mike@skafldstudio.com</w:t>
            </w:r>
          </w:p>
        </w:tc>
      </w:tr>
      <w:tr>
        <w:trPr>
          <w:cantSplit w:val="true"/>
        </w:trPr>
        <w:tc>
          <w:tcPr>
            <w:shd w:val="clear" w:color="auto" w:fill="F5F5F5"/>
            <w:tcMar>
              <w:top w:w="35" w:type="dxa"/>
              <w:bottom w:w="35" w:type="dxa"/>
              <w:start w:w="70" w:type="dxa"/>
              <w:end w:w="70" w:type="dxa"/>
            </w:tcMar>
            <w:vAlign w:val="center"/>
            <w:tcW w:w="2880" w:type="dxa"/>
            <w:tcBorders>
              <w:top w:val="none" w:sz="0" w:space="0"/>
              <w:bottom w:val="single" w:sz="8" w:space="0" w:color="1A1A1A"/>
              <w:left w:val="none" w:sz="0" w:space="0"/>
              <w:right w:val="none" w:sz="0" w:space="0"/>
            </w:tcBorders>
          </w:tcPr>
          <w:p>
            <w:pPr>
              <w:spacing w:before="0" w:after="0" w:line="288" w:lineRule="auto"/>
              <w:jc w:val="left"/>
            </w:pPr>
            <w:r/>
            <w:r>
              <w:rPr>
                <w:rFonts w:ascii="Inter" w:hAnsi="Inter"/>
                <w:b w:val="0"/>
                <w:i w:val="0"/>
                <w:color w:val="333333"/>
                <w:sz w:val="18"/>
              </w:rPr>
              <w:t>Danielle Joseph</w:t>
            </w:r>
          </w:p>
        </w:tc>
        <w:tc>
          <w:tcPr>
            <w:shd w:val="clear" w:color="auto" w:fill="F5F5F5"/>
            <w:tcMar>
              <w:top w:w="35" w:type="dxa"/>
              <w:bottom w:w="35" w:type="dxa"/>
              <w:start w:w="70" w:type="dxa"/>
              <w:end w:w="70" w:type="dxa"/>
            </w:tcMar>
            <w:vAlign w:val="center"/>
            <w:tcW w:w="3168" w:type="dxa"/>
            <w:tcBorders>
              <w:top w:val="none" w:sz="0" w:space="0"/>
              <w:bottom w:val="single" w:sz="8" w:space="0" w:color="1A1A1A"/>
              <w:left w:val="none" w:sz="0" w:space="0"/>
              <w:right w:val="none" w:sz="0" w:space="0"/>
            </w:tcBorders>
          </w:tcPr>
          <w:p>
            <w:pPr>
              <w:spacing w:before="0" w:after="0" w:line="288" w:lineRule="auto"/>
              <w:jc w:val="left"/>
            </w:pPr>
            <w:r/>
            <w:r>
              <w:rPr>
                <w:rFonts w:ascii="Inter" w:hAnsi="Inter"/>
                <w:b w:val="0"/>
                <w:i w:val="0"/>
                <w:color w:val="333333"/>
                <w:sz w:val="18"/>
              </w:rPr>
              <w:t>Chief of Staff</w:t>
            </w:r>
          </w:p>
        </w:tc>
        <w:tc>
          <w:tcPr>
            <w:shd w:val="clear" w:color="auto" w:fill="F5F5F5"/>
            <w:tcMar>
              <w:top w:w="35" w:type="dxa"/>
              <w:bottom w:w="35" w:type="dxa"/>
              <w:start w:w="70" w:type="dxa"/>
              <w:end w:w="70" w:type="dxa"/>
            </w:tcMar>
            <w:vAlign w:val="center"/>
            <w:tcW w:w="3311" w:type="dxa"/>
            <w:tcBorders>
              <w:top w:val="none" w:sz="0" w:space="0"/>
              <w:bottom w:val="single" w:sz="8" w:space="0" w:color="1A1A1A"/>
              <w:left w:val="none" w:sz="0" w:space="0"/>
              <w:right w:val="none" w:sz="0" w:space="0"/>
            </w:tcBorders>
          </w:tcPr>
          <w:p>
            <w:pPr>
              <w:spacing w:before="0" w:after="0" w:line="288" w:lineRule="auto"/>
              <w:jc w:val="left"/>
            </w:pPr>
            <w:r/>
            <w:r>
              <w:rPr>
                <w:rFonts w:ascii="Inter" w:hAnsi="Inter"/>
                <w:b w:val="0"/>
                <w:i w:val="0"/>
                <w:color w:val="333333"/>
                <w:sz w:val="18"/>
              </w:rPr>
              <w:t>danielle@skafldstudio.com</w:t>
            </w:r>
          </w:p>
        </w:tc>
      </w:tr>
    </w:tbl>
    <w:p>
      <w:pPr>
        <w:pStyle w:val="p1"/>
        <w:keepNext/>
        <w:spacing w:before="120" w:after="40"/>
      </w:pPr>
      <w:r>
        <w:rPr>
          <w:rFonts w:ascii="Inter" w:hAnsi="Inter"/>
          <w:b/>
          <w:color w:val="E07800"/>
          <w:sz w:val="26"/>
        </w:rPr>
        <w:t>El Segundo Unified School District</w:t>
      </w:r>
    </w:p>
    <w:tbl>
      <w:tblPr>
        <w:tblLook w:firstColumn="1" w:firstRow="1" w:lastColumn="0" w:lastRow="0" w:noHBand="0" w:noVBand="1" w:val="04A0"/>
        <w:tblBorders>
          <w:top w:val="none" w:sz="0" w:space="0"/>
          <w:left w:val="none" w:sz="0" w:space="0"/>
          <w:bottom w:val="none" w:sz="0" w:space="0"/>
          <w:right w:val="none" w:sz="0" w:space="0"/>
          <w:insideH w:val="none" w:sz="0" w:space="0"/>
          <w:insideV w:val="none" w:sz="0" w:space="0"/>
        </w:tblBorders>
        <w:tblW w:w="5000" w:type="pct"/>
      </w:tblPr>
      <w:tblGrid>
        <w:gridCol w:w="3120"/>
        <w:gridCol w:w="3120"/>
        <w:gridCol w:w="3120"/>
      </w:tblGrid>
      <w:tr>
        <w:trPr>
          <w:cantSplit w:val="true"/>
          <w:keepNext w:val="true"/>
        </w:trPr>
        <w:tc>
          <w:tcPr>
            <w:shd w:val="clear" w:color="auto" w:fill="2D2D2D"/>
            <w:tcMar>
              <w:top w:w="50" w:type="dxa"/>
              <w:bottom w:w="50" w:type="dxa"/>
              <w:start w:w="70" w:type="dxa"/>
              <w:end w:w="70" w:type="dxa"/>
            </w:tcMar>
            <w:vAlign w:val="center"/>
            <w:tcW w:w="2880" w:type="dxa"/>
            <w:tcBorders>
              <w:top w:val="single" w:sz="6" w:space="0" w:color="E07800"/>
              <w:bottom w:val="single" w:sz="6" w:space="0" w:color="E07800"/>
              <w:left w:val="none" w:sz="0" w:space="0"/>
              <w:right w:val="none" w:sz="0" w:space="0"/>
            </w:tcBorders>
          </w:tcPr>
          <w:p>
            <w:pPr>
              <w:spacing w:before="0" w:after="0" w:line="288" w:lineRule="auto"/>
              <w:jc w:val="left"/>
            </w:pPr>
            <w:r/>
            <w:r>
              <w:rPr>
                <w:rFonts w:ascii="Manrope" w:hAnsi="Manrope"/>
                <w:b/>
                <w:i w:val="0"/>
                <w:color w:val="FFFFFF"/>
                <w:sz w:val="18"/>
              </w:rPr>
              <w:t>NAME</w:t>
            </w:r>
          </w:p>
        </w:tc>
        <w:tc>
          <w:tcPr>
            <w:shd w:val="clear" w:color="auto" w:fill="2D2D2D"/>
            <w:tcMar>
              <w:top w:w="50" w:type="dxa"/>
              <w:bottom w:w="50" w:type="dxa"/>
              <w:start w:w="70" w:type="dxa"/>
              <w:end w:w="70" w:type="dxa"/>
            </w:tcMar>
            <w:vAlign w:val="center"/>
            <w:tcW w:w="3168" w:type="dxa"/>
            <w:tcBorders>
              <w:top w:val="single" w:sz="6" w:space="0" w:color="E07800"/>
              <w:bottom w:val="single" w:sz="6" w:space="0" w:color="E07800"/>
              <w:left w:val="none" w:sz="0" w:space="0"/>
              <w:right w:val="none" w:sz="0" w:space="0"/>
            </w:tcBorders>
          </w:tcPr>
          <w:p>
            <w:pPr>
              <w:spacing w:before="0" w:after="0" w:line="288" w:lineRule="auto"/>
              <w:jc w:val="left"/>
            </w:pPr>
            <w:r/>
            <w:r>
              <w:rPr>
                <w:rFonts w:ascii="Manrope" w:hAnsi="Manrope"/>
                <w:b/>
                <w:i w:val="0"/>
                <w:color w:val="FFFFFF"/>
                <w:sz w:val="18"/>
              </w:rPr>
              <w:t>ROLE</w:t>
            </w:r>
          </w:p>
        </w:tc>
        <w:tc>
          <w:tcPr>
            <w:shd w:val="clear" w:color="auto" w:fill="2D2D2D"/>
            <w:tcMar>
              <w:top w:w="50" w:type="dxa"/>
              <w:bottom w:w="50" w:type="dxa"/>
              <w:start w:w="70" w:type="dxa"/>
              <w:end w:w="70" w:type="dxa"/>
            </w:tcMar>
            <w:vAlign w:val="center"/>
            <w:tcW w:w="3311" w:type="dxa"/>
            <w:tcBorders>
              <w:top w:val="single" w:sz="6" w:space="0" w:color="E07800"/>
              <w:bottom w:val="single" w:sz="6" w:space="0" w:color="E07800"/>
              <w:left w:val="none" w:sz="0" w:space="0"/>
              <w:right w:val="none" w:sz="0" w:space="0"/>
            </w:tcBorders>
          </w:tcPr>
          <w:p>
            <w:pPr>
              <w:spacing w:before="0" w:after="0" w:line="288" w:lineRule="auto"/>
              <w:jc w:val="left"/>
            </w:pPr>
            <w:r/>
            <w:r>
              <w:rPr>
                <w:rFonts w:ascii="Manrope" w:hAnsi="Manrope"/>
                <w:b/>
                <w:i w:val="0"/>
                <w:color w:val="FFFFFF"/>
                <w:sz w:val="18"/>
              </w:rPr>
              <w:t>EMAIL</w:t>
            </w:r>
          </w:p>
        </w:tc>
      </w:tr>
      <w:tr>
        <w:trPr>
          <w:cantSplit w:val="true"/>
          <w:keepNext w:val="true"/>
        </w:trPr>
        <w:tc>
          <w:tcPr>
            <w:shd w:val="clear" w:color="auto" w:fill="FFFFFF"/>
            <w:tcMar>
              <w:top w:w="35" w:type="dxa"/>
              <w:bottom w:w="35" w:type="dxa"/>
              <w:start w:w="70" w:type="dxa"/>
              <w:end w:w="70" w:type="dxa"/>
            </w:tcMar>
            <w:vAlign w:val="center"/>
            <w:tcW w:w="2880" w:type="dxa"/>
            <w:tcBorders>
              <w:top w:val="none" w:sz="0" w:space="0"/>
              <w:bottom w:val="single" w:sz="2" w:space="0" w:color="F0E6D9"/>
              <w:left w:val="none" w:sz="0" w:space="0"/>
              <w:right w:val="none" w:sz="0" w:space="0"/>
            </w:tcBorders>
          </w:tcPr>
          <w:p>
            <w:pPr>
              <w:spacing w:before="0" w:after="0" w:line="288" w:lineRule="auto"/>
              <w:jc w:val="left"/>
            </w:pPr>
            <w:r/>
            <w:r>
              <w:rPr>
                <w:rFonts w:ascii="Inter" w:hAnsi="Inter"/>
                <w:b w:val="0"/>
                <w:i w:val="0"/>
                <w:color w:val="333333"/>
                <w:sz w:val="18"/>
              </w:rPr>
              <w:t>Dr. Jason Johnson</w:t>
            </w:r>
          </w:p>
        </w:tc>
        <w:tc>
          <w:tcPr>
            <w:shd w:val="clear" w:color="auto" w:fill="FFFFFF"/>
            <w:tcMar>
              <w:top w:w="35" w:type="dxa"/>
              <w:bottom w:w="35" w:type="dxa"/>
              <w:start w:w="70" w:type="dxa"/>
              <w:end w:w="70" w:type="dxa"/>
            </w:tcMar>
            <w:vAlign w:val="center"/>
            <w:tcW w:w="3168" w:type="dxa"/>
            <w:tcBorders>
              <w:top w:val="none" w:sz="0" w:space="0"/>
              <w:bottom w:val="single" w:sz="2" w:space="0" w:color="F0E6D9"/>
              <w:left w:val="none" w:sz="0" w:space="0"/>
              <w:right w:val="none" w:sz="0" w:space="0"/>
            </w:tcBorders>
          </w:tcPr>
          <w:p>
            <w:pPr>
              <w:spacing w:before="0" w:after="0" w:line="288" w:lineRule="auto"/>
              <w:jc w:val="left"/>
            </w:pPr>
            <w:r/>
            <w:r>
              <w:rPr>
                <w:rFonts w:ascii="Inter" w:hAnsi="Inter"/>
                <w:b w:val="0"/>
                <w:i w:val="0"/>
                <w:color w:val="333333"/>
                <w:sz w:val="18"/>
              </w:rPr>
              <w:t>Superintendent</w:t>
            </w:r>
          </w:p>
        </w:tc>
        <w:tc>
          <w:tcPr>
            <w:shd w:val="clear" w:color="auto" w:fill="FFFFFF"/>
            <w:tcMar>
              <w:top w:w="35" w:type="dxa"/>
              <w:bottom w:w="35" w:type="dxa"/>
              <w:start w:w="70" w:type="dxa"/>
              <w:end w:w="70" w:type="dxa"/>
            </w:tcMar>
            <w:vAlign w:val="center"/>
            <w:tcW w:w="3311" w:type="dxa"/>
            <w:tcBorders>
              <w:top w:val="none" w:sz="0" w:space="0"/>
              <w:bottom w:val="single" w:sz="2" w:space="0" w:color="F0E6D9"/>
              <w:left w:val="none" w:sz="0" w:space="0"/>
              <w:right w:val="none" w:sz="0" w:space="0"/>
            </w:tcBorders>
          </w:tcPr>
          <w:p>
            <w:pPr>
              <w:spacing w:before="0" w:after="0" w:line="288" w:lineRule="auto"/>
              <w:jc w:val="left"/>
            </w:pPr>
            <w:r/>
            <w:r>
              <w:rPr>
                <w:rFonts w:ascii="Inter" w:hAnsi="Inter"/>
                <w:b w:val="0"/>
                <w:i w:val="0"/>
                <w:color w:val="333333"/>
                <w:sz w:val="18"/>
              </w:rPr>
              <w:t>jjohnson@esusd.net</w:t>
            </w:r>
          </w:p>
        </w:tc>
      </w:tr>
      <w:tr>
        <w:trPr>
          <w:cantSplit w:val="true"/>
        </w:trPr>
        <w:tc>
          <w:tcPr>
            <w:shd w:val="clear" w:color="auto" w:fill="F5F5F5"/>
            <w:tcMar>
              <w:top w:w="35" w:type="dxa"/>
              <w:bottom w:w="35" w:type="dxa"/>
              <w:start w:w="70" w:type="dxa"/>
              <w:end w:w="70" w:type="dxa"/>
            </w:tcMar>
            <w:vAlign w:val="center"/>
            <w:tcW w:w="2880" w:type="dxa"/>
            <w:tcBorders>
              <w:top w:val="none" w:sz="0" w:space="0"/>
              <w:bottom w:val="single" w:sz="8" w:space="0" w:color="1A1A1A"/>
              <w:left w:val="none" w:sz="0" w:space="0"/>
              <w:right w:val="none" w:sz="0" w:space="0"/>
            </w:tcBorders>
          </w:tcPr>
          <w:p>
            <w:pPr>
              <w:spacing w:before="0" w:after="0" w:line="288" w:lineRule="auto"/>
              <w:jc w:val="left"/>
            </w:pPr>
            <w:r/>
            <w:r>
              <w:rPr>
                <w:rFonts w:ascii="Inter" w:hAnsi="Inter"/>
                <w:b w:val="0"/>
                <w:i w:val="0"/>
                <w:color w:val="333333"/>
                <w:sz w:val="18"/>
              </w:rPr>
              <w:t>TBD</w:t>
            </w:r>
          </w:p>
        </w:tc>
        <w:tc>
          <w:tcPr>
            <w:shd w:val="clear" w:color="auto" w:fill="F5F5F5"/>
            <w:tcMar>
              <w:top w:w="35" w:type="dxa"/>
              <w:bottom w:w="35" w:type="dxa"/>
              <w:start w:w="70" w:type="dxa"/>
              <w:end w:w="70" w:type="dxa"/>
            </w:tcMar>
            <w:vAlign w:val="center"/>
            <w:tcW w:w="3168" w:type="dxa"/>
            <w:tcBorders>
              <w:top w:val="none" w:sz="0" w:space="0"/>
              <w:bottom w:val="single" w:sz="8" w:space="0" w:color="1A1A1A"/>
              <w:left w:val="none" w:sz="0" w:space="0"/>
              <w:right w:val="none" w:sz="0" w:space="0"/>
            </w:tcBorders>
          </w:tcPr>
          <w:p>
            <w:pPr>
              <w:spacing w:before="0" w:after="0" w:line="288" w:lineRule="auto"/>
              <w:jc w:val="left"/>
            </w:pPr>
            <w:r/>
            <w:r>
              <w:rPr>
                <w:rFonts w:ascii="Inter" w:hAnsi="Inter"/>
                <w:b w:val="0"/>
                <w:i w:val="0"/>
                <w:color w:val="333333"/>
                <w:sz w:val="18"/>
              </w:rPr>
              <w:t>District Point of Contact</w:t>
            </w:r>
          </w:p>
        </w:tc>
        <w:tc>
          <w:tcPr>
            <w:shd w:val="clear" w:color="auto" w:fill="F5F5F5"/>
            <w:tcMar>
              <w:top w:w="35" w:type="dxa"/>
              <w:bottom w:w="35" w:type="dxa"/>
              <w:start w:w="70" w:type="dxa"/>
              <w:end w:w="70" w:type="dxa"/>
            </w:tcMar>
            <w:vAlign w:val="center"/>
            <w:tcW w:w="3311" w:type="dxa"/>
            <w:tcBorders>
              <w:top w:val="none" w:sz="0" w:space="0"/>
              <w:bottom w:val="single" w:sz="8" w:space="0" w:color="1A1A1A"/>
              <w:left w:val="none" w:sz="0" w:space="0"/>
              <w:right w:val="none" w:sz="0" w:space="0"/>
            </w:tcBorders>
          </w:tcPr>
          <w:p>
            <w:pPr>
              <w:spacing w:before="0" w:after="0" w:line="288" w:lineRule="auto"/>
              <w:jc w:val="left"/>
            </w:pPr>
            <w:r/>
            <w:r>
              <w:rPr>
                <w:rFonts w:ascii="Inter" w:hAnsi="Inter"/>
                <w:b w:val="0"/>
                <w:i w:val="0"/>
                <w:color w:val="333333"/>
                <w:sz w:val="18"/>
              </w:rPr>
              <w:t>TBD</w:t>
            </w:r>
          </w:p>
        </w:tc>
      </w:tr>
    </w:tbl>
    <w:p>
      <w:pPr>
        <w:pStyle w:val="p1"/>
        <w:spacing w:before="120" w:after="60" w:line="276" w:lineRule="auto"/>
      </w:pPr>
      <w:r>
        <w:rPr>
          <w:rFonts w:ascii="Inter" w:hAnsi="Inter"/>
          <w:sz w:val="22"/>
        </w:rPr>
      </w:r>
    </w:p>
    <w:p>
      <w:pPr>
        <w:pStyle w:val="p1"/>
        <w:spacing w:before="0" w:after="60" w:line="276" w:lineRule="auto"/>
      </w:pPr>
      <w:r>
        <w:rPr>
          <w:rFonts w:ascii="Inter" w:hAnsi="Inter"/>
          <w:sz w:val="22"/>
        </w:rPr>
      </w:r>
      <w:r>
        <w:rPr>
          <w:rFonts w:ascii="Inter" w:hAnsi="Inter"/>
          <w:i/>
          <w:color w:val="919191"/>
          <w:sz w:val="18"/>
        </w:rPr>
        <w:t>SkaFld Studio LLC — 889 N Douglas St, Suite 201, El Segundo, CA 90245</w:t>
      </w:r>
    </w:p>
    <w:sectPr w:rsidR="00944647" w:rsidRPr="00461D53" w:rsidSect="00944647">
      <w:headerReference w:type="default" r:id="rId7"/>
      <w:footerReference w:type="default" r:id="rId10"/>
      <w:pgSz w:w="12240" w:h="15840"/>
      <w:pgMar w:top="1296" w:right="1440" w:bottom="108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D133532" w14:textId="77777777" w:rsidR="00536BB1" w:rsidRDefault="00536BB1" w:rsidP="00461D53">
      <w:r>
        <w:separator/>
      </w:r>
    </w:p>
  </w:endnote>
  <w:endnote w:type="continuationSeparator" w:id="0">
    <w:p w14:paraId="7F050317" w14:textId="77777777" w:rsidR="00536BB1" w:rsidRDefault="00536BB1" w:rsidP="00461D5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p>
    <w:pPr>
      <w:spacing w:before="0" w:after="0"/>
      <w:jc w:val="right"/>
    </w:pPr>
    <w:r>
      <w:rPr>
        <w:rFonts w:ascii="Inter" w:hAnsi="Inter"/>
        <w:color w:val="919191"/>
        <w:sz w:val="18"/>
      </w:rPr>
      <w:fldChar w:fldCharType="begin"/>
    </w:r>
    <w:r>
      <w:rPr>
        <w:rFonts w:ascii="Inter" w:hAnsi="Inter"/>
        <w:color w:val="919191"/>
        <w:sz w:val="18"/>
      </w:rPr>
      <w:instrText xml:space="preserve"> PAGE </w:instrText>
    </w:r>
    <w:r>
      <w:rPr>
        <w:rFonts w:ascii="Inter" w:hAnsi="Inter"/>
        <w:color w:val="919191"/>
        <w:sz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8FF4ADC" w14:textId="77777777" w:rsidR="00536BB1" w:rsidRDefault="00536BB1" w:rsidP="00461D53">
      <w:r>
        <w:separator/>
      </w:r>
    </w:p>
  </w:footnote>
  <w:footnote w:type="continuationSeparator" w:id="0">
    <w:p w14:paraId="37D6D24A" w14:textId="77777777" w:rsidR="00536BB1" w:rsidRDefault="00536BB1" w:rsidP="00461D5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07C4946" w14:textId="77777777" w:rsidR="00461D53" w:rsidRDefault="00F63373" w:rsidP="00461D53">
    <w:pPr>
      <w:pStyle w:val="Header"/>
      <w:jc w:val="right"/>
    </w:pPr>
    <w:r>
      <w:rPr>
        <w:rFonts w:ascii="Times New Roman" w:eastAsia="Times New Roman" w:hAnsi="Times New Roman" w:cs="Times New Roman"/>
        <w:b/>
        <w:bCs/>
        <w:noProof/>
        <w:kern w:val="36"/>
        <w:sz w:val="40"/>
        <w:szCs w:val="40"/>
      </w:rPr>
      <mc:AlternateContent>
        <mc:Choice Requires="wps">
          <w:drawing>
            <wp:anchor distT="0" distB="0" distL="114300" distR="114300" simplePos="0" relativeHeight="251659264" behindDoc="0" locked="0" layoutInCell="1" allowOverlap="1" wp14:anchorId="6864C716" wp14:editId="7D367DF1">
              <wp:simplePos x="0" y="0"/>
              <wp:positionH relativeFrom="column">
                <wp:posOffset>-992525</wp:posOffset>
              </wp:positionH>
              <wp:positionV relativeFrom="paragraph">
                <wp:posOffset>-484094</wp:posOffset>
              </wp:positionV>
              <wp:extent cx="38100" cy="10464236"/>
              <wp:effectExtent l="0" t="0" r="12700" b="13335"/>
              <wp:wrapNone/>
              <wp:docPr id="22" name="Rectangle 22"/>
              <wp:cNvGraphicFramePr/>
              <a:graphic xmlns:a="http://schemas.openxmlformats.org/drawingml/2006/main">
                <a:graphicData uri="http://schemas.microsoft.com/office/word/2010/wordprocessingShape">
                  <wps:wsp>
                    <wps:cNvSpPr/>
                    <wps:spPr>
                      <a:xfrm>
                        <a:off x="0" y="0"/>
                        <a:ext cx="38100" cy="10464236"/>
                      </a:xfrm>
                      <a:prstGeom prst="rect">
                        <a:avLst/>
                      </a:prstGeom>
                      <a:solidFill>
                        <a:srgbClr val="E07800"/>
                      </a:solid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40479A2" id="Rectangle 22" o:spid="_x0000_s1026" style="position:absolute;margin-left:-56.1pt;margin-top:-38.1pt;width:12pt;height:823.9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" fillcolor="#E07800" strokecolor="black [3213]" strokeweight="1pt"/>
          </w:pict>
        </mc:Fallback>
      </mc:AlternateContent>
    </w:r>
    <w:r w:rsidR="00461D53">
      <w:rPr>
        <w:noProof/>
      </w:rPr>
      <w:drawing>
        <wp:inline distT="0" distB="0" distL="0" distR="0" wp14:anchorId="2E8A766C" wp14:editId="4A0C8D54">
          <wp:extent cx="939600" cy="180000"/>
          <wp:effectExtent l="0" t="0" r="0" b="0"/>
          <wp:docPr id="8" name="Picture 8" descr="A gold letter v on a black backgroun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A gold letter v on a black background&#10;&#10;Description automatically generated"/>
                  <pic:cNvPicPr/>
                </pic:nvPicPr>
                <pic:blipFill rotWithShape="1">
                  <a:blip r:embed="rId1">
                    <a:extLst>
                      <a:ext uri="{28A0092B-C50C-407E-A947-70E740481C1C}">
                        <a14:useLocalDpi xmlns:a14="http://schemas.microsoft.com/office/drawing/2010/main" val="0"/>
                      </a:ext>
                    </a:extLst>
                  </a:blip>
                  <a:stretch/>
                </pic:blipFill>
                <pic:spPr bwMode="auto">
                  <a:xfrm>
                    <a:off x="0" y="0"/>
                    <a:ext cx="939600" cy="180000"/>
                  </a:xfrm>
                  <a:prstGeom prst="rect">
                    <a:avLst/>
                  </a:prstGeom>
                  <a:ln>
                    <a:noFill/>
                  </a:ln>
                  <a:extLst>
                    <a:ext uri="{53640926-AAD7-44D8-BBD7-CCE9431645EC}">
                      <a14:shadowObscured xmlns:a14="http://schemas.microsoft.com/office/drawing/2010/main"/>
                    </a:ext>
                  </a:extLst>
                </pic:spPr>
              </pic:pic>
            </a:graphicData>
          </a:graphic>
        </wp:inline>
      </w:drawing>
    </w:r>
  </w:p>
  <w:p w14:paraId="1B13DDC5" w14:textId="77777777" w:rsidR="00461D53" w:rsidRDefault="00461D53">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456238"/>
    <w:multiLevelType w:val="multilevel"/>
    <w:tmpl w:val="B498D9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55A7F2A"/>
    <w:multiLevelType w:val="multilevel"/>
    <w:tmpl w:val="8EA6D9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75738BF"/>
    <w:multiLevelType w:val="multilevel"/>
    <w:tmpl w:val="886E8B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E4354A3"/>
    <w:multiLevelType w:val="multilevel"/>
    <w:tmpl w:val="5600D3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2AB5C54"/>
    <w:multiLevelType w:val="multilevel"/>
    <w:tmpl w:val="849A78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D242A98"/>
    <w:multiLevelType w:val="multilevel"/>
    <w:tmpl w:val="6390E05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5CF2034"/>
    <w:multiLevelType w:val="multilevel"/>
    <w:tmpl w:val="698814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8796145"/>
    <w:multiLevelType w:val="multilevel"/>
    <w:tmpl w:val="99909E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9B25327"/>
    <w:multiLevelType w:val="multilevel"/>
    <w:tmpl w:val="86968C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AF37950"/>
    <w:multiLevelType w:val="multilevel"/>
    <w:tmpl w:val="AEFC9D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FD37642"/>
    <w:multiLevelType w:val="multilevel"/>
    <w:tmpl w:val="38F67E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3E228A3"/>
    <w:multiLevelType w:val="multilevel"/>
    <w:tmpl w:val="76200D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9104A9C"/>
    <w:multiLevelType w:val="multilevel"/>
    <w:tmpl w:val="0A06E1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D5C2251"/>
    <w:multiLevelType w:val="multilevel"/>
    <w:tmpl w:val="715083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DD7197A"/>
    <w:multiLevelType w:val="multilevel"/>
    <w:tmpl w:val="3FEEFD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988241A"/>
    <w:multiLevelType w:val="multilevel"/>
    <w:tmpl w:val="5C0E10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A876C60"/>
    <w:multiLevelType w:val="multilevel"/>
    <w:tmpl w:val="CDB424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F4E23A1"/>
    <w:multiLevelType w:val="multilevel"/>
    <w:tmpl w:val="FE5491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F6D4DD3"/>
    <w:multiLevelType w:val="multilevel"/>
    <w:tmpl w:val="AD6E01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0E06154"/>
    <w:multiLevelType w:val="multilevel"/>
    <w:tmpl w:val="619ADF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1516615"/>
    <w:multiLevelType w:val="multilevel"/>
    <w:tmpl w:val="154445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80F0A6D"/>
    <w:multiLevelType w:val="multilevel"/>
    <w:tmpl w:val="6A32A2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5A0031E"/>
    <w:multiLevelType w:val="multilevel"/>
    <w:tmpl w:val="A8D22A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68B530C8"/>
    <w:multiLevelType w:val="multilevel"/>
    <w:tmpl w:val="642A39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BB13056"/>
    <w:multiLevelType w:val="multilevel"/>
    <w:tmpl w:val="276834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73013A67"/>
    <w:multiLevelType w:val="multilevel"/>
    <w:tmpl w:val="609220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744706A7"/>
    <w:multiLevelType w:val="multilevel"/>
    <w:tmpl w:val="CA5481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7A736A1A"/>
    <w:multiLevelType w:val="multilevel"/>
    <w:tmpl w:val="502621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7C7448BF"/>
    <w:multiLevelType w:val="multilevel"/>
    <w:tmpl w:val="053C1F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7CE22F35"/>
    <w:multiLevelType w:val="multilevel"/>
    <w:tmpl w:val="783636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7F6D4E62"/>
    <w:multiLevelType w:val="multilevel"/>
    <w:tmpl w:val="84D8D7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847212367">
    <w:abstractNumId w:val="21"/>
  </w:num>
  <w:num w:numId="2" w16cid:durableId="2063939823">
    <w:abstractNumId w:val="9"/>
  </w:num>
  <w:num w:numId="3" w16cid:durableId="1777484439">
    <w:abstractNumId w:val="25"/>
  </w:num>
  <w:num w:numId="4" w16cid:durableId="1544633845">
    <w:abstractNumId w:val="13"/>
  </w:num>
  <w:num w:numId="5" w16cid:durableId="523323157">
    <w:abstractNumId w:val="10"/>
  </w:num>
  <w:num w:numId="6" w16cid:durableId="778330851">
    <w:abstractNumId w:val="28"/>
  </w:num>
  <w:num w:numId="7" w16cid:durableId="1898513102">
    <w:abstractNumId w:val="29"/>
  </w:num>
  <w:num w:numId="8" w16cid:durableId="958294761">
    <w:abstractNumId w:val="30"/>
  </w:num>
  <w:num w:numId="9" w16cid:durableId="1253394551">
    <w:abstractNumId w:val="20"/>
  </w:num>
  <w:num w:numId="10" w16cid:durableId="1098409445">
    <w:abstractNumId w:val="0"/>
  </w:num>
  <w:num w:numId="11" w16cid:durableId="1187138830">
    <w:abstractNumId w:val="24"/>
  </w:num>
  <w:num w:numId="12" w16cid:durableId="461768450">
    <w:abstractNumId w:val="4"/>
  </w:num>
  <w:num w:numId="13" w16cid:durableId="1727947716">
    <w:abstractNumId w:val="19"/>
  </w:num>
  <w:num w:numId="14" w16cid:durableId="174078041">
    <w:abstractNumId w:val="3"/>
  </w:num>
  <w:num w:numId="15" w16cid:durableId="1730760795">
    <w:abstractNumId w:val="12"/>
  </w:num>
  <w:num w:numId="16" w16cid:durableId="75133345">
    <w:abstractNumId w:val="15"/>
  </w:num>
  <w:num w:numId="17" w16cid:durableId="53243605">
    <w:abstractNumId w:val="6"/>
  </w:num>
  <w:num w:numId="18" w16cid:durableId="595136518">
    <w:abstractNumId w:val="5"/>
  </w:num>
  <w:num w:numId="19" w16cid:durableId="1680960048">
    <w:abstractNumId w:val="14"/>
  </w:num>
  <w:num w:numId="20" w16cid:durableId="241984864">
    <w:abstractNumId w:val="1"/>
  </w:num>
  <w:num w:numId="21" w16cid:durableId="1683975721">
    <w:abstractNumId w:val="17"/>
  </w:num>
  <w:num w:numId="22" w16cid:durableId="1982034062">
    <w:abstractNumId w:val="16"/>
  </w:num>
  <w:num w:numId="23" w16cid:durableId="1375619070">
    <w:abstractNumId w:val="27"/>
  </w:num>
  <w:num w:numId="24" w16cid:durableId="513687764">
    <w:abstractNumId w:val="26"/>
  </w:num>
  <w:num w:numId="25" w16cid:durableId="1032999979">
    <w:abstractNumId w:val="8"/>
  </w:num>
  <w:num w:numId="26" w16cid:durableId="1198081743">
    <w:abstractNumId w:val="22"/>
  </w:num>
  <w:num w:numId="27" w16cid:durableId="701248385">
    <w:abstractNumId w:val="7"/>
  </w:num>
  <w:num w:numId="28" w16cid:durableId="664010848">
    <w:abstractNumId w:val="11"/>
  </w:num>
  <w:num w:numId="29" w16cid:durableId="108789946">
    <w:abstractNumId w:val="18"/>
  </w:num>
  <w:num w:numId="30" w16cid:durableId="407925259">
    <w:abstractNumId w:val="23"/>
  </w:num>
  <w:num w:numId="31" w16cid:durableId="2049987081">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4"/>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61D53"/>
    <w:rsid w:val="00070D1C"/>
    <w:rsid w:val="000D508B"/>
    <w:rsid w:val="00212BC7"/>
    <w:rsid w:val="00231030"/>
    <w:rsid w:val="00307AFA"/>
    <w:rsid w:val="003248DE"/>
    <w:rsid w:val="00351082"/>
    <w:rsid w:val="0035408C"/>
    <w:rsid w:val="0038427D"/>
    <w:rsid w:val="003E18A1"/>
    <w:rsid w:val="00414445"/>
    <w:rsid w:val="00461D53"/>
    <w:rsid w:val="00536BB1"/>
    <w:rsid w:val="006A5D75"/>
    <w:rsid w:val="006B73FC"/>
    <w:rsid w:val="006F4F6B"/>
    <w:rsid w:val="00831E2C"/>
    <w:rsid w:val="00932368"/>
    <w:rsid w:val="00944647"/>
    <w:rsid w:val="00975251"/>
    <w:rsid w:val="00A05151"/>
    <w:rsid w:val="00A756B3"/>
    <w:rsid w:val="00E47994"/>
    <w:rsid w:val="00E9094D"/>
    <w:rsid w:val="00F45927"/>
    <w:rsid w:val="00F6337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485C30F"/>
  <w15:chartTrackingRefBased/>
  <w15:docId w15:val="{208B9604-CC8B-4A40-B0F5-64E33F43B31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Inter" w:hAnsi="Inter"/>
      <w:b w:val="0"/>
      <w:i w:val="0"/>
      <w:color w:val="333333"/>
      <w:sz w:val="22"/>
    </w:rPr>
  </w:style>
  <w:style w:type="paragraph" w:styleId="Heading1">
    <w:name w:val="heading 1"/>
    <w:basedOn w:val="Normal"/>
    <w:link w:val="Heading1Char"/>
    <w:uiPriority w:val="9"/>
    <w:qFormat/>
    <w:rsid w:val="00461D53"/>
    <w:pPr>
      <w:spacing w:before="320" w:beforeAutospacing="1" w:after="80" w:afterAutospacing="1"/>
      <w:outlineLvl w:val="0"/>
    </w:pPr>
    <w:rPr>
      <w:rFonts w:ascii="Manrope" w:eastAsia="Times New Roman" w:hAnsi="Manrope" w:cs="Times New Roman"/>
      <w:b/>
      <w:bCs/>
      <w:i w:val="0"/>
      <w:color w:val="E07800"/>
      <w:kern w:val="36"/>
      <w:sz w:val="40"/>
      <w:szCs w:val="48"/>
    </w:rPr>
  </w:style>
  <w:style w:type="paragraph" w:styleId="Heading2">
    <w:name w:val="heading 2"/>
    <w:basedOn w:val="Normal"/>
    <w:link w:val="Heading2Char"/>
    <w:uiPriority w:val="9"/>
    <w:qFormat/>
    <w:rsid w:val="00461D53"/>
    <w:pPr>
      <w:spacing w:before="280" w:beforeAutospacing="1" w:after="60" w:afterAutospacing="1"/>
      <w:outlineLvl w:val="1"/>
    </w:pPr>
    <w:rPr>
      <w:rFonts w:ascii="Manrope" w:eastAsia="Times New Roman" w:hAnsi="Manrope" w:cs="Times New Roman"/>
      <w:b/>
      <w:bCs/>
      <w:i w:val="0"/>
      <w:color w:val="1A1A1A"/>
      <w:sz w:val="40"/>
      <w:szCs w:val="36"/>
    </w:rPr>
  </w:style>
  <w:style w:type="paragraph" w:styleId="Heading3">
    <w:name w:val="heading 3"/>
    <w:basedOn w:val="Normal"/>
    <w:link w:val="Heading3Char"/>
    <w:uiPriority w:val="9"/>
    <w:qFormat/>
    <w:rsid w:val="00461D53"/>
    <w:pPr>
      <w:spacing w:before="200" w:beforeAutospacing="1" w:after="60" w:afterAutospacing="1"/>
      <w:outlineLvl w:val="2"/>
    </w:pPr>
    <w:rPr>
      <w:rFonts w:ascii="Inter" w:eastAsia="Times New Roman" w:hAnsi="Inter" w:cs="Times New Roman"/>
      <w:b/>
      <w:bCs/>
      <w:i w:val="0"/>
      <w:color w:val="1A1A1A"/>
      <w:sz w:val="32"/>
      <w:szCs w:val="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461D53"/>
    <w:pPr>
      <w:tabs>
        <w:tab w:val="center" w:pos="4680"/>
        <w:tab w:val="right" w:pos="9360"/>
      </w:tabs>
    </w:pPr>
  </w:style>
  <w:style w:type="character" w:customStyle="1" w:styleId="HeaderChar">
    <w:name w:val="Header Char"/>
    <w:basedOn w:val="DefaultParagraphFont"/>
    <w:link w:val="Header"/>
    <w:uiPriority w:val="99"/>
    <w:rsid w:val="00461D53"/>
  </w:style>
  <w:style w:type="paragraph" w:styleId="Footer">
    <w:name w:val="footer"/>
    <w:basedOn w:val="Normal"/>
    <w:link w:val="FooterChar"/>
    <w:uiPriority w:val="99"/>
    <w:unhideWhenUsed/>
    <w:rsid w:val="00461D53"/>
    <w:pPr>
      <w:tabs>
        <w:tab w:val="center" w:pos="4680"/>
        <w:tab w:val="right" w:pos="9360"/>
      </w:tabs>
    </w:pPr>
  </w:style>
  <w:style w:type="character" w:customStyle="1" w:styleId="FooterChar">
    <w:name w:val="Footer Char"/>
    <w:basedOn w:val="DefaultParagraphFont"/>
    <w:link w:val="Footer"/>
    <w:uiPriority w:val="99"/>
    <w:rsid w:val="00461D53"/>
  </w:style>
  <w:style w:type="character" w:customStyle="1" w:styleId="Heading1Char">
    <w:name w:val="Heading 1 Char"/>
    <w:basedOn w:val="DefaultParagraphFont"/>
    <w:link w:val="Heading1"/>
    <w:uiPriority w:val="9"/>
    <w:rsid w:val="00461D53"/>
    <w:rPr>
      <w:rFonts w:ascii="Times New Roman" w:eastAsia="Times New Roman" w:hAnsi="Times New Roman" w:cs="Times New Roman"/>
      <w:b/>
      <w:bCs/>
      <w:kern w:val="36"/>
      <w:sz w:val="48"/>
      <w:szCs w:val="48"/>
    </w:rPr>
  </w:style>
  <w:style w:type="character" w:customStyle="1" w:styleId="Heading2Char">
    <w:name w:val="Heading 2 Char"/>
    <w:basedOn w:val="DefaultParagraphFont"/>
    <w:link w:val="Heading2"/>
    <w:uiPriority w:val="9"/>
    <w:rsid w:val="00461D53"/>
    <w:rPr>
      <w:rFonts w:ascii="Times New Roman" w:eastAsia="Times New Roman" w:hAnsi="Times New Roman" w:cs="Times New Roman"/>
      <w:b/>
      <w:bCs/>
      <w:sz w:val="36"/>
      <w:szCs w:val="36"/>
    </w:rPr>
  </w:style>
  <w:style w:type="character" w:customStyle="1" w:styleId="Heading3Char">
    <w:name w:val="Heading 3 Char"/>
    <w:basedOn w:val="DefaultParagraphFont"/>
    <w:link w:val="Heading3"/>
    <w:uiPriority w:val="9"/>
    <w:rsid w:val="00461D53"/>
    <w:rPr>
      <w:rFonts w:ascii="Times New Roman" w:eastAsia="Times New Roman" w:hAnsi="Times New Roman" w:cs="Times New Roman"/>
      <w:b/>
      <w:bCs/>
      <w:sz w:val="27"/>
      <w:szCs w:val="27"/>
    </w:rPr>
  </w:style>
  <w:style w:type="paragraph" w:customStyle="1" w:styleId="p1">
    <w:name w:val="p1"/>
    <w:basedOn w:val="Normal"/>
    <w:rsid w:val="00461D53"/>
    <w:pPr>
      <w:spacing w:before="100" w:beforeAutospacing="1" w:after="100" w:afterAutospacing="1"/>
    </w:pPr>
    <w:rPr>
      <w:rFonts w:ascii="Inter" w:eastAsia="Times New Roman" w:hAnsi="Inter" w:cs="Times New Roman"/>
      <w:b w:val="0"/>
      <w:i w:val="0"/>
      <w:color w:val="333333"/>
      <w:sz w:val="22"/>
    </w:rPr>
  </w:style>
  <w:style w:type="character" w:customStyle="1" w:styleId="s1">
    <w:name w:val="s1"/>
    <w:basedOn w:val="DefaultParagraphFont"/>
    <w:rsid w:val="00461D53"/>
  </w:style>
  <w:style w:type="character" w:customStyle="1" w:styleId="s2">
    <w:name w:val="s2"/>
    <w:basedOn w:val="DefaultParagraphFont"/>
    <w:rsid w:val="00461D53"/>
  </w:style>
  <w:style w:type="paragraph" w:customStyle="1" w:styleId="p3">
    <w:name w:val="p3"/>
    <w:basedOn w:val="Normal"/>
    <w:rsid w:val="00461D53"/>
    <w:pPr>
      <w:spacing w:before="100" w:beforeAutospacing="1" w:after="100" w:afterAutospacing="1"/>
    </w:pPr>
    <w:rPr>
      <w:rFonts w:ascii="Times New Roman" w:eastAsia="Times New Roman" w:hAnsi="Times New Roman" w:cs="Times New Roman"/>
    </w:rPr>
  </w:style>
  <w:style w:type="paragraph" w:customStyle="1" w:styleId="p4">
    <w:name w:val="p4"/>
    <w:basedOn w:val="Normal"/>
    <w:rsid w:val="00461D53"/>
    <w:pPr>
      <w:spacing w:before="100" w:beforeAutospacing="1" w:after="100" w:afterAutospacing="1"/>
    </w:pPr>
    <w:rPr>
      <w:rFonts w:ascii="Times New Roman" w:eastAsia="Times New Roman" w:hAnsi="Times New Roman" w:cs="Times New Roman"/>
    </w:rPr>
  </w:style>
  <w:style w:type="paragraph" w:styleId="ListParagraph">
    <w:name w:val="List Paragraph"/>
    <w:basedOn w:val="Normal"/>
    <w:uiPriority w:val="34"/>
    <w:qFormat/>
    <w:rsid w:val="00E9094D"/>
    <w:pPr>
      <w:ind w:left="720"/>
      <w:contextualSpacing/>
    </w:pPr>
    <w:rPr>
      <w:rFonts w:ascii="Inter" w:hAnsi="Inter"/>
      <w:b w:val="0"/>
      <w:i w:val="0"/>
      <w:color w:val="333333"/>
      <w:sz w:val="22"/>
    </w:rPr>
  </w:style>
  <w:style w:type="paragraph" w:customStyle="1" w:styleId="p2">
    <w:name w:val="p2"/>
    <w:basedOn w:val="Normal"/>
    <w:rsid w:val="00E9094D"/>
    <w:pPr>
      <w:spacing w:before="100" w:beforeAutospacing="1" w:after="100" w:afterAutospacing="1"/>
    </w:pPr>
    <w:rPr>
      <w:rFonts w:ascii="Times New Roman" w:eastAsia="Times New Roman" w:hAnsi="Times New Roman" w:cs="Times New Roman"/>
    </w:rPr>
  </w:style>
  <w:style w:type="paragraph" w:customStyle="1" w:styleId="Title1">
    <w:name w:val="Title1"/>
    <w:basedOn w:val="Normal"/>
    <w:pPr>
      <w:spacing w:after="120"/>
    </w:pPr>
    <w:rPr>
      <w:rFonts w:ascii="Manrope" w:hAnsi="Manrope"/>
      <w:b/>
      <w:color w:val="1A1A1A"/>
      <w:sz w:val="48"/>
    </w:rPr>
  </w:style>
  <w:style w:type="paragraph" w:customStyle="1" w:styleId="Title">
    <w:name w:val="Title"/>
    <w:basedOn w:val="Title1"/>
    <w:next w:val="Normal"/>
    <w:uiPriority w:val="10"/>
    <w:qFormat/>
    <w:link w:val="TitleChar"/>
  </w:style>
  <w:style w:type="character" w:customStyle="1" w:styleId="TitleChar">
    <w:name w:val="Title Char"/>
    <w:link w:val="Title"/>
    <w:uiPriority w:val="10"/>
    <w:rPr>
      <w:rFonts w:ascii="Libre Caslon Text" w:hAnsi="Libre Caslon Text"/>
      <w:b/>
      <w:color w:val="1C1C1C"/>
      <w:sz w:val="4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6587139">
      <w:bodyDiv w:val="1"/>
      <w:marLeft w:val="0"/>
      <w:marRight w:val="0"/>
      <w:marTop w:val="0"/>
      <w:marBottom w:val="0"/>
      <w:divBdr>
        <w:top w:val="none" w:sz="0" w:space="0" w:color="auto"/>
        <w:left w:val="none" w:sz="0" w:space="0" w:color="auto"/>
        <w:bottom w:val="none" w:sz="0" w:space="0" w:color="auto"/>
        <w:right w:val="none" w:sz="0" w:space="0" w:color="auto"/>
      </w:divBdr>
    </w:div>
    <w:div w:id="249051599">
      <w:bodyDiv w:val="1"/>
      <w:marLeft w:val="0"/>
      <w:marRight w:val="0"/>
      <w:marTop w:val="0"/>
      <w:marBottom w:val="0"/>
      <w:divBdr>
        <w:top w:val="none" w:sz="0" w:space="0" w:color="auto"/>
        <w:left w:val="none" w:sz="0" w:space="0" w:color="auto"/>
        <w:bottom w:val="none" w:sz="0" w:space="0" w:color="auto"/>
        <w:right w:val="none" w:sz="0" w:space="0" w:color="auto"/>
      </w:divBdr>
    </w:div>
    <w:div w:id="318002480">
      <w:bodyDiv w:val="1"/>
      <w:marLeft w:val="0"/>
      <w:marRight w:val="0"/>
      <w:marTop w:val="0"/>
      <w:marBottom w:val="0"/>
      <w:divBdr>
        <w:top w:val="none" w:sz="0" w:space="0" w:color="auto"/>
        <w:left w:val="none" w:sz="0" w:space="0" w:color="auto"/>
        <w:bottom w:val="none" w:sz="0" w:space="0" w:color="auto"/>
        <w:right w:val="none" w:sz="0" w:space="0" w:color="auto"/>
      </w:divBdr>
    </w:div>
    <w:div w:id="367610702">
      <w:bodyDiv w:val="1"/>
      <w:marLeft w:val="0"/>
      <w:marRight w:val="0"/>
      <w:marTop w:val="0"/>
      <w:marBottom w:val="0"/>
      <w:divBdr>
        <w:top w:val="none" w:sz="0" w:space="0" w:color="auto"/>
        <w:left w:val="none" w:sz="0" w:space="0" w:color="auto"/>
        <w:bottom w:val="none" w:sz="0" w:space="0" w:color="auto"/>
        <w:right w:val="none" w:sz="0" w:space="0" w:color="auto"/>
      </w:divBdr>
    </w:div>
    <w:div w:id="418450931">
      <w:bodyDiv w:val="1"/>
      <w:marLeft w:val="0"/>
      <w:marRight w:val="0"/>
      <w:marTop w:val="0"/>
      <w:marBottom w:val="0"/>
      <w:divBdr>
        <w:top w:val="none" w:sz="0" w:space="0" w:color="auto"/>
        <w:left w:val="none" w:sz="0" w:space="0" w:color="auto"/>
        <w:bottom w:val="none" w:sz="0" w:space="0" w:color="auto"/>
        <w:right w:val="none" w:sz="0" w:space="0" w:color="auto"/>
      </w:divBdr>
    </w:div>
    <w:div w:id="506208949">
      <w:bodyDiv w:val="1"/>
      <w:marLeft w:val="0"/>
      <w:marRight w:val="0"/>
      <w:marTop w:val="0"/>
      <w:marBottom w:val="0"/>
      <w:divBdr>
        <w:top w:val="none" w:sz="0" w:space="0" w:color="auto"/>
        <w:left w:val="none" w:sz="0" w:space="0" w:color="auto"/>
        <w:bottom w:val="none" w:sz="0" w:space="0" w:color="auto"/>
        <w:right w:val="none" w:sz="0" w:space="0" w:color="auto"/>
      </w:divBdr>
    </w:div>
    <w:div w:id="624317027">
      <w:bodyDiv w:val="1"/>
      <w:marLeft w:val="0"/>
      <w:marRight w:val="0"/>
      <w:marTop w:val="0"/>
      <w:marBottom w:val="0"/>
      <w:divBdr>
        <w:top w:val="none" w:sz="0" w:space="0" w:color="auto"/>
        <w:left w:val="none" w:sz="0" w:space="0" w:color="auto"/>
        <w:bottom w:val="none" w:sz="0" w:space="0" w:color="auto"/>
        <w:right w:val="none" w:sz="0" w:space="0" w:color="auto"/>
      </w:divBdr>
    </w:div>
    <w:div w:id="768545776">
      <w:bodyDiv w:val="1"/>
      <w:marLeft w:val="0"/>
      <w:marRight w:val="0"/>
      <w:marTop w:val="0"/>
      <w:marBottom w:val="0"/>
      <w:divBdr>
        <w:top w:val="none" w:sz="0" w:space="0" w:color="auto"/>
        <w:left w:val="none" w:sz="0" w:space="0" w:color="auto"/>
        <w:bottom w:val="none" w:sz="0" w:space="0" w:color="auto"/>
        <w:right w:val="none" w:sz="0" w:space="0" w:color="auto"/>
      </w:divBdr>
    </w:div>
    <w:div w:id="924729306">
      <w:bodyDiv w:val="1"/>
      <w:marLeft w:val="0"/>
      <w:marRight w:val="0"/>
      <w:marTop w:val="0"/>
      <w:marBottom w:val="0"/>
      <w:divBdr>
        <w:top w:val="none" w:sz="0" w:space="0" w:color="auto"/>
        <w:left w:val="none" w:sz="0" w:space="0" w:color="auto"/>
        <w:bottom w:val="none" w:sz="0" w:space="0" w:color="auto"/>
        <w:right w:val="none" w:sz="0" w:space="0" w:color="auto"/>
      </w:divBdr>
    </w:div>
    <w:div w:id="1048843805">
      <w:bodyDiv w:val="1"/>
      <w:marLeft w:val="0"/>
      <w:marRight w:val="0"/>
      <w:marTop w:val="0"/>
      <w:marBottom w:val="0"/>
      <w:divBdr>
        <w:top w:val="none" w:sz="0" w:space="0" w:color="auto"/>
        <w:left w:val="none" w:sz="0" w:space="0" w:color="auto"/>
        <w:bottom w:val="none" w:sz="0" w:space="0" w:color="auto"/>
        <w:right w:val="none" w:sz="0" w:space="0" w:color="auto"/>
      </w:divBdr>
    </w:div>
    <w:div w:id="1116287988">
      <w:bodyDiv w:val="1"/>
      <w:marLeft w:val="0"/>
      <w:marRight w:val="0"/>
      <w:marTop w:val="0"/>
      <w:marBottom w:val="0"/>
      <w:divBdr>
        <w:top w:val="none" w:sz="0" w:space="0" w:color="auto"/>
        <w:left w:val="none" w:sz="0" w:space="0" w:color="auto"/>
        <w:bottom w:val="none" w:sz="0" w:space="0" w:color="auto"/>
        <w:right w:val="none" w:sz="0" w:space="0" w:color="auto"/>
      </w:divBdr>
    </w:div>
    <w:div w:id="1202132512">
      <w:bodyDiv w:val="1"/>
      <w:marLeft w:val="0"/>
      <w:marRight w:val="0"/>
      <w:marTop w:val="0"/>
      <w:marBottom w:val="0"/>
      <w:divBdr>
        <w:top w:val="none" w:sz="0" w:space="0" w:color="auto"/>
        <w:left w:val="none" w:sz="0" w:space="0" w:color="auto"/>
        <w:bottom w:val="none" w:sz="0" w:space="0" w:color="auto"/>
        <w:right w:val="none" w:sz="0" w:space="0" w:color="auto"/>
      </w:divBdr>
    </w:div>
    <w:div w:id="1231841788">
      <w:bodyDiv w:val="1"/>
      <w:marLeft w:val="0"/>
      <w:marRight w:val="0"/>
      <w:marTop w:val="0"/>
      <w:marBottom w:val="0"/>
      <w:divBdr>
        <w:top w:val="none" w:sz="0" w:space="0" w:color="auto"/>
        <w:left w:val="none" w:sz="0" w:space="0" w:color="auto"/>
        <w:bottom w:val="none" w:sz="0" w:space="0" w:color="auto"/>
        <w:right w:val="none" w:sz="0" w:space="0" w:color="auto"/>
      </w:divBdr>
    </w:div>
    <w:div w:id="1395852213">
      <w:bodyDiv w:val="1"/>
      <w:marLeft w:val="0"/>
      <w:marRight w:val="0"/>
      <w:marTop w:val="0"/>
      <w:marBottom w:val="0"/>
      <w:divBdr>
        <w:top w:val="none" w:sz="0" w:space="0" w:color="auto"/>
        <w:left w:val="none" w:sz="0" w:space="0" w:color="auto"/>
        <w:bottom w:val="none" w:sz="0" w:space="0" w:color="auto"/>
        <w:right w:val="none" w:sz="0" w:space="0" w:color="auto"/>
      </w:divBdr>
    </w:div>
    <w:div w:id="1673753561">
      <w:bodyDiv w:val="1"/>
      <w:marLeft w:val="0"/>
      <w:marRight w:val="0"/>
      <w:marTop w:val="0"/>
      <w:marBottom w:val="0"/>
      <w:divBdr>
        <w:top w:val="none" w:sz="0" w:space="0" w:color="auto"/>
        <w:left w:val="none" w:sz="0" w:space="0" w:color="auto"/>
        <w:bottom w:val="none" w:sz="0" w:space="0" w:color="auto"/>
        <w:right w:val="none" w:sz="0" w:space="0" w:color="auto"/>
      </w:divBdr>
      <w:divsChild>
        <w:div w:id="1496921487">
          <w:blockQuote w:val="1"/>
          <w:marLeft w:val="225"/>
          <w:marRight w:val="0"/>
          <w:marTop w:val="0"/>
          <w:marBottom w:val="0"/>
          <w:divBdr>
            <w:top w:val="none" w:sz="0" w:space="0" w:color="auto"/>
            <w:left w:val="none" w:sz="0" w:space="0" w:color="auto"/>
            <w:bottom w:val="none" w:sz="0" w:space="0" w:color="auto"/>
            <w:right w:val="none" w:sz="0" w:space="0" w:color="auto"/>
          </w:divBdr>
        </w:div>
      </w:divsChild>
    </w:div>
    <w:div w:id="1716000852">
      <w:bodyDiv w:val="1"/>
      <w:marLeft w:val="0"/>
      <w:marRight w:val="0"/>
      <w:marTop w:val="0"/>
      <w:marBottom w:val="0"/>
      <w:divBdr>
        <w:top w:val="none" w:sz="0" w:space="0" w:color="auto"/>
        <w:left w:val="none" w:sz="0" w:space="0" w:color="auto"/>
        <w:bottom w:val="none" w:sz="0" w:space="0" w:color="auto"/>
        <w:right w:val="none" w:sz="0" w:space="0" w:color="auto"/>
      </w:divBdr>
    </w:div>
    <w:div w:id="1829208061">
      <w:bodyDiv w:val="1"/>
      <w:marLeft w:val="0"/>
      <w:marRight w:val="0"/>
      <w:marTop w:val="0"/>
      <w:marBottom w:val="0"/>
      <w:divBdr>
        <w:top w:val="none" w:sz="0" w:space="0" w:color="auto"/>
        <w:left w:val="none" w:sz="0" w:space="0" w:color="auto"/>
        <w:bottom w:val="none" w:sz="0" w:space="0" w:color="auto"/>
        <w:right w:val="none" w:sz="0" w:space="0" w:color="auto"/>
      </w:divBdr>
    </w:div>
    <w:div w:id="1845054258">
      <w:bodyDiv w:val="1"/>
      <w:marLeft w:val="0"/>
      <w:marRight w:val="0"/>
      <w:marTop w:val="0"/>
      <w:marBottom w:val="0"/>
      <w:divBdr>
        <w:top w:val="none" w:sz="0" w:space="0" w:color="auto"/>
        <w:left w:val="none" w:sz="0" w:space="0" w:color="auto"/>
        <w:bottom w:val="none" w:sz="0" w:space="0" w:color="auto"/>
        <w:right w:val="none" w:sz="0" w:space="0" w:color="auto"/>
      </w:divBdr>
      <w:divsChild>
        <w:div w:id="389966641">
          <w:blockQuote w:val="1"/>
          <w:marLeft w:val="225"/>
          <w:marRight w:val="0"/>
          <w:marTop w:val="0"/>
          <w:marBottom w:val="0"/>
          <w:divBdr>
            <w:top w:val="none" w:sz="0" w:space="0" w:color="auto"/>
            <w:left w:val="none" w:sz="0" w:space="0" w:color="auto"/>
            <w:bottom w:val="none" w:sz="0" w:space="0" w:color="auto"/>
            <w:right w:val="none" w:sz="0" w:space="0" w:color="auto"/>
          </w:divBdr>
        </w:div>
      </w:divsChild>
    </w:div>
    <w:div w:id="1914046157">
      <w:bodyDiv w:val="1"/>
      <w:marLeft w:val="0"/>
      <w:marRight w:val="0"/>
      <w:marTop w:val="0"/>
      <w:marBottom w:val="0"/>
      <w:divBdr>
        <w:top w:val="none" w:sz="0" w:space="0" w:color="auto"/>
        <w:left w:val="none" w:sz="0" w:space="0" w:color="auto"/>
        <w:bottom w:val="none" w:sz="0" w:space="0" w:color="auto"/>
        <w:right w:val="none" w:sz="0" w:space="0" w:color="auto"/>
      </w:divBdr>
    </w:div>
    <w:div w:id="192572620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6</Pages>
  <Words>1701</Words>
  <Characters>9697</Characters>
  <Application>Microsoft Office Word</Application>
  <DocSecurity>0</DocSecurity>
  <Lines>80</Lines>
  <Paragraphs>22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11376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Mike Belloli</dc:creator>
  <cp:keywords/>
  <dc:description/>
  <cp:lastModifiedBy>Mike Belloli</cp:lastModifiedBy>
  <cp:revision>2</cp:revision>
  <cp:lastPrinted>2025-08-28T03:34:00Z</cp:lastPrinted>
  <dcterms:created xsi:type="dcterms:W3CDTF">2026-03-12T00:29:00Z</dcterms:created>
  <dcterms:modified xsi:type="dcterms:W3CDTF">2026-03-12T00:29:00Z</dcterms:modified>
</cp:coreProperties>
</file>