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t>SkaFld Trailhead</w:t>
      </w:r>
    </w:p>
    <w:p>
      <w:pPr>
        <w:pStyle w:val="p1"/>
        <w:spacing w:before="0" w:after="200"/>
      </w:pPr>
      <w:r>
        <w:rPr>
          <w:rFonts w:ascii="Manrope" w:hAnsi="Manrope"/>
          <w:color w:val="555555"/>
          <w:sz w:val="28"/>
        </w:rPr>
        <w:t>ESUSD Partnership Implementation Plan</w:t>
      </w:r>
    </w:p>
    <w:p>
      <w:pPr>
        <w:pStyle w:val="p1"/>
        <w:spacing w:before="120" w:after="120"/>
        <w:pBdr>
          <w:bottom w:val="single" w:sz="8" w:space="1" w:color="E07800"/>
        </w:pBdr>
      </w:pPr>
    </w:p>
    <w:p>
      <w:pPr>
        <w:pStyle w:val="p1"/>
        <w:spacing w:before="20" w:after="20" w:line="312" w:lineRule="auto"/>
      </w:pPr>
      <w:r>
        <w:rPr>
          <w:rFonts w:ascii="Inter" w:hAnsi="Inter"/>
          <w:b/>
          <w:color w:val="919191"/>
          <w:sz w:val="18"/>
        </w:rPr>
        <w:t>Prepared By:</w:t>
      </w:r>
      <w:r>
        <w:rPr>
          <w:rFonts w:ascii="Inter" w:hAnsi="Inter"/>
          <w:color w:val="333333"/>
          <w:sz w:val="18"/>
        </w:rPr>
        <w:t xml:space="preserve">  SkaFld Studio LLC</w:t>
      </w:r>
    </w:p>
    <w:p>
      <w:pPr>
        <w:pStyle w:val="p1"/>
        <w:spacing w:before="20" w:after="20" w:line="312" w:lineRule="auto"/>
      </w:pPr>
      <w:r>
        <w:rPr>
          <w:rFonts w:ascii="Inter" w:hAnsi="Inter"/>
          <w:b/>
          <w:color w:val="919191"/>
          <w:sz w:val="18"/>
        </w:rPr>
        <w:t>Prepared For:</w:t>
      </w:r>
      <w:r>
        <w:rPr>
          <w:rFonts w:ascii="Inter" w:hAnsi="Inter"/>
          <w:color w:val="333333"/>
          <w:sz w:val="18"/>
        </w:rPr>
        <w:t xml:space="preserve">  El Segundo Unified School District</w:t>
      </w:r>
    </w:p>
    <w:p>
      <w:pPr>
        <w:pStyle w:val="p1"/>
        <w:spacing w:before="20" w:after="20" w:line="312" w:lineRule="auto"/>
      </w:pPr>
      <w:r>
        <w:rPr>
          <w:rFonts w:ascii="Inter" w:hAnsi="Inter"/>
          <w:b/>
          <w:color w:val="919191"/>
          <w:sz w:val="18"/>
        </w:rPr>
        <w:t>Contact:</w:t>
      </w:r>
      <w:r>
        <w:rPr>
          <w:rFonts w:ascii="Inter" w:hAnsi="Inter"/>
          <w:color w:val="333333"/>
          <w:sz w:val="18"/>
        </w:rPr>
        <w:t xml:space="preserve">  Charles Sims — charles@skafldstudio.com</w:t>
      </w:r>
    </w:p>
    <w:p>
      <w:pPr>
        <w:pStyle w:val="p1"/>
        <w:spacing w:before="20" w:after="20" w:line="312" w:lineRule="auto"/>
      </w:pPr>
      <w:r>
        <w:rPr>
          <w:rFonts w:ascii="Inter" w:hAnsi="Inter"/>
          <w:b/>
          <w:color w:val="919191"/>
          <w:sz w:val="18"/>
        </w:rPr>
        <w:t>Date:</w:t>
      </w:r>
      <w:r>
        <w:rPr>
          <w:rFonts w:ascii="Inter" w:hAnsi="Inter"/>
          <w:color w:val="333333"/>
          <w:sz w:val="18"/>
        </w:rPr>
        <w:t xml:space="preserve">  March 2026</w:t>
      </w:r>
    </w:p>
    <w:p>
      <w:pPr>
        <w:pStyle w:val="Heading2"/>
        <w:keepNext/>
      </w:pPr>
      <w:r>
        <w:t>Overview</w:t>
      </w:r>
    </w:p>
    <w:p>
      <w:pPr>
        <w:pStyle w:val="p1"/>
        <w:spacing w:before="60" w:after="60" w:line="276" w:lineRule="auto"/>
      </w:pPr>
      <w:r>
        <w:rPr>
          <w:rFonts w:ascii="Inter" w:hAnsi="Inter"/>
          <w:sz w:val="22"/>
        </w:rPr>
        <w:t>SkaFld Trailhead is a portfolio-based career pathway program where high school students build employer-validated portfolios by solving real problems for local companies using AI. Students develop durable metacognitive skills — decomposition thinking, cross-domain pattern recognition, and responsible AI practices — that transfer across any tool or domain.</w:t>
      </w:r>
    </w:p>
    <w:p>
      <w:pPr>
        <w:pStyle w:val="p1"/>
        <w:spacing w:before="60" w:after="60" w:line="276" w:lineRule="auto"/>
      </w:pPr>
      <w:r>
        <w:rPr>
          <w:rFonts w:ascii="Inter" w:hAnsi="Inter"/>
          <w:sz w:val="22"/>
        </w:rPr>
        <w:t>This plan outlines the implementation partnership between SkaFld Studio LLC and El Segundo Unified School District to pilot SkaFld Trailhead with 12 students over 12 months.</w:t>
      </w:r>
    </w:p>
    <w:p>
      <w:pPr>
        <w:pStyle w:val="Heading3"/>
        <w:keepNext/>
      </w:pPr>
      <w:r>
        <w:t>Program at a Glance</w:t>
      </w:r>
    </w:p>
    <w:tbl>
      <w:tblPr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W w:w="5000" w:type="pct"/>
      </w:tblPr>
      <w:tblGrid>
        <w:gridCol w:w="4680"/>
        <w:gridCol w:w="4680"/>
      </w:tblGrid>
      <w:tr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2880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6480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88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Students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648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12 in 1 cross-grade team (9th-12th)</w:t>
            </w:r>
          </w:p>
        </w:tc>
      </w:tr>
      <w:tr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88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Teacher Mentor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648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1 dedicated teacher mentor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88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Session Format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648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Weekly 90-minute sessions</w:t>
            </w:r>
          </w:p>
        </w:tc>
      </w:tr>
      <w:tr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88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Employer Partners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648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2-3 local companies (aerospace, tech)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88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Curriculum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648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SkaFld Ideation Methodology</w:t>
            </w:r>
          </w:p>
        </w:tc>
      </w:tr>
      <w:tr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88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Platform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648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SkaFld Trailhead (AI-powered, COPPA/FERPA compliant)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880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Duration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6480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12 months</w:t>
            </w:r>
          </w:p>
        </w:tc>
      </w:tr>
    </w:tbl>
    <w:p>
      <w:pPr>
        <w:pStyle w:val="Heading2"/>
        <w:keepNext/>
        <w:pageBreakBefore/>
      </w:pPr>
      <w:r>
        <w:t>Responsibility Matrix</w:t>
      </w:r>
    </w:p>
    <w:p>
      <w:pPr>
        <w:pStyle w:val="p1"/>
        <w:keepNext/>
        <w:spacing w:before="120" w:after="40"/>
      </w:pPr>
      <w:r>
        <w:rPr>
          <w:rFonts w:ascii="Inter" w:hAnsi="Inter"/>
          <w:b/>
          <w:color w:val="E07800"/>
          <w:sz w:val="26"/>
        </w:rPr>
        <w:t>What SkaFld Provides</w:t>
      </w:r>
    </w:p>
    <w:p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Inter" w:hAnsi="Inter"/>
          <w:b/>
          <w:sz w:val="22"/>
        </w:rPr>
        <w:t>SkaFld Trailhead Platform</w:t>
      </w:r>
      <w:r>
        <w:rPr>
          <w:rFonts w:ascii="Inter" w:hAnsi="Inter"/>
          <w:sz w:val="22"/>
        </w:rPr>
        <w:t xml:space="preserve"> — AI Coaching Engine, Portfolio Review System, Student Progression Tracking, Teacher Dashboard. Fully COPPA/FERPA compliant with enterprise SSO (Microsoft/Google).</w:t>
      </w:r>
    </w:p>
    <w:p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Inter" w:hAnsi="Inter"/>
          <w:b/>
          <w:sz w:val="22"/>
        </w:rPr>
        <w:t>Curriculum &amp; Training</w:t>
      </w:r>
      <w:r>
        <w:rPr>
          <w:rFonts w:ascii="Inter" w:hAnsi="Inter"/>
          <w:sz w:val="22"/>
        </w:rPr>
        <w:t xml:space="preserve"> — Complete SkaFld Ideation Methodology curriculum for weekly 90-minute sessions. Teacher mentor training and ongoing support.</w:t>
      </w:r>
    </w:p>
    <w:p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Inter" w:hAnsi="Inter"/>
          <w:b/>
          <w:sz w:val="22"/>
        </w:rPr>
        <w:t>Employer Partnerships</w:t>
      </w:r>
      <w:r>
        <w:rPr>
          <w:rFonts w:ascii="Inter" w:hAnsi="Inter"/>
          <w:sz w:val="22"/>
        </w:rPr>
        <w:t xml:space="preserve"> — Recruitment and onboarding of 2-3 employer partners in El Segundo's aerospace/tech corridor for project briefs and portfolio review.</w:t>
      </w:r>
    </w:p>
    <w:p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Inter" w:hAnsi="Inter"/>
          <w:b/>
          <w:sz w:val="22"/>
        </w:rPr>
        <w:t>Program Management</w:t>
      </w:r>
      <w:r>
        <w:rPr>
          <w:rFonts w:ascii="Inter" w:hAnsi="Inter"/>
          <w:sz w:val="22"/>
        </w:rPr>
        <w:t xml:space="preserve"> — Day-to-day coordination, progress tracking, employer communications, quarterly portfolio review facilitation.</w:t>
      </w:r>
    </w:p>
    <w:p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Inter" w:hAnsi="Inter"/>
          <w:b/>
          <w:sz w:val="22"/>
        </w:rPr>
        <w:t>Assessment &amp; Reporting</w:t>
      </w:r>
      <w:r>
        <w:rPr>
          <w:rFonts w:ascii="Inter" w:hAnsi="Inter"/>
          <w:sz w:val="22"/>
        </w:rPr>
        <w:t xml:space="preserve"> — Learning outcome tracking with disaggregated equity monitoring. Progress reports and year-end assessment.</w:t>
      </w:r>
    </w:p>
    <w:p>
      <w:pPr>
        <w:pStyle w:val="p1"/>
        <w:keepNext/>
        <w:spacing w:before="120" w:after="40"/>
      </w:pPr>
      <w:r>
        <w:rPr>
          <w:rFonts w:ascii="Inter" w:hAnsi="Inter"/>
          <w:b/>
          <w:color w:val="E07800"/>
          <w:sz w:val="26"/>
        </w:rPr>
        <w:t>What ESUSD Provides</w:t>
      </w:r>
    </w:p>
    <w:p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Inter" w:hAnsi="Inter"/>
          <w:b/>
          <w:sz w:val="22"/>
        </w:rPr>
        <w:t>District Point of Contact</w:t>
      </w:r>
      <w:r>
        <w:rPr>
          <w:rFonts w:ascii="Inter" w:hAnsi="Inter"/>
          <w:sz w:val="22"/>
        </w:rPr>
        <w:t xml:space="preserve"> — A designated coordinator (CTE coordinator, assistant principal, or equivalent) to serve as the primary liaison between SkaFld and the district.</w:t>
      </w:r>
    </w:p>
    <w:p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Inter" w:hAnsi="Inter"/>
          <w:b/>
          <w:sz w:val="22"/>
        </w:rPr>
        <w:t>Facility Access</w:t>
      </w:r>
      <w:r>
        <w:rPr>
          <w:rFonts w:ascii="Inter" w:hAnsi="Inter"/>
          <w:sz w:val="22"/>
        </w:rPr>
        <w:t xml:space="preserve"> — A classroom or meeting space for weekly 90-minute sessions (after school or embedded in CTE block, TBD).</w:t>
      </w:r>
    </w:p>
    <w:p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Inter" w:hAnsi="Inter"/>
          <w:b/>
          <w:sz w:val="22"/>
        </w:rPr>
        <w:t>Teacher Mentor</w:t>
      </w:r>
      <w:r>
        <w:rPr>
          <w:rFonts w:ascii="Inter" w:hAnsi="Inter"/>
          <w:sz w:val="22"/>
        </w:rPr>
        <w:t xml:space="preserve"> — 1 teacher mentor to facilitate team sessions. SkaFld provides all training and curriculum materials; the teacher brings their knowledge of students and school culture.</w:t>
      </w:r>
    </w:p>
    <w:p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Inter" w:hAnsi="Inter"/>
          <w:b/>
          <w:sz w:val="22"/>
        </w:rPr>
        <w:t>Student Recruitment Support</w:t>
      </w:r>
      <w:r>
        <w:rPr>
          <w:rFonts w:ascii="Inter" w:hAnsi="Inter"/>
          <w:sz w:val="22"/>
        </w:rPr>
        <w:t xml:space="preserve"> — Help promoting the program to students and families, processing parental consent forms, and supporting equitable recruitment (targeting 50% female, 40% FRL, 30% first-generation).</w:t>
      </w:r>
    </w:p>
    <w:p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Inter" w:hAnsi="Inter"/>
          <w:b/>
          <w:sz w:val="22"/>
        </w:rPr>
        <w:t>Administrative Support</w:t>
      </w:r>
      <w:r>
        <w:rPr>
          <w:rFonts w:ascii="Inter" w:hAnsi="Inter"/>
          <w:sz w:val="22"/>
        </w:rPr>
        <w:t xml:space="preserve"> — Standard district approvals, data sharing agreements, and coordination with existing CTE or after-school programming.</w:t>
      </w:r>
    </w:p>
    <w:p>
      <w:pPr>
        <w:pStyle w:val="Heading2"/>
        <w:keepNext/>
      </w:pPr>
      <w:r>
        <w:t>Implementation Timeline</w:t>
      </w:r>
    </w:p>
    <w:p>
      <w:pPr>
        <w:pStyle w:val="p1"/>
        <w:keepNext/>
        <w:spacing w:before="120" w:after="40"/>
      </w:pPr>
      <w:r>
        <w:rPr>
          <w:rFonts w:ascii="Inter" w:hAnsi="Inter"/>
          <w:b/>
          <w:color w:val="E07800"/>
          <w:sz w:val="26"/>
        </w:rPr>
        <w:t>Phase 1: Foundation (Months 1-3)</w:t>
      </w:r>
    </w:p>
    <w:tbl>
      <w:tblPr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W w:w="5000" w:type="pct"/>
      </w:tblPr>
      <w:tblGrid>
        <w:gridCol w:w="3120"/>
        <w:gridCol w:w="3120"/>
        <w:gridCol w:w="3120"/>
      </w:tblGrid>
      <w:tr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864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MONTH</w:t>
            </w:r>
          </w:p>
        </w:tc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4320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SKAFLD ACTIONS</w:t>
            </w:r>
          </w:p>
        </w:tc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4176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ESUSD ACTIONS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864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32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Complete SkaFld Trailhead platform buildout; begin employer partner recruitment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176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Designate district point of contact; identify facility for sessions</w:t>
            </w:r>
          </w:p>
        </w:tc>
      </w:tr>
      <w:tr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864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32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Finalize platform (AI Coaching Engine, Portfolio Review System, Teacher Dashboard); onboard first employer partners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176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Identify teacher mentor; begin internal communications about program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864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320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Platform ready for pilot; 2-3 employer partners signed; develop teacher training materials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176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Teacher mentor confirmed; facility reserved; student recruitment materials distributed</w:t>
            </w:r>
          </w:p>
        </w:tc>
      </w:tr>
    </w:tbl>
    <w:p>
      <w:pPr>
        <w:pStyle w:val="p1"/>
        <w:spacing w:before="60" w:after="60" w:line="276" w:lineRule="auto"/>
      </w:pPr>
      <w:r>
        <w:rPr>
          <w:rFonts w:ascii="Inter" w:hAnsi="Inter"/>
          <w:b/>
          <w:sz w:val="22"/>
        </w:rPr>
        <w:t>Month 3 Milestones:</w:t>
      </w:r>
    </w:p>
    <w:p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Inter" w:hAnsi="Inter"/>
          <w:sz w:val="22"/>
        </w:rPr>
        <w:t>SkaFld Trailhead platform ready for pilot</w:t>
      </w:r>
    </w:p>
    <w:p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Inter" w:hAnsi="Inter"/>
          <w:sz w:val="22"/>
        </w:rPr>
        <w:t>2-3 signed employer partner commitments</w:t>
      </w:r>
    </w:p>
    <w:p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Inter" w:hAnsi="Inter"/>
          <w:sz w:val="22"/>
        </w:rPr>
        <w:t>Teacher mentor identified and scheduled for training</w:t>
      </w:r>
    </w:p>
    <w:p>
      <w:pPr>
        <w:pStyle w:val="p1"/>
        <w:keepNext/>
        <w:spacing w:before="120" w:after="40"/>
      </w:pPr>
      <w:r>
        <w:rPr>
          <w:rFonts w:ascii="Inter" w:hAnsi="Inter"/>
          <w:b/>
          <w:color w:val="E07800"/>
          <w:sz w:val="26"/>
        </w:rPr>
        <w:t>Phase 2: Launch (Months 4-6)</w:t>
      </w:r>
    </w:p>
    <w:tbl>
      <w:tblPr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W w:w="5000" w:type="pct"/>
      </w:tblPr>
      <w:tblGrid>
        <w:gridCol w:w="3120"/>
        <w:gridCol w:w="3120"/>
        <w:gridCol w:w="3120"/>
      </w:tblGrid>
      <w:tr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864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MONTH</w:t>
            </w:r>
          </w:p>
        </w:tc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4320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SKAFLD ACTIONS</w:t>
            </w:r>
          </w:p>
        </w:tc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4176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ESUSD ACTIONS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864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32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Conduct teacher mentor training; finalize student applications; configure platform for ESUSD SSO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176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Open student applications; support equitable recruitment; process parental consent forms</w:t>
            </w:r>
          </w:p>
        </w:tc>
      </w:tr>
      <w:tr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864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32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Form team of 12 students; assign employer project brief; launch weekly sessions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176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Students begin attending sessions; teacher mentor actively facilitating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864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320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First project cycle underway; mid-year progress report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176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Ongoing facility and schedule support; feedback on program integration</w:t>
            </w:r>
          </w:p>
        </w:tc>
      </w:tr>
    </w:tbl>
    <w:p>
      <w:pPr>
        <w:pStyle w:val="p1"/>
        <w:spacing w:before="60" w:after="60" w:line="276" w:lineRule="auto"/>
      </w:pPr>
      <w:r>
        <w:rPr>
          <w:rFonts w:ascii="Inter" w:hAnsi="Inter"/>
          <w:b/>
          <w:sz w:val="22"/>
        </w:rPr>
        <w:t xml:space="preserve">Month 5 Milestone: </w:t>
      </w:r>
      <w:r>
        <w:rPr>
          <w:rFonts w:ascii="Inter" w:hAnsi="Inter"/>
          <w:sz w:val="22"/>
        </w:rPr>
        <w:t>Pilot launched — 12 students in 1 team</w:t>
      </w:r>
    </w:p>
    <w:p>
      <w:pPr>
        <w:pStyle w:val="p1"/>
        <w:spacing w:before="60" w:after="60" w:line="276" w:lineRule="auto"/>
      </w:pPr>
      <w:r>
        <w:rPr>
          <w:rFonts w:ascii="Inter" w:hAnsi="Inter"/>
          <w:b/>
          <w:sz w:val="22"/>
        </w:rPr>
        <w:t xml:space="preserve">Month 6 Milestone: </w:t>
      </w:r>
      <w:r>
        <w:rPr>
          <w:rFonts w:ascii="Inter" w:hAnsi="Inter"/>
          <w:sz w:val="22"/>
        </w:rPr>
        <w:t>Mid-year progress report completed</w:t>
      </w:r>
    </w:p>
    <w:p>
      <w:pPr>
        <w:pStyle w:val="p1"/>
        <w:keepNext/>
        <w:spacing w:before="120" w:after="40"/>
      </w:pPr>
      <w:r>
        <w:rPr>
          <w:rFonts w:ascii="Inter" w:hAnsi="Inter"/>
          <w:b/>
          <w:color w:val="E07800"/>
          <w:sz w:val="26"/>
        </w:rPr>
        <w:t>Phase 3: Execution (Months 7-10)</w:t>
      </w:r>
    </w:p>
    <w:tbl>
      <w:tblPr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W w:w="5000" w:type="pct"/>
      </w:tblPr>
      <w:tblGrid>
        <w:gridCol w:w="3120"/>
        <w:gridCol w:w="3120"/>
        <w:gridCol w:w="3120"/>
      </w:tblGrid>
      <w:tr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864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MONTH</w:t>
            </w:r>
          </w:p>
        </w:tc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4320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SKAFLD ACTIONS</w:t>
            </w:r>
          </w:p>
        </w:tc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4176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ESUSD ACTIONS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864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7-8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32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First project deliverables completed and submitted to employers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176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Teacher mentor supports student presentations</w:t>
            </w:r>
          </w:p>
        </w:tc>
      </w:tr>
      <w:tr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864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9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32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First employer portfolio review panel — all 12 students receive employer feedback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176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Facilitate student participation in review panel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864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10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320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Second project cycle launched with new employer briefs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176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Continue session support; share early outcomes with district leadership</w:t>
            </w:r>
          </w:p>
        </w:tc>
      </w:tr>
    </w:tbl>
    <w:p>
      <w:pPr>
        <w:pStyle w:val="p1"/>
        <w:spacing w:before="60" w:after="60" w:line="276" w:lineRule="auto"/>
      </w:pPr>
      <w:r>
        <w:rPr>
          <w:rFonts w:ascii="Inter" w:hAnsi="Inter"/>
          <w:b/>
          <w:sz w:val="22"/>
        </w:rPr>
        <w:t xml:space="preserve">Month 9 Milestone: </w:t>
      </w:r>
      <w:r>
        <w:rPr>
          <w:rFonts w:ascii="Inter" w:hAnsi="Inter"/>
          <w:sz w:val="22"/>
        </w:rPr>
        <w:t>First employer portfolio review cycle completed</w:t>
      </w:r>
    </w:p>
    <w:p>
      <w:pPr>
        <w:pStyle w:val="p1"/>
        <w:keepNext/>
        <w:spacing w:before="120" w:after="40"/>
      </w:pPr>
      <w:r>
        <w:rPr>
          <w:rFonts w:ascii="Inter" w:hAnsi="Inter"/>
          <w:b/>
          <w:color w:val="E07800"/>
          <w:sz w:val="26"/>
        </w:rPr>
        <w:t>Phase 4: Validation (Months 11-12)</w:t>
      </w:r>
    </w:p>
    <w:tbl>
      <w:tblPr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W w:w="5000" w:type="pct"/>
      </w:tblPr>
      <w:tblGrid>
        <w:gridCol w:w="3120"/>
        <w:gridCol w:w="3120"/>
        <w:gridCol w:w="3120"/>
      </w:tblGrid>
      <w:tr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864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MONTH</w:t>
            </w:r>
          </w:p>
        </w:tc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4320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SKAFLD ACTIONS</w:t>
            </w:r>
          </w:p>
        </w:tc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4176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ESUSD ACTIONS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864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11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32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Facilitate micro-internship placements (3+ students); second portfolio review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176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Support work-based learning logistics (permissions, scheduling)</w:t>
            </w:r>
          </w:p>
        </w:tc>
      </w:tr>
      <w:tr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864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12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320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Year-end assessment; outcomes report; Year 2 expansion planning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4176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Joint review of outcomes; discuss Year 2 continuation and expansion</w:t>
            </w:r>
          </w:p>
        </w:tc>
      </w:tr>
    </w:tbl>
    <w:p>
      <w:pPr>
        <w:pStyle w:val="p1"/>
        <w:spacing w:before="60" w:after="60" w:line="276" w:lineRule="auto"/>
      </w:pPr>
      <w:r>
        <w:rPr>
          <w:rFonts w:ascii="Inter" w:hAnsi="Inter"/>
          <w:b/>
          <w:sz w:val="22"/>
        </w:rPr>
        <w:t xml:space="preserve">Month 11 Milestone: </w:t>
      </w:r>
      <w:r>
        <w:rPr>
          <w:rFonts w:ascii="Inter" w:hAnsi="Inter"/>
          <w:sz w:val="22"/>
        </w:rPr>
        <w:t>3+ micro-internship placements</w:t>
      </w:r>
    </w:p>
    <w:p>
      <w:pPr>
        <w:pStyle w:val="p1"/>
        <w:spacing w:before="60" w:after="60" w:line="276" w:lineRule="auto"/>
      </w:pPr>
      <w:r>
        <w:rPr>
          <w:rFonts w:ascii="Inter" w:hAnsi="Inter"/>
          <w:b/>
          <w:sz w:val="22"/>
        </w:rPr>
        <w:t xml:space="preserve">Month 12 Milestone: </w:t>
      </w:r>
      <w:r>
        <w:rPr>
          <w:rFonts w:ascii="Inter" w:hAnsi="Inter"/>
          <w:sz w:val="22"/>
        </w:rPr>
        <w:t>Year-end report with outcomes and Year 2 plan</w:t>
      </w:r>
    </w:p>
    <w:p>
      <w:pPr>
        <w:pStyle w:val="Heading2"/>
        <w:keepNext/>
      </w:pPr>
      <w:r>
        <w:t>Immediate Next Steps (April 2026)</w:t>
      </w:r>
    </w:p>
    <w:tbl>
      <w:tblPr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W w:w="5000" w:type="pct"/>
      </w:tblPr>
      <w:tblGrid>
        <w:gridCol w:w="2340"/>
        <w:gridCol w:w="2340"/>
        <w:gridCol w:w="2340"/>
        <w:gridCol w:w="2340"/>
      </w:tblGrid>
      <w:tr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576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3600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2592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2592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TARGET DATE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576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60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Schedule 30-minute partnership kickoff call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592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Charles Sims / Dr. Johnson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592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Week of April 13</w:t>
            </w:r>
          </w:p>
        </w:tc>
      </w:tr>
      <w:tr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576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60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Designate ESUSD point of contact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592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Dr. Johnson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592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April 18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576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60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Identify facility for weekly sessions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592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ESUSD Point of Contact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592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April 25</w:t>
            </w:r>
          </w:p>
        </w:tc>
      </w:tr>
      <w:tr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576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60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Share teacher mentor criteria and identify candidate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592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SkaFld + ESUSD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592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May 2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576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600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Execute data sharing / partnership agreement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592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Both parties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592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May 9</w:t>
            </w:r>
          </w:p>
        </w:tc>
      </w:tr>
    </w:tbl>
    <w:p>
      <w:pPr>
        <w:pStyle w:val="Heading2"/>
        <w:keepNext/>
      </w:pPr>
      <w:r>
        <w:t>Equity Commitments</w:t>
      </w:r>
    </w:p>
    <w:p>
      <w:pPr>
        <w:pStyle w:val="p1"/>
        <w:spacing w:before="60" w:after="60" w:line="276" w:lineRule="auto"/>
      </w:pPr>
      <w:r>
        <w:rPr>
          <w:rFonts w:ascii="Inter" w:hAnsi="Inter"/>
          <w:sz w:val="22"/>
        </w:rPr>
        <w:t>SkaFld Trailhead is designed for equitable access. Recruitment and team formation will target:</w:t>
      </w:r>
    </w:p>
    <w:p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Inter" w:hAnsi="Inter"/>
          <w:b/>
          <w:sz w:val="22"/>
        </w:rPr>
        <w:t>50% female / 50% male</w:t>
      </w:r>
      <w:r>
        <w:rPr>
          <w:rFonts w:ascii="Inter" w:hAnsi="Inter"/>
          <w:sz w:val="22"/>
        </w:rPr>
        <w:t xml:space="preserve"> participation</w:t>
      </w:r>
    </w:p>
    <w:p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Inter" w:hAnsi="Inter"/>
          <w:b/>
          <w:sz w:val="22"/>
        </w:rPr>
        <w:t>40% Free/Reduced Lunch</w:t>
      </w:r>
      <w:r>
        <w:rPr>
          <w:rFonts w:ascii="Inter" w:hAnsi="Inter"/>
          <w:sz w:val="22"/>
        </w:rPr>
        <w:t xml:space="preserve"> eligible students</w:t>
      </w:r>
    </w:p>
    <w:p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Inter" w:hAnsi="Inter"/>
          <w:b/>
          <w:sz w:val="22"/>
        </w:rPr>
        <w:t>30% first-generation</w:t>
      </w:r>
      <w:r>
        <w:rPr>
          <w:rFonts w:ascii="Inter" w:hAnsi="Inter"/>
          <w:sz w:val="22"/>
        </w:rPr>
        <w:t xml:space="preserve"> college-bound students</w:t>
      </w:r>
    </w:p>
    <w:p>
      <w:pPr>
        <w:pStyle w:val="p1"/>
        <w:spacing w:before="60" w:after="60" w:line="276" w:lineRule="auto"/>
      </w:pPr>
      <w:r>
        <w:rPr>
          <w:rFonts w:ascii="Inter" w:hAnsi="Inter"/>
          <w:sz w:val="22"/>
        </w:rPr>
        <w:t>All platform features are built with accessibility in mind, and the cross-grade team model (12th graders mentoring 10th graders, 11th graders mentoring 9th graders) ensures peer support structures are embedded from day one.</w:t>
      </w:r>
    </w:p>
    <w:p>
      <w:pPr>
        <w:pStyle w:val="Heading2"/>
        <w:keepNext/>
        <w:pageBreakBefore/>
      </w:pPr>
      <w:r>
        <w:t>Key Contacts</w:t>
      </w:r>
    </w:p>
    <w:p>
      <w:pPr>
        <w:pStyle w:val="p1"/>
        <w:keepNext/>
        <w:spacing w:before="120" w:after="40"/>
      </w:pPr>
      <w:r>
        <w:rPr>
          <w:rFonts w:ascii="Inter" w:hAnsi="Inter"/>
          <w:b/>
          <w:color w:val="E07800"/>
          <w:sz w:val="26"/>
        </w:rPr>
        <w:t>SkaFld Studio LLC</w:t>
      </w:r>
    </w:p>
    <w:tbl>
      <w:tblPr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W w:w="5000" w:type="pct"/>
      </w:tblPr>
      <w:tblGrid>
        <w:gridCol w:w="3120"/>
        <w:gridCol w:w="3120"/>
        <w:gridCol w:w="3120"/>
      </w:tblGrid>
      <w:tr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2880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3168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3311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EMAIL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88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Charles Sims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168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Project Director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311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charles@skafldstudio.com</w:t>
            </w:r>
          </w:p>
        </w:tc>
      </w:tr>
      <w:tr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88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Keith Coleman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168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Strategy &amp; Partnerships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311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keith@skafldstudio.com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88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Mike Belloli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168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Technology &amp; Operations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311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mike@skafldstudio.com</w:t>
            </w:r>
          </w:p>
        </w:tc>
      </w:tr>
      <w:tr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880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Danielle Joseph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168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Chief of Staff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311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danielle@skafldstudio.com</w:t>
            </w:r>
          </w:p>
        </w:tc>
      </w:tr>
    </w:tbl>
    <w:p>
      <w:pPr>
        <w:pStyle w:val="p1"/>
        <w:keepNext/>
        <w:spacing w:before="120" w:after="40"/>
      </w:pPr>
      <w:r>
        <w:rPr>
          <w:rFonts w:ascii="Inter" w:hAnsi="Inter"/>
          <w:b/>
          <w:color w:val="E07800"/>
          <w:sz w:val="26"/>
        </w:rPr>
        <w:t>El Segundo Unified School District</w:t>
      </w:r>
    </w:p>
    <w:tbl>
      <w:tblPr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W w:w="5000" w:type="pct"/>
      </w:tblPr>
      <w:tblGrid>
        <w:gridCol w:w="3120"/>
        <w:gridCol w:w="3120"/>
        <w:gridCol w:w="3120"/>
      </w:tblGrid>
      <w:tr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2880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3168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shd w:val="clear" w:color="auto" w:fill="2D2D2D"/>
            <w:tcMar>
              <w:top w:w="50" w:type="dxa"/>
              <w:bottom w:w="50" w:type="dxa"/>
              <w:start w:w="70" w:type="dxa"/>
              <w:end w:w="70" w:type="dxa"/>
            </w:tcMar>
            <w:vAlign w:val="center"/>
            <w:tcW w:w="3311" w:type="dxa"/>
            <w:tcBorders>
              <w:top w:val="single" w:sz="6" w:space="0" w:color="E07800"/>
              <w:bottom w:val="single" w:sz="6" w:space="0" w:color="E07800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Manrope" w:hAnsi="Manrope"/>
                <w:b/>
                <w:i w:val="0"/>
                <w:color w:val="FFFFFF"/>
                <w:sz w:val="18"/>
              </w:rPr>
              <w:t>EMAIL</w:t>
            </w:r>
          </w:p>
        </w:tc>
      </w:tr>
      <w:tr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880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Dr. Jason Johnson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168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Superintendent</w:t>
            </w:r>
          </w:p>
        </w:tc>
        <w:tc>
          <w:tcPr>
            <w:shd w:val="clear" w:color="auto" w:fill="FFFFFF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311" w:type="dxa"/>
            <w:tcBorders>
              <w:top w:val="none" w:sz="0" w:space="0"/>
              <w:bottom w:val="single" w:sz="2" w:space="0" w:color="F0E6D9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jjohnson@esusd.net</w:t>
            </w:r>
          </w:p>
        </w:tc>
      </w:tr>
      <w:tr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2880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TBD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168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District Point of Contact</w:t>
            </w:r>
          </w:p>
        </w:tc>
        <w:tc>
          <w:tcPr>
            <w:shd w:val="clear" w:color="auto" w:fill="F5F5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tcW w:w="3311" w:type="dxa"/>
            <w:tcBorders>
              <w:top w:val="none" w:sz="0" w:space="0"/>
              <w:bottom w:val="single" w:sz="8" w:space="0" w:color="1A1A1A"/>
              <w:left w:val="none" w:sz="0" w:space="0"/>
              <w:right w:val="none" w:sz="0" w:space="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Inter" w:hAnsi="Inter"/>
                <w:b w:val="0"/>
                <w:i w:val="0"/>
                <w:color w:val="333333"/>
                <w:sz w:val="18"/>
              </w:rPr>
              <w:t>TBD</w:t>
            </w:r>
          </w:p>
        </w:tc>
      </w:tr>
    </w:tbl>
    <w:p>
      <w:pPr>
        <w:pStyle w:val="p1"/>
        <w:spacing w:before="120" w:after="60" w:line="276" w:lineRule="auto"/>
      </w:pPr>
      <w:r>
        <w:rPr>
          <w:rFonts w:ascii="Inter" w:hAnsi="Inter"/>
          <w:sz w:val="22"/>
        </w:rPr>
      </w:r>
    </w:p>
    <w:p>
      <w:pPr>
        <w:pStyle w:val="p1"/>
        <w:spacing w:before="0" w:after="60" w:line="276" w:lineRule="auto"/>
      </w:pPr>
      <w:r>
        <w:rPr>
          <w:rFonts w:ascii="Inter" w:hAnsi="Inter"/>
          <w:sz w:val="22"/>
        </w:rPr>
      </w:r>
      <w:r>
        <w:rPr>
          <w:rFonts w:ascii="Inter" w:hAnsi="Inter"/>
          <w:i/>
          <w:color w:val="919191"/>
          <w:sz w:val="18"/>
        </w:rPr>
        <w:t>SkaFld Studio LLC — 889 N Douglas St, Suite 201, El Segundo, CA 90245</w:t>
      </w:r>
    </w:p>
    <w:sectPr w:rsidR="00944647" w:rsidRPr="00461D53" w:rsidSect="00944647">
      <w:headerReference w:type="default" r:id="rId7"/>
      <w:footerReference w:type="default" r:id="rId10"/>
      <w:pgSz w:w="12240" w:h="15840"/>
      <w:pgMar w:top="1296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33532" w14:textId="77777777" w:rsidR="00536BB1" w:rsidRDefault="00536BB1" w:rsidP="00461D53">
      <w:r>
        <w:separator/>
      </w:r>
    </w:p>
  </w:endnote>
  <w:endnote w:type="continuationSeparator" w:id="0">
    <w:p w14:paraId="7F050317" w14:textId="77777777" w:rsidR="00536BB1" w:rsidRDefault="00536BB1" w:rsidP="00461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jc w:val="right"/>
    </w:pPr>
    <w:r>
      <w:rPr>
        <w:rFonts w:ascii="Inter" w:hAnsi="Inter"/>
        <w:color w:val="919191"/>
        <w:sz w:val="18"/>
      </w:rPr>
      <w:fldChar w:fldCharType="begin"/>
    </w:r>
    <w:r>
      <w:rPr>
        <w:rFonts w:ascii="Inter" w:hAnsi="Inter"/>
        <w:color w:val="919191"/>
        <w:sz w:val="18"/>
      </w:rPr>
      <w:instrText xml:space="preserve"> PAGE </w:instrText>
    </w:r>
    <w:r>
      <w:rPr>
        <w:rFonts w:ascii="Inter" w:hAnsi="Inter"/>
        <w:color w:val="91919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F4ADC" w14:textId="77777777" w:rsidR="00536BB1" w:rsidRDefault="00536BB1" w:rsidP="00461D53">
      <w:r>
        <w:separator/>
      </w:r>
    </w:p>
  </w:footnote>
  <w:footnote w:type="continuationSeparator" w:id="0">
    <w:p w14:paraId="37D6D24A" w14:textId="77777777" w:rsidR="00536BB1" w:rsidRDefault="00536BB1" w:rsidP="00461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C4946" w14:textId="77777777" w:rsidR="00461D53" w:rsidRDefault="00F63373" w:rsidP="00461D53">
    <w:pPr>
      <w:pStyle w:val="Header"/>
      <w:jc w:val="right"/>
    </w:pPr>
    <w:r>
      <w:rPr>
        <w:rFonts w:ascii="Times New Roman" w:eastAsia="Times New Roman" w:hAnsi="Times New Roman" w:cs="Times New Roman"/>
        <w:b/>
        <w:bCs/>
        <w:noProof/>
        <w:kern w:val="36"/>
        <w:sz w:val="40"/>
        <w:szCs w:val="4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64C716" wp14:editId="7D367DF1">
              <wp:simplePos x="0" y="0"/>
              <wp:positionH relativeFrom="column">
                <wp:posOffset>-992525</wp:posOffset>
              </wp:positionH>
              <wp:positionV relativeFrom="paragraph">
                <wp:posOffset>-484094</wp:posOffset>
              </wp:positionV>
              <wp:extent cx="38100" cy="10464236"/>
              <wp:effectExtent l="0" t="0" r="12700" b="13335"/>
              <wp:wrapNone/>
              <wp:docPr id="22" name="Rectangl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100" cy="10464236"/>
                      </a:xfrm>
                      <a:prstGeom prst="rect">
                        <a:avLst/>
                      </a:prstGeom>
                      <a:solidFill>
                        <a:srgbClr val="E0780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0479A2" id="Rectangle 22" o:spid="_x0000_s1026" style="position:absolute;margin-left:-56.1pt;margin-top:-38.1pt;width:12pt;height:82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" fillcolor="#E07800" strokecolor="black [3213]" strokeweight="1pt"/>
          </w:pict>
        </mc:Fallback>
      </mc:AlternateContent>
    </w:r>
    <w:r w:rsidR="00461D53">
      <w:rPr>
        <w:noProof/>
      </w:rPr>
      <w:drawing>
        <wp:inline distT="0" distB="0" distL="0" distR="0" wp14:anchorId="2E8A766C" wp14:editId="4A0C8D54">
          <wp:extent cx="939600" cy="180000"/>
          <wp:effectExtent l="0" t="0" r="0" b="0"/>
          <wp:docPr id="8" name="Picture 8" descr="A gold letter v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gold letter v on a black background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/>
                </pic:blipFill>
                <pic:spPr bwMode="auto">
                  <a:xfrm>
                    <a:off x="0" y="0"/>
                    <a:ext cx="939600" cy="180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B13DDC5" w14:textId="77777777" w:rsidR="00461D53" w:rsidRDefault="00461D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56238"/>
    <w:multiLevelType w:val="multilevel"/>
    <w:tmpl w:val="B498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A7F2A"/>
    <w:multiLevelType w:val="multilevel"/>
    <w:tmpl w:val="8EA6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738BF"/>
    <w:multiLevelType w:val="multilevel"/>
    <w:tmpl w:val="886E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354A3"/>
    <w:multiLevelType w:val="multilevel"/>
    <w:tmpl w:val="5600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B5C54"/>
    <w:multiLevelType w:val="multilevel"/>
    <w:tmpl w:val="849A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42A98"/>
    <w:multiLevelType w:val="multilevel"/>
    <w:tmpl w:val="639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F2034"/>
    <w:multiLevelType w:val="multilevel"/>
    <w:tmpl w:val="6988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96145"/>
    <w:multiLevelType w:val="multilevel"/>
    <w:tmpl w:val="9990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25327"/>
    <w:multiLevelType w:val="multilevel"/>
    <w:tmpl w:val="8696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37950"/>
    <w:multiLevelType w:val="multilevel"/>
    <w:tmpl w:val="AEFC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37642"/>
    <w:multiLevelType w:val="multilevel"/>
    <w:tmpl w:val="38F6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228A3"/>
    <w:multiLevelType w:val="multilevel"/>
    <w:tmpl w:val="7620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04A9C"/>
    <w:multiLevelType w:val="multilevel"/>
    <w:tmpl w:val="0A06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C2251"/>
    <w:multiLevelType w:val="multilevel"/>
    <w:tmpl w:val="7150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7197A"/>
    <w:multiLevelType w:val="multilevel"/>
    <w:tmpl w:val="3FEE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8241A"/>
    <w:multiLevelType w:val="multilevel"/>
    <w:tmpl w:val="5C0E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76C60"/>
    <w:multiLevelType w:val="multilevel"/>
    <w:tmpl w:val="CDB4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E23A1"/>
    <w:multiLevelType w:val="multilevel"/>
    <w:tmpl w:val="FE54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D4DD3"/>
    <w:multiLevelType w:val="multilevel"/>
    <w:tmpl w:val="AD6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06154"/>
    <w:multiLevelType w:val="multilevel"/>
    <w:tmpl w:val="619A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16615"/>
    <w:multiLevelType w:val="multilevel"/>
    <w:tmpl w:val="154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F0A6D"/>
    <w:multiLevelType w:val="multilevel"/>
    <w:tmpl w:val="6A32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A0031E"/>
    <w:multiLevelType w:val="multilevel"/>
    <w:tmpl w:val="A8D2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530C8"/>
    <w:multiLevelType w:val="multilevel"/>
    <w:tmpl w:val="642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B13056"/>
    <w:multiLevelType w:val="multilevel"/>
    <w:tmpl w:val="2768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13A67"/>
    <w:multiLevelType w:val="multilevel"/>
    <w:tmpl w:val="6092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4706A7"/>
    <w:multiLevelType w:val="multilevel"/>
    <w:tmpl w:val="CA54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36A1A"/>
    <w:multiLevelType w:val="multilevel"/>
    <w:tmpl w:val="5026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448BF"/>
    <w:multiLevelType w:val="multilevel"/>
    <w:tmpl w:val="053C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E22F35"/>
    <w:multiLevelType w:val="multilevel"/>
    <w:tmpl w:val="783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6D4E62"/>
    <w:multiLevelType w:val="multilevel"/>
    <w:tmpl w:val="84D8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212367">
    <w:abstractNumId w:val="21"/>
  </w:num>
  <w:num w:numId="2" w16cid:durableId="2063939823">
    <w:abstractNumId w:val="9"/>
  </w:num>
  <w:num w:numId="3" w16cid:durableId="1777484439">
    <w:abstractNumId w:val="25"/>
  </w:num>
  <w:num w:numId="4" w16cid:durableId="1544633845">
    <w:abstractNumId w:val="13"/>
  </w:num>
  <w:num w:numId="5" w16cid:durableId="523323157">
    <w:abstractNumId w:val="10"/>
  </w:num>
  <w:num w:numId="6" w16cid:durableId="778330851">
    <w:abstractNumId w:val="28"/>
  </w:num>
  <w:num w:numId="7" w16cid:durableId="1898513102">
    <w:abstractNumId w:val="29"/>
  </w:num>
  <w:num w:numId="8" w16cid:durableId="958294761">
    <w:abstractNumId w:val="30"/>
  </w:num>
  <w:num w:numId="9" w16cid:durableId="1253394551">
    <w:abstractNumId w:val="20"/>
  </w:num>
  <w:num w:numId="10" w16cid:durableId="1098409445">
    <w:abstractNumId w:val="0"/>
  </w:num>
  <w:num w:numId="11" w16cid:durableId="1187138830">
    <w:abstractNumId w:val="24"/>
  </w:num>
  <w:num w:numId="12" w16cid:durableId="461768450">
    <w:abstractNumId w:val="4"/>
  </w:num>
  <w:num w:numId="13" w16cid:durableId="1727947716">
    <w:abstractNumId w:val="19"/>
  </w:num>
  <w:num w:numId="14" w16cid:durableId="174078041">
    <w:abstractNumId w:val="3"/>
  </w:num>
  <w:num w:numId="15" w16cid:durableId="1730760795">
    <w:abstractNumId w:val="12"/>
  </w:num>
  <w:num w:numId="16" w16cid:durableId="75133345">
    <w:abstractNumId w:val="15"/>
  </w:num>
  <w:num w:numId="17" w16cid:durableId="53243605">
    <w:abstractNumId w:val="6"/>
  </w:num>
  <w:num w:numId="18" w16cid:durableId="595136518">
    <w:abstractNumId w:val="5"/>
  </w:num>
  <w:num w:numId="19" w16cid:durableId="1680960048">
    <w:abstractNumId w:val="14"/>
  </w:num>
  <w:num w:numId="20" w16cid:durableId="241984864">
    <w:abstractNumId w:val="1"/>
  </w:num>
  <w:num w:numId="21" w16cid:durableId="1683975721">
    <w:abstractNumId w:val="17"/>
  </w:num>
  <w:num w:numId="22" w16cid:durableId="1982034062">
    <w:abstractNumId w:val="16"/>
  </w:num>
  <w:num w:numId="23" w16cid:durableId="1375619070">
    <w:abstractNumId w:val="27"/>
  </w:num>
  <w:num w:numId="24" w16cid:durableId="513687764">
    <w:abstractNumId w:val="26"/>
  </w:num>
  <w:num w:numId="25" w16cid:durableId="1032999979">
    <w:abstractNumId w:val="8"/>
  </w:num>
  <w:num w:numId="26" w16cid:durableId="1198081743">
    <w:abstractNumId w:val="22"/>
  </w:num>
  <w:num w:numId="27" w16cid:durableId="701248385">
    <w:abstractNumId w:val="7"/>
  </w:num>
  <w:num w:numId="28" w16cid:durableId="664010848">
    <w:abstractNumId w:val="11"/>
  </w:num>
  <w:num w:numId="29" w16cid:durableId="108789946">
    <w:abstractNumId w:val="18"/>
  </w:num>
  <w:num w:numId="30" w16cid:durableId="407925259">
    <w:abstractNumId w:val="23"/>
  </w:num>
  <w:num w:numId="31" w16cid:durableId="2049987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53"/>
    <w:rsid w:val="00070D1C"/>
    <w:rsid w:val="000D508B"/>
    <w:rsid w:val="00212BC7"/>
    <w:rsid w:val="00231030"/>
    <w:rsid w:val="00307AFA"/>
    <w:rsid w:val="003248DE"/>
    <w:rsid w:val="00351082"/>
    <w:rsid w:val="0035408C"/>
    <w:rsid w:val="0038427D"/>
    <w:rsid w:val="003E18A1"/>
    <w:rsid w:val="00414445"/>
    <w:rsid w:val="00461D53"/>
    <w:rsid w:val="00536BB1"/>
    <w:rsid w:val="006A5D75"/>
    <w:rsid w:val="006B73FC"/>
    <w:rsid w:val="006F4F6B"/>
    <w:rsid w:val="00831E2C"/>
    <w:rsid w:val="00932368"/>
    <w:rsid w:val="00944647"/>
    <w:rsid w:val="00975251"/>
    <w:rsid w:val="00A05151"/>
    <w:rsid w:val="00A756B3"/>
    <w:rsid w:val="00E47994"/>
    <w:rsid w:val="00E9094D"/>
    <w:rsid w:val="00F45927"/>
    <w:rsid w:val="00F6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5C30F"/>
  <w15:chartTrackingRefBased/>
  <w15:docId w15:val="{208B9604-CC8B-4A40-B0F5-64E33F43B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Inter" w:hAnsi="Inter"/>
      <w:b w:val="0"/>
      <w:i w:val="0"/>
      <w:color w:val="333333"/>
      <w:sz w:val="22"/>
    </w:rPr>
  </w:style>
  <w:style w:type="paragraph" w:styleId="Heading1">
    <w:name w:val="heading 1"/>
    <w:basedOn w:val="Normal"/>
    <w:link w:val="Heading1Char"/>
    <w:uiPriority w:val="9"/>
    <w:qFormat/>
    <w:rsid w:val="00461D53"/>
    <w:pPr>
      <w:spacing w:before="320" w:beforeAutospacing="1" w:after="80" w:afterAutospacing="1"/>
      <w:outlineLvl w:val="0"/>
    </w:pPr>
    <w:rPr>
      <w:rFonts w:ascii="Manrope" w:eastAsia="Times New Roman" w:hAnsi="Manrope" w:cs="Times New Roman"/>
      <w:b/>
      <w:bCs/>
      <w:i w:val="0"/>
      <w:color w:val="E07800"/>
      <w:kern w:val="36"/>
      <w:sz w:val="40"/>
      <w:szCs w:val="48"/>
    </w:rPr>
  </w:style>
  <w:style w:type="paragraph" w:styleId="Heading2">
    <w:name w:val="heading 2"/>
    <w:basedOn w:val="Normal"/>
    <w:link w:val="Heading2Char"/>
    <w:uiPriority w:val="9"/>
    <w:qFormat/>
    <w:rsid w:val="00461D53"/>
    <w:pPr>
      <w:spacing w:before="280" w:beforeAutospacing="1" w:after="60" w:afterAutospacing="1"/>
      <w:outlineLvl w:val="1"/>
    </w:pPr>
    <w:rPr>
      <w:rFonts w:ascii="Manrope" w:eastAsia="Times New Roman" w:hAnsi="Manrope" w:cs="Times New Roman"/>
      <w:b/>
      <w:bCs/>
      <w:i w:val="0"/>
      <w:color w:val="1A1A1A"/>
      <w:sz w:val="40"/>
      <w:szCs w:val="36"/>
    </w:rPr>
  </w:style>
  <w:style w:type="paragraph" w:styleId="Heading3">
    <w:name w:val="heading 3"/>
    <w:basedOn w:val="Normal"/>
    <w:link w:val="Heading3Char"/>
    <w:uiPriority w:val="9"/>
    <w:qFormat/>
    <w:rsid w:val="00461D53"/>
    <w:pPr>
      <w:spacing w:before="200" w:beforeAutospacing="1" w:after="60" w:afterAutospacing="1"/>
      <w:outlineLvl w:val="2"/>
    </w:pPr>
    <w:rPr>
      <w:rFonts w:ascii="Inter" w:eastAsia="Times New Roman" w:hAnsi="Inter" w:cs="Times New Roman"/>
      <w:b/>
      <w:bCs/>
      <w:i w:val="0"/>
      <w:color w:val="1A1A1A"/>
      <w:sz w:val="32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D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D53"/>
  </w:style>
  <w:style w:type="paragraph" w:styleId="Footer">
    <w:name w:val="footer"/>
    <w:basedOn w:val="Normal"/>
    <w:link w:val="FooterChar"/>
    <w:uiPriority w:val="99"/>
    <w:unhideWhenUsed/>
    <w:rsid w:val="00461D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D53"/>
  </w:style>
  <w:style w:type="character" w:customStyle="1" w:styleId="Heading1Char">
    <w:name w:val="Heading 1 Char"/>
    <w:basedOn w:val="DefaultParagraphFont"/>
    <w:link w:val="Heading1"/>
    <w:uiPriority w:val="9"/>
    <w:rsid w:val="00461D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1D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1D5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1">
    <w:name w:val="p1"/>
    <w:basedOn w:val="Normal"/>
    <w:rsid w:val="00461D53"/>
    <w:pPr>
      <w:spacing w:before="100" w:beforeAutospacing="1" w:after="100" w:afterAutospacing="1"/>
    </w:pPr>
    <w:rPr>
      <w:rFonts w:ascii="Inter" w:eastAsia="Times New Roman" w:hAnsi="Inter" w:cs="Times New Roman"/>
      <w:b w:val="0"/>
      <w:i w:val="0"/>
      <w:color w:val="333333"/>
      <w:sz w:val="22"/>
    </w:rPr>
  </w:style>
  <w:style w:type="character" w:customStyle="1" w:styleId="s1">
    <w:name w:val="s1"/>
    <w:basedOn w:val="DefaultParagraphFont"/>
    <w:rsid w:val="00461D53"/>
  </w:style>
  <w:style w:type="character" w:customStyle="1" w:styleId="s2">
    <w:name w:val="s2"/>
    <w:basedOn w:val="DefaultParagraphFont"/>
    <w:rsid w:val="00461D53"/>
  </w:style>
  <w:style w:type="paragraph" w:customStyle="1" w:styleId="p3">
    <w:name w:val="p3"/>
    <w:basedOn w:val="Normal"/>
    <w:rsid w:val="00461D5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4">
    <w:name w:val="p4"/>
    <w:basedOn w:val="Normal"/>
    <w:rsid w:val="00461D5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E9094D"/>
    <w:pPr>
      <w:ind w:left="720"/>
      <w:contextualSpacing/>
    </w:pPr>
    <w:rPr>
      <w:rFonts w:ascii="Inter" w:hAnsi="Inter"/>
      <w:b w:val="0"/>
      <w:i w:val="0"/>
      <w:color w:val="333333"/>
      <w:sz w:val="22"/>
    </w:rPr>
  </w:style>
  <w:style w:type="paragraph" w:customStyle="1" w:styleId="p2">
    <w:name w:val="p2"/>
    <w:basedOn w:val="Normal"/>
    <w:rsid w:val="00E9094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itle1">
    <w:name w:val="Title1"/>
    <w:basedOn w:val="Normal"/>
    <w:pPr>
      <w:spacing w:after="120"/>
    </w:pPr>
    <w:rPr>
      <w:rFonts w:ascii="Manrope" w:hAnsi="Manrope"/>
      <w:b/>
      <w:color w:val="1A1A1A"/>
      <w:sz w:val="48"/>
    </w:rPr>
  </w:style>
  <w:style w:type="paragraph" w:customStyle="1" w:styleId="Title">
    <w:name w:val="Title"/>
    <w:basedOn w:val="Title1"/>
    <w:next w:val="Normal"/>
    <w:uiPriority w:val="10"/>
    <w:qFormat/>
    <w:link w:val="TitleChar"/>
  </w:style>
  <w:style w:type="character" w:customStyle="1" w:styleId="TitleChar">
    <w:name w:val="Title Char"/>
    <w:link w:val="Title"/>
    <w:uiPriority w:val="10"/>
    <w:rPr>
      <w:rFonts w:ascii="Libre Caslon Text" w:hAnsi="Libre Caslon Text"/>
      <w:b/>
      <w:color w:val="1C1C1C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214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664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1701</Words>
  <Characters>9697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Belloli</dc:creator>
  <cp:keywords/>
  <dc:description/>
  <cp:lastModifiedBy>Mike Belloli</cp:lastModifiedBy>
  <cp:revision>2</cp:revision>
  <cp:lastPrinted>2025-08-28T03:34:00Z</cp:lastPrinted>
  <dcterms:created xsi:type="dcterms:W3CDTF">2026-03-12T00:29:00Z</dcterms:created>
  <dcterms:modified xsi:type="dcterms:W3CDTF">2026-03-12T00:29:00Z</dcterms:modified>
</cp:coreProperties>
</file>