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Tekst 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GB" w:eastAsia="en-US" w:bidi="ar-SA"/>
              </w:rPr>
              <w:t>Pop-up tekst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GB" w:eastAsia="en-US" w:bidi="ar-SA"/>
              </w:rPr>
              <w:t>Generelle modelværdier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Returperiode for hændelse i dag (år)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Indtast returperioden under nuværende klima for den oversvømmelseshændelse som der beregnes skader og risiko for. Returperioden angives i år.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Returperiode for hændelse i fremtiden (år)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Indtast returperioden om 100 år under fremtidigt klima for den oversvømmelseshændelse som der beregnes skader og risiko for. Dette kan f.eks. være under klimascenarie RCP4.5 eller RCP8.5 Returperioden angives i år.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Medtag i risikoberegninger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Her vælger man om det kun er skadesomkostningen eller skadesomkostning inkl. værditab for bygninger som inkluderes i risikoberegningen.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Minimum vanddybde (meter)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Her angives den minimale vanddybde på terræn som der skal til for at der opstår økonomiske tab i forbindelse med oversvømmelsen. Denne værdi angives i m, og anvendes kun for de sektorer hvor der ikke er angivet en alternativ minimum vanddybde.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da-DK" w:eastAsia="en-US" w:bidi="ar-SA"/>
              </w:rPr>
              <w:t>Modeller vej og trafik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Skadesberegning, vej og trafik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Sæt hak såfremt der skal beregnes økonomiske tab for vej og trafik i forbindelse med den pågældende oversvømmelseshændelse.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da-DK"/>
              </w:rPr>
            </w:pP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da-DK" w:eastAsia="en-US" w:bidi="ar-SA"/>
              </w:rPr>
              <w:t>Fartnedsættende vanddybde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da-DK"/>
              </w:rPr>
            </w:pP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da-DK" w:eastAsia="en-US" w:bidi="ar-SA"/>
              </w:rPr>
              <w:t>Denne linje skal ikke kunne ses af brugeren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FF0000"/>
                <w:lang w:val="da-DK"/>
              </w:rPr>
            </w:pP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da-DK" w:eastAsia="en-US" w:bidi="ar-SA"/>
              </w:rPr>
              <w:t>Blokerende vanddybde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da-DK" w:eastAsia="en-US" w:bidi="ar-SA"/>
              </w:rPr>
              <w:t>Denne linje skal ikke kunne ses af brugeren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Oversvømmelsesperiode (dage? – skal tjekkes)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Her angives det antal dage (skal tjekkes) hvor vejene ikke kan benyttes pga. oversvømmelsen.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Renovationspris pr meter vej (i DKK)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Her angives den økonomiske omkostning til oprydning per meter vej som bliver oversvømmet. Omkostningen angives i DKK per meter.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da-DK" w:eastAsia="en-US" w:bidi="ar-SA"/>
              </w:rPr>
              <w:t>Modeller, offentlig service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Oversvømmet offentlig service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Sæt hak såfremt modellen skal identificere offentlig service som bliver berørt i forbindelse med den pågældende oversvømmelseshændelse.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da-DK" w:eastAsia="en-US" w:bidi="ar-SA"/>
              </w:rPr>
              <w:t>Modeller, Bygninger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Værditab, skaderamte bygninger (%)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Her angives størrelsen på reduktionen i salgspris for de bygninger som bliver berørt af den pågældende oversvømmelse. Tabet beregnes som en procentsats, som angives af brugeren, af den gennemsnitlige kommunale m2 pris for solgte boliger i løbet af de seneste år. Det anbefales at anvende værdien 10% såfremt man ikke har bedre data.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Skadesberegninger, vandløb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Her sættes hak såfremt beregnes skader for oversvømmelser fra vandløb. Der kan kun sættes hak for en oversvømmelsestype, enten vandløb, skybrud eller stormflod.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Skadesberegninger, kælder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Her sættes hak såfremt der skal beregnes skader for kældre.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Minimum vanddybde kælder (m)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Her angives den minimale vanddybde på terræn som der skal til for at der opstår økonomiske tab i forbindelse med oversvømmelsen. Denne værdi angives i m.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Skadesberegninger, skybrud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Her sættes hak såfremt beregnes skader for oversvømmelser fra skybrud. Der kan kun sættes hak for en oversvømmelsestype, enten vandløb, skybrud eller stormflod.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Skadesberegninger, stormflod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Her sættes hak såfremt beregnes skader for oversvømmelser fra stormflod. Der kan kun sættes hak for en oversvømmelsestype, enten vandløb, skybrud eller stormflod.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da-DK" w:eastAsia="en-US" w:bidi="ar-SA"/>
              </w:rPr>
              <w:t>Modeller, kritisk infrastruktur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Oversvømmet infrastruktur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Sæt hak såfremt modellen skal identificere kritisk infrastruktur som bliver berørt i forbindelse med den pågældende oversvømmelseshændelse.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da-DK" w:eastAsia="en-US" w:bidi="ar-SA"/>
              </w:rPr>
              <w:t>Modeller, biodiversitet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Biodiversitet, opsummering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Sæt hak såfremt modellen skal identificere særlige levesteder for rødlistede arter som bliver berørt i forbindelse med den pågældende oversvømmelseshændelse. Her opsummeres de berørte levesteder i en tabel.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Biodiversitet, kort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Sæt hak såfremt modellen skal identificere særlige levesteder for rødlistede arter som bliver berørt i forbindelse med den pågældende oversvømmelseshændelse. Her vises levestederne geografisk på et kort.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da-DK" w:eastAsia="en-US" w:bidi="ar-SA"/>
              </w:rPr>
              <w:t>Modeller, industri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Industri, personale i bygninger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Sæt hak såfremt modellen skal identificere de virksomheder som bliver berørt af den pågældende oversvømmelse, og angive antallet af medarbejdere per virksomhed.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Industri, punkter fejlplaceret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Sæt hak såfremt modellen skal identificere de virksomheder som bliver berørt af den pågældende oversvømmelse, men hvor virksomheden ikke ligger korrekt placeret i et bygningspolygon.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da-DK" w:eastAsia="en-US" w:bidi="ar-SA"/>
              </w:rPr>
              <w:t>Modeller, Turisme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Antal tabte døgn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 xml:space="preserve">Her angives antallet af dage hvor bygningerne som bliver berørt af den pågældende oversvømmelse ikke kan anvendes til turistformål pga. skader eller oprydning efter oversvømmelsen. 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Turisme opsummering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Sæt hak såfremt der skal beregnes økonomiske tab for overnatningssteder som anvendes til turistformål. De økonomiske tab opsummeres i en tabel.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Turisme kort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 xml:space="preserve">Sæt hak såfremt der skal beregnes økonomiske tab for overnatningssteder som anvendes til turistformål. De berørte bygninger vises geografisk på et kort. 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da-DK" w:eastAsia="en-US" w:bidi="ar-SA"/>
              </w:rPr>
              <w:t>Modeller, rekreative områder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Skadesberegninger rekreative områder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Sæt hak såfremt der skal beregnes økonomiske tab i forbindelse med reduceret adgang til rekreative områder som bliver berørt at den pågældende oversvømmelse.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Antal dage hvor der er oversvømmet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Angiv antallet af dage hvor de rekreative områder ikke kan anvendes som en konsekvens af den pågældende oversvømmelse.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da-DK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da-DK" w:eastAsia="en-US" w:bidi="ar-SA"/>
              </w:rPr>
              <w:t>Modeller, Mennesker og helbred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Humane omkostninger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a-DK" w:eastAsia="en-US" w:bidi="ar-SA"/>
              </w:rPr>
              <w:t>Sæt hak såfremt der skal beregnes økonomiske tab ifm. oprydning, sygedage og feriedage som en konsekvens af ens ejendom har været oversvømmet.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da-DK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>Generelle ændringer:</w:t>
      </w:r>
    </w:p>
    <w:p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Slet ”modeller” foran navnene på alle delmodeller. Det er angivet at det er modeller i fanebladet Models</w:t>
      </w:r>
    </w:p>
    <w:p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Modellen ”skadesberegninger, kælder” skal stå som sin egen model.</w:t>
      </w:r>
    </w:p>
    <w:p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Overvej om Industri, punkter fejlplaceret skal fjernes. 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da-DK"/>
        </w:rPr>
      </w:pPr>
      <w:r>
        <w:rPr>
          <w:lang w:val="da-DK"/>
        </w:rPr>
        <w:t>Burde man ikke kunne angive en værdi i humane tab – feks antal dage? Undersøg nærmere.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Ari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c40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c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LibreOffice/7.1.2.2$Windows_X86_64 LibreOffice_project/8a45595d069ef5570103caea1b71cc9d82b2aae4</Application>
  <AppVersion>15.0000</AppVersion>
  <Pages>3</Pages>
  <Words>771</Words>
  <Characters>4741</Characters>
  <CharactersWithSpaces>5446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2021-10-13T09:55:00Z</dcterms:created>
  <dc:creator>Per Skougaard Kaspersen</dc:creator>
  <dc:description/>
  <dc:language>da-DK</dc:language>
  <cp:lastModifiedBy>Per Skougaard Kaspersen</cp:lastModifiedBy>
  <dcterms:modified xsi:type="dcterms:W3CDTF">2021-10-13T11:56:00Z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