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4DAF" w:rsidRDefault="00894DAF" w:rsidP="00894DAF">
      <w:r>
        <w:t>Project Title:</w:t>
      </w:r>
      <w:r>
        <w:tab/>
        <w:t xml:space="preserve"> Penflow AI: AI Web Penetration testing Application</w:t>
      </w:r>
    </w:p>
    <w:p w:rsidR="00894DAF" w:rsidRDefault="00894DAF" w:rsidP="00894DAF"/>
    <w:p w:rsidR="00894DAF" w:rsidRDefault="00894DAF" w:rsidP="00894DAF">
      <w:r>
        <w:t>Executive Summary</w:t>
      </w:r>
    </w:p>
    <w:p w:rsidR="00894DAF" w:rsidRDefault="00894DAF" w:rsidP="00894DAF">
      <w:r>
        <w:t>PenflowAI is a tool that uses Artificial Intelligence (AI) to test web applications for security problems. It scans a target web app, finds weak points that a hacker could use, and tells the team how serious each weak point is.</w:t>
      </w:r>
    </w:p>
    <w:p w:rsidR="00894DAF" w:rsidRDefault="00894DAF" w:rsidP="00894DAF">
      <w:r>
        <w:t>Before any testing starts, PenflowAI checks that the permission document (called the Rules of Engagement, or ROE) is real and has not been faked or changed. Once testing begins, the AI agent is only allowed to touch the exact targets that were approved, and every action it takes is saved in a log.</w:t>
      </w:r>
    </w:p>
    <w:p w:rsidR="00894DAF" w:rsidRDefault="00894DAF" w:rsidP="00894DAF">
      <w:r>
        <w:t>Each weak point found is given a risk score using a machine learning model (RandomForest). This score does not only look at how bad the bug is for the business — it also checks whether that type of bug is being actively used by real hackers right now, using public threat data.</w:t>
      </w:r>
    </w:p>
    <w:p w:rsidR="00894DAF" w:rsidRDefault="00894DAF" w:rsidP="00894DAF">
      <w:r>
        <w:t>At the end, PenflowAI writes a plain-language report using an AI language model, so both technical and non-technical people can understand what was found and what needs fixing. The project is built and tested on safe lab websites (OWASP Juice Shop and DVWA), using Python, the Llama 3.3 AI model (through the Groq API), and the RandomForest machine learning model for scoring.</w:t>
      </w:r>
    </w:p>
    <w:p w:rsidR="00894DAF" w:rsidRDefault="00894DAF" w:rsidP="00894DAF">
      <w:r>
        <w:t>1.</w:t>
      </w:r>
      <w:r>
        <w:tab/>
        <w:t>Introduction</w:t>
      </w:r>
    </w:p>
    <w:p w:rsidR="00894DAF" w:rsidRDefault="00894DAF" w:rsidP="00894DAF">
      <w:r>
        <w:t>Many companies build and maintain web applications and need to test them for security problems again and again. Doing this by hand takes a lot of time and needs skilled people, which small teams and startups often cannot afford.</w:t>
      </w:r>
    </w:p>
    <w:p w:rsidR="00894DAF" w:rsidRDefault="00894DAF" w:rsidP="00894DAF">
      <w:r>
        <w:t>New AI tools can scan for bugs much faster than a person can. But this speed brings a new problem: an AI agent working on its own, without proper checks, can be risky. It might test something it was never given permission to test, or it might give a bug the wrong risk score because it has no way of knowing if that type of bug is being used by real attackers right now.</w:t>
      </w:r>
    </w:p>
    <w:p w:rsidR="00894DAF" w:rsidRDefault="00894DAF" w:rsidP="00894DAF">
      <w:r>
        <w:t>PenflowAI is built for teams and students who want the speed of AI-based testing, but still want to stay in control, stay safe, and be able to trust and explain what the AI actually did.</w:t>
      </w:r>
    </w:p>
    <w:tbl>
      <w:tblPr>
        <w:tblpPr w:leftFromText="180" w:rightFromText="180" w:vertAnchor="page" w:horzAnchor="margin" w:tblpY="1786"/>
        <w:tblW w:w="9454" w:type="dxa"/>
        <w:tblCellMar>
          <w:left w:w="0" w:type="dxa"/>
          <w:right w:w="0" w:type="dxa"/>
        </w:tblCellMar>
        <w:tblLook w:val="0600" w:firstRow="0" w:lastRow="0" w:firstColumn="0" w:lastColumn="0" w:noHBand="1" w:noVBand="1"/>
      </w:tblPr>
      <w:tblGrid>
        <w:gridCol w:w="2183"/>
        <w:gridCol w:w="1767"/>
        <w:gridCol w:w="1767"/>
        <w:gridCol w:w="1916"/>
        <w:gridCol w:w="1821"/>
      </w:tblGrid>
      <w:tr w:rsidR="00894DAF" w:rsidRPr="00894DAF" w:rsidTr="00894DAF">
        <w:trPr>
          <w:trHeight w:val="417"/>
        </w:trPr>
        <w:tc>
          <w:tcPr>
            <w:tcW w:w="2183" w:type="dxa"/>
            <w:tcBorders>
              <w:top w:val="nil"/>
              <w:left w:val="nil"/>
              <w:bottom w:val="nil"/>
              <w:right w:val="nil"/>
            </w:tcBorders>
            <w:shd w:val="clear" w:color="auto" w:fill="F1F5F9"/>
            <w:tcMar>
              <w:top w:w="40" w:type="dxa"/>
              <w:left w:w="100" w:type="dxa"/>
              <w:bottom w:w="40" w:type="dxa"/>
              <w:right w:w="100" w:type="dxa"/>
            </w:tcMar>
            <w:vAlign w:val="center"/>
            <w:hideMark/>
          </w:tcPr>
          <w:p w:rsidR="00894DAF" w:rsidRPr="00894DAF" w:rsidRDefault="00894DAF" w:rsidP="00894DAF">
            <w:r w:rsidRPr="00894DAF">
              <w:rPr>
                <w:b/>
                <w:bCs/>
              </w:rPr>
              <w:lastRenderedPageBreak/>
              <w:t>Feature</w:t>
            </w:r>
          </w:p>
        </w:tc>
        <w:tc>
          <w:tcPr>
            <w:tcW w:w="1767" w:type="dxa"/>
            <w:tcBorders>
              <w:top w:val="nil"/>
              <w:left w:val="nil"/>
              <w:bottom w:val="nil"/>
              <w:right w:val="nil"/>
            </w:tcBorders>
            <w:shd w:val="clear" w:color="auto" w:fill="F1F5F9"/>
            <w:tcMar>
              <w:top w:w="40" w:type="dxa"/>
              <w:left w:w="100" w:type="dxa"/>
              <w:bottom w:w="40" w:type="dxa"/>
              <w:right w:w="100" w:type="dxa"/>
            </w:tcMar>
            <w:vAlign w:val="center"/>
            <w:hideMark/>
          </w:tcPr>
          <w:p w:rsidR="00894DAF" w:rsidRPr="00894DAF" w:rsidRDefault="00894DAF" w:rsidP="00894DAF">
            <w:r w:rsidRPr="00894DAF">
              <w:rPr>
                <w:b/>
                <w:bCs/>
              </w:rPr>
              <w:t>Free</w:t>
            </w:r>
          </w:p>
        </w:tc>
        <w:tc>
          <w:tcPr>
            <w:tcW w:w="1767" w:type="dxa"/>
            <w:tcBorders>
              <w:top w:val="nil"/>
              <w:left w:val="nil"/>
              <w:bottom w:val="nil"/>
              <w:right w:val="nil"/>
            </w:tcBorders>
            <w:shd w:val="clear" w:color="auto" w:fill="F1F5F9"/>
            <w:tcMar>
              <w:top w:w="40" w:type="dxa"/>
              <w:left w:w="100" w:type="dxa"/>
              <w:bottom w:w="40" w:type="dxa"/>
              <w:right w:w="100" w:type="dxa"/>
            </w:tcMar>
            <w:vAlign w:val="center"/>
            <w:hideMark/>
          </w:tcPr>
          <w:p w:rsidR="00894DAF" w:rsidRPr="00894DAF" w:rsidRDefault="00894DAF" w:rsidP="00894DAF">
            <w:r w:rsidRPr="00894DAF">
              <w:rPr>
                <w:b/>
                <w:bCs/>
              </w:rPr>
              <w:t>Starter</w:t>
            </w:r>
          </w:p>
        </w:tc>
        <w:tc>
          <w:tcPr>
            <w:tcW w:w="1916" w:type="dxa"/>
            <w:tcBorders>
              <w:top w:val="nil"/>
              <w:left w:val="nil"/>
              <w:bottom w:val="nil"/>
              <w:right w:val="nil"/>
            </w:tcBorders>
            <w:shd w:val="clear" w:color="auto" w:fill="F1F5F9"/>
            <w:tcMar>
              <w:top w:w="40" w:type="dxa"/>
              <w:left w:w="100" w:type="dxa"/>
              <w:bottom w:w="40" w:type="dxa"/>
              <w:right w:w="100" w:type="dxa"/>
            </w:tcMar>
            <w:vAlign w:val="center"/>
            <w:hideMark/>
          </w:tcPr>
          <w:p w:rsidR="00894DAF" w:rsidRPr="00894DAF" w:rsidRDefault="00894DAF" w:rsidP="00894DAF">
            <w:r w:rsidRPr="00894DAF">
              <w:rPr>
                <w:b/>
                <w:bCs/>
              </w:rPr>
              <w:t>Pro</w:t>
            </w:r>
          </w:p>
        </w:tc>
        <w:tc>
          <w:tcPr>
            <w:tcW w:w="1821" w:type="dxa"/>
            <w:tcBorders>
              <w:top w:val="nil"/>
              <w:left w:val="nil"/>
              <w:bottom w:val="nil"/>
              <w:right w:val="nil"/>
            </w:tcBorders>
            <w:shd w:val="clear" w:color="auto" w:fill="F1F5F9"/>
            <w:tcMar>
              <w:top w:w="40" w:type="dxa"/>
              <w:left w:w="100" w:type="dxa"/>
              <w:bottom w:w="40" w:type="dxa"/>
              <w:right w:w="100" w:type="dxa"/>
            </w:tcMar>
            <w:vAlign w:val="center"/>
            <w:hideMark/>
          </w:tcPr>
          <w:p w:rsidR="00894DAF" w:rsidRPr="00894DAF" w:rsidRDefault="00894DAF" w:rsidP="00894DAF">
            <w:r w:rsidRPr="00894DAF">
              <w:rPr>
                <w:b/>
                <w:bCs/>
              </w:rPr>
              <w:t>Team</w:t>
            </w:r>
          </w:p>
        </w:tc>
      </w:tr>
      <w:tr w:rsidR="00894DAF" w:rsidRPr="00894DAF" w:rsidTr="00894DAF">
        <w:trPr>
          <w:trHeight w:val="417"/>
        </w:trPr>
        <w:tc>
          <w:tcPr>
            <w:tcW w:w="2183"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rPr>
                <w:b/>
                <w:bCs/>
              </w:rPr>
              <w:t>Price / month</w:t>
            </w:r>
          </w:p>
        </w:tc>
        <w:tc>
          <w:tcPr>
            <w:tcW w:w="1767"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t>$0</w:t>
            </w:r>
          </w:p>
        </w:tc>
        <w:tc>
          <w:tcPr>
            <w:tcW w:w="1767"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t>$19 (PKR 5,263)</w:t>
            </w:r>
          </w:p>
        </w:tc>
        <w:tc>
          <w:tcPr>
            <w:tcW w:w="1916"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rPr>
                <w:b/>
                <w:bCs/>
              </w:rPr>
              <w:t>$39 (PKR 10,803)</w:t>
            </w:r>
          </w:p>
        </w:tc>
        <w:tc>
          <w:tcPr>
            <w:tcW w:w="1821"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t>$89 (PKR 24,653)</w:t>
            </w:r>
          </w:p>
        </w:tc>
      </w:tr>
      <w:tr w:rsidR="00894DAF" w:rsidRPr="00894DAF" w:rsidTr="00894DAF">
        <w:trPr>
          <w:trHeight w:val="417"/>
        </w:trPr>
        <w:tc>
          <w:tcPr>
            <w:tcW w:w="2183"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rPr>
                <w:b/>
                <w:bCs/>
              </w:rPr>
              <w:t>Yearly (2 mos free)</w:t>
            </w:r>
          </w:p>
        </w:tc>
        <w:tc>
          <w:tcPr>
            <w:tcW w:w="1767"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n/a</w:t>
            </w:r>
          </w:p>
        </w:tc>
        <w:tc>
          <w:tcPr>
            <w:tcW w:w="1767"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$190 (PKR 52,630)</w:t>
            </w:r>
          </w:p>
        </w:tc>
        <w:tc>
          <w:tcPr>
            <w:tcW w:w="1916"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$390 (PKR 108,030)</w:t>
            </w:r>
          </w:p>
        </w:tc>
        <w:tc>
          <w:tcPr>
            <w:tcW w:w="1821"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$890 (PKR 246,530)</w:t>
            </w:r>
          </w:p>
        </w:tc>
      </w:tr>
      <w:tr w:rsidR="00894DAF" w:rsidRPr="00894DAF" w:rsidTr="00894DAF">
        <w:trPr>
          <w:trHeight w:val="417"/>
        </w:trPr>
        <w:tc>
          <w:tcPr>
            <w:tcW w:w="2183"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rPr>
                <w:b/>
                <w:bCs/>
              </w:rPr>
              <w:t>Target Segment</w:t>
            </w:r>
          </w:p>
        </w:tc>
        <w:tc>
          <w:tcPr>
            <w:tcW w:w="1767"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t>Trial users</w:t>
            </w:r>
          </w:p>
        </w:tc>
        <w:tc>
          <w:tcPr>
            <w:tcW w:w="1767"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t>Solo Freelancer</w:t>
            </w:r>
          </w:p>
        </w:tc>
        <w:tc>
          <w:tcPr>
            <w:tcW w:w="1916"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t>Small Software House</w:t>
            </w:r>
          </w:p>
        </w:tc>
        <w:tc>
          <w:tcPr>
            <w:tcW w:w="1821"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t>Agencies / Teams</w:t>
            </w:r>
          </w:p>
        </w:tc>
      </w:tr>
      <w:tr w:rsidR="00894DAF" w:rsidRPr="00894DAF" w:rsidTr="00894DAF">
        <w:trPr>
          <w:trHeight w:val="417"/>
        </w:trPr>
        <w:tc>
          <w:tcPr>
            <w:tcW w:w="2183"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rPr>
                <w:b/>
                <w:bCs/>
              </w:rPr>
              <w:t>Seats / Apps</w:t>
            </w:r>
          </w:p>
        </w:tc>
        <w:tc>
          <w:tcPr>
            <w:tcW w:w="1767"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1 User / 1 App</w:t>
            </w:r>
          </w:p>
        </w:tc>
        <w:tc>
          <w:tcPr>
            <w:tcW w:w="1767"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1 User / 1 App</w:t>
            </w:r>
          </w:p>
        </w:tc>
        <w:tc>
          <w:tcPr>
            <w:tcW w:w="1916"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3 Users / 5 Apps</w:t>
            </w:r>
          </w:p>
        </w:tc>
        <w:tc>
          <w:tcPr>
            <w:tcW w:w="1821"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10 Users / 20 Apps</w:t>
            </w:r>
          </w:p>
        </w:tc>
      </w:tr>
      <w:tr w:rsidR="00894DAF" w:rsidRPr="00894DAF" w:rsidTr="00894DAF">
        <w:trPr>
          <w:trHeight w:val="417"/>
        </w:trPr>
        <w:tc>
          <w:tcPr>
            <w:tcW w:w="2183"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rPr>
                <w:b/>
                <w:bCs/>
              </w:rPr>
              <w:t>Scans / Month</w:t>
            </w:r>
          </w:p>
        </w:tc>
        <w:tc>
          <w:tcPr>
            <w:tcW w:w="1767"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t>2 scans</w:t>
            </w:r>
          </w:p>
        </w:tc>
        <w:tc>
          <w:tcPr>
            <w:tcW w:w="1767"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t>5 scans</w:t>
            </w:r>
          </w:p>
        </w:tc>
        <w:tc>
          <w:tcPr>
            <w:tcW w:w="1916"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t>15 scans</w:t>
            </w:r>
          </w:p>
        </w:tc>
        <w:tc>
          <w:tcPr>
            <w:tcW w:w="1821"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t>40 scans</w:t>
            </w:r>
          </w:p>
        </w:tc>
      </w:tr>
      <w:tr w:rsidR="00894DAF" w:rsidRPr="00894DAF" w:rsidTr="00894DAF">
        <w:trPr>
          <w:trHeight w:val="417"/>
        </w:trPr>
        <w:tc>
          <w:tcPr>
            <w:tcW w:w="2183"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rPr>
                <w:b/>
                <w:bCs/>
              </w:rPr>
              <w:t>Core Security Guardrails</w:t>
            </w:r>
          </w:p>
        </w:tc>
        <w:tc>
          <w:tcPr>
            <w:tcW w:w="1767"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ROE + Scope Guard</w:t>
            </w:r>
          </w:p>
        </w:tc>
        <w:tc>
          <w:tcPr>
            <w:tcW w:w="1767"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ROE + Scope Guard</w:t>
            </w:r>
          </w:p>
        </w:tc>
        <w:tc>
          <w:tcPr>
            <w:tcW w:w="1916"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ROE + Scope Guard</w:t>
            </w:r>
          </w:p>
        </w:tc>
        <w:tc>
          <w:tcPr>
            <w:tcW w:w="1821"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ROE + Scope Guard</w:t>
            </w:r>
          </w:p>
        </w:tc>
      </w:tr>
      <w:tr w:rsidR="00894DAF" w:rsidRPr="00894DAF" w:rsidTr="00894DAF">
        <w:trPr>
          <w:trHeight w:val="417"/>
        </w:trPr>
        <w:tc>
          <w:tcPr>
            <w:tcW w:w="2183"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rPr>
                <w:b/>
                <w:bCs/>
              </w:rPr>
              <w:t>Report Type</w:t>
            </w:r>
          </w:p>
        </w:tc>
        <w:tc>
          <w:tcPr>
            <w:tcW w:w="1767"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t>Basic Text</w:t>
            </w:r>
          </w:p>
        </w:tc>
        <w:tc>
          <w:tcPr>
            <w:tcW w:w="1767"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t>Standard PDF</w:t>
            </w:r>
          </w:p>
        </w:tc>
        <w:tc>
          <w:tcPr>
            <w:tcW w:w="1916"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t>Standard PDF</w:t>
            </w:r>
          </w:p>
        </w:tc>
        <w:tc>
          <w:tcPr>
            <w:tcW w:w="1821" w:type="dxa"/>
            <w:tcBorders>
              <w:top w:val="nil"/>
              <w:left w:val="nil"/>
              <w:bottom w:val="nil"/>
              <w:right w:val="nil"/>
            </w:tcBorders>
            <w:shd w:val="clear" w:color="auto" w:fill="auto"/>
            <w:tcMar>
              <w:top w:w="40" w:type="dxa"/>
              <w:left w:w="100" w:type="dxa"/>
              <w:bottom w:w="40" w:type="dxa"/>
              <w:right w:w="100" w:type="dxa"/>
            </w:tcMar>
            <w:vAlign w:val="center"/>
            <w:hideMark/>
          </w:tcPr>
          <w:p w:rsidR="00894DAF" w:rsidRPr="00894DAF" w:rsidRDefault="00894DAF" w:rsidP="00894DAF">
            <w:r w:rsidRPr="00894DAF">
              <w:t xml:space="preserve">Custom Logo PDF </w:t>
            </w:r>
            <w:r w:rsidRPr="00894DAF">
              <w:rPr>
                <w:rFonts w:ascii="Segoe UI Symbol" w:hAnsi="Segoe UI Symbol" w:cs="Segoe UI Symbol"/>
              </w:rPr>
              <w:t>★</w:t>
            </w:r>
          </w:p>
        </w:tc>
      </w:tr>
      <w:tr w:rsidR="00894DAF" w:rsidRPr="00894DAF" w:rsidTr="00894DAF">
        <w:trPr>
          <w:trHeight w:val="417"/>
        </w:trPr>
        <w:tc>
          <w:tcPr>
            <w:tcW w:w="2183"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rPr>
                <w:b/>
                <w:bCs/>
              </w:rPr>
              <w:t>Action Log Retention</w:t>
            </w:r>
          </w:p>
        </w:tc>
        <w:tc>
          <w:tcPr>
            <w:tcW w:w="1767"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7 Days</w:t>
            </w:r>
          </w:p>
        </w:tc>
        <w:tc>
          <w:tcPr>
            <w:tcW w:w="1767"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30 Days</w:t>
            </w:r>
          </w:p>
        </w:tc>
        <w:tc>
          <w:tcPr>
            <w:tcW w:w="1916"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 xml:space="preserve">90 Days + Export </w:t>
            </w:r>
            <w:r w:rsidRPr="00894DAF">
              <w:rPr>
                <w:rFonts w:ascii="Segoe UI Symbol" w:hAnsi="Segoe UI Symbol" w:cs="Segoe UI Symbol"/>
              </w:rPr>
              <w:t>★</w:t>
            </w:r>
          </w:p>
        </w:tc>
        <w:tc>
          <w:tcPr>
            <w:tcW w:w="1821" w:type="dxa"/>
            <w:tcBorders>
              <w:top w:val="nil"/>
              <w:left w:val="nil"/>
              <w:bottom w:val="nil"/>
              <w:right w:val="nil"/>
            </w:tcBorders>
            <w:shd w:val="clear" w:color="auto" w:fill="F8FAFC"/>
            <w:tcMar>
              <w:top w:w="40" w:type="dxa"/>
              <w:left w:w="100" w:type="dxa"/>
              <w:bottom w:w="40" w:type="dxa"/>
              <w:right w:w="100" w:type="dxa"/>
            </w:tcMar>
            <w:vAlign w:val="center"/>
            <w:hideMark/>
          </w:tcPr>
          <w:p w:rsidR="00894DAF" w:rsidRPr="00894DAF" w:rsidRDefault="00894DAF" w:rsidP="00894DAF">
            <w:r w:rsidRPr="00894DAF">
              <w:t xml:space="preserve">1 Year + Export </w:t>
            </w:r>
            <w:r w:rsidRPr="00894DAF">
              <w:rPr>
                <w:rFonts w:ascii="Segoe UI Symbol" w:hAnsi="Segoe UI Symbol" w:cs="Segoe UI Symbol"/>
              </w:rPr>
              <w:t>★</w:t>
            </w:r>
          </w:p>
        </w:tc>
      </w:tr>
    </w:tbl>
    <w:p w:rsidR="00F12C62" w:rsidRDefault="00894DAF">
      <w:r>
        <w:t>For Busin</w:t>
      </w:r>
      <w:bookmarkStart w:id="0" w:name="_GoBack"/>
      <w:bookmarkEnd w:id="0"/>
      <w:r>
        <w:t>ess model and Subscription Plan</w:t>
      </w:r>
    </w:p>
    <w:sectPr w:rsidR="00F12C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1D1C" w:rsidRDefault="006E1D1C" w:rsidP="00894DAF">
      <w:pPr>
        <w:spacing w:after="0" w:line="240" w:lineRule="auto"/>
      </w:pPr>
      <w:r>
        <w:separator/>
      </w:r>
    </w:p>
  </w:endnote>
  <w:endnote w:type="continuationSeparator" w:id="0">
    <w:p w:rsidR="006E1D1C" w:rsidRDefault="006E1D1C" w:rsidP="00894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1D1C" w:rsidRDefault="006E1D1C" w:rsidP="00894DAF">
      <w:pPr>
        <w:spacing w:after="0" w:line="240" w:lineRule="auto"/>
      </w:pPr>
      <w:r>
        <w:separator/>
      </w:r>
    </w:p>
  </w:footnote>
  <w:footnote w:type="continuationSeparator" w:id="0">
    <w:p w:rsidR="006E1D1C" w:rsidRDefault="006E1D1C" w:rsidP="00894D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AB6"/>
    <w:rsid w:val="000C6AB6"/>
    <w:rsid w:val="006E1D1C"/>
    <w:rsid w:val="00894DAF"/>
    <w:rsid w:val="00F12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9A8555-5CBD-4A31-80C2-9C7BB94D7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D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DAF"/>
  </w:style>
  <w:style w:type="paragraph" w:styleId="Footer">
    <w:name w:val="footer"/>
    <w:basedOn w:val="Normal"/>
    <w:link w:val="FooterChar"/>
    <w:uiPriority w:val="99"/>
    <w:unhideWhenUsed/>
    <w:rsid w:val="00894D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6839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2026-10-18T15:47:00Z</dcterms:created>
  <dcterms:modified xsi:type="dcterms:W3CDTF">2026-10-18T15:47:00Z</dcterms:modified>
</cp:coreProperties>
</file>