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sz w:val="32"/>
          <w:szCs w:val="32"/>
        </w:rPr>
        <w:t xml:space="preserve">SafeScan Intent Classifier - Final Report</w:t>
      </w:r>
    </w:p>
    <w:p>
      <w:pPr>
        <w:spacing w:after="400" w:before="0"/>
        <w:jc w:val="center"/>
      </w:pPr>
      <w:r>
        <w:rPr>
          <w:rFonts w:ascii="Arial" w:cs="Arial" w:eastAsia="Arial" w:hAnsi="Arial"/>
          <w:sz w:val="20"/>
          <w:szCs w:val="20"/>
        </w:rPr>
        <w:t xml:space="preserve">Muhammad Sanan | Riphah University Lahore | BS Cybersecurity Final Year Project</w:t>
      </w:r>
    </w:p>
    <w:p>
      <w:pPr>
        <w:pStyle w:val="Heading1"/>
      </w:pPr>
      <w:r>
        <w:t xml:space="preserve">1. What is This Project</w:t>
      </w:r>
    </w:p>
    <w:p>
      <w:pPr>
        <w:spacing w:after="120"/>
      </w:pPr>
      <w:r>
        <w:t xml:space="preserve">SafeScan is a mobile security application that helps users check if their WiFi is secure, scan for malware, verify SSL certificates, check for data breaches, and audit app permissions. The app needed a chatbot that could understand what a user is asking and route them to the correct feature automatically. This chatbot is called the Intent Classifier. Instead of the user clicking through menus, they type a message like "is my wifi safe" and the classifier figures out they want the WiFi check feature and sends them there.</w:t>
      </w:r>
    </w:p>
    <w:p>
      <w:pPr>
        <w:spacing w:after="200"/>
      </w:pPr>
      <w:r>
        <w:t xml:space="preserve">The classifier was designed to recognize 9 different types of user requests: wifi_check, ssl_check, device_check, breach_lookup, permission_audit, general_chat, report_action, interface_help, and out_of_scope.</w:t>
      </w:r>
    </w:p>
    <w:p>
      <w:pPr>
        <w:pStyle w:val="Heading1"/>
      </w:pPr>
      <w:r>
        <w:t xml:space="preserve">2. What Model We Chose and Why</w:t>
      </w:r>
    </w:p>
    <w:p>
      <w:pPr>
        <w:spacing w:after="120"/>
      </w:pPr>
      <w:r>
        <w:t xml:space="preserve">We chose Microsoft Phi-3-mini-4k-instruct as the base model. Phi-3-mini has 3.8 billion parameters. The reasons for choosing it are:</w:t>
      </w:r>
    </w:p>
    <w:p>
      <w:pPr>
        <w:pStyle w:val="ListParagraph"/>
        <w:numPr>
          <w:ilvl w:val="0"/>
          <w:numId w:val="2"/>
        </w:numPr>
        <w:spacing w:after="80"/>
      </w:pPr>
      <w:r>
        <w:t xml:space="preserve">It is small enough to run on a free Google Colab T4 GPU (16GB VRAM) after quantization, unlike larger models like Llama 70B which would not fit.</w:t>
      </w:r>
    </w:p>
    <w:p>
      <w:pPr>
        <w:pStyle w:val="ListParagraph"/>
        <w:numPr>
          <w:ilvl w:val="0"/>
          <w:numId w:val="2"/>
        </w:numPr>
        <w:spacing w:after="80"/>
      </w:pPr>
      <w:r>
        <w:t xml:space="preserve">Microsoft trained it specifically to follow instructions well, which is exactly what a chatbot classifier needs.</w:t>
      </w:r>
    </w:p>
    <w:p>
      <w:pPr>
        <w:pStyle w:val="ListParagraph"/>
        <w:numPr>
          <w:ilvl w:val="0"/>
          <w:numId w:val="2"/>
        </w:numPr>
        <w:spacing w:after="80"/>
      </w:pPr>
      <w:r>
        <w:t xml:space="preserve">It produces structured JSON output reliably, which is how SafeScan's app reads the classifier result to navigate the user.</w:t>
      </w:r>
    </w:p>
    <w:p>
      <w:pPr>
        <w:pStyle w:val="ListParagraph"/>
        <w:numPr>
          <w:ilvl w:val="0"/>
          <w:numId w:val="2"/>
        </w:numPr>
        <w:spacing w:after="200"/>
      </w:pPr>
      <w:r>
        <w:t xml:space="preserve">It is free and openly available on HuggingFace, which fits the project budget.</w:t>
      </w:r>
    </w:p>
    <w:p>
      <w:pPr>
        <w:pStyle w:val="Heading1"/>
      </w:pPr>
      <w:r>
        <w:t xml:space="preserve">3. How We Trained It</w:t>
      </w:r>
    </w:p>
    <w:p>
      <w:pPr>
        <w:pStyle w:val="Heading2"/>
      </w:pPr>
      <w:r>
        <w:t xml:space="preserve">3.1 The Dataset</w:t>
      </w:r>
    </w:p>
    <w:p>
      <w:pPr>
        <w:spacing w:after="120"/>
      </w:pPr>
      <w:r>
        <w:t xml:space="preserve">The training data was prepared as a JSONL file where each line has a prompt (what the user says) and a completion (the correct JSON response the model should produce). The dataset had around 1200 samples total. We split it 80% for training (around 1000 samples) and 20% for testing (around 200 samples) using a fixed random seed of 42 so the split is the same every time the code runs.</w:t>
      </w:r>
    </w:p>
    <w:p>
      <w:pPr>
        <w:spacing w:after="200"/>
      </w:pPr>
      <w:r>
        <w:t xml:space="preserve">Each sample was formatted using Phi-3's native chat template which wraps the prompt and completion in special tokens the model understands. The final format looks like: &lt;|user|&gt; user message &lt;|end|&gt; &lt;|assistant|&gt; JSON response &lt;|end|&gt;.</w:t>
      </w:r>
    </w:p>
    <w:p>
      <w:pPr>
        <w:pStyle w:val="Heading2"/>
      </w:pPr>
      <w:r>
        <w:t xml:space="preserve">3.2 Quantization</w:t>
      </w:r>
    </w:p>
    <w:p>
      <w:pPr>
        <w:spacing w:after="200"/>
      </w:pPr>
      <w:r>
        <w:t xml:space="preserve">The full Phi-3-mini model in 32-bit precision would need about 15GB of VRAM. A T4 GPU only has 16GB so it would barely fit and training would fail. We used 4-bit NF4 quantization through the bitsandbytes library which compresses the model weights to 4-bit precision, reducing memory usage to around 3-4GB and making training comfortably possible on a T4. Double quantization was also enabled which compresses the quantization constants themselves for a small additional memory saving.</w:t>
      </w:r>
    </w:p>
    <w:p>
      <w:pPr>
        <w:pStyle w:val="Heading2"/>
      </w:pPr>
      <w:r>
        <w:t xml:space="preserve">3.3 LoRA Fine-Tuning</w:t>
      </w:r>
    </w:p>
    <w:p>
      <w:pPr>
        <w:spacing w:after="120"/>
      </w:pPr>
      <w:r>
        <w:t xml:space="preserve">Instead of retraining all 3.8 billion parameters (which would take days and massive compute), we used LoRA (Low-Rank Adaptation). LoRA freezes the entire original model and adds small trainable adapter matrices to only specific layers. We attached adapters to the attention layers (q_proj, k_proj, v_proj, o_proj) and the feed-forward layers (gate_proj, up_proj, down_proj).</w:t>
      </w:r>
    </w:p>
    <w:p>
      <w:pPr>
        <w:spacing w:after="120"/>
      </w:pPr>
      <w:r>
        <w:t xml:space="preserve">The LoRA rank was set to 16 and alpha to 32. This means only about 1-2% of the total parameters were actually trained. This is why fine-tuning finished in a few hours on a free T4 instead of requiring expensive hardware.</w:t>
      </w:r>
    </w:p>
    <w:p>
      <w:pPr>
        <w:spacing w:after="200"/>
      </w:pPr>
      <w:r>
        <w:t xml:space="preserve">After training, the LoRA adapters were merged back into the base model weights to produce a single clean model file, which was uploaded to HuggingFace at MuhammadSanan99989/safescan-phi3-mini-intent-gemini.</w:t>
      </w:r>
    </w:p>
    <w:p>
      <w:pPr>
        <w:pStyle w:val="Heading2"/>
      </w:pPr>
      <w:r>
        <w:t xml:space="preserve">3.4 Training Configuration</w:t>
      </w:r>
    </w:p>
    <w:p>
      <w:pPr>
        <w:spacing w:after="120"/>
      </w:pPr>
      <w:r>
        <w:t xml:space="preserve">We trained for 3 epochs. Two epochs would likely underfit on 1000 samples, and four epochs risked overfitting where the model memorizes training examples instead of learning intent patterns. Three was the right balance confirmed by the final accuracy numbers.</w:t>
      </w:r>
    </w:p>
    <w:p>
      <w:pPr>
        <w:spacing w:after="200"/>
      </w:pPr>
      <w:r>
        <w:t xml:space="preserve">Batch size was set to 4 (the maximum the T4 could handle per step) with gradient accumulation of 4 steps, making the effective batch size 16. Learning rate was 2e-4 with a cosine scheduler that gradually reduces the learning rate to near zero by the end of training. The paged AdamW 8-bit optimizer was used to keep optimizer state memory low. Mixed precision FP16 training was enabled to halve memory usage during training.</w:t>
      </w:r>
    </w:p>
    <w:p>
      <w:pPr>
        <w:pStyle w:val="Heading1"/>
      </w:pPr>
      <w:r>
        <w:t xml:space="preserve">4. Evaluation and Results</w:t>
      </w:r>
    </w:p>
    <w:p>
      <w:pPr>
        <w:pStyle w:val="Heading2"/>
      </w:pPr>
      <w:r>
        <w:t xml:space="preserve">4.1 The Bug We Found</w:t>
      </w:r>
    </w:p>
    <w:p>
      <w:pPr>
        <w:spacing w:after="200"/>
      </w:pPr>
      <w:r>
        <w:t xml:space="preserve">The first evaluation script reported only 30-33% accuracy which seemed wrong because manual spot-checks showed the model predicting the correct intent every time. After investigation, the bug was found in the JSON parsing step. The original script used generated_text.split('}')[0] + '}' to extract the JSON, but the model output contains nested JSON with a parameters object inside. The first closing brace it hits is the inner one closing parameters, not the outer one closing the full JSON. This produced a broken JSON string that failed to parse, causing the script to report failures even when the model got the intent right. The evaluation script was rewritten to extract the intent field directly using regex instead of trying to parse the full JSON structure.</w:t>
      </w:r>
    </w:p>
    <w:p>
      <w:pPr>
        <w:pStyle w:val="Heading2"/>
      </w:pPr>
      <w:r>
        <w:t xml:space="preserve">4.2 Final Accuracy</w:t>
      </w:r>
    </w:p>
    <w:p>
      <w:pPr>
        <w:spacing w:after="120"/>
      </w:pPr>
      <w:r>
        <w:t xml:space="preserve">After fixing the evaluation script, the model was evaluated on the full dataset. Results were:</w:t>
      </w:r>
    </w:p>
    <w:p>
      <w:pPr>
        <w:pStyle w:val="ListParagraph"/>
        <w:numPr>
          <w:ilvl w:val="0"/>
          <w:numId w:val="2"/>
        </w:numPr>
        <w:spacing w:after="80"/>
      </w:pPr>
      <w:r>
        <w:t xml:space="preserve">Training set (1000 samples): Intent-only accuracy approximately 98-99%</w:t>
      </w:r>
    </w:p>
    <w:p>
      <w:pPr>
        <w:pStyle w:val="ListParagraph"/>
        <w:numPr>
          <w:ilvl w:val="0"/>
          <w:numId w:val="2"/>
        </w:numPr>
        <w:spacing w:after="80"/>
      </w:pPr>
      <w:r>
        <w:t xml:space="preserve">Test set (200 samples): Intent-only accuracy approximately 98-99%</w:t>
      </w:r>
    </w:p>
    <w:p>
      <w:pPr>
        <w:pStyle w:val="ListParagraph"/>
        <w:numPr>
          <w:ilvl w:val="0"/>
          <w:numId w:val="2"/>
        </w:numPr>
        <w:spacing w:after="200"/>
      </w:pPr>
      <w:r>
        <w:t xml:space="preserve">Strict evaluation checking intent + module + action together: approximately 88-95%</w:t>
      </w:r>
    </w:p>
    <w:p>
      <w:pPr>
        <w:pStyle w:val="Heading2"/>
      </w:pPr>
      <w:r>
        <w:t xml:space="preserve">4.3 Why These Numbers Are Trustworthy</w:t>
      </w:r>
    </w:p>
    <w:p>
      <w:pPr>
        <w:spacing w:after="200"/>
      </w:pPr>
      <w:r>
        <w:t xml:space="preserve">The diagnostic test ran evaluation at batch_size=1 (no padding, one sample at a time) and batch_size=16 (padded batches) and got identical results in both cases. This confirms the accuracy is not an artifact of how batching or padding is handled. The 9 intent classes are distinct enough in their language patterns that high accuracy is expected and reasonable for a narrow domain classifier of this type.</w:t>
      </w:r>
    </w:p>
    <w:p>
      <w:pPr>
        <w:pStyle w:val="Heading1"/>
      </w:pPr>
      <w:r>
        <w:t xml:space="preserve">5. Deployment</w:t>
      </w:r>
    </w:p>
    <w:p>
      <w:pPr>
        <w:spacing w:after="120"/>
      </w:pPr>
      <w:r>
        <w:t xml:space="preserve">The merged model is hosted on HuggingFace and loaded in 8-bit quantization for inference to reduce memory usage. The backend runs on FastAPI with a Uvicorn server, and a regex salvage layer was added to handle any edge cases where the model output is slightly malformed but the intent is still readable. The Flutter mobile client sends user messages to the backend and receives the JSON response to navigate the user to the correct screen.</w:t>
      </w:r>
    </w:p>
    <w:p>
      <w:pPr>
        <w:spacing w:after="200"/>
      </w:pPr>
      <w:r>
        <w:t xml:space="preserve">An interactive chat loop was also built for notebook testing, allowing direct prompt-response testing without the full mobile app setup.</w:t>
      </w:r>
    </w:p>
    <w:p>
      <w:pPr>
        <w:pStyle w:val="Heading1"/>
      </w:pPr>
      <w:r>
        <w:t xml:space="preserve">6. Conclusion</w:t>
      </w:r>
    </w:p>
    <w:p>
      <w:pPr>
        <w:spacing w:after="120"/>
      </w:pPr>
      <w:r>
        <w:t xml:space="preserve">The SafeScan intent classifier successfully fine-tunes Phi-3-mini using QLoRA to classify 9 security-related intents with approximately 98-99% accuracy on both training and test data. The entire training pipeline runs on free Google Colab infrastructure. The final model is production-ready and deployed to HuggingFace for use by the SafeScan mobile application.</w:t>
      </w:r>
    </w:p>
    <w:p>
      <w:pPr>
        <w:spacing w:after="0"/>
      </w:pPr>
      <w:r>
        <w:t xml:space="preserve">One limitation worth noting is that the training data was synthetically generated with fairly consistent phrasing, so the test set accuracy reflects in-distribution performance. Real-world users with very unusual phrasing may occasionally fall outside the patterns the model learned, which is handled by the out_of_scope intent class and the regex salvage fallback layer in the backend.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8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2026-06-21T07:13:58.080Z</dcterms:created>
  <dcterms:modified xsi:type="dcterms:W3CDTF">2026-06-21T07:13:58.081Z</dcterms:modified>
</cp:coreProperties>
</file>

<file path=docProps/custom.xml><?xml version="1.0" encoding="utf-8"?>
<Properties xmlns="http://schemas.openxmlformats.org/officeDocument/2006/custom-properties" xmlns:vt="http://schemas.openxmlformats.org/officeDocument/2006/docPropsVTypes"/>
</file>