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Marco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Assencio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  <w:tab/>
        <w:tab/>
        <w:tab/>
        <w:tab/>
        <w:tab/>
        <w:tab/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44546a"/>
          <w:sz w:val="32"/>
          <w:szCs w:val="32"/>
          <w:vertAlign w:val="baseline"/>
          <w:rtl w:val="0"/>
        </w:rPr>
        <w:t xml:space="preserve">✆ : </w:t>
      </w:r>
      <w:r w:rsidDel="00000000" w:rsidR="00000000" w:rsidRPr="00000000">
        <w:rPr>
          <w:color w:val="44546a"/>
          <w:sz w:val="24"/>
          <w:szCs w:val="24"/>
          <w:vertAlign w:val="baseline"/>
          <w:rtl w:val="0"/>
        </w:rPr>
        <w:t xml:space="preserve">06.01.</w:t>
      </w:r>
      <w:r w:rsidDel="00000000" w:rsidR="00000000" w:rsidRPr="00000000">
        <w:rPr>
          <w:color w:val="44546a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44546a"/>
          <w:sz w:val="24"/>
          <w:szCs w:val="24"/>
          <w:vertAlign w:val="baseline"/>
          <w:rtl w:val="0"/>
        </w:rPr>
        <w:t xml:space="preserve">9.16.617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8307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19 allée de la pépinière </w:t>
        <w:tab/>
        <w:tab/>
        <w:tab/>
        <w:tab/>
        <w:tab/>
        <w:tab/>
        <w:t xml:space="preserve">  </w:t>
      </w:r>
      <w:r w:rsidDel="00000000" w:rsidR="00000000" w:rsidRPr="00000000">
        <w:rPr>
          <w:color w:val="44546a"/>
          <w:sz w:val="32"/>
          <w:szCs w:val="32"/>
          <w:vertAlign w:val="baseline"/>
          <w:rtl w:val="0"/>
        </w:rPr>
        <w:t xml:space="preserve">🖳</w:t>
      </w:r>
      <w:r w:rsidDel="00000000" w:rsidR="00000000" w:rsidRPr="00000000">
        <w:rPr>
          <w:color w:val="44546a"/>
          <w:sz w:val="28"/>
          <w:szCs w:val="28"/>
          <w:vertAlign w:val="baseline"/>
          <w:rtl w:val="0"/>
        </w:rPr>
        <w:t xml:space="preserve"> : </w:t>
      </w:r>
      <w:r w:rsidDel="00000000" w:rsidR="00000000" w:rsidRPr="00000000">
        <w:rPr>
          <w:b w:val="1"/>
          <w:color w:val="44546a"/>
          <w:sz w:val="24"/>
          <w:szCs w:val="24"/>
          <w:u w:val="single"/>
          <w:vertAlign w:val="baseline"/>
          <w:rtl w:val="0"/>
        </w:rPr>
        <w:t xml:space="preserve">derozario@hotmail.fr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513"/>
          <w:tab w:val="left" w:pos="7655"/>
          <w:tab w:val="right" w:pos="8307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92230 Gennevilliers</w:t>
        <w:tab/>
        <w:t xml:space="preserve"> </w:t>
        <w:tab/>
      </w:r>
    </w:p>
    <w:p w:rsidR="00000000" w:rsidDel="00000000" w:rsidP="00000000" w:rsidRDefault="00000000" w:rsidRPr="00000000" w14:paraId="0000000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25ans 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0"/>
          <w:color w:val="44546a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44546a"/>
          <w:sz w:val="28"/>
          <w:szCs w:val="28"/>
          <w:vertAlign w:val="baseline"/>
          <w:rtl w:val="0"/>
        </w:rPr>
        <w:t xml:space="preserve">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0"/>
          <w:sz w:val="40"/>
          <w:szCs w:val="4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2012/2018 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:</w:t>
        <w:tab/>
        <w:t xml:space="preserve">  Formation en cours en licence philosophie, à l’université de Nanterre</w:t>
      </w:r>
    </w:p>
    <w:p w:rsidR="00000000" w:rsidDel="00000000" w:rsidP="00000000" w:rsidRDefault="00000000" w:rsidRPr="00000000" w14:paraId="0000000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560"/>
        </w:tabs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2012 :</w:t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Obtention du Baccalauréat scientifique au Lycée Galilée, à Gennevilliers </w:t>
      </w:r>
    </w:p>
    <w:p w:rsidR="00000000" w:rsidDel="00000000" w:rsidP="00000000" w:rsidRDefault="00000000" w:rsidRPr="00000000" w14:paraId="0000000C">
      <w:pPr>
        <w:tabs>
          <w:tab w:val="left" w:pos="1560"/>
        </w:tabs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1560"/>
        </w:tabs>
        <w:jc w:val="center"/>
        <w:rPr>
          <w:b w:val="0"/>
          <w:color w:val="44546a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44546a"/>
          <w:sz w:val="28"/>
          <w:szCs w:val="28"/>
          <w:vertAlign w:val="baseline"/>
          <w:rtl w:val="0"/>
        </w:rPr>
        <w:t xml:space="preserve">EXPÉRIENCES PROFESSIONNELLES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843"/>
        </w:tabs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Juillet – Août 2018 : </w:t>
        <w:tab/>
        <w:tab/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Accrocheur au technicentre de Paris rive gauche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1843"/>
        </w:tabs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Juillet – Août 2017 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  <w:tab/>
        <w:tab/>
        <w:tab/>
        <w:t xml:space="preserve">Accrocheur au technicentre de Paris rive gauche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843"/>
        </w:tabs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2016-2017 :</w:t>
        <w:tab/>
        <w:tab/>
        <w:tab/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Agent d’accueil et sécurité au château de Versailles 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Septembre – Octobre 2016 :</w:t>
        <w:tab/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Agent d’accueil et sécurité au domaine de Versailles</w:t>
      </w:r>
    </w:p>
    <w:p w:rsidR="00000000" w:rsidDel="00000000" w:rsidP="00000000" w:rsidRDefault="00000000" w:rsidRPr="00000000" w14:paraId="00000013">
      <w:pPr>
        <w:tabs>
          <w:tab w:val="left" w:pos="1560"/>
        </w:tabs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1560"/>
        </w:tabs>
        <w:jc w:val="center"/>
        <w:rPr>
          <w:b w:val="0"/>
          <w:color w:val="44546a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44546a"/>
          <w:sz w:val="28"/>
          <w:szCs w:val="28"/>
          <w:vertAlign w:val="baseline"/>
          <w:rtl w:val="0"/>
        </w:rPr>
        <w:t xml:space="preserve">COMPÉTENCES &amp; CONNAISSANCES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560"/>
        </w:tabs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560"/>
        </w:tabs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Maîtrise des grands problèmes de la tradition philosophique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560"/>
        </w:tabs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560"/>
        </w:tabs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Approfondissement des doctrines et des questions philosophiques majeures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560"/>
        </w:tabs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560"/>
        </w:tabs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Introduction aux savoirs scientifiques, historiques, politiques, littéraires et artistiques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1560"/>
        </w:tabs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1560"/>
        </w:tabs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Lecture de quelques œuvres majeures de la tradition philosophique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560"/>
        </w:tabs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1560"/>
        </w:tabs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Maîtrise des exercices du commentaire de textes et de la dissertation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1560"/>
        </w:tabs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1560"/>
        </w:tabs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Initiation aux méthodes de la recherche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1560"/>
        </w:tabs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1560"/>
        </w:tabs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Analyser, critiquer, démontrer, définir, juger, problématiser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1560"/>
        </w:tabs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560"/>
        </w:tabs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Produire / évaluer un argument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1560"/>
        </w:tabs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560"/>
        </w:tabs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Communiquer avec rigueur et clarté, convaincre, développer, expliquer, formuler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0"/>
          <w:color w:val="44546a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44546a"/>
          <w:sz w:val="28"/>
          <w:szCs w:val="28"/>
          <w:vertAlign w:val="baseline"/>
          <w:rtl w:val="0"/>
        </w:rPr>
        <w:t xml:space="preserve">DIVERS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160" w:hanging="2160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Langue &amp; Loisirs :</w:t>
      </w: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Anglais courant (niveau C1), association éloquantia, formations en écriture et psycologique pratique Java Dunfield</w:t>
      </w:r>
    </w:p>
    <w:sectPr>
      <w:headerReference r:id="rId6" w:type="default"/>
      <w:footerReference r:id="rId7" w:type="default"/>
      <w:pgSz w:h="16835" w:w="11899" w:orient="portrait"/>
      <w:pgMar w:bottom="1440" w:top="1440" w:left="1796" w:right="1126" w:header="1134" w:footer="86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Unicode M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tabs>
        <w:tab w:val="center" w:pos="4320"/>
        <w:tab w:val="right" w:pos="8640"/>
      </w:tabs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tabs>
        <w:tab w:val="center" w:pos="4320"/>
        <w:tab w:val="right" w:pos="8640"/>
      </w:tabs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tabs>
        <w:tab w:val="center" w:pos="4320"/>
        <w:tab w:val="right" w:pos="8640"/>
      </w:tabs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tabs>
        <w:tab w:val="left" w:pos="5954"/>
        <w:tab w:val="left" w:pos="6096"/>
        <w:tab w:val="left" w:pos="6521"/>
        <w:tab w:val="left" w:pos="6804"/>
        <w:tab w:val="left" w:pos="6946"/>
        <w:tab w:val="left" w:pos="7655"/>
        <w:tab w:val="right" w:pos="8307"/>
      </w:tabs>
      <w:rPr>
        <w:rFonts w:ascii="Calibri" w:cs="Calibri" w:eastAsia="Calibri" w:hAnsi="Calibri"/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tabs>
        <w:tab w:val="center" w:pos="4153"/>
        <w:tab w:val="right" w:pos="8307"/>
      </w:tabs>
      <w:rPr>
        <w:vertAlign w:val="baseline"/>
      </w:rPr>
    </w:pPr>
    <w:r w:rsidDel="00000000" w:rsidR="00000000" w:rsidRPr="00000000">
      <w:rPr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