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1BF31" w14:textId="77777777" w:rsidR="003532AF" w:rsidRPr="003532AF" w:rsidRDefault="003532AF" w:rsidP="003532AF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532A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7F0085F3" w14:textId="77777777" w:rsidR="003532AF" w:rsidRPr="003532AF" w:rsidRDefault="003532AF" w:rsidP="003532AF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3532A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Мы начинаем рассматривать игры на клетчатом поле. Это занятие посвящено идеологии клетчатых игр и реализации простейших алгоритмов. Продолжим на следующем занятии.</w:t>
      </w:r>
    </w:p>
    <w:p w14:paraId="521FC299" w14:textId="77777777" w:rsidR="003532AF" w:rsidRPr="003532AF" w:rsidRDefault="003532AF" w:rsidP="003532AF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532A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Что такое клетчатое поле?</w:t>
      </w:r>
    </w:p>
    <w:p w14:paraId="27794339" w14:textId="77777777" w:rsidR="003532AF" w:rsidRPr="003532AF" w:rsidRDefault="003532AF" w:rsidP="003532A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2AF">
        <w:rPr>
          <w:rFonts w:ascii="Times New Roman" w:eastAsia="Times New Roman" w:hAnsi="Times New Roman" w:cs="Times New Roman"/>
          <w:sz w:val="24"/>
          <w:szCs w:val="24"/>
          <w:lang w:eastAsia="ru-RU"/>
        </w:rPr>
        <w:t>В основе очень многих игр лежит клетчатое поле. Оно встречается не только в шахматах, шашках и «крестиках-ноликах». Это и стакан тетриса, и поле змейки. Даже обычная стратегия редко обходится без клеток.</w:t>
      </w:r>
    </w:p>
    <w:p w14:paraId="72149ACD" w14:textId="68DFE8B3" w:rsidR="003532AF" w:rsidRPr="003532AF" w:rsidRDefault="003532AF" w:rsidP="003532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2A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6ED3DF" wp14:editId="4CA81FFC">
            <wp:extent cx="4714875" cy="3752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3940D" w14:textId="77777777" w:rsidR="003532AF" w:rsidRPr="003532AF" w:rsidRDefault="003532AF" w:rsidP="003532A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2A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Age of Empires тоже разделена на клетки-тайлы.</w:t>
      </w:r>
    </w:p>
    <w:p w14:paraId="21D367A7" w14:textId="77777777" w:rsidR="003532AF" w:rsidRPr="003532AF" w:rsidRDefault="003532AF" w:rsidP="003532A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2A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 очень важно научиться работать «с клеточками».</w:t>
      </w:r>
    </w:p>
    <w:p w14:paraId="463C3C99" w14:textId="77777777" w:rsidR="003532AF" w:rsidRPr="003532AF" w:rsidRDefault="003532AF" w:rsidP="003532AF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532A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Создание класса</w:t>
      </w:r>
    </w:p>
    <w:p w14:paraId="0FED85A3" w14:textId="77777777" w:rsidR="003532AF" w:rsidRPr="003532AF" w:rsidRDefault="003532AF" w:rsidP="003532A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2AF">
        <w:rPr>
          <w:rFonts w:ascii="Times New Roman" w:eastAsia="Times New Roman" w:hAnsi="Times New Roman" w:cs="Times New Roman"/>
          <w:sz w:val="24"/>
          <w:szCs w:val="24"/>
          <w:lang w:eastAsia="ru-RU"/>
        </w:rPr>
        <w:t>В любом большом проекте (а игра — это достаточно большая программа) проще мыслить объектно. Поэтому мы будем строить </w:t>
      </w:r>
      <w:r w:rsidRPr="003532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</w:t>
      </w:r>
      <w:r w:rsidRPr="003532AF">
        <w:rPr>
          <w:rFonts w:ascii="Times New Roman" w:eastAsia="Times New Roman" w:hAnsi="Times New Roman" w:cs="Times New Roman"/>
          <w:sz w:val="24"/>
          <w:szCs w:val="24"/>
          <w:lang w:eastAsia="ru-RU"/>
        </w:rPr>
        <w:t> клетчатого поля. Чаще всего используется прямоугольное поле с квадратными клетками.</w:t>
      </w:r>
    </w:p>
    <w:p w14:paraId="262C7FB4" w14:textId="77777777" w:rsidR="003532AF" w:rsidRPr="003532AF" w:rsidRDefault="003532AF" w:rsidP="003532A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2A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подумаем, какие поля и какие методы будут в проектируемом классе? Что общего между всеми полями всех игр?</w:t>
      </w:r>
    </w:p>
    <w:p w14:paraId="142BECCB" w14:textId="77777777" w:rsidR="003532AF" w:rsidRPr="003532AF" w:rsidRDefault="003532AF" w:rsidP="003532A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2AF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этот вопрос можно отвечать немного по-разному, но неоспоримым фактом остается то, что у поля есть </w:t>
      </w:r>
      <w:r w:rsidRPr="003532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размер</w:t>
      </w:r>
      <w:r w:rsidRPr="003532AF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можно измерить в клетках. Кроме того, важные параметры игрового поля — это размер клетки, а также положение его верхнего левого угла на экране.</w:t>
      </w:r>
    </w:p>
    <w:p w14:paraId="7427D766" w14:textId="77777777" w:rsidR="003532AF" w:rsidRPr="003532AF" w:rsidRDefault="003532AF" w:rsidP="003532A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2A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Поле должно уметь как минимум </w:t>
      </w:r>
      <w:r w:rsidRPr="003532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создаваться</w:t>
      </w:r>
      <w:r w:rsidRPr="003532AF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3532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рисоваться</w:t>
      </w:r>
      <w:r w:rsidRPr="003532AF">
        <w:rPr>
          <w:rFonts w:ascii="Times New Roman" w:eastAsia="Times New Roman" w:hAnsi="Times New Roman" w:cs="Times New Roman"/>
          <w:sz w:val="24"/>
          <w:szCs w:val="24"/>
          <w:lang w:eastAsia="ru-RU"/>
        </w:rPr>
        <w:t> (отображать свое текущее состояние).</w:t>
      </w:r>
    </w:p>
    <w:p w14:paraId="377F51FA" w14:textId="77777777" w:rsidR="003532AF" w:rsidRPr="003532AF" w:rsidRDefault="003532AF" w:rsidP="003532A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2A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программа была гибкой, реализуем принципы рисования отдельно.</w:t>
      </w:r>
    </w:p>
    <w:p w14:paraId="2A78A948" w14:textId="77777777" w:rsidR="003532AF" w:rsidRPr="003532AF" w:rsidRDefault="003532AF" w:rsidP="003532A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2AF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 поле можно представить двумерным списком. Для большинства задач достаточно хранить в этом списке обычные целые числа.</w:t>
      </w:r>
    </w:p>
    <w:p w14:paraId="7202F13E" w14:textId="77777777" w:rsidR="003532AF" w:rsidRPr="003532AF" w:rsidRDefault="003532AF" w:rsidP="003532A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2A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можно определить примерно так:</w:t>
      </w:r>
    </w:p>
    <w:p w14:paraId="75EDB94D" w14:textId="77777777" w:rsidR="003532AF" w:rsidRPr="003532AF" w:rsidRDefault="003532AF" w:rsidP="003532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2A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2AF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Board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3BEAC0D3" w14:textId="77777777" w:rsidR="003532AF" w:rsidRPr="003532AF" w:rsidRDefault="003532AF" w:rsidP="003532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2A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3532A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3532A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создание</w:t>
      </w:r>
      <w:r w:rsidRPr="003532AF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3532A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поля</w:t>
      </w:r>
    </w:p>
    <w:p w14:paraId="37F43040" w14:textId="77777777" w:rsidR="003532AF" w:rsidRPr="003532AF" w:rsidRDefault="003532AF" w:rsidP="003532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2A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3532A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2AF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__init__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width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height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2DEBD9AC" w14:textId="77777777" w:rsidR="003532AF" w:rsidRPr="003532AF" w:rsidRDefault="003532AF" w:rsidP="003532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2A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width </w:t>
      </w:r>
      <w:r w:rsidRPr="003532AF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width</w:t>
      </w:r>
    </w:p>
    <w:p w14:paraId="4C0A6DD5" w14:textId="77777777" w:rsidR="003532AF" w:rsidRPr="003532AF" w:rsidRDefault="003532AF" w:rsidP="003532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2A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height </w:t>
      </w:r>
      <w:r w:rsidRPr="003532AF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height</w:t>
      </w:r>
    </w:p>
    <w:p w14:paraId="47244FC2" w14:textId="77777777" w:rsidR="003532AF" w:rsidRPr="003532AF" w:rsidRDefault="003532AF" w:rsidP="003532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2A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board </w:t>
      </w:r>
      <w:r w:rsidRPr="003532AF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[[</w:t>
      </w:r>
      <w:r w:rsidRPr="003532AF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2AF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width </w:t>
      </w:r>
      <w:r w:rsidRPr="003532A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 </w:t>
      </w:r>
      <w:r w:rsidRPr="003532A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2A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height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)]</w:t>
      </w:r>
    </w:p>
    <w:p w14:paraId="571494F9" w14:textId="77777777" w:rsidR="003532AF" w:rsidRPr="003532AF" w:rsidRDefault="003532AF" w:rsidP="003532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2A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3532A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значения по умолчанию</w:t>
      </w:r>
    </w:p>
    <w:p w14:paraId="4BA409F2" w14:textId="77777777" w:rsidR="003532AF" w:rsidRPr="003532AF" w:rsidRDefault="003532AF" w:rsidP="003532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left </w:t>
      </w:r>
      <w:r w:rsidRPr="003532A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532A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</w:p>
    <w:p w14:paraId="6F1E5B8F" w14:textId="77777777" w:rsidR="003532AF" w:rsidRPr="003532AF" w:rsidRDefault="003532AF" w:rsidP="003532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top </w:t>
      </w:r>
      <w:r w:rsidRPr="003532A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532A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</w:p>
    <w:p w14:paraId="7AAB6432" w14:textId="77777777" w:rsidR="003532AF" w:rsidRPr="003532AF" w:rsidRDefault="003532AF" w:rsidP="003532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cell_size </w:t>
      </w:r>
      <w:r w:rsidRPr="003532A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532A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30</w:t>
      </w:r>
    </w:p>
    <w:p w14:paraId="1C2FDE0F" w14:textId="77777777" w:rsidR="003532AF" w:rsidRPr="003532AF" w:rsidRDefault="003532AF" w:rsidP="003532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3669DB8" w14:textId="77777777" w:rsidR="003532AF" w:rsidRPr="003532AF" w:rsidRDefault="003532AF" w:rsidP="003532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532A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настройка внешнего вида</w:t>
      </w:r>
    </w:p>
    <w:p w14:paraId="42BD857E" w14:textId="77777777" w:rsidR="003532AF" w:rsidRPr="003532AF" w:rsidRDefault="003532AF" w:rsidP="003532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532A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532AF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set_view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left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top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cell_size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7BB7111B" w14:textId="77777777" w:rsidR="003532AF" w:rsidRPr="003532AF" w:rsidRDefault="003532AF" w:rsidP="003532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left </w:t>
      </w:r>
      <w:r w:rsidRPr="003532A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left</w:t>
      </w:r>
    </w:p>
    <w:p w14:paraId="39182CF3" w14:textId="77777777" w:rsidR="003532AF" w:rsidRPr="003532AF" w:rsidRDefault="003532AF" w:rsidP="003532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top </w:t>
      </w:r>
      <w:r w:rsidRPr="003532A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top</w:t>
      </w:r>
    </w:p>
    <w:p w14:paraId="6F812EBB" w14:textId="77777777" w:rsidR="003532AF" w:rsidRPr="003532AF" w:rsidRDefault="003532AF" w:rsidP="003532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cell_size </w:t>
      </w:r>
      <w:r w:rsidRPr="003532A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cell_size</w:t>
      </w:r>
    </w:p>
    <w:p w14:paraId="49EAAE93" w14:textId="77777777" w:rsidR="003532AF" w:rsidRPr="003532AF" w:rsidRDefault="003532AF" w:rsidP="003532A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2A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 этом занятии мы не будем рассматривать практически ничего нового из возможностей библиотеки Pygame, и в процессе занятия вам сразу предстоит решать задачи.</w:t>
      </w:r>
    </w:p>
    <w:p w14:paraId="4B3813F2" w14:textId="77777777" w:rsidR="003532AF" w:rsidRPr="003532AF" w:rsidRDefault="003532AF" w:rsidP="003532A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2A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упрощения дальнейшей работы стоит отрисовывать поле не линиями, а квадратами. В этом случае мы пройдем по всем клеткам, а ведь именно с клетками и нужно будет работать. Например, такой способ необходим, когда надо нарисовать не «чистый» квадрат, а какую-то осмысленную картинку, как в случае с Age of Empires.</w:t>
      </w:r>
    </w:p>
    <w:p w14:paraId="4161FCE3" w14:textId="77777777" w:rsidR="003532AF" w:rsidRPr="003532AF" w:rsidRDefault="003532AF" w:rsidP="003532A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2A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Добавьте в класс </w:t>
      </w:r>
      <w:r w:rsidRPr="003532AF">
        <w:rPr>
          <w:rFonts w:ascii="Consolas" w:eastAsia="Times New Roman" w:hAnsi="Consolas" w:cs="Times New Roman"/>
          <w:sz w:val="24"/>
          <w:szCs w:val="24"/>
          <w:lang w:eastAsia="ru-RU"/>
        </w:rPr>
        <w:t>Board</w:t>
      </w:r>
      <w:r w:rsidRPr="003532AF">
        <w:rPr>
          <w:rFonts w:ascii="Times New Roman" w:eastAsia="Times New Roman" w:hAnsi="Times New Roman" w:cs="Times New Roman"/>
          <w:sz w:val="24"/>
          <w:szCs w:val="24"/>
          <w:lang w:eastAsia="ru-RU"/>
        </w:rPr>
        <w:t> метод </w:t>
      </w:r>
      <w:r w:rsidRPr="003532AF">
        <w:rPr>
          <w:rFonts w:ascii="Consolas" w:eastAsia="Times New Roman" w:hAnsi="Consolas" w:cs="Courier New"/>
          <w:sz w:val="20"/>
          <w:szCs w:val="20"/>
          <w:lang w:eastAsia="ru-RU"/>
        </w:rPr>
        <w:t>render(screen)</w:t>
      </w:r>
      <w:r w:rsidRPr="003532AF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принимающий в себя холст так, чтобы следующий фрагмент:</w:t>
      </w:r>
    </w:p>
    <w:p w14:paraId="672F5F5D" w14:textId="77777777" w:rsidR="003532AF" w:rsidRPr="003532AF" w:rsidRDefault="003532AF" w:rsidP="003532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2A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поле 5 на 7</w:t>
      </w:r>
    </w:p>
    <w:p w14:paraId="1F6A56E4" w14:textId="77777777" w:rsidR="003532AF" w:rsidRPr="003532AF" w:rsidRDefault="003532AF" w:rsidP="003532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board </w:t>
      </w:r>
      <w:r w:rsidRPr="003532A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Board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532A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532A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7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D943614" w14:textId="77777777" w:rsidR="003532AF" w:rsidRPr="003532AF" w:rsidRDefault="003532AF" w:rsidP="003532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running </w:t>
      </w:r>
      <w:r w:rsidRPr="003532A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532A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</w:p>
    <w:p w14:paraId="49EB8185" w14:textId="77777777" w:rsidR="003532AF" w:rsidRPr="003532AF" w:rsidRDefault="003532AF" w:rsidP="003532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2A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while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running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6AD4A680" w14:textId="77777777" w:rsidR="003532AF" w:rsidRPr="003532AF" w:rsidRDefault="003532AF" w:rsidP="003532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532A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event </w:t>
      </w:r>
      <w:r w:rsidRPr="003532A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pygame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event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7B047EDF" w14:textId="77777777" w:rsidR="003532AF" w:rsidRPr="003532AF" w:rsidRDefault="003532AF" w:rsidP="003532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532A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event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532A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532A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pygame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QUIT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7684334F" w14:textId="77777777" w:rsidR="003532AF" w:rsidRPr="003532AF" w:rsidRDefault="003532AF" w:rsidP="003532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running </w:t>
      </w:r>
      <w:r w:rsidRPr="003532A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532A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False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</w:p>
    <w:p w14:paraId="48B1591B" w14:textId="77777777" w:rsidR="003532AF" w:rsidRPr="003532AF" w:rsidRDefault="003532AF" w:rsidP="003532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screen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fill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((</w:t>
      </w:r>
      <w:r w:rsidRPr="003532A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532A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532A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56B440F1" w14:textId="77777777" w:rsidR="003532AF" w:rsidRPr="003532AF" w:rsidRDefault="003532AF" w:rsidP="003532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board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render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screen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C2C391D" w14:textId="77777777" w:rsidR="003532AF" w:rsidRPr="003532AF" w:rsidRDefault="003532AF" w:rsidP="003532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pygame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display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flip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2797E607" w14:textId="77777777" w:rsidR="003532AF" w:rsidRPr="003532AF" w:rsidRDefault="003532AF" w:rsidP="003532A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2A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нарисовал вот такую картинку:</w:t>
      </w:r>
    </w:p>
    <w:p w14:paraId="096061E1" w14:textId="36D7D125" w:rsidR="003532AF" w:rsidRPr="003532AF" w:rsidRDefault="003532AF" w:rsidP="003532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2A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C2F4D8" wp14:editId="38A541BD">
            <wp:extent cx="4781550" cy="3952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7A537" w14:textId="77777777" w:rsidR="003532AF" w:rsidRPr="003532AF" w:rsidRDefault="003532AF" w:rsidP="003532A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2AF">
        <w:rPr>
          <w:rFonts w:ascii="Times New Roman" w:eastAsia="Times New Roman" w:hAnsi="Times New Roman" w:cs="Times New Roman"/>
          <w:sz w:val="24"/>
          <w:szCs w:val="24"/>
          <w:lang w:eastAsia="ru-RU"/>
        </w:rPr>
        <w:t>А если заменить строку инициализации </w:t>
      </w:r>
      <w:r w:rsidRPr="003532AF">
        <w:rPr>
          <w:rFonts w:ascii="Consolas" w:eastAsia="Times New Roman" w:hAnsi="Consolas" w:cs="Times New Roman"/>
          <w:sz w:val="24"/>
          <w:szCs w:val="24"/>
          <w:lang w:eastAsia="ru-RU"/>
        </w:rPr>
        <w:t>board</w:t>
      </w:r>
      <w:r w:rsidRPr="003532AF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добавить вызов метода </w:t>
      </w:r>
      <w:r w:rsidRPr="003532AF">
        <w:rPr>
          <w:rFonts w:ascii="Consolas" w:eastAsia="Times New Roman" w:hAnsi="Consolas" w:cs="Courier New"/>
          <w:sz w:val="20"/>
          <w:szCs w:val="20"/>
          <w:lang w:eastAsia="ru-RU"/>
        </w:rPr>
        <w:t>set_view()</w:t>
      </w:r>
      <w:r w:rsidRPr="003532AF">
        <w:rPr>
          <w:rFonts w:ascii="Times New Roman" w:eastAsia="Times New Roman" w:hAnsi="Times New Roman" w:cs="Times New Roman"/>
          <w:sz w:val="24"/>
          <w:szCs w:val="24"/>
          <w:lang w:eastAsia="ru-RU"/>
        </w:rPr>
        <w:t> следующим образом:</w:t>
      </w:r>
    </w:p>
    <w:p w14:paraId="41AA1CD3" w14:textId="77777777" w:rsidR="003532AF" w:rsidRPr="003532AF" w:rsidRDefault="003532AF" w:rsidP="003532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board </w:t>
      </w:r>
      <w:r w:rsidRPr="003532A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Board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532A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532A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620AF6F" w14:textId="77777777" w:rsidR="003532AF" w:rsidRPr="003532AF" w:rsidRDefault="003532AF" w:rsidP="003532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board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set_view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532A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532A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532A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50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EF6F491" w14:textId="77777777" w:rsidR="003532AF" w:rsidRPr="003532AF" w:rsidRDefault="003532AF" w:rsidP="003532A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2A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то такую:</w:t>
      </w:r>
    </w:p>
    <w:p w14:paraId="03111DD8" w14:textId="4B940AED" w:rsidR="003532AF" w:rsidRPr="003532AF" w:rsidRDefault="003532AF" w:rsidP="003532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2A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37CC59" wp14:editId="74250740">
            <wp:extent cx="4781550" cy="3952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29FAA" w14:textId="77777777" w:rsidR="003532AF" w:rsidRPr="003532AF" w:rsidRDefault="003532AF" w:rsidP="003532A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2A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внимание, что внутри поля получается </w:t>
      </w:r>
      <w:r w:rsidRPr="003532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удвоение</w:t>
      </w:r>
      <w:r w:rsidRPr="003532AF">
        <w:rPr>
          <w:rFonts w:ascii="Times New Roman" w:eastAsia="Times New Roman" w:hAnsi="Times New Roman" w:cs="Times New Roman"/>
          <w:sz w:val="24"/>
          <w:szCs w:val="24"/>
          <w:lang w:eastAsia="ru-RU"/>
        </w:rPr>
        <w:t> линий. Это естественно, потому что каждая клетка занимает свой собственный размер, и граница входит в размер клетки.</w:t>
      </w:r>
    </w:p>
    <w:p w14:paraId="59A41F71" w14:textId="77777777" w:rsidR="003532AF" w:rsidRPr="003532AF" w:rsidRDefault="003532AF" w:rsidP="003532AF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532A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Реакция поля на события мыши</w:t>
      </w:r>
    </w:p>
    <w:p w14:paraId="08570500" w14:textId="77777777" w:rsidR="003532AF" w:rsidRPr="003532AF" w:rsidRDefault="003532AF" w:rsidP="003532A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2A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щелчке по клетке поле должно «понять», где именно произошло нажатие, и среагировать на это событие.</w:t>
      </w:r>
    </w:p>
    <w:p w14:paraId="0D678767" w14:textId="77777777" w:rsidR="003532AF" w:rsidRPr="003532AF" w:rsidRDefault="003532AF" w:rsidP="003532A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2AF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удобно оформить при помощи трех дополнительных методов:</w:t>
      </w:r>
    </w:p>
    <w:p w14:paraId="57C228F3" w14:textId="77777777" w:rsidR="003532AF" w:rsidRPr="003532AF" w:rsidRDefault="003532AF" w:rsidP="003532AF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2A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Метода </w:t>
      </w:r>
      <w:r w:rsidRPr="003532AF">
        <w:rPr>
          <w:rFonts w:ascii="Consolas" w:eastAsia="Times New Roman" w:hAnsi="Consolas" w:cs="Courier New"/>
          <w:sz w:val="20"/>
          <w:szCs w:val="20"/>
          <w:lang w:eastAsia="ru-RU"/>
        </w:rPr>
        <w:t>get_cell(self, mouse_pos)</w:t>
      </w:r>
      <w:r w:rsidRPr="003532AF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 </w:t>
      </w:r>
      <w:r w:rsidRPr="003532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возвращает координаты клетки в виде кортежа</w:t>
      </w:r>
      <w:r w:rsidRPr="003532AF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 переданным координатам мыши. Он должен вернуть None, если координаты мыши оказались вне поля</w:t>
      </w:r>
    </w:p>
    <w:p w14:paraId="4EA9C466" w14:textId="77777777" w:rsidR="003532AF" w:rsidRPr="003532AF" w:rsidRDefault="003532AF" w:rsidP="003532AF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2A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Метода </w:t>
      </w:r>
      <w:r w:rsidRPr="003532AF">
        <w:rPr>
          <w:rFonts w:ascii="Consolas" w:eastAsia="Times New Roman" w:hAnsi="Consolas" w:cs="Courier New"/>
          <w:sz w:val="20"/>
          <w:szCs w:val="20"/>
          <w:lang w:eastAsia="ru-RU"/>
        </w:rPr>
        <w:t>on_click(self, cell_coords)</w:t>
      </w:r>
      <w:r w:rsidRPr="003532AF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как-то изменяет поле, опираясь на полученные координаты клетки</w:t>
      </w:r>
    </w:p>
    <w:p w14:paraId="61E059E4" w14:textId="77777777" w:rsidR="003532AF" w:rsidRPr="003532AF" w:rsidRDefault="003532AF" w:rsidP="003532AF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2A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Метода </w:t>
      </w:r>
      <w:r w:rsidRPr="003532AF">
        <w:rPr>
          <w:rFonts w:ascii="Consolas" w:eastAsia="Times New Roman" w:hAnsi="Consolas" w:cs="Courier New"/>
          <w:sz w:val="20"/>
          <w:szCs w:val="20"/>
          <w:lang w:eastAsia="ru-RU"/>
        </w:rPr>
        <w:t>get_click(self, mouse_pos)</w:t>
      </w:r>
      <w:r w:rsidRPr="003532AF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«диспетчера», который получает событие нажатия и вызывает первые два метода</w:t>
      </w:r>
    </w:p>
    <w:p w14:paraId="76E55BB0" w14:textId="77777777" w:rsidR="003532AF" w:rsidRPr="003532AF" w:rsidRDefault="003532AF" w:rsidP="003532A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2A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Реализуйте все три описанных метода.</w:t>
      </w:r>
    </w:p>
    <w:p w14:paraId="57FB634D" w14:textId="77777777" w:rsidR="003532AF" w:rsidRPr="003532AF" w:rsidRDefault="003532AF" w:rsidP="003532A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2A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метод </w:t>
      </w:r>
      <w:r w:rsidRPr="003532AF">
        <w:rPr>
          <w:rFonts w:ascii="Consolas" w:eastAsia="Times New Roman" w:hAnsi="Consolas" w:cs="Courier New"/>
          <w:sz w:val="20"/>
          <w:szCs w:val="20"/>
          <w:lang w:eastAsia="ru-RU"/>
        </w:rPr>
        <w:t>get_click()</w:t>
      </w:r>
      <w:r w:rsidRPr="003532AF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может быть реализован так:</w:t>
      </w:r>
    </w:p>
    <w:p w14:paraId="621D5E42" w14:textId="77777777" w:rsidR="003532AF" w:rsidRPr="003532AF" w:rsidRDefault="003532AF" w:rsidP="003532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2A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532AF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get_click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mouse_pos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1BB5E94A" w14:textId="77777777" w:rsidR="003532AF" w:rsidRPr="003532AF" w:rsidRDefault="003532AF" w:rsidP="003532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cell </w:t>
      </w:r>
      <w:r w:rsidRPr="003532A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self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get_cell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mouse_pos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CC37129" w14:textId="77777777" w:rsidR="003532AF" w:rsidRPr="003532AF" w:rsidRDefault="003532AF" w:rsidP="003532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self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on_click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cell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0D8EAFD" w14:textId="77777777" w:rsidR="003532AF" w:rsidRPr="003532AF" w:rsidRDefault="003532AF" w:rsidP="003532A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2AF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Следуя описанной выше технологии, можно достаточно легко реализовывать логику различных игр на клетчатом поле. Достаточно получать координаты мыши в главном цикле программы и просто передавать ее полю:</w:t>
      </w:r>
    </w:p>
    <w:p w14:paraId="7CBBD57B" w14:textId="77777777" w:rsidR="003532AF" w:rsidRPr="003532AF" w:rsidRDefault="003532AF" w:rsidP="003532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...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</w:t>
      </w:r>
    </w:p>
    <w:p w14:paraId="4CF9CD43" w14:textId="77777777" w:rsidR="003532AF" w:rsidRPr="003532AF" w:rsidRDefault="003532AF" w:rsidP="003532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2A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3532A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event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3532A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type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3532AF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pygame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MOUSEBUTTONDOWN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26446DAA" w14:textId="77777777" w:rsidR="003532AF" w:rsidRPr="003532AF" w:rsidRDefault="003532AF" w:rsidP="003532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3532A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board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get_click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event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3532A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pos</w:t>
      </w:r>
      <w:r w:rsidRPr="003532A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A2FE2EF" w14:textId="77777777" w:rsidR="003532AF" w:rsidRPr="003532AF" w:rsidRDefault="003532AF" w:rsidP="003532A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532A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...</w:t>
      </w:r>
    </w:p>
    <w:p w14:paraId="0A21ABF1" w14:textId="77777777" w:rsidR="003532AF" w:rsidRPr="003532AF" w:rsidRDefault="003532AF" w:rsidP="003532A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2AF">
        <w:rPr>
          <w:rFonts w:ascii="Times New Roman" w:eastAsia="Times New Roman" w:hAnsi="Times New Roman" w:cs="Times New Roman"/>
          <w:sz w:val="24"/>
          <w:szCs w:val="24"/>
          <w:lang w:eastAsia="ru-RU"/>
        </w:rPr>
        <w:t>А дальше поле сделает все само!</w:t>
      </w:r>
    </w:p>
    <w:p w14:paraId="48CDEA1B" w14:textId="77777777" w:rsidR="003532AF" w:rsidRPr="003532AF" w:rsidRDefault="003532AF" w:rsidP="003532AF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532A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</w:t>
      </w:r>
    </w:p>
    <w:p w14:paraId="1E9AF86F" w14:textId="77777777" w:rsidR="003532AF" w:rsidRPr="003532AF" w:rsidRDefault="003532AF" w:rsidP="003532A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2A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надо «оживить» поле. До этого момента мы никак не задействовали список </w:t>
      </w:r>
      <w:r w:rsidRPr="003532AF">
        <w:rPr>
          <w:rFonts w:ascii="Consolas" w:eastAsia="Times New Roman" w:hAnsi="Consolas" w:cs="Times New Roman"/>
          <w:sz w:val="24"/>
          <w:szCs w:val="24"/>
          <w:lang w:eastAsia="ru-RU"/>
        </w:rPr>
        <w:t>board</w:t>
      </w:r>
      <w:r w:rsidRPr="003532AF">
        <w:rPr>
          <w:rFonts w:ascii="Times New Roman" w:eastAsia="Times New Roman" w:hAnsi="Times New Roman" w:cs="Times New Roman"/>
          <w:sz w:val="24"/>
          <w:szCs w:val="24"/>
          <w:lang w:eastAsia="ru-RU"/>
        </w:rPr>
        <w:t>. Что мы можем с ним делать?</w:t>
      </w:r>
    </w:p>
    <w:p w14:paraId="3A398002" w14:textId="77777777" w:rsidR="003532AF" w:rsidRPr="003532AF" w:rsidRDefault="003532AF" w:rsidP="003532A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2A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Допустим, что в нашем списке хранятся нули и единицы. Ноль означает, что клетка </w:t>
      </w:r>
      <w:r w:rsidRPr="003532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черная</w:t>
      </w:r>
      <w:r w:rsidRPr="003532AF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единица — </w:t>
      </w:r>
      <w:r w:rsidRPr="003532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белая</w:t>
      </w:r>
      <w:r w:rsidRPr="003532AF">
        <w:rPr>
          <w:rFonts w:ascii="Times New Roman" w:eastAsia="Times New Roman" w:hAnsi="Times New Roman" w:cs="Times New Roman"/>
          <w:sz w:val="24"/>
          <w:szCs w:val="24"/>
          <w:lang w:eastAsia="ru-RU"/>
        </w:rPr>
        <w:t>. Тогда мы можем, например, менять цвет клетки по нажатию клавиш мышки на противоположный, с черного на белый и обратно.</w:t>
      </w:r>
    </w:p>
    <w:p w14:paraId="4AF0A3B8" w14:textId="77777777" w:rsidR="003532AF" w:rsidRPr="003532AF" w:rsidRDefault="003532AF" w:rsidP="003532A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2A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Получится монохромная интерактивная мозаика:</w:t>
      </w:r>
    </w:p>
    <w:p w14:paraId="0CC59F44" w14:textId="2040EB3A" w:rsidR="003532AF" w:rsidRPr="003532AF" w:rsidRDefault="003532AF" w:rsidP="003532A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2A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A74FEB" wp14:editId="54E99689">
            <wp:extent cx="2609850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BA9E1" w14:textId="77777777" w:rsidR="003532AF" w:rsidRPr="003532AF" w:rsidRDefault="003532AF" w:rsidP="003532A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2A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Кажется, что сделано очень мало. Но это не так. Построен фундамент, и на базе нашего простого класса получится достаточно быстро реализовать самые разные клеточные игры.</w:t>
      </w:r>
    </w:p>
    <w:p w14:paraId="03E3E2E6" w14:textId="77777777" w:rsidR="00F03F98" w:rsidRDefault="00F03F98"/>
    <w:sectPr w:rsidR="00F03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03999"/>
    <w:multiLevelType w:val="multilevel"/>
    <w:tmpl w:val="D466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A3"/>
    <w:rsid w:val="003532AF"/>
    <w:rsid w:val="008365A3"/>
    <w:rsid w:val="00F0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181543-1B69-4A43-9134-324BBCA0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532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532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53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532AF"/>
    <w:rPr>
      <w:i/>
      <w:iCs/>
    </w:rPr>
  </w:style>
  <w:style w:type="character" w:styleId="a5">
    <w:name w:val="Strong"/>
    <w:basedOn w:val="a0"/>
    <w:uiPriority w:val="22"/>
    <w:qFormat/>
    <w:rsid w:val="003532A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53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32A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532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532AF"/>
  </w:style>
  <w:style w:type="character" w:styleId="HTML2">
    <w:name w:val="HTML Variable"/>
    <w:basedOn w:val="a0"/>
    <w:uiPriority w:val="99"/>
    <w:semiHidden/>
    <w:unhideWhenUsed/>
    <w:rsid w:val="003532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6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029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943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586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793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709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2022-04-21T13:18:00Z</dcterms:created>
  <dcterms:modified xsi:type="dcterms:W3CDTF">2022-04-21T13:18:00Z</dcterms:modified>
</cp:coreProperties>
</file>