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E463" w14:textId="51BCD6AE" w:rsidR="00447DAB" w:rsidRPr="00597603" w:rsidRDefault="00597603" w:rsidP="009D1126">
      <w:pPr>
        <w:jc w:val="center"/>
        <w:rPr>
          <w:b/>
          <w:bCs/>
          <w:sz w:val="32"/>
          <w:szCs w:val="32"/>
          <w:u w:val="single"/>
        </w:rPr>
      </w:pPr>
      <w:r w:rsidRPr="00597603">
        <w:rPr>
          <w:b/>
          <w:bCs/>
          <w:sz w:val="32"/>
          <w:szCs w:val="32"/>
          <w:u w:val="single"/>
        </w:rPr>
        <w:t xml:space="preserve">Rapport : Projet arbre </w:t>
      </w:r>
      <w:proofErr w:type="spellStart"/>
      <w:r w:rsidRPr="00597603">
        <w:rPr>
          <w:b/>
          <w:bCs/>
          <w:sz w:val="32"/>
          <w:szCs w:val="32"/>
          <w:u w:val="single"/>
        </w:rPr>
        <w:t>trinomial</w:t>
      </w:r>
      <w:proofErr w:type="spellEnd"/>
      <w:r w:rsidRPr="00597603">
        <w:rPr>
          <w:b/>
          <w:bCs/>
          <w:sz w:val="32"/>
          <w:szCs w:val="32"/>
          <w:u w:val="single"/>
        </w:rPr>
        <w:t xml:space="preserve"> Python/VBA</w:t>
      </w:r>
    </w:p>
    <w:p w14:paraId="28393FBD" w14:textId="77777777" w:rsidR="00597603" w:rsidRDefault="00597603" w:rsidP="009D1126">
      <w:pPr>
        <w:jc w:val="both"/>
      </w:pPr>
    </w:p>
    <w:p w14:paraId="22556B4E" w14:textId="022CCF82" w:rsidR="00447DAB" w:rsidRPr="009D1126" w:rsidRDefault="00447DAB" w:rsidP="009D1126">
      <w:pPr>
        <w:jc w:val="both"/>
        <w:rPr>
          <w:i/>
          <w:iCs/>
        </w:rPr>
      </w:pPr>
      <w:r w:rsidRPr="009D1126">
        <w:rPr>
          <w:i/>
          <w:iCs/>
        </w:rPr>
        <w:t xml:space="preserve">Apprentissage et </w:t>
      </w:r>
      <w:r w:rsidR="009D1126" w:rsidRPr="009D1126">
        <w:rPr>
          <w:i/>
          <w:iCs/>
        </w:rPr>
        <w:t>a</w:t>
      </w:r>
      <w:r w:rsidRPr="009D1126">
        <w:rPr>
          <w:i/>
          <w:iCs/>
        </w:rPr>
        <w:t>pplication de la POO</w:t>
      </w:r>
      <w:r w:rsidR="009D1126">
        <w:rPr>
          <w:i/>
          <w:iCs/>
        </w:rPr>
        <w:t> :</w:t>
      </w:r>
    </w:p>
    <w:p w14:paraId="420251CC" w14:textId="77777777" w:rsidR="00447DAB" w:rsidRDefault="00447DAB" w:rsidP="009D1126">
      <w:pPr>
        <w:jc w:val="both"/>
      </w:pPr>
      <w:r>
        <w:t>L'apprentissage de la POO s'est avéré être un processus exigeant, nécessitant une compréhension approfondie de concepts tels que les classes, les attributs, et les méthodes, ainsi que leur organisation logique dans un programme. Le défi résidait dans le choix judicieux des attributs et des méthodes pour chaque classe, tout en veillant à leur pertinence et efficacité dans le cadre du projet.</w:t>
      </w:r>
    </w:p>
    <w:p w14:paraId="6E08DD5E" w14:textId="77777777" w:rsidR="00447DAB" w:rsidRDefault="00447DAB" w:rsidP="009D1126">
      <w:pPr>
        <w:jc w:val="both"/>
      </w:pPr>
    </w:p>
    <w:p w14:paraId="65214C51" w14:textId="66993CE6" w:rsidR="00447DAB" w:rsidRPr="009D1126" w:rsidRDefault="00447DAB" w:rsidP="009D1126">
      <w:pPr>
        <w:jc w:val="both"/>
        <w:rPr>
          <w:i/>
          <w:iCs/>
        </w:rPr>
      </w:pPr>
      <w:r w:rsidRPr="009D1126">
        <w:rPr>
          <w:i/>
          <w:iCs/>
        </w:rPr>
        <w:t xml:space="preserve">Création des </w:t>
      </w:r>
      <w:r w:rsidR="009D1126" w:rsidRPr="009D1126">
        <w:rPr>
          <w:i/>
          <w:iCs/>
        </w:rPr>
        <w:t>c</w:t>
      </w:r>
      <w:r w:rsidRPr="009D1126">
        <w:rPr>
          <w:i/>
          <w:iCs/>
        </w:rPr>
        <w:t xml:space="preserve">lasses </w:t>
      </w:r>
      <w:r w:rsidR="009D1126" w:rsidRPr="009D1126">
        <w:rPr>
          <w:i/>
          <w:iCs/>
        </w:rPr>
        <w:t>c</w:t>
      </w:r>
      <w:r w:rsidRPr="009D1126">
        <w:rPr>
          <w:i/>
          <w:iCs/>
        </w:rPr>
        <w:t>lés</w:t>
      </w:r>
      <w:r w:rsidR="009D1126">
        <w:rPr>
          <w:i/>
          <w:iCs/>
        </w:rPr>
        <w:t> :</w:t>
      </w:r>
    </w:p>
    <w:p w14:paraId="4830D6EC" w14:textId="608CBD60" w:rsidR="00447DAB" w:rsidRDefault="00447DAB" w:rsidP="009D1126">
      <w:pPr>
        <w:jc w:val="both"/>
      </w:pPr>
      <w:r>
        <w:t xml:space="preserve">Pour la structure de l'arbre </w:t>
      </w:r>
      <w:proofErr w:type="spellStart"/>
      <w:r>
        <w:t>trinomial</w:t>
      </w:r>
      <w:proofErr w:type="spellEnd"/>
      <w:r>
        <w:t xml:space="preserve">, j'ai dû concevoir quatre classes principales : marché, modèle, option et nœud. Chacune de ces classes avait un rôle spécifique et devait être définie pour refléter les aspects distincts de l'arbre </w:t>
      </w:r>
      <w:proofErr w:type="spellStart"/>
      <w:r>
        <w:t>trinomial</w:t>
      </w:r>
      <w:proofErr w:type="spellEnd"/>
      <w:r>
        <w:t>. Ce processus impliquait de déterminer les attributs essentiels pour chaque classe et les méthodes nécessaires pour leur interaction</w:t>
      </w:r>
      <w:r w:rsidR="00597603">
        <w:t xml:space="preserve">. </w:t>
      </w:r>
      <w:r>
        <w:t>Au fur et à mesure de l'avancement du projet, j'ai pu constater les avantages substantiels de la POO. Non seulement elle a permis une meilleure organisation et structuration du code, mais elle a également offert une plus grande clarté dans la manipulation des différents objets du modèle.</w:t>
      </w:r>
    </w:p>
    <w:p w14:paraId="2C257C97" w14:textId="77777777" w:rsidR="00447DAB" w:rsidRDefault="00447DAB" w:rsidP="009D1126">
      <w:pPr>
        <w:jc w:val="both"/>
      </w:pPr>
    </w:p>
    <w:p w14:paraId="38CECECB" w14:textId="21146672" w:rsidR="00447DAB" w:rsidRPr="009D1126" w:rsidRDefault="00597603" w:rsidP="009D1126">
      <w:pPr>
        <w:jc w:val="both"/>
        <w:rPr>
          <w:i/>
          <w:iCs/>
        </w:rPr>
      </w:pPr>
      <w:r w:rsidRPr="009D1126">
        <w:rPr>
          <w:i/>
          <w:iCs/>
        </w:rPr>
        <w:t>Approche initial et difficultés avec le dividende</w:t>
      </w:r>
      <w:r w:rsidR="009D1126">
        <w:rPr>
          <w:i/>
          <w:iCs/>
        </w:rPr>
        <w:t> :</w:t>
      </w:r>
    </w:p>
    <w:p w14:paraId="70E01E0E" w14:textId="7A256627" w:rsidR="00447DAB" w:rsidRDefault="00447DAB" w:rsidP="009D1126">
      <w:pPr>
        <w:jc w:val="both"/>
      </w:pPr>
      <w:r>
        <w:t xml:space="preserve">Dans la première phase de mon projet, j'avais développé une version personnalisée de l'arbre </w:t>
      </w:r>
      <w:proofErr w:type="spellStart"/>
      <w:r>
        <w:t>trinomial</w:t>
      </w:r>
      <w:proofErr w:type="spellEnd"/>
      <w:r>
        <w:t xml:space="preserve">, en m'écartant des directives fournies en cours. Bien que cette approche originale ait donné des résultats satisfaisants pour le </w:t>
      </w:r>
      <w:proofErr w:type="spellStart"/>
      <w:r>
        <w:t>pricing</w:t>
      </w:r>
      <w:proofErr w:type="spellEnd"/>
      <w:r>
        <w:t xml:space="preserve"> des options hors dividendes, elle s'est avérée inadaptée lors de l'introduction des dividendes dans le modèle.</w:t>
      </w:r>
    </w:p>
    <w:p w14:paraId="60EDF6E5" w14:textId="77777777" w:rsidR="00447DAB" w:rsidRDefault="00447DAB" w:rsidP="009D1126">
      <w:pPr>
        <w:jc w:val="both"/>
      </w:pPr>
    </w:p>
    <w:p w14:paraId="24259A1E" w14:textId="17B88879" w:rsidR="00447DAB" w:rsidRPr="009D1126" w:rsidRDefault="00447DAB" w:rsidP="009D1126">
      <w:pPr>
        <w:jc w:val="both"/>
        <w:rPr>
          <w:i/>
          <w:iCs/>
        </w:rPr>
      </w:pPr>
      <w:r w:rsidRPr="009D1126">
        <w:rPr>
          <w:i/>
          <w:iCs/>
        </w:rPr>
        <w:t xml:space="preserve">Réorientation vers une </w:t>
      </w:r>
      <w:r w:rsidR="009D1126" w:rsidRPr="009D1126">
        <w:rPr>
          <w:i/>
          <w:iCs/>
        </w:rPr>
        <w:t>m</w:t>
      </w:r>
      <w:r w:rsidRPr="009D1126">
        <w:rPr>
          <w:i/>
          <w:iCs/>
        </w:rPr>
        <w:t xml:space="preserve">éthode </w:t>
      </w:r>
      <w:r w:rsidR="009D1126" w:rsidRPr="009D1126">
        <w:rPr>
          <w:i/>
          <w:iCs/>
        </w:rPr>
        <w:t>é</w:t>
      </w:r>
      <w:r w:rsidRPr="009D1126">
        <w:rPr>
          <w:i/>
          <w:iCs/>
        </w:rPr>
        <w:t>prouvée</w:t>
      </w:r>
      <w:r w:rsidR="009D1126">
        <w:rPr>
          <w:i/>
          <w:iCs/>
        </w:rPr>
        <w:t> :</w:t>
      </w:r>
    </w:p>
    <w:p w14:paraId="51962C17" w14:textId="2ACB0094" w:rsidR="00447DAB" w:rsidRDefault="00447DAB" w:rsidP="009D1126">
      <w:pPr>
        <w:jc w:val="both"/>
      </w:pPr>
      <w:r>
        <w:t xml:space="preserve">Confronté au défi posé par l'intégration des dividendes, j'ai pris la décision de réorienter mon approche. Cela impliquait de reprendre le développement de l'arbre </w:t>
      </w:r>
      <w:proofErr w:type="spellStart"/>
      <w:r>
        <w:t>trinomial</w:t>
      </w:r>
      <w:proofErr w:type="spellEnd"/>
      <w:r>
        <w:t xml:space="preserve"> depuis le début, en suivant plus fidèlement les méthodes et les concepts enseignés en classe. Bien que cette réinitialisation ait demandé un effort </w:t>
      </w:r>
      <w:r w:rsidR="00597603">
        <w:t>supplémentaire</w:t>
      </w:r>
      <w:r>
        <w:t xml:space="preserve">, elle s'est avérée être </w:t>
      </w:r>
      <w:r w:rsidR="00597603">
        <w:t>très utile car cela m’a permis de comprendre pleinement chacune difficultés du projet.</w:t>
      </w:r>
    </w:p>
    <w:p w14:paraId="09265B3B" w14:textId="77777777" w:rsidR="00447DAB" w:rsidRDefault="00447DAB" w:rsidP="009D1126">
      <w:pPr>
        <w:jc w:val="both"/>
      </w:pPr>
    </w:p>
    <w:p w14:paraId="1F8696FD" w14:textId="4FBD10E3" w:rsidR="00447DAB" w:rsidRPr="009D1126" w:rsidRDefault="00447DAB" w:rsidP="009D1126">
      <w:pPr>
        <w:jc w:val="both"/>
        <w:rPr>
          <w:i/>
          <w:iCs/>
        </w:rPr>
      </w:pPr>
      <w:r w:rsidRPr="009D1126">
        <w:rPr>
          <w:i/>
          <w:iCs/>
        </w:rPr>
        <w:t xml:space="preserve">Implémentation </w:t>
      </w:r>
      <w:r w:rsidR="009D1126" w:rsidRPr="009D1126">
        <w:rPr>
          <w:i/>
          <w:iCs/>
        </w:rPr>
        <w:t>e</w:t>
      </w:r>
      <w:r w:rsidRPr="009D1126">
        <w:rPr>
          <w:i/>
          <w:iCs/>
        </w:rPr>
        <w:t xml:space="preserve">fficace des </w:t>
      </w:r>
      <w:r w:rsidR="009D1126" w:rsidRPr="009D1126">
        <w:rPr>
          <w:i/>
          <w:iCs/>
        </w:rPr>
        <w:t>d</w:t>
      </w:r>
      <w:r w:rsidRPr="009D1126">
        <w:rPr>
          <w:i/>
          <w:iCs/>
        </w:rPr>
        <w:t>ividendes</w:t>
      </w:r>
      <w:r w:rsidR="009D1126">
        <w:rPr>
          <w:i/>
          <w:iCs/>
        </w:rPr>
        <w:t> :</w:t>
      </w:r>
    </w:p>
    <w:p w14:paraId="152013B6" w14:textId="6D719CAF" w:rsidR="00447DAB" w:rsidRDefault="00447DAB" w:rsidP="009D1126">
      <w:pPr>
        <w:jc w:val="both"/>
      </w:pPr>
      <w:r>
        <w:t xml:space="preserve">Une fois le modèle réorienté, l'intégration des dividendes est devenue nettement plus aisée. L'élément clé de cette réussite a été l'adoption de la méthode </w:t>
      </w:r>
      <w:r w:rsidR="00597603">
        <w:t>« </w:t>
      </w:r>
      <w:proofErr w:type="spellStart"/>
      <w:r>
        <w:t>nextMid</w:t>
      </w:r>
      <w:proofErr w:type="spellEnd"/>
      <w:r w:rsidR="00597603">
        <w:t> »</w:t>
      </w:r>
      <w:r>
        <w:t xml:space="preserve">, essentielle pour lier correctement les </w:t>
      </w:r>
      <w:proofErr w:type="spellStart"/>
      <w:r>
        <w:t>noeuds</w:t>
      </w:r>
      <w:proofErr w:type="spellEnd"/>
      <w:r>
        <w:t xml:space="preserve"> de l'arbre en tenant compte des dividendes. Cette méthode a permis d'attacher chaque </w:t>
      </w:r>
      <w:proofErr w:type="spellStart"/>
      <w:r>
        <w:t>noeud</w:t>
      </w:r>
      <w:proofErr w:type="spellEnd"/>
      <w:r>
        <w:t xml:space="preserve"> au bon prix </w:t>
      </w:r>
      <w:proofErr w:type="spellStart"/>
      <w:r>
        <w:t>forward</w:t>
      </w:r>
      <w:proofErr w:type="spellEnd"/>
      <w:r>
        <w:t xml:space="preserve"> ajusté par les dividendes, garantissant ainsi l'exactitude des calculs.</w:t>
      </w:r>
    </w:p>
    <w:p w14:paraId="62770D3E" w14:textId="77777777" w:rsidR="00447DAB" w:rsidRDefault="00447DAB" w:rsidP="009D1126">
      <w:pPr>
        <w:jc w:val="both"/>
      </w:pPr>
    </w:p>
    <w:p w14:paraId="3826C8A2" w14:textId="7ADBE1BD" w:rsidR="00447DAB" w:rsidRPr="009D1126" w:rsidRDefault="00447DAB" w:rsidP="009D1126">
      <w:pPr>
        <w:jc w:val="both"/>
        <w:rPr>
          <w:i/>
          <w:iCs/>
        </w:rPr>
      </w:pPr>
      <w:r w:rsidRPr="009D1126">
        <w:rPr>
          <w:i/>
          <w:iCs/>
        </w:rPr>
        <w:t xml:space="preserve">Problèmes </w:t>
      </w:r>
      <w:r w:rsidR="009D1126" w:rsidRPr="009D1126">
        <w:rPr>
          <w:i/>
          <w:iCs/>
        </w:rPr>
        <w:t>i</w:t>
      </w:r>
      <w:r w:rsidRPr="009D1126">
        <w:rPr>
          <w:i/>
          <w:iCs/>
        </w:rPr>
        <w:t xml:space="preserve">nitiaux de </w:t>
      </w:r>
      <w:r w:rsidR="009D1126" w:rsidRPr="009D1126">
        <w:rPr>
          <w:i/>
          <w:iCs/>
        </w:rPr>
        <w:t>p</w:t>
      </w:r>
      <w:r w:rsidRPr="009D1126">
        <w:rPr>
          <w:i/>
          <w:iCs/>
        </w:rPr>
        <w:t>erformance</w:t>
      </w:r>
      <w:r w:rsidR="009D1126">
        <w:rPr>
          <w:i/>
          <w:iCs/>
        </w:rPr>
        <w:t> :</w:t>
      </w:r>
    </w:p>
    <w:p w14:paraId="42EBC29F" w14:textId="77777777" w:rsidR="00447DAB" w:rsidRDefault="00447DAB" w:rsidP="009D1126">
      <w:pPr>
        <w:jc w:val="both"/>
      </w:pPr>
      <w:r>
        <w:lastRenderedPageBreak/>
        <w:t xml:space="preserve">Au début de mon projet, l'un des défis majeurs que j'ai rencontrés concernait la performance du code, particulièrement en termes de vitesse et d'efficacité. Même avec la première version de mon arbre </w:t>
      </w:r>
      <w:proofErr w:type="spellStart"/>
      <w:r>
        <w:t>trinomial</w:t>
      </w:r>
      <w:proofErr w:type="spellEnd"/>
      <w:r>
        <w:t>, que j'avais conçu de manière indépendante, je faisais face à une lenteur notable dans l'exécution, ce qui limitait ma capacité à étendre le modèle, surtout pour un nombre élevé de pas.</w:t>
      </w:r>
    </w:p>
    <w:p w14:paraId="0E4E3951" w14:textId="77777777" w:rsidR="00447DAB" w:rsidRDefault="00447DAB" w:rsidP="009D1126">
      <w:pPr>
        <w:jc w:val="both"/>
      </w:pPr>
    </w:p>
    <w:p w14:paraId="69F99172" w14:textId="0E955EFA" w:rsidR="00447DAB" w:rsidRPr="009D1126" w:rsidRDefault="00447DAB" w:rsidP="009D1126">
      <w:pPr>
        <w:jc w:val="both"/>
        <w:rPr>
          <w:i/>
          <w:iCs/>
        </w:rPr>
      </w:pPr>
      <w:r w:rsidRPr="009D1126">
        <w:rPr>
          <w:i/>
          <w:iCs/>
        </w:rPr>
        <w:t xml:space="preserve">Amélioration </w:t>
      </w:r>
      <w:r w:rsidR="009D1126" w:rsidRPr="009D1126">
        <w:rPr>
          <w:i/>
          <w:iCs/>
        </w:rPr>
        <w:t>n</w:t>
      </w:r>
      <w:r w:rsidRPr="009D1126">
        <w:rPr>
          <w:i/>
          <w:iCs/>
        </w:rPr>
        <w:t xml:space="preserve">otable des </w:t>
      </w:r>
      <w:r w:rsidR="009D1126" w:rsidRPr="009D1126">
        <w:rPr>
          <w:i/>
          <w:iCs/>
        </w:rPr>
        <w:t>p</w:t>
      </w:r>
      <w:r w:rsidRPr="009D1126">
        <w:rPr>
          <w:i/>
          <w:iCs/>
        </w:rPr>
        <w:t>erformances</w:t>
      </w:r>
      <w:r w:rsidR="009D1126">
        <w:rPr>
          <w:i/>
          <w:iCs/>
        </w:rPr>
        <w:t> :</w:t>
      </w:r>
    </w:p>
    <w:p w14:paraId="264DA506" w14:textId="36291D70" w:rsidR="00447DAB" w:rsidRDefault="00447DAB" w:rsidP="009D1126">
      <w:pPr>
        <w:jc w:val="both"/>
      </w:pPr>
      <w:r>
        <w:t xml:space="preserve">En adoptant la structure et les algorithmes recommandés en cours, j'ai réussi à optimiser considérablement la performance de mon code. Cette amélioration m'a permis de simuler des arbres </w:t>
      </w:r>
      <w:proofErr w:type="spellStart"/>
      <w:r>
        <w:t>trinomiaux</w:t>
      </w:r>
      <w:proofErr w:type="spellEnd"/>
      <w:r>
        <w:t xml:space="preserve"> jusqu'à 5000 pas, </w:t>
      </w:r>
      <w:r w:rsidR="00597603">
        <w:t>un grand progrès vis à vis</w:t>
      </w:r>
      <w:r>
        <w:t xml:space="preserve"> </w:t>
      </w:r>
      <w:r w:rsidR="00597603">
        <w:t>de</w:t>
      </w:r>
      <w:r>
        <w:t xml:space="preserve"> la version initiale de mon modèle</w:t>
      </w:r>
      <w:r w:rsidR="00597603">
        <w:t xml:space="preserve"> qui planchait à 900 pas, ce qui m’a rassuré quant à mon choix de reprendre mon code du départ.</w:t>
      </w:r>
    </w:p>
    <w:p w14:paraId="1DE2CD1B" w14:textId="77777777" w:rsidR="00447DAB" w:rsidRDefault="00447DAB" w:rsidP="009D1126">
      <w:pPr>
        <w:jc w:val="both"/>
      </w:pPr>
    </w:p>
    <w:p w14:paraId="650AF884" w14:textId="538625D7" w:rsidR="00447DAB" w:rsidRPr="009D1126" w:rsidRDefault="00447DAB" w:rsidP="009D1126">
      <w:pPr>
        <w:jc w:val="both"/>
        <w:rPr>
          <w:i/>
          <w:iCs/>
        </w:rPr>
      </w:pPr>
      <w:r w:rsidRPr="009D1126">
        <w:rPr>
          <w:i/>
          <w:iCs/>
        </w:rPr>
        <w:t xml:space="preserve">Approche </w:t>
      </w:r>
      <w:r w:rsidR="009D1126" w:rsidRPr="009D1126">
        <w:rPr>
          <w:i/>
          <w:iCs/>
        </w:rPr>
        <w:t>i</w:t>
      </w:r>
      <w:r w:rsidRPr="009D1126">
        <w:rPr>
          <w:i/>
          <w:iCs/>
        </w:rPr>
        <w:t xml:space="preserve">nitiale </w:t>
      </w:r>
      <w:r w:rsidR="009D1126" w:rsidRPr="009D1126">
        <w:rPr>
          <w:i/>
          <w:iCs/>
        </w:rPr>
        <w:t>des dates</w:t>
      </w:r>
      <w:r w:rsidR="009D1126">
        <w:rPr>
          <w:i/>
          <w:iCs/>
        </w:rPr>
        <w:t> :</w:t>
      </w:r>
    </w:p>
    <w:p w14:paraId="70ECD7B0" w14:textId="77777777" w:rsidR="00447DAB" w:rsidRDefault="00447DAB" w:rsidP="009D1126">
      <w:pPr>
        <w:jc w:val="both"/>
      </w:pPr>
      <w:r>
        <w:t xml:space="preserve">Lors de la phase initiale de mon projet, j'avais l'intention d'implémenter un système de dates sophistiqué en utilisant la bibliothèque </w:t>
      </w:r>
      <w:proofErr w:type="spellStart"/>
      <w:r>
        <w:t>DateTime</w:t>
      </w:r>
      <w:proofErr w:type="spellEnd"/>
      <w:r>
        <w:t xml:space="preserve"> de Python. L'idée était de lier chaque étape de mon arbre </w:t>
      </w:r>
      <w:proofErr w:type="spellStart"/>
      <w:r>
        <w:t>trinomial</w:t>
      </w:r>
      <w:proofErr w:type="spellEnd"/>
      <w:r>
        <w:t xml:space="preserve"> à une date spécifique, créant ainsi une correspondance directe entre le temps écoulé et la progression de l'arbre. Tout semblait fonctionner correctement jusqu'à ce que je rencontre un obstacle majeur : lorsque le nombre de pas de l'arbre dépassait le nombre de jours entre la date de départ et la date de maturité.</w:t>
      </w:r>
    </w:p>
    <w:p w14:paraId="491B5ED1" w14:textId="77777777" w:rsidR="00447DAB" w:rsidRDefault="00447DAB" w:rsidP="009D1126">
      <w:pPr>
        <w:jc w:val="both"/>
      </w:pPr>
    </w:p>
    <w:p w14:paraId="3A1156B6" w14:textId="32A9FD2F" w:rsidR="00447DAB" w:rsidRPr="009D1126" w:rsidRDefault="00447DAB" w:rsidP="009D1126">
      <w:pPr>
        <w:jc w:val="both"/>
        <w:rPr>
          <w:i/>
          <w:iCs/>
        </w:rPr>
      </w:pPr>
      <w:r w:rsidRPr="009D1126">
        <w:rPr>
          <w:i/>
          <w:iCs/>
        </w:rPr>
        <w:t xml:space="preserve">Confrontation à un </w:t>
      </w:r>
      <w:r w:rsidR="009D1126" w:rsidRPr="009D1126">
        <w:rPr>
          <w:i/>
          <w:iCs/>
        </w:rPr>
        <w:t>p</w:t>
      </w:r>
      <w:r w:rsidRPr="009D1126">
        <w:rPr>
          <w:i/>
          <w:iCs/>
        </w:rPr>
        <w:t xml:space="preserve">roblème </w:t>
      </w:r>
      <w:r w:rsidR="009D1126" w:rsidRPr="009D1126">
        <w:rPr>
          <w:i/>
          <w:iCs/>
        </w:rPr>
        <w:t>i</w:t>
      </w:r>
      <w:r w:rsidRPr="009D1126">
        <w:rPr>
          <w:i/>
          <w:iCs/>
        </w:rPr>
        <w:t>nattendu</w:t>
      </w:r>
      <w:r w:rsidR="009D1126">
        <w:rPr>
          <w:i/>
          <w:iCs/>
        </w:rPr>
        <w:t> :</w:t>
      </w:r>
    </w:p>
    <w:p w14:paraId="46385557" w14:textId="77777777" w:rsidR="00447DAB" w:rsidRDefault="00447DAB" w:rsidP="009D1126">
      <w:pPr>
        <w:jc w:val="both"/>
      </w:pPr>
      <w:r>
        <w:t>Ce problème s'est manifesté sous la forme d'une extension incorrecte de l'arbre au-delà de la date de maturité, chaque pas supplémentaire se traduisant par un jour de plus, même après avoir atteint la date de maturité. Cette anomalie a entraîné des résultats aberrants, et il m'a fallu un certain temps pour identifier la source de cette erreur. Mon souhait de voir chaque colonne de l'arbre représentée par une date précise s'est avéré être un point de friction inattendu dans le modèle.</w:t>
      </w:r>
    </w:p>
    <w:p w14:paraId="7A2EC08C" w14:textId="77777777" w:rsidR="00447DAB" w:rsidRDefault="00447DAB" w:rsidP="009D1126">
      <w:pPr>
        <w:jc w:val="both"/>
      </w:pPr>
    </w:p>
    <w:p w14:paraId="6E9DA1CF" w14:textId="10736B42" w:rsidR="00447DAB" w:rsidRPr="009D1126" w:rsidRDefault="00447DAB" w:rsidP="009D1126">
      <w:pPr>
        <w:jc w:val="both"/>
        <w:rPr>
          <w:i/>
          <w:iCs/>
        </w:rPr>
      </w:pPr>
      <w:r w:rsidRPr="009D1126">
        <w:rPr>
          <w:i/>
          <w:iCs/>
        </w:rPr>
        <w:t xml:space="preserve">Retour à une </w:t>
      </w:r>
      <w:r w:rsidR="00597603" w:rsidRPr="009D1126">
        <w:rPr>
          <w:i/>
          <w:iCs/>
        </w:rPr>
        <w:t>m</w:t>
      </w:r>
      <w:r w:rsidRPr="009D1126">
        <w:rPr>
          <w:i/>
          <w:iCs/>
        </w:rPr>
        <w:t xml:space="preserve">éthode </w:t>
      </w:r>
      <w:r w:rsidR="00597603" w:rsidRPr="009D1126">
        <w:rPr>
          <w:i/>
          <w:iCs/>
        </w:rPr>
        <w:t>vu en cours</w:t>
      </w:r>
      <w:r w:rsidR="009D1126">
        <w:rPr>
          <w:i/>
          <w:iCs/>
        </w:rPr>
        <w:t> :</w:t>
      </w:r>
    </w:p>
    <w:p w14:paraId="4C7C65F1" w14:textId="30557238" w:rsidR="00447DAB" w:rsidRDefault="00447DAB" w:rsidP="009D1126">
      <w:pPr>
        <w:jc w:val="both"/>
      </w:pPr>
      <w:r>
        <w:t>Après avoir évalué les problèmes liés à cette approche de gestion des dates, j'ai finalement décidé de revenir à la méthode enseignée en cours. Cela impliquait de renoncer à associer directement les dates à chaque colonne de l'arbre et d'adopter à la place une représentation basée sur un pourcentage de progression entre la date de départ et la date de fin. Cette modification a permis d'éliminer les incohérences rencontrées et d'aligner le modèle sur une logique plus robuste et fiable.</w:t>
      </w:r>
    </w:p>
    <w:p w14:paraId="2CB0823C" w14:textId="77777777" w:rsidR="00447DAB" w:rsidRDefault="00447DAB" w:rsidP="009D1126">
      <w:pPr>
        <w:jc w:val="both"/>
      </w:pPr>
    </w:p>
    <w:p w14:paraId="51529E61" w14:textId="4FD80F92" w:rsidR="00447DAB" w:rsidRPr="009D1126" w:rsidRDefault="00447DAB" w:rsidP="009D1126">
      <w:pPr>
        <w:jc w:val="both"/>
        <w:rPr>
          <w:i/>
          <w:iCs/>
        </w:rPr>
      </w:pPr>
      <w:r w:rsidRPr="009D1126">
        <w:rPr>
          <w:i/>
          <w:iCs/>
        </w:rPr>
        <w:t xml:space="preserve">Évolution de la </w:t>
      </w:r>
      <w:r w:rsidR="009D1126" w:rsidRPr="009D1126">
        <w:rPr>
          <w:i/>
          <w:iCs/>
        </w:rPr>
        <w:t>m</w:t>
      </w:r>
      <w:r w:rsidRPr="009D1126">
        <w:rPr>
          <w:i/>
          <w:iCs/>
        </w:rPr>
        <w:t xml:space="preserve">éthode de </w:t>
      </w:r>
      <w:r w:rsidR="009D1126" w:rsidRPr="009D1126">
        <w:rPr>
          <w:i/>
          <w:iCs/>
        </w:rPr>
        <w:t>c</w:t>
      </w:r>
      <w:r w:rsidRPr="009D1126">
        <w:rPr>
          <w:i/>
          <w:iCs/>
        </w:rPr>
        <w:t xml:space="preserve">alcul des </w:t>
      </w:r>
      <w:r w:rsidR="009D1126" w:rsidRPr="009D1126">
        <w:rPr>
          <w:i/>
          <w:iCs/>
        </w:rPr>
        <w:t>p</w:t>
      </w:r>
      <w:r w:rsidRPr="009D1126">
        <w:rPr>
          <w:i/>
          <w:iCs/>
        </w:rPr>
        <w:t>robabilités</w:t>
      </w:r>
      <w:r w:rsidR="009D1126">
        <w:rPr>
          <w:i/>
          <w:iCs/>
        </w:rPr>
        <w:t> :</w:t>
      </w:r>
    </w:p>
    <w:p w14:paraId="150FED1D" w14:textId="041C467F" w:rsidR="00447DAB" w:rsidRDefault="00447DAB" w:rsidP="009D1126">
      <w:pPr>
        <w:jc w:val="both"/>
      </w:pPr>
      <w:r>
        <w:t>Le calcul initial des probabilités se basait sur une analyse rétrospective des nœuds, ce qui alourdissait le code car chaque nœuds devait connaître les nœuds qui « l’alimentait ». En adoptant une méthode de propagation des probabilités de transition, j'ai pu optimiser la performance du modèle, réduisant ainsi la complexité et améliorant l'efficacité du calcul des probabilités</w:t>
      </w:r>
      <w:r w:rsidR="00982892">
        <w:t>. Ainsi j’ai pu aborder plus sereinement le « </w:t>
      </w:r>
      <w:proofErr w:type="spellStart"/>
      <w:r w:rsidR="00982892">
        <w:t>pruning</w:t>
      </w:r>
      <w:proofErr w:type="spellEnd"/>
      <w:r w:rsidR="00982892">
        <w:t> »</w:t>
      </w:r>
    </w:p>
    <w:p w14:paraId="7ED2A344" w14:textId="77777777" w:rsidR="009D1126" w:rsidRDefault="009D1126" w:rsidP="009D1126">
      <w:pPr>
        <w:jc w:val="both"/>
      </w:pPr>
    </w:p>
    <w:p w14:paraId="27087FD1" w14:textId="0C02F051" w:rsidR="00447DAB" w:rsidRPr="009D1126" w:rsidRDefault="00447DAB" w:rsidP="009D1126">
      <w:pPr>
        <w:jc w:val="both"/>
        <w:rPr>
          <w:i/>
          <w:iCs/>
        </w:rPr>
      </w:pPr>
      <w:r w:rsidRPr="009D1126">
        <w:rPr>
          <w:i/>
          <w:iCs/>
        </w:rPr>
        <w:t xml:space="preserve">Gestion des </w:t>
      </w:r>
      <w:r w:rsidR="009D1126" w:rsidRPr="009D1126">
        <w:rPr>
          <w:i/>
          <w:iCs/>
        </w:rPr>
        <w:t>d</w:t>
      </w:r>
      <w:r w:rsidRPr="009D1126">
        <w:rPr>
          <w:i/>
          <w:iCs/>
        </w:rPr>
        <w:t xml:space="preserve">ividendes </w:t>
      </w:r>
      <w:r w:rsidR="009D1126" w:rsidRPr="009D1126">
        <w:rPr>
          <w:i/>
          <w:iCs/>
        </w:rPr>
        <w:t>é</w:t>
      </w:r>
      <w:r w:rsidRPr="009D1126">
        <w:rPr>
          <w:i/>
          <w:iCs/>
        </w:rPr>
        <w:t xml:space="preserve">levés et </w:t>
      </w:r>
      <w:r w:rsidR="009D1126" w:rsidRPr="009D1126">
        <w:rPr>
          <w:i/>
          <w:iCs/>
        </w:rPr>
        <w:t>v</w:t>
      </w:r>
      <w:r w:rsidRPr="009D1126">
        <w:rPr>
          <w:i/>
          <w:iCs/>
        </w:rPr>
        <w:t xml:space="preserve">alidation des </w:t>
      </w:r>
      <w:r w:rsidR="009D1126" w:rsidRPr="009D1126">
        <w:rPr>
          <w:i/>
          <w:iCs/>
        </w:rPr>
        <w:t>d</w:t>
      </w:r>
      <w:r w:rsidRPr="009D1126">
        <w:rPr>
          <w:i/>
          <w:iCs/>
        </w:rPr>
        <w:t xml:space="preserve">ates de </w:t>
      </w:r>
      <w:r w:rsidR="009D1126" w:rsidRPr="009D1126">
        <w:rPr>
          <w:i/>
          <w:iCs/>
        </w:rPr>
        <w:t>d</w:t>
      </w:r>
      <w:r w:rsidRPr="009D1126">
        <w:rPr>
          <w:i/>
          <w:iCs/>
        </w:rPr>
        <w:t>ividende</w:t>
      </w:r>
      <w:r w:rsidR="009D1126">
        <w:rPr>
          <w:i/>
          <w:iCs/>
        </w:rPr>
        <w:t> :</w:t>
      </w:r>
    </w:p>
    <w:p w14:paraId="539FFDB9" w14:textId="0C1C40E8" w:rsidR="00447DAB" w:rsidRDefault="00447DAB" w:rsidP="009D1126">
      <w:pPr>
        <w:jc w:val="both"/>
      </w:pPr>
      <w:r>
        <w:t xml:space="preserve">J'ai identifié et résolu un problème où un dividende trop élevé entraînait des prix </w:t>
      </w:r>
      <w:proofErr w:type="spellStart"/>
      <w:r>
        <w:t>forward</w:t>
      </w:r>
      <w:proofErr w:type="spellEnd"/>
      <w:r>
        <w:t xml:space="preserve"> négatifs. De plus, j'ai implémenté une vérification pour s'assurer que la date du dividende se situe entre la date de départ et la date de maturité, soulignant l'importance de la cohérence des données dans la modélisation financière.</w:t>
      </w:r>
    </w:p>
    <w:p w14:paraId="11BFA5A3" w14:textId="77777777" w:rsidR="00B9046B" w:rsidRDefault="00B9046B" w:rsidP="009D1126">
      <w:pPr>
        <w:jc w:val="both"/>
      </w:pPr>
    </w:p>
    <w:p w14:paraId="714F9D17" w14:textId="37890E05" w:rsidR="00B9046B" w:rsidRPr="009D1126" w:rsidRDefault="00B9046B" w:rsidP="009D1126">
      <w:pPr>
        <w:jc w:val="both"/>
        <w:rPr>
          <w:i/>
          <w:iCs/>
        </w:rPr>
      </w:pPr>
      <w:r w:rsidRPr="009D1126">
        <w:rPr>
          <w:i/>
          <w:iCs/>
        </w:rPr>
        <w:t>Initialisation de l'</w:t>
      </w:r>
      <w:r w:rsidR="009D1126" w:rsidRPr="009D1126">
        <w:rPr>
          <w:i/>
          <w:iCs/>
        </w:rPr>
        <w:t>a</w:t>
      </w:r>
      <w:r w:rsidRPr="009D1126">
        <w:rPr>
          <w:i/>
          <w:iCs/>
        </w:rPr>
        <w:t xml:space="preserve">rbre </w:t>
      </w:r>
      <w:proofErr w:type="spellStart"/>
      <w:r w:rsidR="009D1126" w:rsidRPr="009D1126">
        <w:rPr>
          <w:i/>
          <w:iCs/>
        </w:rPr>
        <w:t>t</w:t>
      </w:r>
      <w:r w:rsidRPr="009D1126">
        <w:rPr>
          <w:i/>
          <w:iCs/>
        </w:rPr>
        <w:t>rinomial</w:t>
      </w:r>
      <w:proofErr w:type="spellEnd"/>
      <w:r w:rsidRPr="009D1126">
        <w:rPr>
          <w:i/>
          <w:iCs/>
        </w:rPr>
        <w:t xml:space="preserve"> et </w:t>
      </w:r>
      <w:r w:rsidR="009D1126" w:rsidRPr="009D1126">
        <w:rPr>
          <w:i/>
          <w:iCs/>
        </w:rPr>
        <w:t>g</w:t>
      </w:r>
      <w:r w:rsidRPr="009D1126">
        <w:rPr>
          <w:i/>
          <w:iCs/>
        </w:rPr>
        <w:t xml:space="preserve">estion des </w:t>
      </w:r>
      <w:r w:rsidR="009D1126" w:rsidRPr="009D1126">
        <w:rPr>
          <w:i/>
          <w:iCs/>
        </w:rPr>
        <w:t>e</w:t>
      </w:r>
      <w:r w:rsidRPr="009D1126">
        <w:rPr>
          <w:i/>
          <w:iCs/>
        </w:rPr>
        <w:t>rreurs</w:t>
      </w:r>
      <w:r w:rsidR="009D1126">
        <w:rPr>
          <w:i/>
          <w:iCs/>
        </w:rPr>
        <w:t> :</w:t>
      </w:r>
    </w:p>
    <w:p w14:paraId="3F48532B" w14:textId="4CA57052" w:rsidR="00B9046B" w:rsidRDefault="00B9046B" w:rsidP="009D1126">
      <w:pPr>
        <w:jc w:val="both"/>
      </w:pPr>
      <w:r w:rsidRPr="00B9046B">
        <w:t xml:space="preserve">La complexité de l'initialisation de l'arbre, où un </w:t>
      </w:r>
      <w:proofErr w:type="spellStart"/>
      <w:r w:rsidRPr="00B9046B">
        <w:t>noeud</w:t>
      </w:r>
      <w:proofErr w:type="spellEnd"/>
      <w:r w:rsidRPr="00B9046B">
        <w:t xml:space="preserve"> racine reçoit un arbre en attribut et vice versa, a été résolue en utilisant un paramètre optionnel. Cette méthode a facilité la construction de l'arbre tout en évitant les problèmes d'initialisation circulaire. La mise en place de mécanismes de gestion des erreurs a renforcé la robustesse et la fiabilité du code.</w:t>
      </w:r>
    </w:p>
    <w:p w14:paraId="2B2797A7" w14:textId="77777777" w:rsidR="00B9046B" w:rsidRDefault="00B9046B" w:rsidP="009D1126">
      <w:pPr>
        <w:jc w:val="both"/>
      </w:pPr>
    </w:p>
    <w:p w14:paraId="5033DFE3" w14:textId="1AD3AF90" w:rsidR="00B9046B" w:rsidRPr="009D1126" w:rsidRDefault="00B9046B" w:rsidP="009D1126">
      <w:pPr>
        <w:jc w:val="both"/>
        <w:rPr>
          <w:i/>
          <w:iCs/>
        </w:rPr>
      </w:pPr>
      <w:r w:rsidRPr="009D1126">
        <w:rPr>
          <w:i/>
          <w:iCs/>
        </w:rPr>
        <w:t xml:space="preserve">Défis de </w:t>
      </w:r>
      <w:r w:rsidR="009D1126" w:rsidRPr="009D1126">
        <w:rPr>
          <w:i/>
          <w:iCs/>
        </w:rPr>
        <w:t>v</w:t>
      </w:r>
      <w:r w:rsidRPr="009D1126">
        <w:rPr>
          <w:i/>
          <w:iCs/>
        </w:rPr>
        <w:t>isualisation de l'</w:t>
      </w:r>
      <w:r w:rsidR="009D1126" w:rsidRPr="009D1126">
        <w:rPr>
          <w:i/>
          <w:iCs/>
        </w:rPr>
        <w:t>a</w:t>
      </w:r>
      <w:r w:rsidRPr="009D1126">
        <w:rPr>
          <w:i/>
          <w:iCs/>
        </w:rPr>
        <w:t>rbre avec Python</w:t>
      </w:r>
      <w:r w:rsidR="009D1126">
        <w:rPr>
          <w:i/>
          <w:iCs/>
        </w:rPr>
        <w:t> :</w:t>
      </w:r>
    </w:p>
    <w:p w14:paraId="5BEA04F3" w14:textId="7120EB31" w:rsidR="00B9046B" w:rsidRDefault="00B9046B" w:rsidP="009D1126">
      <w:pPr>
        <w:jc w:val="both"/>
      </w:pPr>
      <w:r>
        <w:t xml:space="preserve">La visualisation de l'arbre </w:t>
      </w:r>
      <w:proofErr w:type="spellStart"/>
      <w:r>
        <w:t>trinomial</w:t>
      </w:r>
      <w:proofErr w:type="spellEnd"/>
      <w:r>
        <w:t xml:space="preserve"> a été explorée à travers les bibliothèques Python </w:t>
      </w:r>
      <w:proofErr w:type="spellStart"/>
      <w:r>
        <w:t>Matplotlib</w:t>
      </w:r>
      <w:proofErr w:type="spellEnd"/>
      <w:r>
        <w:t xml:space="preserve"> et </w:t>
      </w:r>
      <w:proofErr w:type="spellStart"/>
      <w:r>
        <w:t>NetworkX</w:t>
      </w:r>
      <w:proofErr w:type="spellEnd"/>
      <w:r>
        <w:t xml:space="preserve">. Chaque bibliothèque présentait des avantages et des inconvénients en termes de performance et de qualité visuelle. Finalement, j'ai opté pour </w:t>
      </w:r>
      <w:proofErr w:type="spellStart"/>
      <w:r>
        <w:t>Matplotlib</w:t>
      </w:r>
      <w:proofErr w:type="spellEnd"/>
      <w:r>
        <w:t xml:space="preserve"> pour sa clarté visuelle, malgré ses limitations de performance, et j'ai désactivé la visualisation pour les arbres avec un grand nombre de pas.</w:t>
      </w:r>
    </w:p>
    <w:p w14:paraId="1E00441B" w14:textId="77777777" w:rsidR="00982892" w:rsidRDefault="00982892" w:rsidP="009D1126">
      <w:pPr>
        <w:jc w:val="both"/>
      </w:pPr>
    </w:p>
    <w:p w14:paraId="41A381F6" w14:textId="2531581C" w:rsidR="00982892" w:rsidRPr="009D1126" w:rsidRDefault="00982892" w:rsidP="009D1126">
      <w:pPr>
        <w:jc w:val="both"/>
        <w:rPr>
          <w:i/>
          <w:iCs/>
        </w:rPr>
      </w:pPr>
      <w:r w:rsidRPr="009D1126">
        <w:rPr>
          <w:i/>
          <w:iCs/>
        </w:rPr>
        <w:t xml:space="preserve">Calcul </w:t>
      </w:r>
      <w:r w:rsidR="009D1126" w:rsidRPr="009D1126">
        <w:rPr>
          <w:i/>
          <w:iCs/>
        </w:rPr>
        <w:t>d</w:t>
      </w:r>
      <w:r w:rsidRPr="009D1126">
        <w:rPr>
          <w:i/>
          <w:iCs/>
        </w:rPr>
        <w:t xml:space="preserve">ifficile de Gamma et </w:t>
      </w:r>
      <w:proofErr w:type="spellStart"/>
      <w:r w:rsidRPr="009D1126">
        <w:rPr>
          <w:i/>
          <w:iCs/>
        </w:rPr>
        <w:t>Theta</w:t>
      </w:r>
      <w:proofErr w:type="spellEnd"/>
      <w:r w:rsidR="009D1126">
        <w:rPr>
          <w:i/>
          <w:iCs/>
        </w:rPr>
        <w:t> :</w:t>
      </w:r>
    </w:p>
    <w:p w14:paraId="68806E3C" w14:textId="12EFB9A9" w:rsidR="00982892" w:rsidRDefault="00982892" w:rsidP="009D1126">
      <w:pPr>
        <w:jc w:val="both"/>
      </w:pPr>
      <w:r>
        <w:t xml:space="preserve">Dans le cadre de mon projet sur l'arbre </w:t>
      </w:r>
      <w:proofErr w:type="spellStart"/>
      <w:r>
        <w:t>trinomial</w:t>
      </w:r>
      <w:proofErr w:type="spellEnd"/>
      <w:r>
        <w:t xml:space="preserve"> pour le </w:t>
      </w:r>
      <w:proofErr w:type="spellStart"/>
      <w:r>
        <w:t>pricing</w:t>
      </w:r>
      <w:proofErr w:type="spellEnd"/>
      <w:r>
        <w:t xml:space="preserve"> d'options, j'ai été confronté à une difficulté notable dans le calcul de certaines grecques, en particulier Gamma et </w:t>
      </w:r>
      <w:proofErr w:type="spellStart"/>
      <w:r>
        <w:t>Theta</w:t>
      </w:r>
      <w:proofErr w:type="spellEnd"/>
      <w:r>
        <w:t xml:space="preserve">. Bien que le calcul de Delta se soit avéré précis, les tentatives de calcul de Gamma et </w:t>
      </w:r>
      <w:proofErr w:type="spellStart"/>
      <w:r>
        <w:t>Theta</w:t>
      </w:r>
      <w:proofErr w:type="spellEnd"/>
      <w:r>
        <w:t xml:space="preserve"> ont révélé des incohérences.</w:t>
      </w:r>
      <w:r w:rsidR="00AF0323">
        <w:t xml:space="preserve"> Il s’est finalement avéré que mon gamma était faux car mon epsilon de prix était trop petit au départ 0.01€ et donc cela ne permettait pas d’obtenir une bonne dérivée seconde.</w:t>
      </w:r>
    </w:p>
    <w:p w14:paraId="23E700BF" w14:textId="77777777" w:rsidR="009D1126" w:rsidRDefault="009D1126" w:rsidP="009D1126">
      <w:pPr>
        <w:jc w:val="both"/>
      </w:pPr>
    </w:p>
    <w:p w14:paraId="08E971FF" w14:textId="2149CAC2" w:rsidR="00982892" w:rsidRPr="009D1126" w:rsidRDefault="00982892" w:rsidP="009D1126">
      <w:pPr>
        <w:jc w:val="both"/>
        <w:rPr>
          <w:i/>
          <w:iCs/>
        </w:rPr>
      </w:pPr>
      <w:r w:rsidRPr="009D1126">
        <w:rPr>
          <w:i/>
          <w:iCs/>
        </w:rPr>
        <w:t>Graphique du temps d’exécution</w:t>
      </w:r>
      <w:r w:rsidR="009D1126">
        <w:rPr>
          <w:i/>
          <w:iCs/>
        </w:rPr>
        <w:t> :</w:t>
      </w:r>
    </w:p>
    <w:p w14:paraId="146D66FF" w14:textId="4A54C029" w:rsidR="00982892" w:rsidRDefault="00982892" w:rsidP="009D1126">
      <w:pPr>
        <w:jc w:val="both"/>
      </w:pPr>
      <w:r>
        <w:t xml:space="preserve">J’ai tracé un graphique permettant de donné l’écart de prix entre le prix obtenu par l’arbre </w:t>
      </w:r>
      <w:proofErr w:type="spellStart"/>
      <w:r>
        <w:t>trinomial</w:t>
      </w:r>
      <w:proofErr w:type="spellEnd"/>
      <w:r>
        <w:t xml:space="preserve"> et le prix de Black-Scholes multiplié par le nombre de pas en fonction du nombre de pas. </w:t>
      </w:r>
      <w:r w:rsidR="001662DF">
        <w:t xml:space="preserve">On retrouve bien le « tunnel » dans lequel oscille notre courbe. Cela indique bien que notre </w:t>
      </w:r>
      <w:proofErr w:type="spellStart"/>
      <w:r w:rsidR="001662DF">
        <w:t>pricing</w:t>
      </w:r>
      <w:proofErr w:type="spellEnd"/>
      <w:r w:rsidR="001662DF">
        <w:t xml:space="preserve"> se précise avec le nombre de pas.</w:t>
      </w:r>
      <w:r w:rsidR="00AF0323">
        <w:t xml:space="preserve"> On montre aussi sur un second graphique que le logarithme du temps d’</w:t>
      </w:r>
      <w:proofErr w:type="spellStart"/>
      <w:r w:rsidR="00AF0323">
        <w:t>éxécution</w:t>
      </w:r>
      <w:proofErr w:type="spellEnd"/>
      <w:r w:rsidR="00AF0323">
        <w:t xml:space="preserve"> est une fonction affine du logarithme du nombre de pas.</w:t>
      </w:r>
    </w:p>
    <w:p w14:paraId="276C5B0E" w14:textId="424F65F1" w:rsidR="00982892" w:rsidRDefault="00982892" w:rsidP="009D1126">
      <w:pPr>
        <w:jc w:val="center"/>
      </w:pPr>
      <w:r>
        <w:rPr>
          <w:noProof/>
        </w:rPr>
        <w:lastRenderedPageBreak/>
        <w:drawing>
          <wp:inline distT="0" distB="0" distL="0" distR="0" wp14:anchorId="7B06B5E0" wp14:editId="3F4329AE">
            <wp:extent cx="4699000" cy="2819296"/>
            <wp:effectExtent l="0" t="0" r="6350" b="635"/>
            <wp:docPr id="691037702" name="Picture 1" descr="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37702" name="Picture 1" descr="A graph showing a number of points&#10;&#10;Description automatically generated with medium confidence"/>
                    <pic:cNvPicPr/>
                  </pic:nvPicPr>
                  <pic:blipFill>
                    <a:blip r:embed="rId4"/>
                    <a:stretch>
                      <a:fillRect/>
                    </a:stretch>
                  </pic:blipFill>
                  <pic:spPr>
                    <a:xfrm>
                      <a:off x="0" y="0"/>
                      <a:ext cx="4712666" cy="2827496"/>
                    </a:xfrm>
                    <a:prstGeom prst="rect">
                      <a:avLst/>
                    </a:prstGeom>
                  </pic:spPr>
                </pic:pic>
              </a:graphicData>
            </a:graphic>
          </wp:inline>
        </w:drawing>
      </w:r>
    </w:p>
    <w:p w14:paraId="48F26949" w14:textId="4261E41C" w:rsidR="00AF0323" w:rsidRDefault="00AF0323" w:rsidP="009D1126">
      <w:pPr>
        <w:jc w:val="center"/>
      </w:pPr>
      <w:r w:rsidRPr="00AF0323">
        <w:drawing>
          <wp:inline distT="0" distB="0" distL="0" distR="0" wp14:anchorId="4078D752" wp14:editId="013B08B5">
            <wp:extent cx="3889587" cy="2485871"/>
            <wp:effectExtent l="0" t="0" r="0" b="0"/>
            <wp:docPr id="120159217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92173" name="Picture 1" descr="A graph with a red line&#10;&#10;Description automatically generated"/>
                    <pic:cNvPicPr/>
                  </pic:nvPicPr>
                  <pic:blipFill>
                    <a:blip r:embed="rId5"/>
                    <a:stretch>
                      <a:fillRect/>
                    </a:stretch>
                  </pic:blipFill>
                  <pic:spPr>
                    <a:xfrm>
                      <a:off x="0" y="0"/>
                      <a:ext cx="3897288" cy="2490793"/>
                    </a:xfrm>
                    <a:prstGeom prst="rect">
                      <a:avLst/>
                    </a:prstGeom>
                  </pic:spPr>
                </pic:pic>
              </a:graphicData>
            </a:graphic>
          </wp:inline>
        </w:drawing>
      </w:r>
    </w:p>
    <w:p w14:paraId="0CECF593" w14:textId="77777777" w:rsidR="001662DF" w:rsidRDefault="001662DF" w:rsidP="009D1126">
      <w:pPr>
        <w:jc w:val="both"/>
      </w:pPr>
    </w:p>
    <w:p w14:paraId="023582D1" w14:textId="3F5E2368" w:rsidR="001662DF" w:rsidRPr="009D1126" w:rsidRDefault="001662DF" w:rsidP="009D1126">
      <w:pPr>
        <w:jc w:val="both"/>
        <w:rPr>
          <w:i/>
          <w:iCs/>
        </w:rPr>
      </w:pPr>
      <w:r w:rsidRPr="009D1126">
        <w:rPr>
          <w:i/>
          <w:iCs/>
        </w:rPr>
        <w:t>Graphique écart de prix en fonction du strike</w:t>
      </w:r>
      <w:r w:rsidR="009D1126">
        <w:rPr>
          <w:i/>
          <w:iCs/>
        </w:rPr>
        <w:t> :</w:t>
      </w:r>
    </w:p>
    <w:p w14:paraId="0AF471F1" w14:textId="600005B0" w:rsidR="001662DF" w:rsidRDefault="001662DF" w:rsidP="009D1126">
      <w:pPr>
        <w:jc w:val="both"/>
      </w:pPr>
      <w:r>
        <w:t>Tout d’abord, malgré tous les essais, je ne parviens pas à obtenir le même graphique que celui attendu. Le mien montre que lorsque notre option est « at the money » il est moins précis  que lorsque le prix spot se trouve loin du strike. Les oscillations sont très fortes et très concentré.</w:t>
      </w:r>
    </w:p>
    <w:p w14:paraId="5B6362EB" w14:textId="77777777" w:rsidR="009D1126" w:rsidRDefault="009D1126" w:rsidP="009D1126">
      <w:pPr>
        <w:jc w:val="both"/>
      </w:pPr>
    </w:p>
    <w:p w14:paraId="38A45855" w14:textId="1654BE55" w:rsidR="00982892" w:rsidRDefault="00982892" w:rsidP="009D1126">
      <w:pPr>
        <w:jc w:val="center"/>
      </w:pPr>
      <w:r>
        <w:rPr>
          <w:noProof/>
        </w:rPr>
        <w:lastRenderedPageBreak/>
        <w:drawing>
          <wp:inline distT="0" distB="0" distL="0" distR="0" wp14:anchorId="4C168B1C" wp14:editId="4F73119C">
            <wp:extent cx="4289777" cy="3217333"/>
            <wp:effectExtent l="0" t="0" r="0" b="2540"/>
            <wp:docPr id="765937946" name="Picture 1" descr="A graph of 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7946" name="Picture 1" descr="A graph of a graph showing a number of points&#10;&#10;Description automatically generated with medium confidence"/>
                    <pic:cNvPicPr/>
                  </pic:nvPicPr>
                  <pic:blipFill>
                    <a:blip r:embed="rId6"/>
                    <a:stretch>
                      <a:fillRect/>
                    </a:stretch>
                  </pic:blipFill>
                  <pic:spPr>
                    <a:xfrm>
                      <a:off x="0" y="0"/>
                      <a:ext cx="4297391" cy="3223044"/>
                    </a:xfrm>
                    <a:prstGeom prst="rect">
                      <a:avLst/>
                    </a:prstGeom>
                  </pic:spPr>
                </pic:pic>
              </a:graphicData>
            </a:graphic>
          </wp:inline>
        </w:drawing>
      </w:r>
    </w:p>
    <w:p w14:paraId="1A240BDD" w14:textId="4A179A74" w:rsidR="00447DAB" w:rsidRDefault="00447DAB" w:rsidP="009D1126">
      <w:pPr>
        <w:jc w:val="both"/>
      </w:pPr>
    </w:p>
    <w:sectPr w:rsidR="00447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32"/>
    <w:rsid w:val="000B7994"/>
    <w:rsid w:val="001662DF"/>
    <w:rsid w:val="00447DAB"/>
    <w:rsid w:val="00556BF9"/>
    <w:rsid w:val="00563BD9"/>
    <w:rsid w:val="00597603"/>
    <w:rsid w:val="00732477"/>
    <w:rsid w:val="0080191C"/>
    <w:rsid w:val="009343BA"/>
    <w:rsid w:val="00982892"/>
    <w:rsid w:val="00997259"/>
    <w:rsid w:val="009D1126"/>
    <w:rsid w:val="00AF0323"/>
    <w:rsid w:val="00B9046B"/>
    <w:rsid w:val="00C64B39"/>
    <w:rsid w:val="00D22D32"/>
    <w:rsid w:val="00D86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0A84"/>
  <w15:chartTrackingRefBased/>
  <w15:docId w15:val="{2811D21C-C095-4E6E-859F-54DA4ABF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5383">
      <w:bodyDiv w:val="1"/>
      <w:marLeft w:val="0"/>
      <w:marRight w:val="0"/>
      <w:marTop w:val="0"/>
      <w:marBottom w:val="0"/>
      <w:divBdr>
        <w:top w:val="none" w:sz="0" w:space="0" w:color="auto"/>
        <w:left w:val="none" w:sz="0" w:space="0" w:color="auto"/>
        <w:bottom w:val="none" w:sz="0" w:space="0" w:color="auto"/>
        <w:right w:val="none" w:sz="0" w:space="0" w:color="auto"/>
      </w:divBdr>
    </w:div>
    <w:div w:id="210502998">
      <w:bodyDiv w:val="1"/>
      <w:marLeft w:val="0"/>
      <w:marRight w:val="0"/>
      <w:marTop w:val="0"/>
      <w:marBottom w:val="0"/>
      <w:divBdr>
        <w:top w:val="none" w:sz="0" w:space="0" w:color="auto"/>
        <w:left w:val="none" w:sz="0" w:space="0" w:color="auto"/>
        <w:bottom w:val="none" w:sz="0" w:space="0" w:color="auto"/>
        <w:right w:val="none" w:sz="0" w:space="0" w:color="auto"/>
      </w:divBdr>
    </w:div>
    <w:div w:id="288556268">
      <w:bodyDiv w:val="1"/>
      <w:marLeft w:val="0"/>
      <w:marRight w:val="0"/>
      <w:marTop w:val="0"/>
      <w:marBottom w:val="0"/>
      <w:divBdr>
        <w:top w:val="none" w:sz="0" w:space="0" w:color="auto"/>
        <w:left w:val="none" w:sz="0" w:space="0" w:color="auto"/>
        <w:bottom w:val="none" w:sz="0" w:space="0" w:color="auto"/>
        <w:right w:val="none" w:sz="0" w:space="0" w:color="auto"/>
      </w:divBdr>
    </w:div>
    <w:div w:id="1418210918">
      <w:bodyDiv w:val="1"/>
      <w:marLeft w:val="0"/>
      <w:marRight w:val="0"/>
      <w:marTop w:val="0"/>
      <w:marBottom w:val="0"/>
      <w:divBdr>
        <w:top w:val="none" w:sz="0" w:space="0" w:color="auto"/>
        <w:left w:val="none" w:sz="0" w:space="0" w:color="auto"/>
        <w:bottom w:val="none" w:sz="0" w:space="0" w:color="auto"/>
        <w:right w:val="none" w:sz="0" w:space="0" w:color="auto"/>
      </w:divBdr>
    </w:div>
    <w:div w:id="1556043909">
      <w:bodyDiv w:val="1"/>
      <w:marLeft w:val="0"/>
      <w:marRight w:val="0"/>
      <w:marTop w:val="0"/>
      <w:marBottom w:val="0"/>
      <w:divBdr>
        <w:top w:val="none" w:sz="0" w:space="0" w:color="auto"/>
        <w:left w:val="none" w:sz="0" w:space="0" w:color="auto"/>
        <w:bottom w:val="none" w:sz="0" w:space="0" w:color="auto"/>
        <w:right w:val="none" w:sz="0" w:space="0" w:color="auto"/>
      </w:divBdr>
    </w:div>
    <w:div w:id="1633973055">
      <w:bodyDiv w:val="1"/>
      <w:marLeft w:val="0"/>
      <w:marRight w:val="0"/>
      <w:marTop w:val="0"/>
      <w:marBottom w:val="0"/>
      <w:divBdr>
        <w:top w:val="none" w:sz="0" w:space="0" w:color="auto"/>
        <w:left w:val="none" w:sz="0" w:space="0" w:color="auto"/>
        <w:bottom w:val="none" w:sz="0" w:space="0" w:color="auto"/>
        <w:right w:val="none" w:sz="0" w:space="0" w:color="auto"/>
      </w:divBdr>
    </w:div>
    <w:div w:id="1667172178">
      <w:bodyDiv w:val="1"/>
      <w:marLeft w:val="0"/>
      <w:marRight w:val="0"/>
      <w:marTop w:val="0"/>
      <w:marBottom w:val="0"/>
      <w:divBdr>
        <w:top w:val="none" w:sz="0" w:space="0" w:color="auto"/>
        <w:left w:val="none" w:sz="0" w:space="0" w:color="auto"/>
        <w:bottom w:val="none" w:sz="0" w:space="0" w:color="auto"/>
        <w:right w:val="none" w:sz="0" w:space="0" w:color="auto"/>
      </w:divBdr>
    </w:div>
    <w:div w:id="1857496732">
      <w:bodyDiv w:val="1"/>
      <w:marLeft w:val="0"/>
      <w:marRight w:val="0"/>
      <w:marTop w:val="0"/>
      <w:marBottom w:val="0"/>
      <w:divBdr>
        <w:top w:val="none" w:sz="0" w:space="0" w:color="auto"/>
        <w:left w:val="none" w:sz="0" w:space="0" w:color="auto"/>
        <w:bottom w:val="none" w:sz="0" w:space="0" w:color="auto"/>
        <w:right w:val="none" w:sz="0" w:space="0" w:color="auto"/>
      </w:divBdr>
    </w:div>
    <w:div w:id="20982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1250</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Joudy Benkaddour</dc:creator>
  <cp:keywords/>
  <dc:description/>
  <cp:lastModifiedBy>Joudy Benkaddour</cp:lastModifiedBy>
  <cp:revision>8</cp:revision>
  <dcterms:created xsi:type="dcterms:W3CDTF">2023-11-15T20:22:00Z</dcterms:created>
  <dcterms:modified xsi:type="dcterms:W3CDTF">2023-11-18T02:36:00Z</dcterms:modified>
</cp:coreProperties>
</file>