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pPr>
      <w:r>
        <w:rPr/>
        <w:t xml:space="preserve"> </w:t>
      </w:r>
      <w:r>
        <w:rPr>
          <w:color w:val="000000"/>
        </w:rPr>
        <w:t>SCHEDULE OF FILINGS – BOOK OF LIFE</w:t>
      </w:r>
    </w:p>
    <w:p>
      <w:pPr>
        <w:pStyle w:val="Heading2"/>
        <w:rPr>
          <w:color w:val="000000"/>
        </w:rPr>
      </w:pPr>
      <w:r>
        <w:rPr>
          <w:color w:val="000000"/>
        </w:rPr>
        <w:t>REX ECCLESIAE XENIA ASSOCIATION &amp; James william Spaulding</w:t>
      </w:r>
    </w:p>
    <w:p>
      <w:pPr>
        <w:pStyle w:val="Heading3"/>
        <w:rPr>
          <w:color w:val="000000"/>
        </w:rPr>
      </w:pPr>
      <w:r>
        <w:rPr>
          <w:color w:val="000000"/>
        </w:rPr>
        <w:t>Archive: Bruce Royal Associations Trust</w:t>
      </w:r>
    </w:p>
    <w:p>
      <w:pPr>
        <w:pStyle w:val="ListBullet"/>
        <w:numPr>
          <w:ilvl w:val="0"/>
          <w:numId w:val="1"/>
        </w:numPr>
        <w:spacing w:lineRule="auto" w:line="240"/>
        <w:rPr>
          <w:color w:val="000000"/>
        </w:rPr>
      </w:pPr>
      <w:r>
        <w:rPr>
          <w:color w:val="000000"/>
        </w:rPr>
        <w:t>Filing Instructions:</w:t>
      </w:r>
    </w:p>
    <w:p>
      <w:pPr>
        <w:pStyle w:val="ListBullet"/>
        <w:numPr>
          <w:ilvl w:val="0"/>
          <w:numId w:val="1"/>
        </w:numPr>
        <w:spacing w:lineRule="auto" w:line="240"/>
        <w:rPr>
          <w:color w:val="000000"/>
        </w:rPr>
      </w:pPr>
      <w:r>
        <w:rPr>
          <w:color w:val="000000"/>
        </w:rPr>
        <w:t>All instruments are to be filed in numerical order by Entry Number.</w:t>
      </w:r>
    </w:p>
    <w:p>
      <w:pPr>
        <w:pStyle w:val="ListBullet"/>
        <w:numPr>
          <w:ilvl w:val="0"/>
          <w:numId w:val="1"/>
        </w:numPr>
        <w:spacing w:lineRule="auto" w:line="240"/>
        <w:rPr>
          <w:color w:val="000000"/>
        </w:rPr>
      </w:pPr>
      <w:r>
        <w:rPr>
          <w:color w:val="000000"/>
        </w:rPr>
        <w:t>Each instrument must bear its Instrument Number, Seal Serial Number, and Date Affixed.</w:t>
      </w:r>
    </w:p>
    <w:p>
      <w:pPr>
        <w:pStyle w:val="ListBullet"/>
        <w:numPr>
          <w:ilvl w:val="0"/>
          <w:numId w:val="1"/>
        </w:numPr>
        <w:spacing w:lineRule="auto" w:line="240"/>
        <w:rPr>
          <w:color w:val="000000"/>
        </w:rPr>
      </w:pPr>
      <w:r>
        <w:rPr>
          <w:color w:val="000000"/>
        </w:rPr>
        <w:t>Each instrument is to be filed with the Living Man autograph and thumbprint seal and the signatures of trustees.</w:t>
      </w:r>
    </w:p>
    <w:p>
      <w:pPr>
        <w:pStyle w:val="ListBullet"/>
        <w:numPr>
          <w:ilvl w:val="0"/>
          <w:numId w:val="1"/>
        </w:numPr>
        <w:spacing w:lineRule="auto" w:line="240"/>
        <w:rPr>
          <w:color w:val="000000"/>
        </w:rPr>
      </w:pPr>
      <w:r>
        <w:rPr>
          <w:color w:val="000000"/>
        </w:rPr>
        <w:t>Where attachments or exhibits are included, they are to be bound directly behind the parent instrument.</w:t>
      </w:r>
    </w:p>
    <w:p>
      <w:pPr>
        <w:pStyle w:val="ListBullet"/>
        <w:numPr>
          <w:ilvl w:val="0"/>
          <w:numId w:val="1"/>
        </w:numPr>
        <w:spacing w:lineRule="auto" w:line="240"/>
        <w:rPr>
          <w:color w:val="000000"/>
        </w:rPr>
      </w:pPr>
      <w:r>
        <w:rPr>
          <w:color w:val="000000"/>
        </w:rPr>
        <w:t>This Schedule is to remain at the front of the Book of Life as the official filing guide for the Sacred Archives.</w:t>
      </w:r>
    </w:p>
    <w:p>
      <w:pPr>
        <w:pStyle w:val="Heading1"/>
        <w:spacing w:lineRule="auto" w:line="240"/>
        <w:jc w:val="center"/>
        <w:rPr>
          <w:color w:val="000000"/>
        </w:rPr>
      </w:pPr>
      <w:r>
        <w:rPr>
          <w:color w:val="000000"/>
        </w:rPr>
        <w:t>BRT Book of Life</w:t>
      </w:r>
    </w:p>
    <w:p>
      <w:pPr>
        <w:pStyle w:val="Heading2"/>
        <w:spacing w:before="200" w:after="283"/>
        <w:rPr>
          <w:color w:val="000000"/>
        </w:rPr>
      </w:pPr>
      <w:r>
        <w:rPr>
          <w:color w:val="000000"/>
        </w:rPr>
        <w:t>Registered Document Portfolio: James William Spaulding</w:t>
      </w:r>
    </w:p>
    <w:p>
      <w:pPr>
        <w:pStyle w:val="ListNumber"/>
        <w:numPr>
          <w:ilvl w:val="0"/>
          <w:numId w:val="4"/>
        </w:numPr>
        <w:spacing w:lineRule="auto" w:line="240"/>
        <w:rPr>
          <w:color w:val="000000"/>
        </w:rPr>
      </w:pPr>
      <w:r>
        <w:rPr>
          <w:color w:val="000000"/>
        </w:rPr>
        <w:t>001 – Supreme Declaration &amp; Public Notice-</w:t>
      </w:r>
      <w:r>
        <w:rPr>
          <w:color w:val="000000"/>
        </w:rPr>
        <w:t>571601-1-2</w:t>
      </w:r>
    </w:p>
    <w:p>
      <w:pPr>
        <w:pStyle w:val="ListNumber"/>
        <w:numPr>
          <w:ilvl w:val="0"/>
          <w:numId w:val="4"/>
        </w:numPr>
        <w:spacing w:lineRule="auto" w:line="240"/>
        <w:rPr>
          <w:color w:val="000000"/>
        </w:rPr>
      </w:pPr>
      <w:r>
        <w:rPr>
          <w:color w:val="000000"/>
        </w:rPr>
        <w:t>002 – Affidavit of Life-</w:t>
      </w:r>
      <w:r>
        <w:rPr>
          <w:color w:val="000000"/>
        </w:rPr>
        <w:t>571602</w:t>
      </w:r>
    </w:p>
    <w:p>
      <w:pPr>
        <w:pStyle w:val="ListNumber"/>
        <w:numPr>
          <w:ilvl w:val="0"/>
          <w:numId w:val="4"/>
        </w:numPr>
        <w:spacing w:lineRule="auto" w:line="240"/>
        <w:rPr>
          <w:color w:val="000000"/>
        </w:rPr>
      </w:pPr>
      <w:r>
        <w:rPr>
          <w:color w:val="000000"/>
        </w:rPr>
        <w:t>003 – Private Record of Live Birth-</w:t>
      </w:r>
      <w:r>
        <w:rPr>
          <w:color w:val="000000"/>
        </w:rPr>
        <w:t>571603</w:t>
      </w:r>
    </w:p>
    <w:p>
      <w:pPr>
        <w:pStyle w:val="ListNumber"/>
        <w:numPr>
          <w:ilvl w:val="0"/>
          <w:numId w:val="4"/>
        </w:numPr>
        <w:spacing w:lineRule="auto" w:line="240"/>
        <w:rPr>
          <w:color w:val="000000"/>
        </w:rPr>
      </w:pPr>
      <w:r>
        <w:rPr>
          <w:color w:val="000000"/>
        </w:rPr>
        <w:t>004 – Petition for Name Restoration-</w:t>
      </w:r>
      <w:r>
        <w:rPr>
          <w:color w:val="000000"/>
        </w:rPr>
        <w:t>571604</w:t>
      </w:r>
    </w:p>
    <w:p>
      <w:pPr>
        <w:pStyle w:val="ListNumber"/>
        <w:numPr>
          <w:ilvl w:val="0"/>
          <w:numId w:val="4"/>
        </w:numPr>
        <w:spacing w:lineRule="auto" w:line="240"/>
        <w:rPr>
          <w:color w:val="000000"/>
        </w:rPr>
      </w:pPr>
      <w:r>
        <w:rPr>
          <w:color w:val="000000"/>
        </w:rPr>
        <w:t>005 - Ecclesiastical Appointment &amp; Directive-571605</w:t>
      </w:r>
    </w:p>
    <w:p>
      <w:pPr>
        <w:pStyle w:val="ListNumber"/>
        <w:numPr>
          <w:ilvl w:val="0"/>
          <w:numId w:val="4"/>
        </w:numPr>
        <w:spacing w:lineRule="auto" w:line="240"/>
        <w:rPr>
          <w:color w:val="000000"/>
        </w:rPr>
      </w:pPr>
      <w:r>
        <w:rPr>
          <w:color w:val="000000"/>
        </w:rPr>
        <w:t>006 – Private Security Agreement &amp; Collateral Attachment-</w:t>
      </w:r>
      <w:r>
        <w:rPr>
          <w:color w:val="000000"/>
        </w:rPr>
        <w:t>571606-1-2</w:t>
      </w:r>
    </w:p>
    <w:p>
      <w:pPr>
        <w:pStyle w:val="ListNumber"/>
        <w:numPr>
          <w:ilvl w:val="0"/>
          <w:numId w:val="4"/>
        </w:numPr>
        <w:spacing w:lineRule="auto" w:line="240"/>
        <w:rPr>
          <w:color w:val="000000"/>
        </w:rPr>
      </w:pPr>
      <w:r>
        <w:rPr>
          <w:color w:val="000000"/>
        </w:rPr>
        <w:t>007 – Notice of Rebuttal &amp; Correction of Record-</w:t>
      </w:r>
      <w:r>
        <w:rPr>
          <w:color w:val="000000"/>
        </w:rPr>
        <w:t>571607</w:t>
      </w:r>
    </w:p>
    <w:p>
      <w:pPr>
        <w:pStyle w:val="ListNumber"/>
        <w:numPr>
          <w:ilvl w:val="0"/>
          <w:numId w:val="4"/>
        </w:numPr>
        <w:spacing w:lineRule="auto" w:line="240"/>
        <w:rPr>
          <w:color w:val="000000"/>
        </w:rPr>
      </w:pPr>
      <w:r>
        <w:rPr>
          <w:color w:val="000000"/>
        </w:rPr>
        <w:t>008 – Ecclesiastical Collateral Attachment-</w:t>
      </w:r>
      <w:r>
        <w:rPr>
          <w:color w:val="000000"/>
        </w:rPr>
        <w:t>571608-1-2</w:t>
      </w:r>
    </w:p>
    <w:p>
      <w:pPr>
        <w:pStyle w:val="ListNumber"/>
        <w:numPr>
          <w:ilvl w:val="0"/>
          <w:numId w:val="4"/>
        </w:numPr>
        <w:spacing w:lineRule="auto" w:line="240"/>
        <w:rPr>
          <w:color w:val="000000"/>
        </w:rPr>
      </w:pPr>
      <w:r>
        <w:rPr>
          <w:color w:val="000000"/>
        </w:rPr>
        <w:t>009 – Ecclesiastical Notice of Will &amp; Testament-</w:t>
      </w:r>
      <w:r>
        <w:rPr>
          <w:color w:val="000000"/>
        </w:rPr>
        <w:t>571609</w:t>
      </w:r>
    </w:p>
    <w:p>
      <w:pPr>
        <w:pStyle w:val="ListNumber"/>
        <w:numPr>
          <w:ilvl w:val="0"/>
          <w:numId w:val="4"/>
        </w:numPr>
        <w:spacing w:lineRule="auto" w:line="240"/>
        <w:rPr>
          <w:color w:val="000000"/>
        </w:rPr>
      </w:pPr>
      <w:r>
        <w:rPr>
          <w:color w:val="000000"/>
        </w:rPr>
        <w:t>010 – Trustee Oath of Office-571610</w:t>
      </w:r>
    </w:p>
    <w:p>
      <w:pPr>
        <w:pStyle w:val="ListNumber"/>
        <w:numPr>
          <w:ilvl w:val="0"/>
          <w:numId w:val="4"/>
        </w:numPr>
        <w:spacing w:lineRule="auto" w:line="240"/>
        <w:rPr>
          <w:color w:val="000000"/>
        </w:rPr>
      </w:pPr>
      <w:r>
        <w:rPr>
          <w:color w:val="000000"/>
        </w:rPr>
        <w:t>011 – Covenant of the Living Man-</w:t>
      </w:r>
      <w:r>
        <w:rPr>
          <w:color w:val="000000"/>
        </w:rPr>
        <w:t>571611</w:t>
      </w:r>
    </w:p>
    <w:p>
      <w:pPr>
        <w:pStyle w:val="ListNumber"/>
        <w:numPr>
          <w:ilvl w:val="0"/>
          <w:numId w:val="4"/>
        </w:numPr>
        <w:spacing w:lineRule="auto" w:line="240"/>
        <w:rPr>
          <w:color w:val="000000"/>
        </w:rPr>
      </w:pPr>
      <w:r>
        <w:rPr>
          <w:color w:val="000000"/>
        </w:rPr>
        <w:t>012 – Proclamation of Existence &amp; Situs (Broward Clerk + Sun-Sentinel Publication)-571612</w:t>
      </w:r>
    </w:p>
    <w:p>
      <w:pPr>
        <w:pStyle w:val="ListNumber"/>
        <w:numPr>
          <w:ilvl w:val="0"/>
          <w:numId w:val="0"/>
        </w:numPr>
        <w:spacing w:lineRule="auto" w:line="240"/>
        <w:ind w:hanging="0" w:left="360"/>
        <w:rPr>
          <w:color w:val="000000"/>
        </w:rPr>
      </w:pPr>
      <w:r>
        <w:rPr/>
      </w:r>
    </w:p>
    <w:p>
      <w:pPr>
        <w:pStyle w:val="ListNumber"/>
        <w:numPr>
          <w:ilvl w:val="0"/>
          <w:numId w:val="0"/>
        </w:numPr>
        <w:spacing w:lineRule="auto" w:line="240" w:before="0" w:after="200"/>
        <w:ind w:hanging="0" w:left="360"/>
        <w:contextualSpacing/>
        <w:rPr>
          <w:sz w:val="18"/>
          <w:szCs w:val="18"/>
        </w:rPr>
      </w:pPr>
      <w:r>
        <w:rPr>
          <w:color w:val="000000"/>
          <w:sz w:val="18"/>
          <w:szCs w:val="18"/>
        </w:rPr>
        <w:t>Archival Note: These filings are preserved in the Sacred Archives of the REX ECCLESIAE XENIA ASSOCIATION under the guardianship of the Bruce Royal Associations Trust. Each entry is private ecclesiastical record, not for public distribution.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LibreOffice/24.2.7.2$Linux_X86_64 LibreOffice_project/420$Build-2</Application>
  <AppVersion>15.0000</AppVersion>
  <Pages>1</Pages>
  <Words>241</Words>
  <Characters>1370</Characters>
  <CharactersWithSpaces>1582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2025-09-09T09:38:04Z</cp:lastPrinted>
  <dcterms:modified xsi:type="dcterms:W3CDTF">2025-09-09T11:05:24Z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