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5359" w14:textId="77777777" w:rsidR="00EA1F1B" w:rsidRDefault="004E79B4" w:rsidP="007A5426">
      <w:pPr>
        <w:pStyle w:val="Ttulo1"/>
        <w:rPr>
          <w:b/>
          <w:sz w:val="28"/>
          <w:szCs w:val="28"/>
        </w:rPr>
      </w:pPr>
      <w:r>
        <w:rPr>
          <w:b/>
          <w:sz w:val="28"/>
          <w:szCs w:val="28"/>
        </w:rPr>
        <w:t>LEVANTAMENTO DE REQUISITOS</w:t>
      </w:r>
    </w:p>
    <w:p w14:paraId="2DD95FCA" w14:textId="77777777" w:rsidR="00EA1F1B" w:rsidRDefault="00EA1F1B">
      <w:pPr>
        <w:pStyle w:val="Ttulo2"/>
        <w:jc w:val="center"/>
      </w:pPr>
      <w:bookmarkStart w:id="0" w:name="_pyl8vpiwvtct" w:colFirst="0" w:colLast="0"/>
      <w:bookmarkEnd w:id="0"/>
    </w:p>
    <w:p w14:paraId="073C95CA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 processo de levantamento de requisitos é uma etapa fundamental para a Engenharia de Software, incluída na Engenharia de Requisitos e influenciando as etapas anteriores e subsequentes, incluindo a Garantia da Qualidade e Teste de Software. O primeiro passo é identificar os </w:t>
      </w:r>
      <w:r>
        <w:rPr>
          <w:i/>
          <w:sz w:val="24"/>
          <w:szCs w:val="24"/>
        </w:rPr>
        <w:t>stakeholders</w:t>
      </w:r>
      <w:r>
        <w:rPr>
          <w:sz w:val="24"/>
          <w:szCs w:val="24"/>
        </w:rPr>
        <w:t xml:space="preserve"> e estabelecer uma comunicação efetiva que deve ser contínua durante todo o Ciclo de Vida do Desenvolvimento de Software.</w:t>
      </w:r>
    </w:p>
    <w:p w14:paraId="3A4B0BD9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Os </w:t>
      </w:r>
      <w:r>
        <w:rPr>
          <w:i/>
          <w:sz w:val="24"/>
          <w:szCs w:val="24"/>
        </w:rPr>
        <w:t>stakeholders</w:t>
      </w:r>
      <w:r>
        <w:rPr>
          <w:sz w:val="24"/>
          <w:szCs w:val="24"/>
        </w:rPr>
        <w:t xml:space="preserve"> identificados são o comandante, o secretário Municipal de Segurança Pública, Defesa Social e Patrimonial de Aguaí e moradores rurais. As técnicas utilizadas envolvem entrevistas, identificação de cenários e etnografia. O objetivo geral do sistema é desenvolver um aplicativo para auxiliar os moradores de áreas rurais a alertarem a central de atendimento quando há situações de risco em suas proximidades.</w:t>
      </w:r>
    </w:p>
    <w:p w14:paraId="6C1256C6" w14:textId="77777777" w:rsidR="00EA1F1B" w:rsidRDefault="00EA1F1B">
      <w:pPr>
        <w:spacing w:line="360" w:lineRule="auto"/>
        <w:jc w:val="both"/>
        <w:rPr>
          <w:sz w:val="24"/>
          <w:szCs w:val="24"/>
        </w:rPr>
      </w:pPr>
    </w:p>
    <w:p w14:paraId="1697ED0F" w14:textId="77777777" w:rsidR="00EA1F1B" w:rsidRDefault="004E79B4">
      <w:pPr>
        <w:pStyle w:val="Ttulo2"/>
        <w:jc w:val="left"/>
      </w:pPr>
      <w:bookmarkStart w:id="1" w:name="_iyx9lbroobip" w:colFirst="0" w:colLast="0"/>
      <w:bookmarkEnd w:id="1"/>
      <w:r>
        <w:t>1 Requisitos Funcionais</w:t>
      </w:r>
    </w:p>
    <w:p w14:paraId="5D6E0721" w14:textId="77777777" w:rsidR="00EA1F1B" w:rsidRDefault="00EA1F1B"/>
    <w:p w14:paraId="61145D0B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cadastrar o usuário, requisitando pelo nome completo,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>, data de nascimento, e-mail e senha.</w:t>
      </w:r>
    </w:p>
    <w:p w14:paraId="654269F4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informações do cadastro devem ser enviadas para a central municipal de segurança pública.</w:t>
      </w:r>
    </w:p>
    <w:p w14:paraId="3FE79241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usuário deve enviar pelo menos 1 documento com foto para comprovação.</w:t>
      </w:r>
    </w:p>
    <w:p w14:paraId="31E28E92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possibilitar a exclusão do cadastro por parte do usuário.</w:t>
      </w:r>
    </w:p>
    <w:p w14:paraId="5B845167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exibir os detalhes do cadastro e possibilitar a edição.</w:t>
      </w:r>
    </w:p>
    <w:p w14:paraId="7E33B880" w14:textId="351CD07B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fornecer um conjunto finito de gravidades</w:t>
      </w:r>
      <w:r w:rsidR="007A5426">
        <w:rPr>
          <w:sz w:val="24"/>
          <w:szCs w:val="24"/>
        </w:rPr>
        <w:t xml:space="preserve"> (grave, mediano e leve)</w:t>
      </w:r>
      <w:r>
        <w:rPr>
          <w:sz w:val="24"/>
          <w:szCs w:val="24"/>
        </w:rPr>
        <w:t xml:space="preserve"> para os alertas a serem enviados.</w:t>
      </w:r>
    </w:p>
    <w:p w14:paraId="213A0FC5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não deve permitir a alteração do nome dado à gravidade.</w:t>
      </w:r>
    </w:p>
    <w:p w14:paraId="4B7BC96A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alertas para a central de segurança pública do município.</w:t>
      </w:r>
    </w:p>
    <w:p w14:paraId="66EAC0F8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pode permitir o compartilhamento dos alertas para os moradores localizados nas proximidades.</w:t>
      </w:r>
    </w:p>
    <w:p w14:paraId="56F9E5A6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alertar o usuário quando o alerta foi recebido.</w:t>
      </w:r>
    </w:p>
    <w:p w14:paraId="4BEBFF4D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deve disponibilizar um relatório dos alertas enviados anteriormente, exibindo as informações preenchidas pelo usuário, horário, grau da gravidade e se chegou a ser enviado ou não.</w:t>
      </w:r>
    </w:p>
    <w:p w14:paraId="37ADF953" w14:textId="24D57724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enviar a geolocalização automaticamente e em tempo real </w:t>
      </w:r>
      <w:r w:rsidR="00017637">
        <w:rPr>
          <w:sz w:val="24"/>
          <w:szCs w:val="24"/>
        </w:rPr>
        <w:t>quando</w:t>
      </w:r>
      <w:r>
        <w:rPr>
          <w:sz w:val="24"/>
          <w:szCs w:val="24"/>
        </w:rPr>
        <w:t xml:space="preserve"> o alerta foi enviado.</w:t>
      </w:r>
    </w:p>
    <w:p w14:paraId="2842C284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informações multimídia quando o alerta é mediano ou menor.</w:t>
      </w:r>
    </w:p>
    <w:p w14:paraId="242D01DE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discar o número de atendimento emergencial do município quando o aparelho estiver sem </w:t>
      </w:r>
      <w:r>
        <w:rPr>
          <w:i/>
          <w:sz w:val="24"/>
          <w:szCs w:val="24"/>
        </w:rPr>
        <w:t>internet</w:t>
      </w:r>
      <w:r>
        <w:rPr>
          <w:sz w:val="24"/>
          <w:szCs w:val="24"/>
        </w:rPr>
        <w:t>.</w:t>
      </w:r>
    </w:p>
    <w:p w14:paraId="3998B8F2" w14:textId="65A97013" w:rsidR="0097093F" w:rsidRDefault="004E79B4" w:rsidP="009709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textos em aberto e de caixas de seleção para alertas.</w:t>
      </w:r>
    </w:p>
    <w:p w14:paraId="303D6B5C" w14:textId="794239CC" w:rsidR="0097093F" w:rsidRPr="0097093F" w:rsidRDefault="0097093F" w:rsidP="009709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obrigar o usuário a se identificar através da biometria antes de enviar o alerta.</w:t>
      </w:r>
    </w:p>
    <w:p w14:paraId="330E2018" w14:textId="77777777" w:rsidR="00EA1F1B" w:rsidRDefault="00EA1F1B">
      <w:pPr>
        <w:spacing w:line="360" w:lineRule="auto"/>
        <w:jc w:val="both"/>
        <w:rPr>
          <w:sz w:val="28"/>
          <w:szCs w:val="28"/>
        </w:rPr>
      </w:pPr>
    </w:p>
    <w:p w14:paraId="3FF1F87C" w14:textId="77777777" w:rsidR="00EA1F1B" w:rsidRDefault="004E79B4">
      <w:pPr>
        <w:pStyle w:val="Ttulo2"/>
        <w:jc w:val="left"/>
      </w:pPr>
      <w:bookmarkStart w:id="2" w:name="_58rhv257fsvl" w:colFirst="0" w:colLast="0"/>
      <w:bookmarkEnd w:id="2"/>
      <w:r>
        <w:t>2 Requisitos Não-Funcionais</w:t>
      </w:r>
    </w:p>
    <w:p w14:paraId="40D676A0" w14:textId="77777777" w:rsidR="00EA1F1B" w:rsidRDefault="00EA1F1B">
      <w:pPr>
        <w:pStyle w:val="Ttulo3"/>
      </w:pPr>
      <w:bookmarkStart w:id="3" w:name="_ce74jqganlea" w:colFirst="0" w:colLast="0"/>
      <w:bookmarkEnd w:id="3"/>
    </w:p>
    <w:p w14:paraId="7E91C032" w14:textId="77777777" w:rsidR="00EA1F1B" w:rsidRDefault="004E79B4">
      <w:pPr>
        <w:pStyle w:val="Ttulo3"/>
        <w:jc w:val="left"/>
      </w:pPr>
      <w:bookmarkStart w:id="4" w:name="_ox8w28mvdish" w:colFirst="0" w:colLast="0"/>
      <w:bookmarkEnd w:id="4"/>
      <w:r>
        <w:t>2.1 Disponibilidade</w:t>
      </w:r>
    </w:p>
    <w:p w14:paraId="388749D5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39283A09" w14:textId="77777777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Caso o usuário encontre dificuldades de acesso ao sistema por causa de indisponibilidade, vidas estarão em risco e a possibilidade de um desastre é iminente. Por essas razões, o sistema deve estar disponível 24 horas por dia ininterruptamente.</w:t>
      </w:r>
    </w:p>
    <w:p w14:paraId="574733F3" w14:textId="77777777" w:rsidR="00EA1F1B" w:rsidRDefault="00EA1F1B">
      <w:pPr>
        <w:spacing w:line="360" w:lineRule="auto"/>
        <w:jc w:val="both"/>
        <w:rPr>
          <w:b/>
        </w:rPr>
      </w:pPr>
    </w:p>
    <w:p w14:paraId="61A0D275" w14:textId="77777777" w:rsidR="00EA1F1B" w:rsidRDefault="004E79B4">
      <w:pPr>
        <w:pStyle w:val="Ttulo3"/>
        <w:jc w:val="left"/>
      </w:pPr>
      <w:bookmarkStart w:id="5" w:name="_l2x1q3p613cd" w:colFirst="0" w:colLast="0"/>
      <w:bookmarkEnd w:id="5"/>
      <w:r>
        <w:t>2.2 Desempenho</w:t>
      </w:r>
    </w:p>
    <w:p w14:paraId="71B6C2E5" w14:textId="77777777" w:rsidR="00EA1F1B" w:rsidRDefault="00EA1F1B">
      <w:pPr>
        <w:spacing w:line="360" w:lineRule="auto"/>
      </w:pPr>
    </w:p>
    <w:p w14:paraId="0B5FB6B8" w14:textId="77777777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sistema deve enviar o alerta à central em, no máximo, meio segundo. A mensagem deve chegar na central em, no máximo, 1 segundo.</w:t>
      </w:r>
    </w:p>
    <w:p w14:paraId="71F15721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52A88639" w14:textId="77777777" w:rsidR="00EA1F1B" w:rsidRDefault="004E79B4">
      <w:pPr>
        <w:pStyle w:val="Ttulo3"/>
        <w:jc w:val="left"/>
        <w:rPr>
          <w:color w:val="000000"/>
        </w:rPr>
      </w:pPr>
      <w:bookmarkStart w:id="6" w:name="_9yfllngfe2i3" w:colFirst="0" w:colLast="0"/>
      <w:bookmarkEnd w:id="6"/>
      <w:r>
        <w:t>2.3 Segurança</w:t>
      </w:r>
    </w:p>
    <w:p w14:paraId="26320EA7" w14:textId="77777777" w:rsidR="00EA1F1B" w:rsidRDefault="00EA1F1B">
      <w:pPr>
        <w:spacing w:line="360" w:lineRule="auto"/>
      </w:pPr>
    </w:p>
    <w:p w14:paraId="6968DD41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O sistema não deve permitir que outros usuários visualizem as informações sendo transmitidas pela rede. O sistema não pode permitir o cadastro sem que o usuário seja validado previamente com alguma rede de segurança pública.</w:t>
      </w:r>
    </w:p>
    <w:p w14:paraId="60F44DED" w14:textId="77777777" w:rsidR="00017637" w:rsidRDefault="00017637">
      <w:pPr>
        <w:rPr>
          <w:b/>
          <w:sz w:val="24"/>
          <w:szCs w:val="24"/>
        </w:rPr>
      </w:pPr>
      <w:bookmarkStart w:id="7" w:name="_g1w698o6rw8c" w:colFirst="0" w:colLast="0"/>
      <w:bookmarkStart w:id="8" w:name="_1l2nxwhr9djp" w:colFirst="0" w:colLast="0"/>
      <w:bookmarkEnd w:id="7"/>
      <w:bookmarkEnd w:id="8"/>
      <w:r>
        <w:br w:type="page"/>
      </w:r>
    </w:p>
    <w:p w14:paraId="538007CE" w14:textId="0EC970AD" w:rsidR="00EA1F1B" w:rsidRDefault="004E79B4">
      <w:pPr>
        <w:pStyle w:val="Ttulo3"/>
        <w:jc w:val="left"/>
      </w:pPr>
      <w:r>
        <w:lastRenderedPageBreak/>
        <w:t>2.4 Usabilidade</w:t>
      </w:r>
    </w:p>
    <w:p w14:paraId="71B8597A" w14:textId="77777777" w:rsidR="00EA1F1B" w:rsidRDefault="00EA1F1B">
      <w:pPr>
        <w:spacing w:line="360" w:lineRule="auto"/>
      </w:pPr>
    </w:p>
    <w:p w14:paraId="484D8FE3" w14:textId="77777777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ser facilmente manuseável e possibilitar uma interface simples e intuitiva. A quantidade de passos necessários para que o alerta seja enviado não deve ultrapassar dois. Os passos envolvem, ordenadamente, a autenticação do cliente no sistema e a subsequente opção de envio do alerta. </w:t>
      </w:r>
    </w:p>
    <w:p w14:paraId="6295C6F6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26FEC0DB" w14:textId="77777777" w:rsidR="00EA1F1B" w:rsidRDefault="004E79B4">
      <w:pPr>
        <w:pStyle w:val="Ttulo2"/>
        <w:jc w:val="left"/>
      </w:pPr>
      <w:bookmarkStart w:id="9" w:name="_gmx8pxb6jfwb" w:colFirst="0" w:colLast="0"/>
      <w:bookmarkEnd w:id="9"/>
      <w:r>
        <w:t>Referências</w:t>
      </w:r>
    </w:p>
    <w:p w14:paraId="16396435" w14:textId="77777777" w:rsidR="00EA1F1B" w:rsidRDefault="00EA1F1B">
      <w:pPr>
        <w:spacing w:line="360" w:lineRule="auto"/>
        <w:rPr>
          <w:sz w:val="24"/>
          <w:szCs w:val="24"/>
        </w:rPr>
      </w:pPr>
    </w:p>
    <w:p w14:paraId="71E67874" w14:textId="2729FC7A" w:rsidR="00EA1F1B" w:rsidRPr="00017637" w:rsidRDefault="00017637">
      <w:pPr>
        <w:spacing w:line="240" w:lineRule="auto"/>
        <w:rPr>
          <w:color w:val="000000"/>
          <w:sz w:val="24"/>
          <w:szCs w:val="24"/>
        </w:rPr>
      </w:pPr>
      <w:r w:rsidRPr="00017637">
        <w:rPr>
          <w:color w:val="000000"/>
          <w:sz w:val="24"/>
          <w:szCs w:val="24"/>
        </w:rPr>
        <w:t xml:space="preserve">MORAES, Janaína. Introdução à Abordagens de Identificação de Requisitos. </w:t>
      </w:r>
      <w:r w:rsidRPr="00017637">
        <w:rPr>
          <w:b/>
          <w:bCs/>
          <w:color w:val="000000"/>
          <w:sz w:val="24"/>
          <w:szCs w:val="24"/>
        </w:rPr>
        <w:t>Engenharia de Software Magazine</w:t>
      </w:r>
      <w:r w:rsidRPr="00017637">
        <w:rPr>
          <w:color w:val="000000"/>
          <w:sz w:val="24"/>
          <w:szCs w:val="24"/>
        </w:rPr>
        <w:t>: Rio de Janeiro, n. 2, p. 54-48, 2007.</w:t>
      </w:r>
    </w:p>
    <w:p w14:paraId="10C793DD" w14:textId="77777777" w:rsidR="00017637" w:rsidRPr="00017637" w:rsidRDefault="00017637">
      <w:pPr>
        <w:spacing w:line="240" w:lineRule="auto"/>
        <w:rPr>
          <w:sz w:val="24"/>
          <w:szCs w:val="24"/>
        </w:rPr>
      </w:pPr>
    </w:p>
    <w:p w14:paraId="31A7F121" w14:textId="77777777" w:rsidR="00EA1F1B" w:rsidRPr="00017637" w:rsidRDefault="004E79B4">
      <w:pPr>
        <w:spacing w:line="240" w:lineRule="auto"/>
        <w:rPr>
          <w:sz w:val="24"/>
          <w:szCs w:val="24"/>
          <w:lang w:val="en-US"/>
        </w:rPr>
      </w:pPr>
      <w:r w:rsidRPr="007A5426">
        <w:rPr>
          <w:sz w:val="24"/>
          <w:szCs w:val="24"/>
        </w:rPr>
        <w:t xml:space="preserve">P. </w:t>
      </w:r>
      <w:proofErr w:type="spellStart"/>
      <w:r w:rsidRPr="007A5426">
        <w:rPr>
          <w:sz w:val="24"/>
          <w:szCs w:val="24"/>
        </w:rPr>
        <w:t>Bourque</w:t>
      </w:r>
      <w:proofErr w:type="spellEnd"/>
      <w:r w:rsidRPr="007A5426">
        <w:rPr>
          <w:sz w:val="24"/>
          <w:szCs w:val="24"/>
        </w:rPr>
        <w:t xml:space="preserve"> </w:t>
      </w:r>
      <w:proofErr w:type="spellStart"/>
      <w:r w:rsidRPr="007A5426">
        <w:rPr>
          <w:sz w:val="24"/>
          <w:szCs w:val="24"/>
        </w:rPr>
        <w:t>and</w:t>
      </w:r>
      <w:proofErr w:type="spellEnd"/>
      <w:r w:rsidRPr="007A5426">
        <w:rPr>
          <w:sz w:val="24"/>
          <w:szCs w:val="24"/>
        </w:rPr>
        <w:t xml:space="preserve"> R.E. </w:t>
      </w:r>
      <w:proofErr w:type="spellStart"/>
      <w:r w:rsidRPr="007A5426">
        <w:rPr>
          <w:sz w:val="24"/>
          <w:szCs w:val="24"/>
        </w:rPr>
        <w:t>Fairley</w:t>
      </w:r>
      <w:proofErr w:type="spellEnd"/>
      <w:r w:rsidRPr="007A5426">
        <w:rPr>
          <w:sz w:val="24"/>
          <w:szCs w:val="24"/>
        </w:rPr>
        <w:t xml:space="preserve">, eds. </w:t>
      </w:r>
      <w:r w:rsidRPr="00017637">
        <w:rPr>
          <w:b/>
          <w:i/>
          <w:sz w:val="24"/>
          <w:szCs w:val="24"/>
          <w:lang w:val="en-US"/>
        </w:rPr>
        <w:t>Guide to the Software Engineering Body of Knowledge</w:t>
      </w:r>
      <w:r w:rsidRPr="00017637">
        <w:rPr>
          <w:sz w:val="24"/>
          <w:szCs w:val="24"/>
          <w:lang w:val="en-US"/>
        </w:rPr>
        <w:t xml:space="preserve">. Version 3.0, IEEE Computer Society, 2014; </w:t>
      </w:r>
      <w:hyperlink r:id="rId7">
        <w:r w:rsidRPr="00017637">
          <w:rPr>
            <w:color w:val="1155CC"/>
            <w:sz w:val="24"/>
            <w:szCs w:val="24"/>
            <w:u w:val="single"/>
            <w:lang w:val="en-US"/>
          </w:rPr>
          <w:t>www.sweebok.org</w:t>
        </w:r>
      </w:hyperlink>
      <w:r w:rsidRPr="00017637">
        <w:rPr>
          <w:sz w:val="24"/>
          <w:szCs w:val="24"/>
          <w:lang w:val="en-US"/>
        </w:rPr>
        <w:t>.</w:t>
      </w:r>
    </w:p>
    <w:p w14:paraId="12DA438D" w14:textId="77777777" w:rsidR="00EA1F1B" w:rsidRPr="00017637" w:rsidRDefault="00EA1F1B">
      <w:pPr>
        <w:spacing w:line="240" w:lineRule="auto"/>
        <w:rPr>
          <w:sz w:val="24"/>
          <w:szCs w:val="24"/>
          <w:lang w:val="en-US"/>
        </w:rPr>
      </w:pPr>
    </w:p>
    <w:p w14:paraId="5A5E336A" w14:textId="77777777" w:rsidR="00EA1F1B" w:rsidRPr="00017637" w:rsidRDefault="004E79B4">
      <w:pPr>
        <w:spacing w:line="240" w:lineRule="auto"/>
        <w:rPr>
          <w:sz w:val="24"/>
          <w:szCs w:val="24"/>
        </w:rPr>
      </w:pPr>
      <w:r w:rsidRPr="00017637">
        <w:rPr>
          <w:sz w:val="24"/>
          <w:szCs w:val="24"/>
          <w:lang w:val="en-US"/>
        </w:rPr>
        <w:t xml:space="preserve">SOMMERVILLE, Ian. </w:t>
      </w:r>
      <w:proofErr w:type="spellStart"/>
      <w:r w:rsidRPr="00017637">
        <w:rPr>
          <w:b/>
          <w:sz w:val="24"/>
          <w:szCs w:val="24"/>
          <w:lang w:val="en-US"/>
        </w:rPr>
        <w:t>Engenharia</w:t>
      </w:r>
      <w:proofErr w:type="spellEnd"/>
      <w:r w:rsidRPr="00017637">
        <w:rPr>
          <w:b/>
          <w:sz w:val="24"/>
          <w:szCs w:val="24"/>
          <w:lang w:val="en-US"/>
        </w:rPr>
        <w:t xml:space="preserve"> de Software</w:t>
      </w:r>
      <w:r w:rsidRPr="00017637">
        <w:rPr>
          <w:sz w:val="24"/>
          <w:szCs w:val="24"/>
          <w:lang w:val="en-US"/>
        </w:rPr>
        <w:t xml:space="preserve">. 10. ed. </w:t>
      </w:r>
      <w:r w:rsidRPr="007A5426">
        <w:rPr>
          <w:sz w:val="24"/>
          <w:szCs w:val="24"/>
          <w:lang w:val="en-US"/>
        </w:rPr>
        <w:t xml:space="preserve">Pearson. </w:t>
      </w:r>
      <w:r w:rsidRPr="00017637">
        <w:rPr>
          <w:sz w:val="24"/>
          <w:szCs w:val="24"/>
        </w:rPr>
        <w:t>São Paulo: Pearson, 2018.</w:t>
      </w:r>
    </w:p>
    <w:sectPr w:rsidR="00EA1F1B" w:rsidRPr="00017637">
      <w:headerReference w:type="default" r:id="rId8"/>
      <w:headerReference w:type="first" r:id="rId9"/>
      <w:footerReference w:type="first" r:id="rId10"/>
      <w:pgSz w:w="11909" w:h="16834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DB592" w14:textId="77777777" w:rsidR="00B61E70" w:rsidRDefault="00B61E70">
      <w:pPr>
        <w:spacing w:line="240" w:lineRule="auto"/>
      </w:pPr>
      <w:r>
        <w:separator/>
      </w:r>
    </w:p>
  </w:endnote>
  <w:endnote w:type="continuationSeparator" w:id="0">
    <w:p w14:paraId="5BC8CB9B" w14:textId="77777777" w:rsidR="00B61E70" w:rsidRDefault="00B61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4778" w14:textId="77777777" w:rsidR="00EA1F1B" w:rsidRDefault="00EA1F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F315" w14:textId="77777777" w:rsidR="00B61E70" w:rsidRDefault="00B61E70">
      <w:pPr>
        <w:spacing w:line="240" w:lineRule="auto"/>
      </w:pPr>
      <w:r>
        <w:separator/>
      </w:r>
    </w:p>
  </w:footnote>
  <w:footnote w:type="continuationSeparator" w:id="0">
    <w:p w14:paraId="74EECD93" w14:textId="77777777" w:rsidR="00B61E70" w:rsidRDefault="00B61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C380C" w14:textId="77777777" w:rsidR="00EA1F1B" w:rsidRDefault="00EA1F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B4E7" w14:textId="77777777" w:rsidR="00EA1F1B" w:rsidRDefault="004E79B4">
    <w:r>
      <w:rPr>
        <w:noProof/>
      </w:rPr>
      <w:drawing>
        <wp:anchor distT="0" distB="0" distL="0" distR="0" simplePos="0" relativeHeight="251658240" behindDoc="0" locked="0" layoutInCell="1" hidden="0" allowOverlap="1" wp14:anchorId="1DDA2AB4" wp14:editId="55A4EC8B">
          <wp:simplePos x="0" y="0"/>
          <wp:positionH relativeFrom="column">
            <wp:posOffset>0</wp:posOffset>
          </wp:positionH>
          <wp:positionV relativeFrom="paragraph">
            <wp:posOffset>161925</wp:posOffset>
          </wp:positionV>
          <wp:extent cx="2052955" cy="361950"/>
          <wp:effectExtent l="0" t="0" r="0" b="0"/>
          <wp:wrapNone/>
          <wp:docPr id="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2955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9076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38"/>
      <w:gridCol w:w="4538"/>
    </w:tblGrid>
    <w:tr w:rsidR="00EA1F1B" w14:paraId="73B5235D" w14:textId="77777777">
      <w:tc>
        <w:tcPr>
          <w:tcW w:w="45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69C8E1" w14:textId="77777777" w:rsidR="00EA1F1B" w:rsidRDefault="00EA1F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45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34C13BC" w14:textId="77777777" w:rsidR="00EA1F1B" w:rsidRDefault="004E79B4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Engenharia de Software</w:t>
          </w:r>
        </w:p>
        <w:p w14:paraId="489E15BF" w14:textId="77777777" w:rsidR="00EA1F1B" w:rsidRDefault="004E79B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rPr>
              <w:sz w:val="20"/>
              <w:szCs w:val="20"/>
            </w:rPr>
            <w:t>2 de março de 2022</w:t>
          </w:r>
        </w:p>
      </w:tc>
    </w:tr>
  </w:tbl>
  <w:p w14:paraId="071AA4F8" w14:textId="77777777" w:rsidR="00EA1F1B" w:rsidRDefault="00EA1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2F85"/>
    <w:multiLevelType w:val="multilevel"/>
    <w:tmpl w:val="85D47D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865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1B"/>
    <w:rsid w:val="00017637"/>
    <w:rsid w:val="004E79B4"/>
    <w:rsid w:val="007A5426"/>
    <w:rsid w:val="0097093F"/>
    <w:rsid w:val="00B61E70"/>
    <w:rsid w:val="00CE1BED"/>
    <w:rsid w:val="00EA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C92"/>
  <w15:docId w15:val="{7E46BC49-BBE2-47F3-AC23-196FBFF1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7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weebok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603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Desenvolvimento Gn1</cp:lastModifiedBy>
  <cp:revision>5</cp:revision>
  <dcterms:created xsi:type="dcterms:W3CDTF">2022-05-17T15:12:00Z</dcterms:created>
  <dcterms:modified xsi:type="dcterms:W3CDTF">2022-08-09T12:26:00Z</dcterms:modified>
</cp:coreProperties>
</file>