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center"/>
        <w:rPr/>
      </w:pPr>
      <w:r>
        <w:rPr/>
        <w:t>Anotace a Osnova</w:t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>Anotace</w:t>
      </w:r>
    </w:p>
    <w:p>
      <w:pPr>
        <w:pStyle w:val="Tlotextu"/>
        <w:bidi w:val="0"/>
        <w:jc w:val="left"/>
        <w:rPr/>
      </w:pPr>
      <w:r>
        <w:rPr/>
        <w:t xml:space="preserve">Cílem je popsat vývoj počítačové hry a používání herního enginu. Seznámit s herními enginy jaké jsou mezi nimi rozdíly, jejich zaměření, proč jsem si vybral ten svůj. Základní navigace v enginu, jeho filozofie, obecné info, </w:t>
      </w:r>
      <w:r>
        <w:rPr/>
        <w:t>práce s ním</w:t>
      </w:r>
      <w:r>
        <w:rPr/>
        <w:t>.</w:t>
      </w:r>
    </w:p>
    <w:p>
      <w:pPr>
        <w:pStyle w:val="Tlotextu"/>
        <w:bidi w:val="0"/>
        <w:jc w:val="left"/>
        <w:rPr/>
      </w:pPr>
      <w:r>
        <w:rPr/>
      </w:r>
    </w:p>
    <w:p>
      <w:pPr>
        <w:pStyle w:val="Tlotextu"/>
        <w:bidi w:val="0"/>
        <w:jc w:val="left"/>
        <w:rPr/>
      </w:pPr>
      <w:r>
        <w:rPr/>
        <w:t>Praktická část:</w:t>
      </w:r>
    </w:p>
    <w:p>
      <w:pPr>
        <w:pStyle w:val="Tlotextu"/>
        <w:bidi w:val="0"/>
        <w:jc w:val="left"/>
        <w:rPr/>
      </w:pPr>
      <w:r>
        <w:rPr/>
        <w:t>Vytvoření hry v herním enginu GODOT. Popis procesu vývoje, herních mechanik, funkcí.</w:t>
      </w:r>
    </w:p>
    <w:p>
      <w:pPr>
        <w:pStyle w:val="Nadpis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>Osnova</w:t>
        <w:tab/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Úvod - seznámení s prací proč jsem si téma vybral, co tato práce obsahuje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Seznámení s různými herními enginy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porovnání enginů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Výhody, nevýhody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Filozofie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Proč jsem si vybral svůj engine Godot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Filozofie enginu Godot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Co to znamená open source engine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Komunita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Zpeněžení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Možnosti vývoje aplikace v enginu Godot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Rozdíl mezi dostupnými vykreslovači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Rozdíl mezi dostupnými programovacími jazyky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Možnosti 2D a 3D grafiky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Správce projektů Godot enginu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Navigace v rozhraní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Import projektů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Skenování projektů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Vytvoření nového projektu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Základní navigace v editoru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Popis rozvržení oken a samostatných oken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Customizace rozvržení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Nastavení projektu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Konfigurace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Aplikace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Fyziky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Displeje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Audia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Editoru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Práce s mapováním vstupů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Jak vytvořit novou akci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Jak ji nakonfigurovat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Následně používat v projektu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Správa lokalizace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Pluginy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co to je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instalace přes komunitní centrum nebo manuálně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použití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deaktivace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Nápověda enginu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Základní práce s enginem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Správa souborového systému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importování souborů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Práce se scény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Typy scény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Přidání scény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Práce s „Uzly“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Typy uzlů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Přidání uzlů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Práce s atributy uzlů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Práce se signály uzlů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Práce se zakomponovaným programovacím jazykem GDscript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Vytvoření skriptu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Připojení skriptu k uzlu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Práce se signály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Základní funkce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Spuštění projektu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Exportování projektu do spustitelné aplikace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specifikace pro různá zařízení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-------------------------Praktická část------------------------------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Výběr typu hry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Zvolení potřebného softwaru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Zdůvodnění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Info o softwaru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Popis vývoje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Nastavení projektu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Nainstalované pluginy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Popis jednotlivých částí projektu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jejich zakomponování do projektu</w:t>
      </w:r>
    </w:p>
    <w:p>
      <w:pPr>
        <w:pStyle w:val="Tlotextu"/>
        <w:numPr>
          <w:ilvl w:val="2"/>
          <w:numId w:val="2"/>
        </w:numPr>
        <w:bidi w:val="0"/>
        <w:jc w:val="left"/>
        <w:rPr/>
      </w:pPr>
      <w:r>
        <w:rPr/>
        <w:t>komunikace mezi nimi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Popis kódu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Vysvětlení herních mechanik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Závěr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Co jsem se naučil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Co jsem vytvořil</w:t>
      </w:r>
    </w:p>
    <w:p>
      <w:pPr>
        <w:pStyle w:val="Tlotextu"/>
        <w:numPr>
          <w:ilvl w:val="1"/>
          <w:numId w:val="2"/>
        </w:numPr>
        <w:bidi w:val="0"/>
        <w:jc w:val="left"/>
        <w:rPr/>
      </w:pPr>
      <w:r>
        <w:rPr/>
        <w:t>Přínos pro ostatní</w:t>
      </w:r>
    </w:p>
    <w:p>
      <w:pPr>
        <w:pStyle w:val="Tlotextu"/>
        <w:numPr>
          <w:ilvl w:val="1"/>
          <w:numId w:val="2"/>
        </w:numPr>
        <w:bidi w:val="0"/>
        <w:spacing w:before="0" w:after="140"/>
        <w:jc w:val="left"/>
        <w:rPr/>
      </w:pPr>
      <w:r>
        <w:rPr/>
        <w:t>Poděkování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ymbolyproslovn">
    <w:name w:val="Symboly pro číslování"/>
    <w:qFormat/>
    <w:rPr/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4</Pages>
  <Words>367</Words>
  <Characters>1950</Characters>
  <CharactersWithSpaces>2157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2023-10-04T12:10:44Z</dcterms:created>
  <dc:creator/>
  <dc:description/>
  <dc:language>cs-CZ</dc:language>
  <cp:lastModifiedBy/>
  <dcterms:modified xsi:type="dcterms:W3CDTF">2023-10-31T22:08:48Z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