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57A" w:rsidRPr="00D9357A" w:rsidRDefault="00D9357A" w:rsidP="00D9357A">
      <w:pPr>
        <w:pStyle w:val="Titre1"/>
        <w:jc w:val="center"/>
        <w:rPr>
          <w:b/>
          <w:i/>
          <w:sz w:val="36"/>
        </w:rPr>
      </w:pPr>
      <w:r w:rsidRPr="00D9357A">
        <w:rPr>
          <w:b/>
          <w:i/>
          <w:sz w:val="36"/>
        </w:rPr>
        <w:t>Guide d’installation Windows Server</w:t>
      </w:r>
    </w:p>
    <w:p w:rsidR="00D9357A" w:rsidRDefault="00D9357A"/>
    <w:p w:rsidR="00853249" w:rsidRDefault="00853249">
      <w:r>
        <w:t>On a nommé nos serveurs WINSRVGROUP et WINSRVTELECOM.</w:t>
      </w:r>
    </w:p>
    <w:p w:rsidR="00B6563A" w:rsidRDefault="00B6563A" w:rsidP="007A6331">
      <w:r>
        <w:t>Après l’installation de l’OS Windows Server 2012, nous avons débutés l’installation du service de contrôleur de domaine.</w:t>
      </w:r>
    </w:p>
    <w:p w:rsidR="00D9357A" w:rsidRDefault="00D9357A" w:rsidP="007A6331"/>
    <w:p w:rsidR="00E447BE" w:rsidRPr="00D9357A" w:rsidRDefault="00D9357A" w:rsidP="00D9357A">
      <w:pPr>
        <w:pStyle w:val="Titre1"/>
        <w:rPr>
          <w:u w:val="single"/>
        </w:rPr>
      </w:pPr>
      <w:r>
        <w:rPr>
          <w:u w:val="single"/>
        </w:rPr>
        <w:t xml:space="preserve">I - </w:t>
      </w:r>
      <w:r w:rsidRPr="00D9357A">
        <w:rPr>
          <w:u w:val="single"/>
        </w:rPr>
        <w:t>Contrôleur de domaine :</w:t>
      </w:r>
    </w:p>
    <w:p w:rsidR="000E48BE" w:rsidRDefault="000E48BE" w:rsidP="007A6331">
      <w:r>
        <w:t>Nous avons configurer nos noms de domaine : gouybues-telecom.local et gouybues-group.local.</w:t>
      </w:r>
    </w:p>
    <w:p w:rsidR="000E48BE" w:rsidRDefault="000E48BE" w:rsidP="007A6331">
      <w:r>
        <w:t xml:space="preserve">On a ensuite </w:t>
      </w:r>
      <w:r w:rsidR="00BA710C">
        <w:t>créé</w:t>
      </w:r>
      <w:r>
        <w:t xml:space="preserve"> nos forêts respectives, les scripts sont disponibles sur </w:t>
      </w:r>
      <w:hyperlink r:id="rId7" w:history="1">
        <w:r w:rsidRPr="00EB7412">
          <w:rPr>
            <w:rStyle w:val="Lienhypertexte"/>
          </w:rPr>
          <w:t>https://github.com/Skeln31/ProjetSysteme</w:t>
        </w:r>
      </w:hyperlink>
      <w:r>
        <w:t xml:space="preserve"> </w:t>
      </w:r>
    </w:p>
    <w:p w:rsidR="00B6563A" w:rsidRDefault="000E48BE" w:rsidP="007A6331">
      <w:r>
        <w:t xml:space="preserve">Celui-ci nous a également installé le service </w:t>
      </w:r>
      <w:r w:rsidR="00BA710C">
        <w:t>DNS</w:t>
      </w:r>
      <w:r>
        <w:t>. Il nous suffisait donc de configurer seulement une zone de recherche inversée.</w:t>
      </w:r>
    </w:p>
    <w:p w:rsidR="00D9357A" w:rsidRDefault="00D9357A" w:rsidP="007A6331"/>
    <w:p w:rsidR="00E447BE" w:rsidRPr="00D9357A" w:rsidRDefault="00D9357A" w:rsidP="00D9357A">
      <w:pPr>
        <w:pStyle w:val="Titre1"/>
        <w:rPr>
          <w:u w:val="single"/>
        </w:rPr>
      </w:pPr>
      <w:r w:rsidRPr="00D9357A">
        <w:rPr>
          <w:u w:val="single"/>
        </w:rPr>
        <w:t>II – DHCP :</w:t>
      </w:r>
    </w:p>
    <w:p w:rsidR="000E48BE" w:rsidRDefault="000E48BE" w:rsidP="007A6331">
      <w:r>
        <w:t xml:space="preserve">Après avoir </w:t>
      </w:r>
      <w:r w:rsidR="00BA710C">
        <w:t>redémarré</w:t>
      </w:r>
      <w:r>
        <w:t xml:space="preserve"> notre serveur, nous avons procédés à l’installation du service DHCP.</w:t>
      </w:r>
    </w:p>
    <w:p w:rsidR="000E48BE" w:rsidRDefault="000E48BE" w:rsidP="007A6331">
      <w:r>
        <w:t>Nous avons configuré notre nouvelle étendue d’adresses pour 40 postes, qui sera attribué dynamiquement aux futurs clients de nos domaines respectifs.</w:t>
      </w:r>
    </w:p>
    <w:p w:rsidR="00D9357A" w:rsidRDefault="0089208C" w:rsidP="0089208C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938188" cy="341405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hc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08C" w:rsidRDefault="0089208C" w:rsidP="0089208C">
      <w:pPr>
        <w:jc w:val="center"/>
      </w:pPr>
    </w:p>
    <w:p w:rsidR="00E447BE" w:rsidRPr="00D9357A" w:rsidRDefault="00D9357A" w:rsidP="00D9357A">
      <w:pPr>
        <w:pStyle w:val="Titre1"/>
        <w:rPr>
          <w:u w:val="single"/>
        </w:rPr>
      </w:pPr>
      <w:r w:rsidRPr="00D9357A">
        <w:rPr>
          <w:u w:val="single"/>
        </w:rPr>
        <w:lastRenderedPageBreak/>
        <w:t>III – Utilisateurs et Groupes :</w:t>
      </w:r>
    </w:p>
    <w:p w:rsidR="000E48BE" w:rsidRDefault="000E48BE" w:rsidP="007A6331">
      <w:r>
        <w:t xml:space="preserve">Une fois </w:t>
      </w:r>
      <w:r w:rsidR="00BA710C">
        <w:t>notre contrôleur</w:t>
      </w:r>
      <w:r>
        <w:t xml:space="preserve"> de domaine opérationnel, nous avons procédés à la création des groupes d’utilisateurs et un utilisateur par groupe (1 groupe = 1 service), en nous référant à l’organigramme de l’entreprise Gouybues. Nous avons également </w:t>
      </w:r>
      <w:r w:rsidR="00BA710C">
        <w:t>créé</w:t>
      </w:r>
      <w:r>
        <w:t xml:space="preserve"> un groupe composé de tous les services, qui représentera tous les utilisateurs d’un domaine.</w:t>
      </w:r>
    </w:p>
    <w:p w:rsidR="001D3FB7" w:rsidRDefault="00203EAD" w:rsidP="00203EAD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4052570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sGroup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AC" w:rsidRDefault="007E20AC" w:rsidP="007E20AC"/>
    <w:p w:rsidR="007E20AC" w:rsidRDefault="007E20AC" w:rsidP="007E20AC"/>
    <w:p w:rsidR="007E20AC" w:rsidRDefault="007E20AC" w:rsidP="007E20AC"/>
    <w:p w:rsidR="007E20AC" w:rsidRDefault="007E20AC" w:rsidP="007E20AC"/>
    <w:p w:rsidR="007E20AC" w:rsidRDefault="007E20AC" w:rsidP="007E20AC"/>
    <w:p w:rsidR="007E20AC" w:rsidRDefault="007E20AC" w:rsidP="007E20AC"/>
    <w:p w:rsidR="007E20AC" w:rsidRDefault="007E20AC" w:rsidP="007E20AC"/>
    <w:p w:rsidR="007E20AC" w:rsidRDefault="007E20AC" w:rsidP="007E20AC"/>
    <w:p w:rsidR="007E20AC" w:rsidRDefault="007E20AC" w:rsidP="007E20AC"/>
    <w:p w:rsidR="007E20AC" w:rsidRDefault="007E20AC" w:rsidP="007E20AC"/>
    <w:p w:rsidR="007E20AC" w:rsidRDefault="007E20AC" w:rsidP="007E20AC"/>
    <w:p w:rsidR="00E447BE" w:rsidRPr="001D3FB7" w:rsidRDefault="001D3FB7" w:rsidP="001D3FB7">
      <w:pPr>
        <w:pStyle w:val="Titre1"/>
        <w:rPr>
          <w:u w:val="single"/>
        </w:rPr>
      </w:pPr>
      <w:r w:rsidRPr="001D3FB7">
        <w:rPr>
          <w:u w:val="single"/>
        </w:rPr>
        <w:lastRenderedPageBreak/>
        <w:t>IV – Répertoires et Partages :</w:t>
      </w:r>
    </w:p>
    <w:p w:rsidR="000E48BE" w:rsidRDefault="000E48BE" w:rsidP="007A6331">
      <w:r>
        <w:t xml:space="preserve">Après la création des utilisateurs, nous avons attaqués la partie partage de </w:t>
      </w:r>
      <w:r w:rsidR="00BA710C">
        <w:t>répertoires</w:t>
      </w:r>
      <w:r>
        <w:t>.</w:t>
      </w:r>
    </w:p>
    <w:p w:rsidR="000E48BE" w:rsidRDefault="000E48BE" w:rsidP="007A6331">
      <w:r>
        <w:t xml:space="preserve">Nous avons </w:t>
      </w:r>
      <w:r w:rsidR="00BA710C">
        <w:t>créé</w:t>
      </w:r>
      <w:r>
        <w:t xml:space="preserve"> un GPO portan</w:t>
      </w:r>
      <w:r w:rsidR="00312971">
        <w:t>t le nom de notre domaine, qui mappe</w:t>
      </w:r>
      <w:r>
        <w:t xml:space="preserve"> le </w:t>
      </w:r>
      <w:r w:rsidR="00BA710C">
        <w:t>répertoire</w:t>
      </w:r>
      <w:r>
        <w:t xml:space="preserve"> T:\ (pour Telecom) et G:\ (pour Group) qui sera partagé à tous les services du domaine.</w:t>
      </w:r>
      <w:r w:rsidR="00312971">
        <w:t xml:space="preserve"> </w:t>
      </w:r>
    </w:p>
    <w:p w:rsidR="000E48BE" w:rsidRDefault="000E48BE" w:rsidP="007A6331">
      <w:r>
        <w:t xml:space="preserve">Ensuite nous avons créés un GPO qui </w:t>
      </w:r>
      <w:r w:rsidR="00312971">
        <w:t>mappe</w:t>
      </w:r>
      <w:r>
        <w:t xml:space="preserve"> </w:t>
      </w:r>
      <w:r w:rsidR="00312971">
        <w:t>un</w:t>
      </w:r>
      <w:r>
        <w:t xml:space="preserve"> répertoire </w:t>
      </w:r>
      <w:r w:rsidR="00312971">
        <w:t xml:space="preserve">pour chaque service dans </w:t>
      </w:r>
      <w:r>
        <w:t xml:space="preserve">Share (S:\), </w:t>
      </w:r>
      <w:r w:rsidR="00312971">
        <w:t xml:space="preserve">nous donnons accès au service Direction à tous les </w:t>
      </w:r>
      <w:r w:rsidR="00BA710C">
        <w:t>répertoires</w:t>
      </w:r>
      <w:r>
        <w:t>.</w:t>
      </w:r>
      <w:r w:rsidR="00312971">
        <w:t xml:space="preserve"> </w:t>
      </w:r>
    </w:p>
    <w:p w:rsidR="006F65FE" w:rsidRDefault="007E20AC" w:rsidP="006F65FE">
      <w:pPr>
        <w:jc w:val="center"/>
      </w:pPr>
      <w:r>
        <w:rPr>
          <w:noProof/>
          <w:lang w:eastAsia="fr-FR"/>
        </w:rPr>
        <w:drawing>
          <wp:inline distT="0" distB="0" distL="0" distR="0">
            <wp:extent cx="6194892" cy="33432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ppageSha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60" cy="334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AC" w:rsidRDefault="007E20AC" w:rsidP="00FC4A7C">
      <w:pPr>
        <w:jc w:val="center"/>
      </w:pPr>
      <w:r>
        <w:rPr>
          <w:noProof/>
          <w:lang w:eastAsia="fr-FR"/>
        </w:rPr>
        <w:drawing>
          <wp:inline distT="0" distB="0" distL="0" distR="0">
            <wp:extent cx="6210300" cy="3711668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oitsSha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039" cy="372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AC" w:rsidRDefault="007E20AC" w:rsidP="007A6331"/>
    <w:p w:rsidR="00312971" w:rsidRDefault="003126E4" w:rsidP="007A6331">
      <w:r>
        <w:t xml:space="preserve">Pour finir, nous avons créés un dernier GPO qui s’occupe de </w:t>
      </w:r>
      <w:r w:rsidR="00D14418">
        <w:t>rediriger</w:t>
      </w:r>
      <w:r>
        <w:t xml:space="preserve"> le </w:t>
      </w:r>
      <w:r w:rsidR="00BA710C">
        <w:t>répertoire</w:t>
      </w:r>
      <w:r>
        <w:t xml:space="preserve"> Documents de chaque utilisateur sur </w:t>
      </w:r>
      <w:r w:rsidR="00107E6E">
        <w:t xml:space="preserve">un dossier dédié portant le nom de l’utilisateur sur Share. Il actualise le </w:t>
      </w:r>
      <w:r w:rsidR="00BA710C">
        <w:t>répertoire</w:t>
      </w:r>
      <w:r w:rsidR="00107E6E">
        <w:t xml:space="preserve"> de l’utilisateur en temps </w:t>
      </w:r>
      <w:r w:rsidR="00BA710C">
        <w:t>réel</w:t>
      </w:r>
      <w:r w:rsidR="00107E6E">
        <w:t>, l’utilisateur aura accès à ses données automatiquement sur n’importe quel poste client du domaine.</w:t>
      </w:r>
    </w:p>
    <w:p w:rsidR="007E20AC" w:rsidRDefault="00FC4A7C" w:rsidP="00FC4A7C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197290" cy="4298052"/>
            <wp:effectExtent l="0" t="0" r="381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cumen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4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A7C" w:rsidRDefault="00FC4A7C" w:rsidP="007A6331">
      <w:r>
        <w:rPr>
          <w:noProof/>
          <w:lang w:eastAsia="fr-FR"/>
        </w:rPr>
        <w:lastRenderedPageBreak/>
        <w:drawing>
          <wp:inline distT="0" distB="0" distL="0" distR="0">
            <wp:extent cx="5760720" cy="35115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cuments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BE" w:rsidRPr="001D3FB7" w:rsidRDefault="001D3FB7" w:rsidP="001D3FB7">
      <w:pPr>
        <w:pStyle w:val="Titre1"/>
        <w:rPr>
          <w:u w:val="single"/>
        </w:rPr>
      </w:pPr>
      <w:r w:rsidRPr="001D3FB7">
        <w:rPr>
          <w:u w:val="single"/>
        </w:rPr>
        <w:t>V – Politique de sécurité des mots de passe :</w:t>
      </w:r>
    </w:p>
    <w:p w:rsidR="00312971" w:rsidRDefault="00312971" w:rsidP="007A6331">
      <w:r>
        <w:t xml:space="preserve">Une fois </w:t>
      </w:r>
      <w:r w:rsidR="00BA710C">
        <w:t>les répertoires communs</w:t>
      </w:r>
      <w:r w:rsidR="00D14418">
        <w:t xml:space="preserve"> terminés, nous avons créés un PSO (Password Settings Object)</w:t>
      </w:r>
      <w:r w:rsidR="0056299A">
        <w:t xml:space="preserve">. </w:t>
      </w:r>
    </w:p>
    <w:p w:rsidR="00312971" w:rsidRDefault="009A2A29" w:rsidP="009A2A29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387280" cy="4213860"/>
            <wp:effectExtent l="0" t="0" r="444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S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909" cy="421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99A" w:rsidRDefault="0056299A" w:rsidP="007A6331">
      <w:r>
        <w:lastRenderedPageBreak/>
        <w:t xml:space="preserve">Nous avons activé une longueur minimale de 8 caractères. Nous avons désactivé l’exigence de complexité. Nous demandons à l’utilisateur de modifier son mot de passe tous les 90j. Et en cas de 3 tentatives de connexion échouées, seul un administrateur peut déverrouiller le compte qui est alors verrouillé par sécurité. Ce PSO s’applique à tous les utilisateurs des domaines Telecom et Group. </w:t>
      </w:r>
    </w:p>
    <w:p w:rsidR="001D3FB7" w:rsidRDefault="009A2A29" w:rsidP="009A2A29">
      <w:pPr>
        <w:jc w:val="center"/>
      </w:pPr>
      <w:r>
        <w:rPr>
          <w:noProof/>
          <w:lang w:eastAsia="fr-FR"/>
        </w:rPr>
        <w:drawing>
          <wp:inline distT="0" distB="0" distL="0" distR="0" wp14:anchorId="765470C6" wp14:editId="207750BF">
            <wp:extent cx="5615940" cy="3099015"/>
            <wp:effectExtent l="0" t="0" r="381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tionsMDP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192" cy="310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4FC" w:rsidRPr="001D3FB7" w:rsidRDefault="001D3FB7" w:rsidP="001D3FB7">
      <w:pPr>
        <w:pStyle w:val="Titre1"/>
        <w:rPr>
          <w:u w:val="single"/>
        </w:rPr>
      </w:pPr>
      <w:r w:rsidRPr="001D3FB7">
        <w:rPr>
          <w:u w:val="single"/>
        </w:rPr>
        <w:t>VI – Session :</w:t>
      </w:r>
    </w:p>
    <w:p w:rsidR="0056299A" w:rsidRDefault="0066484C" w:rsidP="007A6331">
      <w:r>
        <w:t xml:space="preserve">Nous avons créé un GPO pour le déploiement de 7Zip lors d’une ouverture de session s’il n’est pas déjà installé. </w:t>
      </w:r>
    </w:p>
    <w:p w:rsidR="009A2A29" w:rsidRDefault="004C2990" w:rsidP="004C2990">
      <w:pPr>
        <w:jc w:val="center"/>
      </w:pPr>
      <w:r>
        <w:rPr>
          <w:noProof/>
          <w:lang w:eastAsia="fr-FR"/>
        </w:rPr>
        <w:drawing>
          <wp:inline distT="0" distB="0" distL="0" distR="0">
            <wp:extent cx="6072028" cy="3802380"/>
            <wp:effectExtent l="0" t="0" r="5080" b="76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zi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274" cy="380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84C" w:rsidRDefault="00A47508" w:rsidP="007A6331">
      <w:r>
        <w:lastRenderedPageBreak/>
        <w:t>Nous avons également créé un GPO qui désactive l’exécution automatique d’un périphérique amovible par sécurité. Mais celui-ci ne désactive pas l’accès au périphérique.</w:t>
      </w:r>
    </w:p>
    <w:p w:rsidR="009A2A29" w:rsidRDefault="000F5E1F" w:rsidP="000F5E1F">
      <w:pPr>
        <w:jc w:val="center"/>
      </w:pPr>
      <w:r>
        <w:rPr>
          <w:noProof/>
          <w:lang w:eastAsia="fr-FR"/>
        </w:rPr>
        <w:drawing>
          <wp:inline distT="0" distB="0" distL="0" distR="0">
            <wp:extent cx="6092054" cy="3444240"/>
            <wp:effectExtent l="0" t="0" r="4445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utoru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000" cy="344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1F" w:rsidRDefault="000F5E1F" w:rsidP="000F5E1F"/>
    <w:p w:rsidR="00A47508" w:rsidRDefault="00A47508" w:rsidP="007A6331">
      <w:r>
        <w:t xml:space="preserve">Nous avons créé un GPO par service qui modifie automatiquement le fond d’écran selon le service auquel il est rattaché. </w:t>
      </w:r>
    </w:p>
    <w:p w:rsidR="001D3FB7" w:rsidRDefault="006F65FE" w:rsidP="007A6331">
      <w:r>
        <w:rPr>
          <w:noProof/>
          <w:lang w:eastAsia="fr-FR"/>
        </w:rPr>
        <w:lastRenderedPageBreak/>
        <w:drawing>
          <wp:inline distT="0" distB="0" distL="0" distR="0">
            <wp:extent cx="6406112" cy="459486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allpaper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468" cy="460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4FC" w:rsidRPr="001D3FB7" w:rsidRDefault="001D3FB7" w:rsidP="001D3FB7">
      <w:pPr>
        <w:pStyle w:val="Titre1"/>
        <w:rPr>
          <w:u w:val="single"/>
        </w:rPr>
      </w:pPr>
      <w:r w:rsidRPr="001D3FB7">
        <w:rPr>
          <w:u w:val="single"/>
        </w:rPr>
        <w:t>VII – Imprimantes :</w:t>
      </w:r>
    </w:p>
    <w:p w:rsidR="00A47508" w:rsidRDefault="00A47508" w:rsidP="007A6331">
      <w:r>
        <w:t xml:space="preserve">Enfin, nous avons mis en place un service d’impression en partageant sur le domaine une imprimante et son driver, grâce à l’utilitaire Gestion de l’Impression. </w:t>
      </w:r>
    </w:p>
    <w:p w:rsidR="005C24FC" w:rsidRDefault="009A2A29" w:rsidP="009A2A29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2513330"/>
            <wp:effectExtent l="0" t="0" r="0" b="12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primante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1F0" w:rsidRDefault="005F71F0" w:rsidP="009A2A29">
      <w:pPr>
        <w:jc w:val="center"/>
      </w:pPr>
    </w:p>
    <w:p w:rsidR="005C24FC" w:rsidRPr="001D3FB7" w:rsidRDefault="001D3FB7" w:rsidP="001D3FB7">
      <w:pPr>
        <w:pStyle w:val="Titre1"/>
        <w:rPr>
          <w:u w:val="single"/>
        </w:rPr>
      </w:pPr>
      <w:r w:rsidRPr="001D3FB7">
        <w:rPr>
          <w:u w:val="single"/>
        </w:rPr>
        <w:lastRenderedPageBreak/>
        <w:t>VIII – Service de déploiement d’images :</w:t>
      </w:r>
    </w:p>
    <w:p w:rsidR="001D3FB7" w:rsidRDefault="001D3FB7" w:rsidP="007A6331">
      <w:r>
        <w:t xml:space="preserve">A </w:t>
      </w:r>
      <w:bookmarkStart w:id="0" w:name="_GoBack"/>
      <w:bookmarkEnd w:id="0"/>
    </w:p>
    <w:sectPr w:rsidR="001D3F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D09" w:rsidRDefault="00EC6D09" w:rsidP="006F65FE">
      <w:pPr>
        <w:spacing w:after="0" w:line="240" w:lineRule="auto"/>
      </w:pPr>
      <w:r>
        <w:separator/>
      </w:r>
    </w:p>
  </w:endnote>
  <w:endnote w:type="continuationSeparator" w:id="0">
    <w:p w:rsidR="00EC6D09" w:rsidRDefault="00EC6D09" w:rsidP="006F6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D09" w:rsidRDefault="00EC6D09" w:rsidP="006F65FE">
      <w:pPr>
        <w:spacing w:after="0" w:line="240" w:lineRule="auto"/>
      </w:pPr>
      <w:r>
        <w:separator/>
      </w:r>
    </w:p>
  </w:footnote>
  <w:footnote w:type="continuationSeparator" w:id="0">
    <w:p w:rsidR="00EC6D09" w:rsidRDefault="00EC6D09" w:rsidP="006F65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67EED"/>
    <w:multiLevelType w:val="hybridMultilevel"/>
    <w:tmpl w:val="71344C38"/>
    <w:lvl w:ilvl="0" w:tplc="23586D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43E3B"/>
    <w:multiLevelType w:val="hybridMultilevel"/>
    <w:tmpl w:val="C93C8202"/>
    <w:lvl w:ilvl="0" w:tplc="EADA43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D07"/>
    <w:rsid w:val="00003027"/>
    <w:rsid w:val="00005879"/>
    <w:rsid w:val="000076D7"/>
    <w:rsid w:val="0001510C"/>
    <w:rsid w:val="00015BEF"/>
    <w:rsid w:val="00020C37"/>
    <w:rsid w:val="0002254B"/>
    <w:rsid w:val="0002275E"/>
    <w:rsid w:val="00024F3C"/>
    <w:rsid w:val="00025778"/>
    <w:rsid w:val="000353F1"/>
    <w:rsid w:val="00035D38"/>
    <w:rsid w:val="000430DA"/>
    <w:rsid w:val="00045D8F"/>
    <w:rsid w:val="00052667"/>
    <w:rsid w:val="00053121"/>
    <w:rsid w:val="0005566C"/>
    <w:rsid w:val="0005720E"/>
    <w:rsid w:val="00057260"/>
    <w:rsid w:val="00057CD2"/>
    <w:rsid w:val="00061725"/>
    <w:rsid w:val="000626D0"/>
    <w:rsid w:val="000719F4"/>
    <w:rsid w:val="0007398E"/>
    <w:rsid w:val="000749E6"/>
    <w:rsid w:val="00075915"/>
    <w:rsid w:val="00081389"/>
    <w:rsid w:val="0008341B"/>
    <w:rsid w:val="00083EE3"/>
    <w:rsid w:val="00084FC5"/>
    <w:rsid w:val="00085D07"/>
    <w:rsid w:val="00090E76"/>
    <w:rsid w:val="00092F35"/>
    <w:rsid w:val="000936F0"/>
    <w:rsid w:val="00095C4C"/>
    <w:rsid w:val="000A0389"/>
    <w:rsid w:val="000A225D"/>
    <w:rsid w:val="000A64C8"/>
    <w:rsid w:val="000B262E"/>
    <w:rsid w:val="000B35AB"/>
    <w:rsid w:val="000B77F4"/>
    <w:rsid w:val="000C5553"/>
    <w:rsid w:val="000D0CEF"/>
    <w:rsid w:val="000E1EC8"/>
    <w:rsid w:val="000E2CE8"/>
    <w:rsid w:val="000E48BE"/>
    <w:rsid w:val="000E629B"/>
    <w:rsid w:val="000E65ED"/>
    <w:rsid w:val="000F4D7B"/>
    <w:rsid w:val="000F561F"/>
    <w:rsid w:val="000F5E1F"/>
    <w:rsid w:val="000F6C71"/>
    <w:rsid w:val="000F6D41"/>
    <w:rsid w:val="00101C59"/>
    <w:rsid w:val="00106768"/>
    <w:rsid w:val="00107E6E"/>
    <w:rsid w:val="001152FC"/>
    <w:rsid w:val="001221EE"/>
    <w:rsid w:val="001243FC"/>
    <w:rsid w:val="001261F2"/>
    <w:rsid w:val="00127F1C"/>
    <w:rsid w:val="00131708"/>
    <w:rsid w:val="0014662D"/>
    <w:rsid w:val="00153D83"/>
    <w:rsid w:val="00162E80"/>
    <w:rsid w:val="00165811"/>
    <w:rsid w:val="0016680A"/>
    <w:rsid w:val="00173200"/>
    <w:rsid w:val="00182B62"/>
    <w:rsid w:val="00187D2E"/>
    <w:rsid w:val="00187FD5"/>
    <w:rsid w:val="0019397A"/>
    <w:rsid w:val="0019489E"/>
    <w:rsid w:val="0019741C"/>
    <w:rsid w:val="001A00C7"/>
    <w:rsid w:val="001A0F02"/>
    <w:rsid w:val="001A1B7D"/>
    <w:rsid w:val="001A3C8A"/>
    <w:rsid w:val="001A3DBC"/>
    <w:rsid w:val="001B6A46"/>
    <w:rsid w:val="001C0072"/>
    <w:rsid w:val="001C123E"/>
    <w:rsid w:val="001C45E7"/>
    <w:rsid w:val="001D0086"/>
    <w:rsid w:val="001D3FB7"/>
    <w:rsid w:val="001E0894"/>
    <w:rsid w:val="001E313B"/>
    <w:rsid w:val="001E436F"/>
    <w:rsid w:val="001F23FE"/>
    <w:rsid w:val="001F63E6"/>
    <w:rsid w:val="001F763B"/>
    <w:rsid w:val="00201F65"/>
    <w:rsid w:val="00203636"/>
    <w:rsid w:val="00203EAD"/>
    <w:rsid w:val="00206183"/>
    <w:rsid w:val="002140E4"/>
    <w:rsid w:val="0021729D"/>
    <w:rsid w:val="00220AC7"/>
    <w:rsid w:val="00233F0D"/>
    <w:rsid w:val="00236C13"/>
    <w:rsid w:val="002411D4"/>
    <w:rsid w:val="002425D9"/>
    <w:rsid w:val="00244279"/>
    <w:rsid w:val="00245CAC"/>
    <w:rsid w:val="002470A4"/>
    <w:rsid w:val="00250E22"/>
    <w:rsid w:val="0025138A"/>
    <w:rsid w:val="00252CA5"/>
    <w:rsid w:val="002579C1"/>
    <w:rsid w:val="0026430A"/>
    <w:rsid w:val="002650B8"/>
    <w:rsid w:val="00265A9C"/>
    <w:rsid w:val="00266FE9"/>
    <w:rsid w:val="002708A8"/>
    <w:rsid w:val="00277347"/>
    <w:rsid w:val="0028093F"/>
    <w:rsid w:val="00281E99"/>
    <w:rsid w:val="00286449"/>
    <w:rsid w:val="00286973"/>
    <w:rsid w:val="00290771"/>
    <w:rsid w:val="00291CD4"/>
    <w:rsid w:val="00296BE4"/>
    <w:rsid w:val="002A13C2"/>
    <w:rsid w:val="002A2B67"/>
    <w:rsid w:val="002A5ABE"/>
    <w:rsid w:val="002B1CBF"/>
    <w:rsid w:val="002B78FC"/>
    <w:rsid w:val="002C6F06"/>
    <w:rsid w:val="002C7318"/>
    <w:rsid w:val="002D1407"/>
    <w:rsid w:val="002E100D"/>
    <w:rsid w:val="002E15BB"/>
    <w:rsid w:val="002E3C60"/>
    <w:rsid w:val="002E5985"/>
    <w:rsid w:val="002F09BC"/>
    <w:rsid w:val="002F3D50"/>
    <w:rsid w:val="002F6146"/>
    <w:rsid w:val="00300D69"/>
    <w:rsid w:val="003031EA"/>
    <w:rsid w:val="0031203C"/>
    <w:rsid w:val="003126E4"/>
    <w:rsid w:val="00312971"/>
    <w:rsid w:val="0031398A"/>
    <w:rsid w:val="003155C8"/>
    <w:rsid w:val="0031669F"/>
    <w:rsid w:val="003168EA"/>
    <w:rsid w:val="0032071B"/>
    <w:rsid w:val="00325638"/>
    <w:rsid w:val="003311D9"/>
    <w:rsid w:val="00332466"/>
    <w:rsid w:val="00336BF0"/>
    <w:rsid w:val="003447E4"/>
    <w:rsid w:val="00350F33"/>
    <w:rsid w:val="00353136"/>
    <w:rsid w:val="00356B7B"/>
    <w:rsid w:val="00360A3B"/>
    <w:rsid w:val="00366159"/>
    <w:rsid w:val="00381496"/>
    <w:rsid w:val="00383884"/>
    <w:rsid w:val="00385E69"/>
    <w:rsid w:val="0038755E"/>
    <w:rsid w:val="00390507"/>
    <w:rsid w:val="00390570"/>
    <w:rsid w:val="00394A8B"/>
    <w:rsid w:val="003A0A38"/>
    <w:rsid w:val="003A2767"/>
    <w:rsid w:val="003A55AF"/>
    <w:rsid w:val="003A6FCE"/>
    <w:rsid w:val="003A7530"/>
    <w:rsid w:val="003C334F"/>
    <w:rsid w:val="003C6FA3"/>
    <w:rsid w:val="003D02CD"/>
    <w:rsid w:val="003D1941"/>
    <w:rsid w:val="003E0247"/>
    <w:rsid w:val="003E63E0"/>
    <w:rsid w:val="003E79DD"/>
    <w:rsid w:val="003F1DCE"/>
    <w:rsid w:val="003F207C"/>
    <w:rsid w:val="003F411B"/>
    <w:rsid w:val="003F4ACA"/>
    <w:rsid w:val="003F7938"/>
    <w:rsid w:val="00400893"/>
    <w:rsid w:val="0040165F"/>
    <w:rsid w:val="00403E3B"/>
    <w:rsid w:val="00411C75"/>
    <w:rsid w:val="004210A3"/>
    <w:rsid w:val="004239A0"/>
    <w:rsid w:val="004309DF"/>
    <w:rsid w:val="00431FD9"/>
    <w:rsid w:val="00436531"/>
    <w:rsid w:val="00440C32"/>
    <w:rsid w:val="00445399"/>
    <w:rsid w:val="00445DFE"/>
    <w:rsid w:val="004525F3"/>
    <w:rsid w:val="00453165"/>
    <w:rsid w:val="00456F25"/>
    <w:rsid w:val="004603BD"/>
    <w:rsid w:val="00461CBC"/>
    <w:rsid w:val="00474DDA"/>
    <w:rsid w:val="00475103"/>
    <w:rsid w:val="0048379E"/>
    <w:rsid w:val="00485FD9"/>
    <w:rsid w:val="00487E55"/>
    <w:rsid w:val="00494E7C"/>
    <w:rsid w:val="00495425"/>
    <w:rsid w:val="004A09DD"/>
    <w:rsid w:val="004A0E34"/>
    <w:rsid w:val="004A3FB9"/>
    <w:rsid w:val="004A5B33"/>
    <w:rsid w:val="004B216A"/>
    <w:rsid w:val="004B264F"/>
    <w:rsid w:val="004B31A7"/>
    <w:rsid w:val="004B4B0A"/>
    <w:rsid w:val="004C2990"/>
    <w:rsid w:val="004C35AA"/>
    <w:rsid w:val="004C635A"/>
    <w:rsid w:val="004C6C0A"/>
    <w:rsid w:val="004C7EEE"/>
    <w:rsid w:val="004D1076"/>
    <w:rsid w:val="004D3821"/>
    <w:rsid w:val="004D703A"/>
    <w:rsid w:val="004E43C6"/>
    <w:rsid w:val="004F1C57"/>
    <w:rsid w:val="004F1CAE"/>
    <w:rsid w:val="004F2C2A"/>
    <w:rsid w:val="004F48E1"/>
    <w:rsid w:val="004F5105"/>
    <w:rsid w:val="00505C6A"/>
    <w:rsid w:val="0050652A"/>
    <w:rsid w:val="00512C0F"/>
    <w:rsid w:val="005177E7"/>
    <w:rsid w:val="00520E59"/>
    <w:rsid w:val="00525D53"/>
    <w:rsid w:val="00526797"/>
    <w:rsid w:val="00526F41"/>
    <w:rsid w:val="005305CC"/>
    <w:rsid w:val="0053136D"/>
    <w:rsid w:val="005340E3"/>
    <w:rsid w:val="00534856"/>
    <w:rsid w:val="00540F9A"/>
    <w:rsid w:val="00541019"/>
    <w:rsid w:val="00542089"/>
    <w:rsid w:val="00542B21"/>
    <w:rsid w:val="00542D26"/>
    <w:rsid w:val="00543F01"/>
    <w:rsid w:val="00546761"/>
    <w:rsid w:val="00547674"/>
    <w:rsid w:val="005517B4"/>
    <w:rsid w:val="00552C61"/>
    <w:rsid w:val="0055489B"/>
    <w:rsid w:val="00556E4A"/>
    <w:rsid w:val="00557F3E"/>
    <w:rsid w:val="00560807"/>
    <w:rsid w:val="00560821"/>
    <w:rsid w:val="0056299A"/>
    <w:rsid w:val="005651AB"/>
    <w:rsid w:val="00565720"/>
    <w:rsid w:val="00566AB4"/>
    <w:rsid w:val="00567D54"/>
    <w:rsid w:val="00570863"/>
    <w:rsid w:val="00575183"/>
    <w:rsid w:val="00583A49"/>
    <w:rsid w:val="00585087"/>
    <w:rsid w:val="00594CC6"/>
    <w:rsid w:val="00594D9B"/>
    <w:rsid w:val="005A03AA"/>
    <w:rsid w:val="005A3EF3"/>
    <w:rsid w:val="005B1102"/>
    <w:rsid w:val="005B11BC"/>
    <w:rsid w:val="005B202F"/>
    <w:rsid w:val="005B3D8C"/>
    <w:rsid w:val="005B4B59"/>
    <w:rsid w:val="005B5818"/>
    <w:rsid w:val="005C24FC"/>
    <w:rsid w:val="005D00BD"/>
    <w:rsid w:val="005D05A5"/>
    <w:rsid w:val="005D7C13"/>
    <w:rsid w:val="005E688C"/>
    <w:rsid w:val="005F58D2"/>
    <w:rsid w:val="005F71F0"/>
    <w:rsid w:val="0060253F"/>
    <w:rsid w:val="00610B90"/>
    <w:rsid w:val="0061102B"/>
    <w:rsid w:val="006158F8"/>
    <w:rsid w:val="00622372"/>
    <w:rsid w:val="00624B16"/>
    <w:rsid w:val="00630560"/>
    <w:rsid w:val="0063057E"/>
    <w:rsid w:val="006345A0"/>
    <w:rsid w:val="00635B99"/>
    <w:rsid w:val="006372C0"/>
    <w:rsid w:val="00637D27"/>
    <w:rsid w:val="00641224"/>
    <w:rsid w:val="006414DA"/>
    <w:rsid w:val="00641CA1"/>
    <w:rsid w:val="00642828"/>
    <w:rsid w:val="00644C90"/>
    <w:rsid w:val="006454B7"/>
    <w:rsid w:val="00647597"/>
    <w:rsid w:val="0065082F"/>
    <w:rsid w:val="00652539"/>
    <w:rsid w:val="00653AE1"/>
    <w:rsid w:val="006541C3"/>
    <w:rsid w:val="00656406"/>
    <w:rsid w:val="00657AD8"/>
    <w:rsid w:val="0066298D"/>
    <w:rsid w:val="0066484C"/>
    <w:rsid w:val="0066778F"/>
    <w:rsid w:val="00670D00"/>
    <w:rsid w:val="00673791"/>
    <w:rsid w:val="00680F96"/>
    <w:rsid w:val="00682B52"/>
    <w:rsid w:val="00684FB0"/>
    <w:rsid w:val="00685182"/>
    <w:rsid w:val="006861E6"/>
    <w:rsid w:val="00686AAA"/>
    <w:rsid w:val="00691994"/>
    <w:rsid w:val="00691BDA"/>
    <w:rsid w:val="00694464"/>
    <w:rsid w:val="0069472B"/>
    <w:rsid w:val="00694887"/>
    <w:rsid w:val="00694DE9"/>
    <w:rsid w:val="006B3513"/>
    <w:rsid w:val="006B56A6"/>
    <w:rsid w:val="006B76A8"/>
    <w:rsid w:val="006C049E"/>
    <w:rsid w:val="006C05FD"/>
    <w:rsid w:val="006C3FDB"/>
    <w:rsid w:val="006C4391"/>
    <w:rsid w:val="006D4280"/>
    <w:rsid w:val="006D7E85"/>
    <w:rsid w:val="006D7F66"/>
    <w:rsid w:val="006E096F"/>
    <w:rsid w:val="006E118A"/>
    <w:rsid w:val="006E2964"/>
    <w:rsid w:val="006E4C59"/>
    <w:rsid w:val="006F63C5"/>
    <w:rsid w:val="006F65FE"/>
    <w:rsid w:val="0070107D"/>
    <w:rsid w:val="00701B2E"/>
    <w:rsid w:val="00703C81"/>
    <w:rsid w:val="007048C3"/>
    <w:rsid w:val="007103F3"/>
    <w:rsid w:val="00711C0F"/>
    <w:rsid w:val="007157AD"/>
    <w:rsid w:val="00717647"/>
    <w:rsid w:val="00723D13"/>
    <w:rsid w:val="00755DDE"/>
    <w:rsid w:val="00760B11"/>
    <w:rsid w:val="007638EC"/>
    <w:rsid w:val="007708F1"/>
    <w:rsid w:val="00774A45"/>
    <w:rsid w:val="007813A9"/>
    <w:rsid w:val="00787E52"/>
    <w:rsid w:val="00790F19"/>
    <w:rsid w:val="00791C4F"/>
    <w:rsid w:val="007A08FB"/>
    <w:rsid w:val="007A4601"/>
    <w:rsid w:val="007A6331"/>
    <w:rsid w:val="007B01C2"/>
    <w:rsid w:val="007B09D6"/>
    <w:rsid w:val="007B1494"/>
    <w:rsid w:val="007B2A98"/>
    <w:rsid w:val="007C2289"/>
    <w:rsid w:val="007C2650"/>
    <w:rsid w:val="007C28AA"/>
    <w:rsid w:val="007C5930"/>
    <w:rsid w:val="007C635A"/>
    <w:rsid w:val="007D022B"/>
    <w:rsid w:val="007E20AC"/>
    <w:rsid w:val="007E23D7"/>
    <w:rsid w:val="007E5995"/>
    <w:rsid w:val="007E76E3"/>
    <w:rsid w:val="007E7D14"/>
    <w:rsid w:val="007F0B6D"/>
    <w:rsid w:val="007F0BF8"/>
    <w:rsid w:val="007F3C6E"/>
    <w:rsid w:val="007F4169"/>
    <w:rsid w:val="007F4390"/>
    <w:rsid w:val="007F4E92"/>
    <w:rsid w:val="0080184C"/>
    <w:rsid w:val="00804ADD"/>
    <w:rsid w:val="0081003F"/>
    <w:rsid w:val="00812689"/>
    <w:rsid w:val="00821E67"/>
    <w:rsid w:val="00824F0F"/>
    <w:rsid w:val="0083220C"/>
    <w:rsid w:val="00841B75"/>
    <w:rsid w:val="00843640"/>
    <w:rsid w:val="00846154"/>
    <w:rsid w:val="00851DA3"/>
    <w:rsid w:val="00853249"/>
    <w:rsid w:val="00856EFF"/>
    <w:rsid w:val="00863618"/>
    <w:rsid w:val="00864894"/>
    <w:rsid w:val="00866DA0"/>
    <w:rsid w:val="008710EC"/>
    <w:rsid w:val="008736E6"/>
    <w:rsid w:val="00873DA2"/>
    <w:rsid w:val="00874983"/>
    <w:rsid w:val="00877891"/>
    <w:rsid w:val="00880175"/>
    <w:rsid w:val="0089208C"/>
    <w:rsid w:val="00894CA6"/>
    <w:rsid w:val="0089524B"/>
    <w:rsid w:val="008952EB"/>
    <w:rsid w:val="00895B2A"/>
    <w:rsid w:val="008A4AAD"/>
    <w:rsid w:val="008A7521"/>
    <w:rsid w:val="008B09F6"/>
    <w:rsid w:val="008B3ACA"/>
    <w:rsid w:val="008B3B08"/>
    <w:rsid w:val="008B4869"/>
    <w:rsid w:val="008B646A"/>
    <w:rsid w:val="008C500F"/>
    <w:rsid w:val="008C5D72"/>
    <w:rsid w:val="008C7A16"/>
    <w:rsid w:val="008D0B08"/>
    <w:rsid w:val="008D0D90"/>
    <w:rsid w:val="008D6060"/>
    <w:rsid w:val="008E06DD"/>
    <w:rsid w:val="008E1861"/>
    <w:rsid w:val="008E23C4"/>
    <w:rsid w:val="008E251F"/>
    <w:rsid w:val="008F2414"/>
    <w:rsid w:val="008F5444"/>
    <w:rsid w:val="008F629A"/>
    <w:rsid w:val="008F6664"/>
    <w:rsid w:val="00901648"/>
    <w:rsid w:val="00905298"/>
    <w:rsid w:val="0090728B"/>
    <w:rsid w:val="009109F3"/>
    <w:rsid w:val="00913582"/>
    <w:rsid w:val="00914129"/>
    <w:rsid w:val="0091500F"/>
    <w:rsid w:val="0092217B"/>
    <w:rsid w:val="00924652"/>
    <w:rsid w:val="009268E0"/>
    <w:rsid w:val="00927503"/>
    <w:rsid w:val="00932E3A"/>
    <w:rsid w:val="00937B01"/>
    <w:rsid w:val="0094285F"/>
    <w:rsid w:val="00945EBC"/>
    <w:rsid w:val="00946EC7"/>
    <w:rsid w:val="00947E29"/>
    <w:rsid w:val="00953B24"/>
    <w:rsid w:val="0095753E"/>
    <w:rsid w:val="00960FD8"/>
    <w:rsid w:val="00962ACE"/>
    <w:rsid w:val="00964F52"/>
    <w:rsid w:val="0097199F"/>
    <w:rsid w:val="0097214F"/>
    <w:rsid w:val="009739D8"/>
    <w:rsid w:val="00974170"/>
    <w:rsid w:val="00975C5A"/>
    <w:rsid w:val="0097676E"/>
    <w:rsid w:val="00976FD8"/>
    <w:rsid w:val="00990D10"/>
    <w:rsid w:val="0099229C"/>
    <w:rsid w:val="00992D40"/>
    <w:rsid w:val="00994AED"/>
    <w:rsid w:val="009A1BB5"/>
    <w:rsid w:val="009A2A29"/>
    <w:rsid w:val="009A7AA1"/>
    <w:rsid w:val="009B047C"/>
    <w:rsid w:val="009B21A4"/>
    <w:rsid w:val="009B273F"/>
    <w:rsid w:val="009B347B"/>
    <w:rsid w:val="009B3E05"/>
    <w:rsid w:val="009B57EC"/>
    <w:rsid w:val="009B6940"/>
    <w:rsid w:val="009B6A1D"/>
    <w:rsid w:val="009B6D56"/>
    <w:rsid w:val="009C0D17"/>
    <w:rsid w:val="009C0D48"/>
    <w:rsid w:val="009C1F58"/>
    <w:rsid w:val="009C5B62"/>
    <w:rsid w:val="009C5F5B"/>
    <w:rsid w:val="009D3208"/>
    <w:rsid w:val="009D3964"/>
    <w:rsid w:val="009F3A0A"/>
    <w:rsid w:val="00A01493"/>
    <w:rsid w:val="00A15F4A"/>
    <w:rsid w:val="00A16714"/>
    <w:rsid w:val="00A207B5"/>
    <w:rsid w:val="00A2086B"/>
    <w:rsid w:val="00A23B6A"/>
    <w:rsid w:val="00A24AA5"/>
    <w:rsid w:val="00A2632C"/>
    <w:rsid w:val="00A32A5F"/>
    <w:rsid w:val="00A3416C"/>
    <w:rsid w:val="00A43D49"/>
    <w:rsid w:val="00A47508"/>
    <w:rsid w:val="00A51F5A"/>
    <w:rsid w:val="00A5265F"/>
    <w:rsid w:val="00A5386C"/>
    <w:rsid w:val="00A577DB"/>
    <w:rsid w:val="00A61E91"/>
    <w:rsid w:val="00A6248D"/>
    <w:rsid w:val="00A624DD"/>
    <w:rsid w:val="00A721A1"/>
    <w:rsid w:val="00A76219"/>
    <w:rsid w:val="00A830B9"/>
    <w:rsid w:val="00A836D9"/>
    <w:rsid w:val="00A863AA"/>
    <w:rsid w:val="00A87F5C"/>
    <w:rsid w:val="00A93D26"/>
    <w:rsid w:val="00AA03D1"/>
    <w:rsid w:val="00AA32C0"/>
    <w:rsid w:val="00AA426A"/>
    <w:rsid w:val="00AA42EB"/>
    <w:rsid w:val="00AA6AE2"/>
    <w:rsid w:val="00AA7FCF"/>
    <w:rsid w:val="00AB7900"/>
    <w:rsid w:val="00AD1E33"/>
    <w:rsid w:val="00AD335B"/>
    <w:rsid w:val="00AD6167"/>
    <w:rsid w:val="00AE4ABA"/>
    <w:rsid w:val="00AE4EC2"/>
    <w:rsid w:val="00AE730D"/>
    <w:rsid w:val="00AF6C9A"/>
    <w:rsid w:val="00B03923"/>
    <w:rsid w:val="00B0423C"/>
    <w:rsid w:val="00B046E9"/>
    <w:rsid w:val="00B05568"/>
    <w:rsid w:val="00B112B2"/>
    <w:rsid w:val="00B1221A"/>
    <w:rsid w:val="00B146CC"/>
    <w:rsid w:val="00B14C64"/>
    <w:rsid w:val="00B15294"/>
    <w:rsid w:val="00B30DBF"/>
    <w:rsid w:val="00B351DB"/>
    <w:rsid w:val="00B4691B"/>
    <w:rsid w:val="00B46EC9"/>
    <w:rsid w:val="00B4722D"/>
    <w:rsid w:val="00B518FE"/>
    <w:rsid w:val="00B54BC1"/>
    <w:rsid w:val="00B56022"/>
    <w:rsid w:val="00B568C7"/>
    <w:rsid w:val="00B5716D"/>
    <w:rsid w:val="00B57D50"/>
    <w:rsid w:val="00B61159"/>
    <w:rsid w:val="00B6563A"/>
    <w:rsid w:val="00B701BE"/>
    <w:rsid w:val="00B7074E"/>
    <w:rsid w:val="00B70B2D"/>
    <w:rsid w:val="00B80B44"/>
    <w:rsid w:val="00B81974"/>
    <w:rsid w:val="00B9372F"/>
    <w:rsid w:val="00B93F2D"/>
    <w:rsid w:val="00BA1091"/>
    <w:rsid w:val="00BA15F9"/>
    <w:rsid w:val="00BA25A5"/>
    <w:rsid w:val="00BA3952"/>
    <w:rsid w:val="00BA4A7B"/>
    <w:rsid w:val="00BA52ED"/>
    <w:rsid w:val="00BA710C"/>
    <w:rsid w:val="00BB114B"/>
    <w:rsid w:val="00BC2348"/>
    <w:rsid w:val="00BC37BE"/>
    <w:rsid w:val="00BC4EE1"/>
    <w:rsid w:val="00BC4FCA"/>
    <w:rsid w:val="00BD132D"/>
    <w:rsid w:val="00BD2BCC"/>
    <w:rsid w:val="00BD32A6"/>
    <w:rsid w:val="00BE1DC4"/>
    <w:rsid w:val="00BE4AF4"/>
    <w:rsid w:val="00BE5403"/>
    <w:rsid w:val="00BE6B15"/>
    <w:rsid w:val="00BF01B9"/>
    <w:rsid w:val="00C01D92"/>
    <w:rsid w:val="00C027E3"/>
    <w:rsid w:val="00C05E5F"/>
    <w:rsid w:val="00C073F0"/>
    <w:rsid w:val="00C11DE9"/>
    <w:rsid w:val="00C17823"/>
    <w:rsid w:val="00C20F47"/>
    <w:rsid w:val="00C22805"/>
    <w:rsid w:val="00C25AC7"/>
    <w:rsid w:val="00C41F25"/>
    <w:rsid w:val="00C42F3F"/>
    <w:rsid w:val="00C456F2"/>
    <w:rsid w:val="00C463B0"/>
    <w:rsid w:val="00C467D7"/>
    <w:rsid w:val="00C50977"/>
    <w:rsid w:val="00C57F0A"/>
    <w:rsid w:val="00C65B37"/>
    <w:rsid w:val="00C65DB8"/>
    <w:rsid w:val="00C672B0"/>
    <w:rsid w:val="00C722E4"/>
    <w:rsid w:val="00C728F2"/>
    <w:rsid w:val="00C73D62"/>
    <w:rsid w:val="00C74DBA"/>
    <w:rsid w:val="00C75237"/>
    <w:rsid w:val="00C760B9"/>
    <w:rsid w:val="00C76666"/>
    <w:rsid w:val="00C8079B"/>
    <w:rsid w:val="00C80AD7"/>
    <w:rsid w:val="00C80B17"/>
    <w:rsid w:val="00C8367C"/>
    <w:rsid w:val="00C83FC3"/>
    <w:rsid w:val="00C947C5"/>
    <w:rsid w:val="00CA0245"/>
    <w:rsid w:val="00CA38DC"/>
    <w:rsid w:val="00CB523A"/>
    <w:rsid w:val="00CB541C"/>
    <w:rsid w:val="00CB59BF"/>
    <w:rsid w:val="00CD4D67"/>
    <w:rsid w:val="00CD5280"/>
    <w:rsid w:val="00CD56E5"/>
    <w:rsid w:val="00CD6521"/>
    <w:rsid w:val="00CD6894"/>
    <w:rsid w:val="00CD6E9E"/>
    <w:rsid w:val="00CD7151"/>
    <w:rsid w:val="00CF1693"/>
    <w:rsid w:val="00CF508A"/>
    <w:rsid w:val="00CF60F2"/>
    <w:rsid w:val="00D00AC0"/>
    <w:rsid w:val="00D0121A"/>
    <w:rsid w:val="00D11FFF"/>
    <w:rsid w:val="00D128EF"/>
    <w:rsid w:val="00D13D07"/>
    <w:rsid w:val="00D14418"/>
    <w:rsid w:val="00D152BE"/>
    <w:rsid w:val="00D201E4"/>
    <w:rsid w:val="00D21DFC"/>
    <w:rsid w:val="00D2710C"/>
    <w:rsid w:val="00D30790"/>
    <w:rsid w:val="00D326D7"/>
    <w:rsid w:val="00D3433E"/>
    <w:rsid w:val="00D34E3A"/>
    <w:rsid w:val="00D40CE3"/>
    <w:rsid w:val="00D41787"/>
    <w:rsid w:val="00D45877"/>
    <w:rsid w:val="00D63C96"/>
    <w:rsid w:val="00D6426B"/>
    <w:rsid w:val="00D6673E"/>
    <w:rsid w:val="00D728AF"/>
    <w:rsid w:val="00D7391F"/>
    <w:rsid w:val="00D74EAC"/>
    <w:rsid w:val="00D828F6"/>
    <w:rsid w:val="00D8385F"/>
    <w:rsid w:val="00D861CC"/>
    <w:rsid w:val="00D8633D"/>
    <w:rsid w:val="00D9258A"/>
    <w:rsid w:val="00D9357A"/>
    <w:rsid w:val="00D969A6"/>
    <w:rsid w:val="00DA186D"/>
    <w:rsid w:val="00DA1940"/>
    <w:rsid w:val="00DA608F"/>
    <w:rsid w:val="00DB19B4"/>
    <w:rsid w:val="00DB7B6B"/>
    <w:rsid w:val="00DC2198"/>
    <w:rsid w:val="00DC5822"/>
    <w:rsid w:val="00DC5A28"/>
    <w:rsid w:val="00DD0884"/>
    <w:rsid w:val="00DD4227"/>
    <w:rsid w:val="00DE30E2"/>
    <w:rsid w:val="00DE4E42"/>
    <w:rsid w:val="00DE5171"/>
    <w:rsid w:val="00DF2819"/>
    <w:rsid w:val="00DF38B3"/>
    <w:rsid w:val="00E0552F"/>
    <w:rsid w:val="00E060BD"/>
    <w:rsid w:val="00E111F4"/>
    <w:rsid w:val="00E13BED"/>
    <w:rsid w:val="00E14706"/>
    <w:rsid w:val="00E14CD0"/>
    <w:rsid w:val="00E16331"/>
    <w:rsid w:val="00E17032"/>
    <w:rsid w:val="00E27183"/>
    <w:rsid w:val="00E278F4"/>
    <w:rsid w:val="00E3155F"/>
    <w:rsid w:val="00E3341E"/>
    <w:rsid w:val="00E36817"/>
    <w:rsid w:val="00E436EA"/>
    <w:rsid w:val="00E437E4"/>
    <w:rsid w:val="00E43C59"/>
    <w:rsid w:val="00E447BE"/>
    <w:rsid w:val="00E45A0E"/>
    <w:rsid w:val="00E50D47"/>
    <w:rsid w:val="00E51B5F"/>
    <w:rsid w:val="00E51E1B"/>
    <w:rsid w:val="00E540B6"/>
    <w:rsid w:val="00E56B17"/>
    <w:rsid w:val="00E57DD7"/>
    <w:rsid w:val="00E619A3"/>
    <w:rsid w:val="00E7488E"/>
    <w:rsid w:val="00E759EC"/>
    <w:rsid w:val="00E779EA"/>
    <w:rsid w:val="00E77D44"/>
    <w:rsid w:val="00E845FA"/>
    <w:rsid w:val="00E8603E"/>
    <w:rsid w:val="00E874A2"/>
    <w:rsid w:val="00E87F46"/>
    <w:rsid w:val="00E97C84"/>
    <w:rsid w:val="00EB0A6B"/>
    <w:rsid w:val="00EB169F"/>
    <w:rsid w:val="00EB568E"/>
    <w:rsid w:val="00EB71CF"/>
    <w:rsid w:val="00EC6D09"/>
    <w:rsid w:val="00ED3F3C"/>
    <w:rsid w:val="00ED46A6"/>
    <w:rsid w:val="00ED56A0"/>
    <w:rsid w:val="00ED5A26"/>
    <w:rsid w:val="00ED6D48"/>
    <w:rsid w:val="00EE0BFB"/>
    <w:rsid w:val="00EE11B1"/>
    <w:rsid w:val="00EE4894"/>
    <w:rsid w:val="00EF661C"/>
    <w:rsid w:val="00F00033"/>
    <w:rsid w:val="00F063E7"/>
    <w:rsid w:val="00F069A9"/>
    <w:rsid w:val="00F124DA"/>
    <w:rsid w:val="00F143DC"/>
    <w:rsid w:val="00F15F41"/>
    <w:rsid w:val="00F16B65"/>
    <w:rsid w:val="00F21292"/>
    <w:rsid w:val="00F227DB"/>
    <w:rsid w:val="00F4243A"/>
    <w:rsid w:val="00F42763"/>
    <w:rsid w:val="00F43CC4"/>
    <w:rsid w:val="00F45ED1"/>
    <w:rsid w:val="00F47337"/>
    <w:rsid w:val="00F504BB"/>
    <w:rsid w:val="00F5156C"/>
    <w:rsid w:val="00F52811"/>
    <w:rsid w:val="00F536C6"/>
    <w:rsid w:val="00F64428"/>
    <w:rsid w:val="00F6497C"/>
    <w:rsid w:val="00F65BE5"/>
    <w:rsid w:val="00F66696"/>
    <w:rsid w:val="00F762FD"/>
    <w:rsid w:val="00F77796"/>
    <w:rsid w:val="00F803FF"/>
    <w:rsid w:val="00F818CC"/>
    <w:rsid w:val="00F835E1"/>
    <w:rsid w:val="00F8449B"/>
    <w:rsid w:val="00F84E31"/>
    <w:rsid w:val="00F86975"/>
    <w:rsid w:val="00F8731D"/>
    <w:rsid w:val="00F94322"/>
    <w:rsid w:val="00FA177B"/>
    <w:rsid w:val="00FB189D"/>
    <w:rsid w:val="00FB3DCC"/>
    <w:rsid w:val="00FB5AD8"/>
    <w:rsid w:val="00FC39F4"/>
    <w:rsid w:val="00FC4A7C"/>
    <w:rsid w:val="00FD1F8F"/>
    <w:rsid w:val="00FD2353"/>
    <w:rsid w:val="00FD7D03"/>
    <w:rsid w:val="00FE0795"/>
    <w:rsid w:val="00FE6B12"/>
    <w:rsid w:val="00FE6ECE"/>
    <w:rsid w:val="00FF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F5D69"/>
  <w15:chartTrackingRefBased/>
  <w15:docId w15:val="{68D92AC4-CB4E-4A19-A3D1-46BCEAE43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3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324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E48BE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935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6F65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65FE"/>
  </w:style>
  <w:style w:type="paragraph" w:styleId="Pieddepage">
    <w:name w:val="footer"/>
    <w:basedOn w:val="Normal"/>
    <w:link w:val="PieddepageCar"/>
    <w:uiPriority w:val="99"/>
    <w:unhideWhenUsed/>
    <w:rsid w:val="006F65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6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Skeln31/ProjetSystem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503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Skeln</dc:creator>
  <cp:keywords/>
  <dc:description/>
  <cp:lastModifiedBy>Skeln</cp:lastModifiedBy>
  <cp:revision>28</cp:revision>
  <dcterms:created xsi:type="dcterms:W3CDTF">2016-12-08T10:20:00Z</dcterms:created>
  <dcterms:modified xsi:type="dcterms:W3CDTF">2016-12-12T15:19:00Z</dcterms:modified>
</cp:coreProperties>
</file>