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 w:eastAsia="微软雅黑"/>
          <w:b/>
          <w:color w:val="1F3864"/>
          <w:sz w:val="44"/>
        </w:rPr>
        <w:t>德州扑克 169 种起手牌分档表</w:t>
      </w:r>
    </w:p>
    <w:p>
      <w:pPr>
        <w:spacing w:after="320"/>
        <w:jc w:val="center"/>
      </w:pPr>
      <w:r>
        <w:rPr>
          <w:rFonts w:eastAsia="微软雅黑"/>
          <w:color w:val="595959"/>
          <w:sz w:val="21"/>
        </w:rPr>
        <w:t>基于 676 万局蒙特卡洛模拟的实测胜率  ·  六档可打性分级</w:t>
      </w:r>
    </w:p>
    <w:p>
      <w:pPr>
        <w:pStyle w:val="Heading1"/>
      </w:pPr>
      <w:r>
        <w:t>一、这份表怎么来的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德州的起手牌一共 169 种：13 个对子、78 个同花、78 个非同花。花色本身不影响牌力（只影响同花能不能成），所以 1326 个具体组合可以压缩成 169 类。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1"/>
        </w:rPr>
        <w:t>核心指标是「对随机手牌的胜率」：</w:t>
      </w:r>
      <w:r>
        <w:rPr>
          <w:rFonts w:ascii="Segoe UI" w:hAnsi="Segoe UI" w:eastAsia="微软雅黑"/>
          <w:b w:val="0"/>
          <w:sz w:val="21"/>
        </w:rPr>
        <w:t>假设你的对手拿的是完全随机两张牌，双方打到河牌摊牌，你赢的概率是多少。每一种起手牌跑 4 万局模拟（169 类共约 676 万局），统计误差约 ±0.3 个百分点。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1"/>
        </w:rPr>
        <w:t>为什么只用胜率不够：</w:t>
      </w:r>
      <w:r>
        <w:rPr>
          <w:rFonts w:ascii="Segoe UI" w:hAnsi="Segoe UI" w:eastAsia="微软雅黑"/>
          <w:b w:val="0"/>
          <w:sz w:val="21"/>
        </w:rPr>
        <w:t>胜率只回答「摊牌谁大」，不回答「能不能打」。72o（7 和 2 非同花）胜率 34%，但它几乎不可能在翻后拿到能收钱的牌；54s（5 和 4 同花）胜率只有 38%，却能做出顺子和同花，赢的时候对手往往已经套牢。所以档位不是纯按胜率切，而是胜率加可玩性修正后排序。</w:t>
      </w:r>
    </w:p>
    <w:p>
      <w:pPr>
        <w:pStyle w:val="Heading2"/>
      </w:pPr>
      <w:r>
        <w:t>二、档位的判定规则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打分 = 对随机手牌胜率 + 同花加成 + 连张加成 − 断张惩罚，然后按分数切六档：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81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修正项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加减分</w:t>
            </w:r>
          </w:p>
        </w:tc>
        <w:tc>
          <w:tcPr>
            <w:tcW w:type="dxa" w:w="6009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同花（suited）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+2.5</w:t>
            </w:r>
          </w:p>
        </w:tc>
        <w:tc>
          <w:tcPr>
            <w:tcW w:type="dxa" w:w="60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成同花的概率约 6.4%，一旦成了就是坚果级牌力，隐含赔率极高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连张（gap = 1）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+2.0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成顺子的路径最多（两头 + 卡顺），且顺子隐蔽、对手难弃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隔一张（gap = 2）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+1.0</w:t>
            </w:r>
          </w:p>
        </w:tc>
        <w:tc>
          <w:tcPr>
            <w:tcW w:type="dxa" w:w="6009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成顺路径减半，仍有价值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断张（gap ≥ 5）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−1.0</w:t>
            </w:r>
          </w:p>
        </w:tc>
        <w:tc>
          <w:tcPr>
            <w:tcW w:type="dxa" w:w="6009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两张牌之间凑不出顺子，只剩对子/两对/三条三条路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说明：gap 指两张牌点数之差，A 可当 1 也可当 14。这个打分是启发式的，目的是给出可执行的排序，不是 GTO 求解器的输出。真正的翻前决策还取决于位置、对手、筹码深度和加注尺度。</w:t>
      </w:r>
    </w:p>
    <w:p>
      <w:r>
        <w:br w:type="page"/>
      </w:r>
    </w:p>
    <w:p>
      <w:pPr>
        <w:pStyle w:val="Heading1"/>
      </w:pPr>
      <w:r>
        <w:t>三、13 × 13 全图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右上三角是同花牌（s），左下三角是非同花牌（o），对角线是对子。格内数字为该手牌对随机手牌的胜率（%），底色为档位。</w:t>
      </w:r>
    </w:p>
    <w:p>
      <w:pPr>
        <w:spacing w:after="160"/>
      </w:pPr>
      <w:r>
        <w:rPr>
          <w:rFonts w:eastAsia="微软雅黑"/>
          <w:b/>
          <w:color w:val="1F3864"/>
          <w:sz w:val="19"/>
        </w:rPr>
        <w:t xml:space="preserve">  ■ S 超强  </w:t>
      </w:r>
      <w:r>
        <w:rPr>
          <w:rFonts w:eastAsia="微软雅黑"/>
          <w:b/>
          <w:color w:val="2E75B6"/>
          <w:sz w:val="19"/>
        </w:rPr>
        <w:t xml:space="preserve">  ■ A 强  </w:t>
      </w:r>
      <w:r>
        <w:rPr>
          <w:rFonts w:eastAsia="微软雅黑"/>
          <w:b/>
          <w:color w:val="548235"/>
          <w:sz w:val="19"/>
        </w:rPr>
        <w:t xml:space="preserve">  ■ B 中强  </w:t>
      </w:r>
      <w:r>
        <w:rPr>
          <w:rFonts w:eastAsia="微软雅黑"/>
          <w:b/>
          <w:color w:val="FFD966"/>
          <w:sz w:val="19"/>
        </w:rPr>
        <w:t xml:space="preserve">  ■ C 可玩  </w:t>
      </w:r>
      <w:r>
        <w:rPr>
          <w:rFonts w:eastAsia="微软雅黑"/>
          <w:b/>
          <w:color w:val="F4B183"/>
          <w:sz w:val="19"/>
        </w:rPr>
        <w:t xml:space="preserve">  ■ D 边缘  </w:t>
      </w:r>
      <w:r>
        <w:rPr>
          <w:rFonts w:eastAsia="微软雅黑"/>
          <w:b/>
          <w:color w:val="D9D9D9"/>
          <w:sz w:val="19"/>
        </w:rPr>
        <w:t xml:space="preserve">  ■ E 弃牌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rPr>
          <w:cantSplit/>
          <w:tblHeader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A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K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Q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J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T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9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8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7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5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4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3</w:t>
            </w:r>
          </w:p>
        </w:tc>
        <w:tc>
          <w:tcPr>
            <w:tcW w:type="dxa" w:w="680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A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85.1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67.0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66.2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65.4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64.7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63.0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61.7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60.9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60.9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59.5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58.8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57.9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56.5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K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64.9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82.4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63.5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62.6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62.0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59.9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58.4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57.7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57.0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55.5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55.2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54.1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53.1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Q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64.5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61.7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80.0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60.6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59.6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58.3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56.2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54.5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54.0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52.5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51.1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50.3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J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63.7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60.2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57.8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77.3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57.7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55.7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54.2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52.4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50.4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49.1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48.1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47.2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T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62.3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60.0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57.0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55.2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75.4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54.3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51.8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50.8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49.4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47.0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46.4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45.9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44.7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9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60.9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57.7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56.1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53.5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51.3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72.3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51.3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49.6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48.1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45.8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43.9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43.0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42.3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8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60.0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55.9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53.8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51.4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49.6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48.1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69.1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48.2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46.7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44.7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42.9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40.8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40.3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7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58.9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54.9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51.9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49.4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47.8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46.3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45.1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66.7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45.5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43.3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41.5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39.9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37.5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6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58.4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54.6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51.5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48.2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46.5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45.0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43.6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42.5</w:t>
            </w:r>
          </w:p>
        </w:tc>
        <w:tc>
          <w:tcPr>
            <w:tcW w:type="dxa" w:w="680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63.7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44.4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42.8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40.6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37.1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57.7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53.3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50.3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47.7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44.4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42.3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41.7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40.4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41.5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60.3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41.3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39.6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36.1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57.0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52.0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48.9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46.4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43.6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40.7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39.7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38.2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39.2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38.5</w:t>
            </w:r>
          </w:p>
        </w:tc>
        <w:tc>
          <w:tcPr>
            <w:tcW w:type="dxa" w:w="680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FFFFFF"/>
                <w:sz w:val="15"/>
              </w:rPr>
              <w:t>57.4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38.8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35.8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55.7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51.5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48.2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45.1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42.7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40.0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37.4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36.5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37.6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35.6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34.8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54.0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34.4</w:t>
            </w:r>
          </w:p>
        </w:tc>
      </w:tr>
      <w:tr>
        <w:trPr>
          <w:cantSplit/>
        </w:trPr>
        <w:tc>
          <w:tcPr>
            <w:tcW w:type="dxa" w:w="709"/>
            <w:shd w:val="clear" w:color="auto" w:fill="40404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53.7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50.0</w:t>
            </w:r>
          </w:p>
        </w:tc>
        <w:tc>
          <w:tcPr>
            <w:tcW w:type="dxa" w:w="680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47.0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44.0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41.1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39.1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36.6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34.2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34.1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32.3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31.6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595959"/>
                <w:sz w:val="15"/>
              </w:rPr>
              <w:t>30.4</w:t>
            </w:r>
          </w:p>
        </w:tc>
        <w:tc>
          <w:tcPr>
            <w:tcW w:type="dxa" w:w="680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1A1A1A"/>
                <w:sz w:val="15"/>
              </w:rPr>
              <w:t>50.0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读图要点：整张图从左上到右下是一条平滑的衰减带——越靠左上越强，越靠右下越弱。同花格（右上三角）普遍比对应的非同花格子高 2~3 个百分点，这就是同花的价值。特别注意对角线右侧紧邻的那一列：AKs、KQs、QJs 这类「高牌 + 同花 + 连张」三重叠加的格子，是整张图里性价比最高的区域。</w:t>
      </w:r>
    </w:p>
    <w:p>
      <w:r>
        <w:br w:type="page"/>
      </w:r>
    </w:p>
    <w:p>
      <w:pPr>
        <w:pStyle w:val="Heading1"/>
      </w:pPr>
      <w:r>
        <w:t>四、六个档位的完整清单</w:t>
      </w:r>
    </w:p>
    <w:p>
      <w:pPr>
        <w:pStyle w:val="Heading2"/>
      </w:pPr>
      <w:r>
        <w:t>S 超强（12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任何位置都该主动造池。翻前几乎无条件 3-bet / 4-bet，翻后目标是打光筹码。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AA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85.1%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KK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82.4%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QQ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80.0%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JJ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77.3%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TT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75.4%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99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72.3%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88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69.1%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AKs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67.0%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AQs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66.2%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AJs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65.4%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ATs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64.7%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KQs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63.5%</w:t>
            </w:r>
          </w:p>
        </w:tc>
      </w:tr>
    </w:tbl>
    <w:p>
      <w:pPr>
        <w:spacing w:after="40"/>
      </w:pPr>
    </w:p>
    <w:p>
      <w:pPr>
        <w:pStyle w:val="Heading2"/>
      </w:pPr>
      <w:r>
        <w:t>A 强（19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所有位置可开池、可跟注对抗开池。需要位置或牌面配合，别在不利位置打大池。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2E75B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77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66.7%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AKo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64.9%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AQo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64.5%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66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AJo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A9s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63.0%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KJs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62.6%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ATo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62.3%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KTs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62.0%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KQo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61.7%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A8s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61.7%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A7s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60.9%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A6s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QJs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KJo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K9s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59.9%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QTs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59.6%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A5s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59.5%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JTs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 中强（32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靠后位置开池、靠前位置弃牌或小注。翻后以控池和听牌为主，别恋战。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879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手牌</w:t>
            </w:r>
          </w:p>
        </w:tc>
        <w:tc>
          <w:tcPr>
            <w:tcW w:type="dxa" w:w="765"/>
            <w:shd w:val="clear" w:color="auto" w:fill="54823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A9o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KTo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A8o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58.9%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A4s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58.8%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K8s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58.4%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A6o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58.4%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Q9s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58.3%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57.9%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QJo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57.8%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K7s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57.7%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A5o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K9o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57.4%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QTo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K6s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57.0%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56.5%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Q8s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56.2%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Q9o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56.1%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J9s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JTo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55.2%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K4s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Q7s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T9s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J8s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K3s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54.1%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Q6s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54.0%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T8s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51.8%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98s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C 可玩（38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只在有位置、有主动权、或赔率极好时入场。多数时候翻前就该弃。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FD966"/>
            <w:shd w:val="clear" w:color="auto" w:fill="FFD96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K8o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55.7%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K6o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33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Q8o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53.8%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A2o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J9o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K5o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J7s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52.4%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Q4s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Q6o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J8o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51.4%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T9o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51.1%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J6s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50.9%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T7s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50.8%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Q5o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50.3%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Q2s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22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T8o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49.6%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97s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49.6%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49.4%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T6s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49.4%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J4s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49.1%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87s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48.2%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96s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98o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48.1%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86s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76s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 边缘（35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偶发偷盲、便宜看翻牌才玩。任何加注面前直接弃，不值得。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F4B183"/>
            <w:shd w:val="clear" w:color="auto" w:fill="F4B183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J6o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48.2%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47.8%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J5o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47.7%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J2s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47.2%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47.0%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Q2o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47.0%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T6o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T4s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J4o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97o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46.3%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T3s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95s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45.8%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87o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45.1%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45.1%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96o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45.0%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85s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44.7%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T5o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94s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43.9%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86o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75s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43.3%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93s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84s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42.9%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64s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42.8%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76o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92s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65o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41.5%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74s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38.8%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E 弃牌（33 种）</w:t>
      </w:r>
    </w:p>
    <w:p>
      <w:pPr>
        <w:spacing w:after="120"/>
      </w:pPr>
      <w:r>
        <w:rPr>
          <w:rFonts w:ascii="Segoe UI" w:hAnsi="Segoe UI" w:eastAsia="微软雅黑"/>
          <w:b w:val="0"/>
          <w:color w:val="404040"/>
          <w:sz w:val="19"/>
        </w:rPr>
        <w:t>翻前直接弃。这类牌赢的都是小池、输的都是大池，长期期望为负。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cantSplit/>
          <w:tblHeader/>
        </w:trPr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  <w:tc>
          <w:tcPr>
            <w:tcW w:type="dxa" w:w="879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手牌</w:t>
            </w:r>
          </w:p>
        </w:tc>
        <w:tc>
          <w:tcPr>
            <w:tcW w:type="dxa" w:w="765"/>
            <w:shd w:val="clear" w:color="auto" w:fill="D9D9D9"/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1A1A1A"/>
                <w:sz w:val="17"/>
              </w:rPr>
              <w:t>胜率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J2o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44.0%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95o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42.3%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85o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T2o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41.1%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40.8%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94o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40.7%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75o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93o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40.0%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73s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39.9%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39.7%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39.1%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38.5%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74o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38.2%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37.6%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83o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37.1%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36.6%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73o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36.5%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52s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36.1%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35.8%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35.6%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43o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34.8%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32s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34.4%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34.2%</w:t>
            </w:r>
          </w:p>
        </w:tc>
        <w:tc>
          <w:tcPr>
            <w:tcW w:type="dxa" w:w="87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62o</w:t>
            </w:r>
          </w:p>
        </w:tc>
        <w:tc>
          <w:tcPr>
            <w:tcW w:type="dxa" w:w="765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34.1%</w:t>
            </w:r>
          </w:p>
        </w:tc>
      </w:tr>
      <w:tr>
        <w:trPr>
          <w:cantSplit/>
        </w:trPr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32.3%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31.6%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32o</w:t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30.4%</w:t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879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  <w:tc>
          <w:tcPr>
            <w:tcW w:type="dxa" w:w="765"/>
            <w:shd w:val="clear" w:color="auto" w:fill="F7F7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五、拿到牌之后的三步</w:t>
      </w:r>
    </w:p>
    <w:p>
      <w:pPr>
        <w:pStyle w:val="Heading2"/>
      </w:pPr>
      <w:r>
        <w:t>第 1 步：查档位，定基调</w:t>
      </w:r>
    </w:p>
    <w:p>
      <w:pPr>
        <w:spacing w:after="120"/>
      </w:pPr>
      <w:r>
        <w:rPr>
          <w:rFonts w:ascii="Segoe UI" w:hAnsi="Segoe UI" w:eastAsia="微软雅黑"/>
          <w:b w:val="0"/>
          <w:sz w:val="21"/>
        </w:rPr>
        <w:t>先看自己这手牌落在哪一档，这决定的是「这手牌配不配进池」，而不是「这手牌该怎么打」。同一种牌在不同位置、不同筹码深度下的打法可以完全不同，但档位定的是上限：E 档再怎么打也打不成盈利牌，S 档再怎么打也不该弃。</w:t>
      </w:r>
    </w:p>
    <w:p>
      <w:pPr>
        <w:pStyle w:val="Heading2"/>
      </w:pPr>
      <w:r>
        <w:t>第 2 步：按位置调整松紧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835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可开池档位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面对加注时的处理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UTG / HJ（前面位置）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S、A、B 的前半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只玩 S 档和 A 档的强牌；B 档多数弃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CO（关煞位）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S、A、B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 档可跟注；A/B 档可 3-bet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BTN（按钮位，最后行动）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S、A、B、C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最松的位置，C 档甚至部分 D 档都可以开池偷盲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SB（小盲）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S、A、B、C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位置最差（翻后永远先行动），宁可 3-bet 或弃，别平跟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BB（大盲）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S、A、B、C、部分 D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已经投了钱，赔率好，可以宽防，但别用 E 档硬扛</w:t>
            </w:r>
          </w:p>
        </w:tc>
      </w:tr>
    </w:tbl>
    <w:p>
      <w:pPr>
        <w:spacing w:before="40" w:after="200"/>
        <w:ind w:left="170"/>
      </w:pPr>
      <w:r>
        <w:rPr>
          <w:rFonts w:ascii="Segoe UI" w:hAnsi="Segoe UI" w:eastAsia="微软雅黑"/>
          <w:color w:val="595959"/>
          <w:sz w:val="18"/>
        </w:rPr>
        <w:t>位置为什么值钱：同一个牌力，在按钮位能多打 10~15 个百分点的范围，因为你在翻后每一轮都最后行动，能看到对手的动作再做决定。</w:t>
      </w:r>
    </w:p>
    <w:p>
      <w:pPr>
        <w:pStyle w:val="Heading2"/>
      </w:pPr>
      <w:r>
        <w:t>第 3 步：翻后看的是牌面，不是档位</w:t>
      </w:r>
    </w:p>
    <w:p>
      <w:pPr>
        <w:spacing w:after="120"/>
      </w:pPr>
      <w:r>
        <w:rPr>
          <w:rFonts w:ascii="Segoe UI" w:hAnsi="Segoe UI" w:eastAsia="微软雅黑"/>
          <w:b/>
          <w:color w:val="C00000"/>
          <w:sz w:val="21"/>
        </w:rPr>
        <w:t>档位只管翻前。</w:t>
      </w:r>
      <w:r>
        <w:rPr>
          <w:rFonts w:ascii="Segoe UI" w:hAnsi="Segoe UI" w:eastAsia="微软雅黑"/>
          <w:b w:val="0"/>
          <w:sz w:val="21"/>
        </w:rPr>
        <w:t>翻牌一发下来，起手牌的档位就作废了——起手牌只决定「你现在有什么」，牌面决定「你能变成什么」。A♠K♠ 是好牌，但牌面 8♥7♦6♣ 全是对手的范围，这时候它连一对都没有，该弃就弃。反过来 5♠4♠ 是 C 档，牌面 3♥6♦7♠ 就是坚果顺子，该打光就打光。</w:t>
      </w:r>
    </w:p>
    <w:p>
      <w:r>
        <w:br w:type="page"/>
      </w:r>
    </w:p>
    <w:p>
      <w:pPr>
        <w:pStyle w:val="Heading1"/>
      </w:pPr>
      <w:r>
        <w:t>六、这份表的局限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0"/>
        </w:rPr>
        <w:t xml:space="preserve">· 只对单挑有效。 </w:t>
      </w:r>
      <w:r>
        <w:rPr>
          <w:rFonts w:ascii="Segoe UI" w:hAnsi="Segoe UI" w:eastAsia="微软雅黑"/>
          <w:b w:val="0"/>
          <w:sz w:val="20"/>
        </w:rPr>
        <w:t>胜率口径是「你 vs 一个随机对手」。三人以上入池时，每个对手都会分走你的胜率，且分走的速度不是线性的——AA 单挑赢 85%，三人池只剩 74%，六人池只剩 44%。多人池里，可玩性（能做成坚果）比绝对牌力更重要。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0"/>
        </w:rPr>
        <w:t xml:space="preserve">· 没考虑位置和筹码深度。 </w:t>
      </w:r>
      <w:r>
        <w:rPr>
          <w:rFonts w:ascii="Segoe UI" w:hAnsi="Segoe UI" w:eastAsia="微软雅黑"/>
          <w:b w:val="0"/>
          <w:sz w:val="20"/>
        </w:rPr>
        <w:t>真正的翻前决策是一棵决策树，位置、有效筹码、对手风格、加注历史都是输入。这张表只给了叶子节点的一个静态估值。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0"/>
        </w:rPr>
        <w:t xml:space="preserve">· 胜率不等于 EV。 </w:t>
      </w:r>
      <w:r>
        <w:rPr>
          <w:rFonts w:ascii="Segoe UI" w:hAnsi="Segoe UI" w:eastAsia="微软雅黑"/>
          <w:b w:val="0"/>
          <w:sz w:val="20"/>
        </w:rPr>
        <w:t>72o 胜率 34%，但它赢的时候赢不到钱、输的时候输很多；54s 胜率 38%，赢的时候能把对手的三条打光。期望值 = 胜率 × 赢的金额 − 败率 × 输的金额，后两项这张表没有。</w:t>
      </w:r>
    </w:p>
    <w:p>
      <w:pPr>
        <w:spacing w:after="120"/>
      </w:pPr>
      <w:r>
        <w:rPr>
          <w:rFonts w:ascii="Segoe UI" w:hAnsi="Segoe UI" w:eastAsia="微软雅黑"/>
          <w:b/>
          <w:color w:val="1F3864"/>
          <w:sz w:val="20"/>
        </w:rPr>
        <w:t xml:space="preserve">· 不是 GTO 解。 </w:t>
      </w:r>
      <w:r>
        <w:rPr>
          <w:rFonts w:ascii="Segoe UI" w:hAnsi="Segoe UI" w:eastAsia="微软雅黑"/>
          <w:b w:val="0"/>
          <w:sz w:val="20"/>
        </w:rPr>
        <w:t>这是用蒙特卡洛模拟算出来的启发式分档，不是求解器的均衡策略。它的价值在于给你一个可执行、可记忆、不会犯大错的基准线。</w:t>
      </w:r>
    </w:p>
    <w:p/>
    <w:p>
      <w:pPr>
        <w:spacing w:after="120"/>
      </w:pPr>
      <w:r>
        <w:rPr>
          <w:rFonts w:ascii="Segoe UI" w:hAnsi="Segoe UI" w:eastAsia="微软雅黑"/>
          <w:b w:val="0"/>
          <w:color w:val="7F7F7F"/>
          <w:sz w:val="18"/>
        </w:rPr>
        <w:t>数据来源：本地蒙特卡洛引擎（7 张牌评估器 + 4 万次/手牌采样），种子固定 20251025，结果可复现。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