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F10" w:rsidRDefault="005F2F10" w:rsidP="005F2F10">
      <w:pPr>
        <w:pStyle w:val="Titolo1"/>
      </w:pPr>
      <w:proofErr w:type="spellStart"/>
      <w:r>
        <w:t>Logica</w:t>
      </w:r>
      <w:proofErr w:type="spellEnd"/>
      <w:r>
        <w:t xml:space="preserve"> </w:t>
      </w:r>
      <w:proofErr w:type="spellStart"/>
      <w:r>
        <w:t>pedagogica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automatismi</w:t>
      </w:r>
      <w:proofErr w:type="spellEnd"/>
      <w:r>
        <w:t xml:space="preserve"> del PEI Planner</w:t>
      </w:r>
    </w:p>
    <w:p w:rsidR="005F2F10" w:rsidRDefault="005F2F10" w:rsidP="005F2F10">
      <w:pPr>
        <w:pStyle w:val="Titolo2"/>
      </w:pPr>
      <w:r>
        <w:t xml:space="preserve">1. </w:t>
      </w:r>
      <w:proofErr w:type="spellStart"/>
      <w:r>
        <w:t>Premessa</w:t>
      </w:r>
      <w:proofErr w:type="spellEnd"/>
    </w:p>
    <w:p w:rsidR="005F2F10" w:rsidRDefault="005F2F10" w:rsidP="005F2F10">
      <w:pPr>
        <w:pStyle w:val="NormaleWeb"/>
      </w:pPr>
      <w:r>
        <w:t xml:space="preserve">Questa presentazione ha lo scopo di spiegare, con linguaggio pedagogico e professionale, la </w:t>
      </w:r>
      <w:r>
        <w:rPr>
          <w:rStyle w:val="Enfasigrassetto"/>
        </w:rPr>
        <w:t>logica dei collegamenti</w:t>
      </w:r>
      <w:r>
        <w:t xml:space="preserve"> tra i diversi input del PEI Planner (profilo di funzionamento, bisogni, contesto, obiettivi ICF) e gli </w:t>
      </w:r>
      <w:r>
        <w:rPr>
          <w:rStyle w:val="Enfasigrassetto"/>
        </w:rPr>
        <w:t>automatismi di suggerimento</w:t>
      </w:r>
      <w:r>
        <w:t xml:space="preserve"> che conducono a:</w:t>
      </w:r>
    </w:p>
    <w:p w:rsidR="005F2F10" w:rsidRDefault="005F2F10" w:rsidP="005F2F10">
      <w:pPr>
        <w:pStyle w:val="NormaleWeb"/>
        <w:numPr>
          <w:ilvl w:val="0"/>
          <w:numId w:val="10"/>
        </w:numPr>
      </w:pPr>
      <w:r>
        <w:t>obiettivi educativi</w:t>
      </w:r>
    </w:p>
    <w:p w:rsidR="005F2F10" w:rsidRDefault="005F2F10" w:rsidP="005F2F10">
      <w:pPr>
        <w:pStyle w:val="NormaleWeb"/>
        <w:numPr>
          <w:ilvl w:val="0"/>
          <w:numId w:val="10"/>
        </w:numPr>
      </w:pPr>
      <w:r>
        <w:t>strategie</w:t>
      </w:r>
    </w:p>
    <w:p w:rsidR="005F2F10" w:rsidRDefault="005F2F10" w:rsidP="005F2F10">
      <w:pPr>
        <w:pStyle w:val="NormaleWeb"/>
        <w:numPr>
          <w:ilvl w:val="0"/>
          <w:numId w:val="10"/>
        </w:numPr>
      </w:pPr>
      <w:r>
        <w:t>metodologie didattiche</w:t>
      </w:r>
    </w:p>
    <w:p w:rsidR="005F2F10" w:rsidRDefault="005F2F10" w:rsidP="005F2F10">
      <w:pPr>
        <w:pStyle w:val="NormaleWeb"/>
      </w:pPr>
      <w:r>
        <w:t xml:space="preserve">Gli automatismi </w:t>
      </w:r>
      <w:r>
        <w:rPr>
          <w:rStyle w:val="Enfasigrassetto"/>
        </w:rPr>
        <w:t>non sostituiscono</w:t>
      </w:r>
      <w:r>
        <w:t xml:space="preserve"> il giudizio professionale del docente o del GLO, ma lo </w:t>
      </w:r>
      <w:r>
        <w:rPr>
          <w:rStyle w:val="Enfasigrassetto"/>
        </w:rPr>
        <w:t>supportano</w:t>
      </w:r>
      <w:r>
        <w:t>, rendendo esplicite connessioni già presenti nella pratica educativa.</w:t>
      </w:r>
    </w:p>
    <w:p w:rsidR="005F2F10" w:rsidRDefault="005F2F10" w:rsidP="005F2F10">
      <w:r>
        <w:pict>
          <v:rect id="_x0000_i1025" style="width:0;height:1.5pt" o:hralign="center" o:hrstd="t" o:hr="t" fillcolor="#a0a0a0" stroked="f"/>
        </w:pict>
      </w:r>
    </w:p>
    <w:p w:rsidR="005F2F10" w:rsidRDefault="005F2F10" w:rsidP="005F2F10">
      <w:pPr>
        <w:pStyle w:val="Titolo2"/>
      </w:pPr>
      <w:r>
        <w:t xml:space="preserve">2. Principio </w:t>
      </w:r>
      <w:proofErr w:type="spellStart"/>
      <w:r>
        <w:t>pedagogico</w:t>
      </w:r>
      <w:proofErr w:type="spellEnd"/>
      <w:r>
        <w:t xml:space="preserve"> di </w:t>
      </w:r>
      <w:proofErr w:type="spellStart"/>
      <w:r>
        <w:t>fondo</w:t>
      </w:r>
      <w:proofErr w:type="spellEnd"/>
    </w:p>
    <w:p w:rsidR="005F2F10" w:rsidRDefault="005F2F10" w:rsidP="005F2F10">
      <w:pPr>
        <w:pStyle w:val="NormaleWeb"/>
      </w:pPr>
      <w:r>
        <w:t>Il PEI Planner si basa su un principio chiave:</w:t>
      </w:r>
    </w:p>
    <w:p w:rsidR="005F2F10" w:rsidRDefault="005F2F10" w:rsidP="005F2F10">
      <w:pPr>
        <w:pStyle w:val="NormaleWeb"/>
      </w:pPr>
      <w:r>
        <w:rPr>
          <w:rStyle w:val="Enfasigrassetto"/>
        </w:rPr>
        <w:t>Dall’osservazione educativa alla progettazione intenzionale</w:t>
      </w:r>
    </w:p>
    <w:p w:rsidR="005F2F10" w:rsidRDefault="005F2F10" w:rsidP="005F2F10">
      <w:pPr>
        <w:pStyle w:val="NormaleWeb"/>
      </w:pPr>
      <w:r>
        <w:t xml:space="preserve">Ogni automatismo è concepito come una </w:t>
      </w:r>
      <w:r>
        <w:rPr>
          <w:rStyle w:val="Enfasicorsivo"/>
        </w:rPr>
        <w:t>ipotesi pedagogica</w:t>
      </w:r>
      <w:r>
        <w:t xml:space="preserve"> che nasce dall’analisi sistemica di:</w:t>
      </w:r>
    </w:p>
    <w:p w:rsidR="005F2F10" w:rsidRDefault="005F2F10" w:rsidP="005F2F10">
      <w:pPr>
        <w:pStyle w:val="NormaleWeb"/>
        <w:numPr>
          <w:ilvl w:val="0"/>
          <w:numId w:val="11"/>
        </w:numPr>
      </w:pPr>
      <w:r>
        <w:t>funzionamento dell’alunno</w:t>
      </w:r>
    </w:p>
    <w:p w:rsidR="005F2F10" w:rsidRDefault="005F2F10" w:rsidP="005F2F10">
      <w:pPr>
        <w:pStyle w:val="NormaleWeb"/>
        <w:numPr>
          <w:ilvl w:val="0"/>
          <w:numId w:val="11"/>
        </w:numPr>
      </w:pPr>
      <w:r>
        <w:t>contesto</w:t>
      </w:r>
    </w:p>
    <w:p w:rsidR="005F2F10" w:rsidRDefault="005F2F10" w:rsidP="005F2F10">
      <w:pPr>
        <w:pStyle w:val="NormaleWeb"/>
        <w:numPr>
          <w:ilvl w:val="0"/>
          <w:numId w:val="11"/>
        </w:numPr>
      </w:pPr>
      <w:r>
        <w:t>bisogni</w:t>
      </w:r>
    </w:p>
    <w:p w:rsidR="005F2F10" w:rsidRDefault="005F2F10" w:rsidP="005F2F10">
      <w:pPr>
        <w:pStyle w:val="NormaleWeb"/>
        <w:numPr>
          <w:ilvl w:val="0"/>
          <w:numId w:val="11"/>
        </w:numPr>
      </w:pPr>
      <w:r>
        <w:t>finalità educative</w:t>
      </w:r>
    </w:p>
    <w:p w:rsidR="005F2F10" w:rsidRDefault="005F2F10" w:rsidP="005F2F10">
      <w:pPr>
        <w:pStyle w:val="NormaleWeb"/>
      </w:pPr>
      <w:r>
        <w:t xml:space="preserve">Non esistono deduzioni meccaniche, ma </w:t>
      </w:r>
      <w:r>
        <w:rPr>
          <w:rStyle w:val="Enfasigrassetto"/>
        </w:rPr>
        <w:t>correlazioni probabilistiche fondate sulla letteratura pedagogica, sull’ICF e sulla prassi scolastica</w:t>
      </w:r>
      <w:r>
        <w:t>.</w:t>
      </w:r>
    </w:p>
    <w:p w:rsidR="005F2F10" w:rsidRDefault="005F2F10" w:rsidP="005F2F10">
      <w:r>
        <w:pict>
          <v:rect id="_x0000_i1026" style="width:0;height:1.5pt" o:hralign="center" o:hrstd="t" o:hr="t" fillcolor="#a0a0a0" stroked="f"/>
        </w:pict>
      </w:r>
    </w:p>
    <w:p w:rsidR="005F2F10" w:rsidRDefault="005F2F10" w:rsidP="005F2F10">
      <w:pPr>
        <w:pStyle w:val="Titolo2"/>
      </w:pPr>
      <w:r>
        <w:t xml:space="preserve">3. </w:t>
      </w:r>
      <w:proofErr w:type="spellStart"/>
      <w:r>
        <w:t>Gli</w:t>
      </w:r>
      <w:proofErr w:type="spellEnd"/>
      <w:r>
        <w:t xml:space="preserve"> input: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osserviamo</w:t>
      </w:r>
      <w:proofErr w:type="spellEnd"/>
    </w:p>
    <w:p w:rsidR="005F2F10" w:rsidRDefault="005F2F10" w:rsidP="005F2F10">
      <w:pPr>
        <w:pStyle w:val="Titolo3"/>
      </w:pPr>
      <w:r>
        <w:t xml:space="preserve">3.1 </w:t>
      </w:r>
      <w:proofErr w:type="spellStart"/>
      <w:r>
        <w:t>Profilo</w:t>
      </w:r>
      <w:proofErr w:type="spellEnd"/>
      <w:r>
        <w:t xml:space="preserve"> di </w:t>
      </w:r>
      <w:proofErr w:type="spellStart"/>
      <w:r>
        <w:t>funzionamento</w:t>
      </w:r>
      <w:proofErr w:type="spellEnd"/>
      <w:r>
        <w:t xml:space="preserve"> e </w:t>
      </w:r>
      <w:proofErr w:type="spellStart"/>
      <w:r>
        <w:t>disabilità</w:t>
      </w:r>
      <w:proofErr w:type="spellEnd"/>
    </w:p>
    <w:p w:rsidR="005F2F10" w:rsidRDefault="005F2F10" w:rsidP="005F2F10">
      <w:pPr>
        <w:pStyle w:val="NormaleWeb"/>
      </w:pPr>
      <w:r>
        <w:t>Le informazioni su tipologia e severità del funzionamento (sensoriale, motorio, cognitivo, comunicativo…) permettono di:</w:t>
      </w:r>
    </w:p>
    <w:p w:rsidR="005F2F10" w:rsidRDefault="005F2F10" w:rsidP="005F2F10">
      <w:pPr>
        <w:pStyle w:val="NormaleWeb"/>
        <w:numPr>
          <w:ilvl w:val="0"/>
          <w:numId w:val="12"/>
        </w:numPr>
      </w:pPr>
      <w:r>
        <w:t xml:space="preserve">individuare </w:t>
      </w:r>
      <w:r>
        <w:rPr>
          <w:rStyle w:val="Enfasigrassetto"/>
        </w:rPr>
        <w:t>aree di impatto significativo sull’apprendimento</w:t>
      </w:r>
    </w:p>
    <w:p w:rsidR="005F2F10" w:rsidRDefault="005F2F10" w:rsidP="005F2F10">
      <w:pPr>
        <w:pStyle w:val="NormaleWeb"/>
        <w:numPr>
          <w:ilvl w:val="0"/>
          <w:numId w:val="12"/>
        </w:numPr>
      </w:pPr>
      <w:r>
        <w:lastRenderedPageBreak/>
        <w:t xml:space="preserve">prevedere </w:t>
      </w:r>
      <w:r>
        <w:rPr>
          <w:rStyle w:val="Enfasigrassetto"/>
        </w:rPr>
        <w:t>barriere ricorrenti</w:t>
      </w:r>
    </w:p>
    <w:p w:rsidR="005F2F10" w:rsidRDefault="005F2F10" w:rsidP="005F2F10">
      <w:pPr>
        <w:pStyle w:val="NormaleWeb"/>
        <w:numPr>
          <w:ilvl w:val="0"/>
          <w:numId w:val="12"/>
        </w:numPr>
      </w:pPr>
      <w:r>
        <w:t xml:space="preserve">ipotizzare </w:t>
      </w:r>
      <w:r>
        <w:rPr>
          <w:rStyle w:val="Enfasigrassetto"/>
        </w:rPr>
        <w:t>facilitatori necessari</w:t>
      </w:r>
    </w:p>
    <w:p w:rsidR="005F2F10" w:rsidRDefault="005F2F10" w:rsidP="005F2F10">
      <w:pPr>
        <w:pStyle w:val="NormaleWeb"/>
      </w:pPr>
      <w:r>
        <w:t>Pedagogicamente, questo corrisponde al passaggio:</w:t>
      </w:r>
    </w:p>
    <w:p w:rsidR="005F2F10" w:rsidRDefault="005F2F10" w:rsidP="005F2F10">
      <w:pPr>
        <w:pStyle w:val="NormaleWeb"/>
      </w:pPr>
      <w:r>
        <w:t>“Quali condizioni rendono possibile l’apprendimento di questo alunno?”</w:t>
      </w:r>
    </w:p>
    <w:p w:rsidR="005F2F10" w:rsidRDefault="005F2F10" w:rsidP="005F2F10">
      <w:r>
        <w:pict>
          <v:rect id="_x0000_i1027" style="width:0;height:1.5pt" o:hralign="center" o:hrstd="t" o:hr="t" fillcolor="#a0a0a0" stroked="f"/>
        </w:pict>
      </w:r>
    </w:p>
    <w:p w:rsidR="005F2F10" w:rsidRDefault="005F2F10" w:rsidP="005F2F10">
      <w:pPr>
        <w:pStyle w:val="Titolo3"/>
      </w:pPr>
      <w:r>
        <w:t xml:space="preserve">3.2 </w:t>
      </w:r>
      <w:proofErr w:type="spellStart"/>
      <w:r>
        <w:t>Bisogni</w:t>
      </w:r>
      <w:proofErr w:type="spellEnd"/>
      <w:r>
        <w:t xml:space="preserve"> </w:t>
      </w:r>
      <w:proofErr w:type="spellStart"/>
      <w:r>
        <w:t>educativi</w:t>
      </w:r>
      <w:proofErr w:type="spellEnd"/>
    </w:p>
    <w:p w:rsidR="005F2F10" w:rsidRDefault="005F2F10" w:rsidP="005F2F10">
      <w:pPr>
        <w:pStyle w:val="NormaleWeb"/>
      </w:pPr>
      <w:r>
        <w:t>I bisogni (attenzione, memoria, linguaggio, comportamento, regolazione emotiva…) rappresentano:</w:t>
      </w:r>
    </w:p>
    <w:p w:rsidR="005F2F10" w:rsidRDefault="005F2F10" w:rsidP="005F2F10">
      <w:pPr>
        <w:pStyle w:val="NormaleWeb"/>
        <w:numPr>
          <w:ilvl w:val="0"/>
          <w:numId w:val="13"/>
        </w:numPr>
      </w:pPr>
      <w:r>
        <w:t xml:space="preserve">il livello </w:t>
      </w:r>
      <w:r>
        <w:rPr>
          <w:rStyle w:val="Enfasigrassetto"/>
        </w:rPr>
        <w:t>funzionale</w:t>
      </w:r>
      <w:r>
        <w:t xml:space="preserve"> dell’osservazione</w:t>
      </w:r>
    </w:p>
    <w:p w:rsidR="005F2F10" w:rsidRDefault="005F2F10" w:rsidP="005F2F10">
      <w:pPr>
        <w:pStyle w:val="NormaleWeb"/>
        <w:numPr>
          <w:ilvl w:val="0"/>
          <w:numId w:val="13"/>
        </w:numPr>
      </w:pPr>
      <w:r>
        <w:t>il ponte tra funzionamento e didattica</w:t>
      </w:r>
    </w:p>
    <w:p w:rsidR="005F2F10" w:rsidRDefault="005F2F10" w:rsidP="005F2F10">
      <w:pPr>
        <w:pStyle w:val="NormaleWeb"/>
      </w:pPr>
      <w:r>
        <w:t>Essi orientano automaticamente verso:</w:t>
      </w:r>
    </w:p>
    <w:p w:rsidR="005F2F10" w:rsidRDefault="005F2F10" w:rsidP="005F2F10">
      <w:pPr>
        <w:pStyle w:val="NormaleWeb"/>
        <w:numPr>
          <w:ilvl w:val="0"/>
          <w:numId w:val="14"/>
        </w:numPr>
      </w:pPr>
      <w:r>
        <w:rPr>
          <w:rStyle w:val="Enfasigrassetto"/>
        </w:rPr>
        <w:t>strategie educative coerenti</w:t>
      </w:r>
      <w:r>
        <w:t xml:space="preserve"> (es. strutturazione, mediazione, riduzione carico cognitivo)</w:t>
      </w:r>
    </w:p>
    <w:p w:rsidR="005F2F10" w:rsidRDefault="005F2F10" w:rsidP="005F2F10">
      <w:pPr>
        <w:pStyle w:val="NormaleWeb"/>
        <w:numPr>
          <w:ilvl w:val="0"/>
          <w:numId w:val="14"/>
        </w:numPr>
      </w:pPr>
      <w:r>
        <w:rPr>
          <w:rStyle w:val="Enfasigrassetto"/>
        </w:rPr>
        <w:t>metodologie didattiche congruenti</w:t>
      </w:r>
    </w:p>
    <w:p w:rsidR="005F2F10" w:rsidRDefault="005F2F10" w:rsidP="005F2F10">
      <w:r>
        <w:pict>
          <v:rect id="_x0000_i1028" style="width:0;height:1.5pt" o:hralign="center" o:hrstd="t" o:hr="t" fillcolor="#a0a0a0" stroked="f"/>
        </w:pict>
      </w:r>
    </w:p>
    <w:p w:rsidR="005F2F10" w:rsidRDefault="005F2F10" w:rsidP="005F2F10">
      <w:pPr>
        <w:pStyle w:val="Titolo3"/>
      </w:pPr>
      <w:r>
        <w:t xml:space="preserve">3.3 </w:t>
      </w:r>
      <w:proofErr w:type="spellStart"/>
      <w:r>
        <w:t>Contesto</w:t>
      </w:r>
      <w:proofErr w:type="spellEnd"/>
      <w:r>
        <w:t xml:space="preserve"> </w:t>
      </w:r>
      <w:proofErr w:type="spellStart"/>
      <w:r>
        <w:t>familiare</w:t>
      </w:r>
      <w:proofErr w:type="spellEnd"/>
      <w:r>
        <w:t xml:space="preserve"> e </w:t>
      </w:r>
      <w:proofErr w:type="spellStart"/>
      <w:r>
        <w:t>scolastico</w:t>
      </w:r>
      <w:proofErr w:type="spellEnd"/>
    </w:p>
    <w:p w:rsidR="005F2F10" w:rsidRDefault="005F2F10" w:rsidP="005F2F10">
      <w:pPr>
        <w:pStyle w:val="NormaleWeb"/>
      </w:pPr>
      <w:r>
        <w:t>Il contesto non è neutro.</w:t>
      </w:r>
    </w:p>
    <w:p w:rsidR="005F2F10" w:rsidRDefault="005F2F10" w:rsidP="005F2F10">
      <w:pPr>
        <w:pStyle w:val="NormaleWeb"/>
      </w:pPr>
      <w:r>
        <w:t>Nel PEI Planner:</w:t>
      </w:r>
    </w:p>
    <w:p w:rsidR="005F2F10" w:rsidRDefault="005F2F10" w:rsidP="005F2F10">
      <w:pPr>
        <w:pStyle w:val="NormaleWeb"/>
        <w:numPr>
          <w:ilvl w:val="0"/>
          <w:numId w:val="15"/>
        </w:numPr>
      </w:pPr>
      <w:r>
        <w:t>la famiglia</w:t>
      </w:r>
    </w:p>
    <w:p w:rsidR="005F2F10" w:rsidRDefault="005F2F10" w:rsidP="005F2F10">
      <w:pPr>
        <w:pStyle w:val="NormaleWeb"/>
        <w:numPr>
          <w:ilvl w:val="0"/>
          <w:numId w:val="15"/>
        </w:numPr>
      </w:pPr>
      <w:r>
        <w:t>la classe</w:t>
      </w:r>
    </w:p>
    <w:p w:rsidR="005F2F10" w:rsidRDefault="005F2F10" w:rsidP="005F2F10">
      <w:pPr>
        <w:pStyle w:val="NormaleWeb"/>
        <w:numPr>
          <w:ilvl w:val="0"/>
          <w:numId w:val="15"/>
        </w:numPr>
      </w:pPr>
      <w:r>
        <w:t>l’organizzazione scolastica</w:t>
      </w:r>
    </w:p>
    <w:p w:rsidR="005F2F10" w:rsidRDefault="005F2F10" w:rsidP="005F2F10">
      <w:pPr>
        <w:pStyle w:val="NormaleWeb"/>
      </w:pPr>
      <w:r>
        <w:t xml:space="preserve">sono letti come </w:t>
      </w:r>
      <w:r>
        <w:rPr>
          <w:rStyle w:val="Enfasigrassetto"/>
        </w:rPr>
        <w:t>fattori ambientali</w:t>
      </w:r>
      <w:r>
        <w:t xml:space="preserve"> che possono agire come:</w:t>
      </w:r>
    </w:p>
    <w:p w:rsidR="005F2F10" w:rsidRDefault="005F2F10" w:rsidP="005F2F10">
      <w:pPr>
        <w:pStyle w:val="NormaleWeb"/>
        <w:numPr>
          <w:ilvl w:val="0"/>
          <w:numId w:val="16"/>
        </w:numPr>
      </w:pPr>
      <w:r>
        <w:t>facilitatori</w:t>
      </w:r>
    </w:p>
    <w:p w:rsidR="005F2F10" w:rsidRDefault="005F2F10" w:rsidP="005F2F10">
      <w:pPr>
        <w:pStyle w:val="NormaleWeb"/>
        <w:numPr>
          <w:ilvl w:val="0"/>
          <w:numId w:val="16"/>
        </w:numPr>
      </w:pPr>
      <w:r>
        <w:t>barriere</w:t>
      </w:r>
    </w:p>
    <w:p w:rsidR="005F2F10" w:rsidRDefault="005F2F10" w:rsidP="005F2F10">
      <w:pPr>
        <w:pStyle w:val="NormaleWeb"/>
      </w:pPr>
      <w:r>
        <w:t>Gli automatismi qui rendono esplicito un principio pedagogico fondamentale:</w:t>
      </w:r>
    </w:p>
    <w:p w:rsidR="005F2F10" w:rsidRDefault="005F2F10" w:rsidP="005F2F10">
      <w:pPr>
        <w:pStyle w:val="NormaleWeb"/>
      </w:pPr>
      <w:r>
        <w:rPr>
          <w:rStyle w:val="Enfasigrassetto"/>
        </w:rPr>
        <w:t>L’apprendimento è sempre situato</w:t>
      </w:r>
    </w:p>
    <w:p w:rsidR="005F2F10" w:rsidRDefault="005F2F10" w:rsidP="005F2F10">
      <w:r>
        <w:pict>
          <v:rect id="_x0000_i1029" style="width:0;height:1.5pt" o:hralign="center" o:hrstd="t" o:hr="t" fillcolor="#a0a0a0" stroked="f"/>
        </w:pict>
      </w:r>
    </w:p>
    <w:p w:rsidR="005F2F10" w:rsidRDefault="005F2F10" w:rsidP="005F2F10">
      <w:pPr>
        <w:pStyle w:val="Titolo2"/>
      </w:pPr>
      <w:r>
        <w:t xml:space="preserve">4.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automatismi</w:t>
      </w:r>
      <w:proofErr w:type="spellEnd"/>
      <w:r>
        <w:t xml:space="preserve">: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esistono</w:t>
      </w:r>
      <w:proofErr w:type="spellEnd"/>
    </w:p>
    <w:p w:rsidR="005F2F10" w:rsidRDefault="005F2F10" w:rsidP="005F2F10">
      <w:pPr>
        <w:pStyle w:val="Titolo3"/>
      </w:pPr>
      <w:r>
        <w:t xml:space="preserve">4.1 </w:t>
      </w:r>
      <w:proofErr w:type="spellStart"/>
      <w:r>
        <w:t>Automatismi</w:t>
      </w:r>
      <w:proofErr w:type="spellEnd"/>
      <w:r>
        <w:t xml:space="preserve"> come “</w:t>
      </w:r>
      <w:proofErr w:type="spellStart"/>
      <w:r>
        <w:t>ipotesi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>”</w:t>
      </w:r>
    </w:p>
    <w:p w:rsidR="005F2F10" w:rsidRDefault="005F2F10" w:rsidP="005F2F10">
      <w:pPr>
        <w:pStyle w:val="NormaleWeb"/>
      </w:pPr>
      <w:r>
        <w:t>Gli automatismi non producono decisioni definitive, ma:</w:t>
      </w:r>
    </w:p>
    <w:p w:rsidR="005F2F10" w:rsidRDefault="005F2F10" w:rsidP="005F2F10">
      <w:pPr>
        <w:pStyle w:val="NormaleWeb"/>
        <w:numPr>
          <w:ilvl w:val="0"/>
          <w:numId w:val="17"/>
        </w:numPr>
      </w:pPr>
      <w:r>
        <w:rPr>
          <w:rStyle w:val="Enfasigrassetto"/>
        </w:rPr>
        <w:t>suggerimenti iniziali</w:t>
      </w:r>
    </w:p>
    <w:p w:rsidR="005F2F10" w:rsidRDefault="005F2F10" w:rsidP="005F2F10">
      <w:pPr>
        <w:pStyle w:val="NormaleWeb"/>
        <w:numPr>
          <w:ilvl w:val="0"/>
          <w:numId w:val="17"/>
        </w:numPr>
      </w:pPr>
      <w:r>
        <w:t>coerenti con il quadro ICF</w:t>
      </w:r>
    </w:p>
    <w:p w:rsidR="005F2F10" w:rsidRDefault="005F2F10" w:rsidP="005F2F10">
      <w:pPr>
        <w:pStyle w:val="NormaleWeb"/>
        <w:numPr>
          <w:ilvl w:val="0"/>
          <w:numId w:val="17"/>
        </w:numPr>
      </w:pPr>
      <w:r>
        <w:t>modificabili e superabili</w:t>
      </w:r>
    </w:p>
    <w:p w:rsidR="005F2F10" w:rsidRDefault="005F2F10" w:rsidP="005F2F10">
      <w:pPr>
        <w:pStyle w:val="NormaleWeb"/>
      </w:pPr>
      <w:r>
        <w:t>Pedagogicamente:</w:t>
      </w:r>
    </w:p>
    <w:p w:rsidR="005F2F10" w:rsidRDefault="005F2F10" w:rsidP="005F2F10">
      <w:pPr>
        <w:pStyle w:val="NormaleWeb"/>
      </w:pPr>
      <w:r>
        <w:t>aiutano a non dimenticare ciò che spesso nella pratica viene dato per scontato.</w:t>
      </w:r>
    </w:p>
    <w:p w:rsidR="005F2F10" w:rsidRDefault="005F2F10" w:rsidP="005F2F10">
      <w:r>
        <w:pict>
          <v:rect id="_x0000_i1030" style="width:0;height:1.5pt" o:hralign="center" o:hrstd="t" o:hr="t" fillcolor="#a0a0a0" stroked="f"/>
        </w:pict>
      </w:r>
    </w:p>
    <w:p w:rsidR="005F2F10" w:rsidRDefault="005F2F10" w:rsidP="005F2F10">
      <w:pPr>
        <w:pStyle w:val="Titolo3"/>
      </w:pPr>
      <w:r>
        <w:t xml:space="preserve">4.2 </w:t>
      </w:r>
      <w:proofErr w:type="spellStart"/>
      <w:r>
        <w:t>Collegamento</w:t>
      </w:r>
      <w:proofErr w:type="spellEnd"/>
      <w:r>
        <w:t xml:space="preserve"> input → </w:t>
      </w:r>
      <w:proofErr w:type="spellStart"/>
      <w:r>
        <w:t>fattori</w:t>
      </w:r>
      <w:proofErr w:type="spellEnd"/>
      <w:r>
        <w:t xml:space="preserve"> </w:t>
      </w:r>
      <w:proofErr w:type="spellStart"/>
      <w:r>
        <w:t>ambientali</w:t>
      </w:r>
      <w:proofErr w:type="spellEnd"/>
    </w:p>
    <w:p w:rsidR="005F2F10" w:rsidRDefault="005F2F10" w:rsidP="005F2F10">
      <w:pPr>
        <w:pStyle w:val="NormaleWeb"/>
      </w:pPr>
      <w:r>
        <w:t>Quando vengono inseriti dati su:</w:t>
      </w:r>
    </w:p>
    <w:p w:rsidR="005F2F10" w:rsidRDefault="005F2F10" w:rsidP="005F2F10">
      <w:pPr>
        <w:pStyle w:val="NormaleWeb"/>
        <w:numPr>
          <w:ilvl w:val="0"/>
          <w:numId w:val="18"/>
        </w:numPr>
      </w:pPr>
      <w:r>
        <w:t>contesto scolastico (rumore, dotazioni, clima)</w:t>
      </w:r>
    </w:p>
    <w:p w:rsidR="005F2F10" w:rsidRDefault="005F2F10" w:rsidP="005F2F10">
      <w:pPr>
        <w:pStyle w:val="NormaleWeb"/>
        <w:numPr>
          <w:ilvl w:val="0"/>
          <w:numId w:val="18"/>
        </w:numPr>
      </w:pPr>
      <w:r>
        <w:t>contesto familiare (supporto, fragilità)</w:t>
      </w:r>
    </w:p>
    <w:p w:rsidR="005F2F10" w:rsidRDefault="005F2F10" w:rsidP="005F2F10">
      <w:pPr>
        <w:pStyle w:val="NormaleWeb"/>
      </w:pPr>
      <w:r>
        <w:t>il sistema suggerisce facilitatori/barriere perché:</w:t>
      </w:r>
    </w:p>
    <w:p w:rsidR="005F2F10" w:rsidRDefault="005F2F10" w:rsidP="005F2F10">
      <w:pPr>
        <w:pStyle w:val="NormaleWeb"/>
      </w:pPr>
      <w:r>
        <w:t>l’ambiente è parte attiva del processo educativo, non semplice cornice.</w:t>
      </w:r>
    </w:p>
    <w:p w:rsidR="005F2F10" w:rsidRDefault="005F2F10" w:rsidP="005F2F10">
      <w:pPr>
        <w:pStyle w:val="NormaleWeb"/>
      </w:pPr>
      <w:r>
        <w:t>Questo traduce in pratica didattica il principio dell’ICF:</w:t>
      </w:r>
    </w:p>
    <w:p w:rsidR="005F2F10" w:rsidRDefault="005F2F10" w:rsidP="005F2F10">
      <w:pPr>
        <w:pStyle w:val="NormaleWeb"/>
      </w:pPr>
      <w:r>
        <w:rPr>
          <w:rStyle w:val="Enfasigrassetto"/>
        </w:rPr>
        <w:t>Il funzionamento emerge dall’interazione tra persona e ambiente</w:t>
      </w:r>
    </w:p>
    <w:p w:rsidR="005F2F10" w:rsidRDefault="005F2F10" w:rsidP="005F2F10">
      <w:r>
        <w:pict>
          <v:rect id="_x0000_i1031" style="width:0;height:1.5pt" o:hralign="center" o:hrstd="t" o:hr="t" fillcolor="#a0a0a0" stroked="f"/>
        </w:pict>
      </w:r>
    </w:p>
    <w:p w:rsidR="005F2F10" w:rsidRDefault="005F2F10" w:rsidP="005F2F10">
      <w:pPr>
        <w:pStyle w:val="Titolo2"/>
      </w:pPr>
      <w:r>
        <w:t xml:space="preserve">5. </w:t>
      </w:r>
      <w:proofErr w:type="spellStart"/>
      <w:r>
        <w:t>Dagli</w:t>
      </w:r>
      <w:proofErr w:type="spellEnd"/>
      <w:r>
        <w:t xml:space="preserve"> </w:t>
      </w:r>
      <w:proofErr w:type="spellStart"/>
      <w:r>
        <w:t>obiettivi</w:t>
      </w:r>
      <w:proofErr w:type="spellEnd"/>
      <w:r>
        <w:t xml:space="preserve"> ICF </w:t>
      </w:r>
      <w:proofErr w:type="spellStart"/>
      <w:r>
        <w:t>ai</w:t>
      </w:r>
      <w:proofErr w:type="spellEnd"/>
      <w:r>
        <w:t xml:space="preserve"> </w:t>
      </w:r>
      <w:proofErr w:type="spellStart"/>
      <w:r>
        <w:t>suggerimenti</w:t>
      </w:r>
      <w:proofErr w:type="spellEnd"/>
      <w:r>
        <w:t xml:space="preserve"> </w:t>
      </w:r>
      <w:proofErr w:type="spellStart"/>
      <w:r>
        <w:t>operativi</w:t>
      </w:r>
      <w:proofErr w:type="spellEnd"/>
    </w:p>
    <w:p w:rsidR="005F2F10" w:rsidRDefault="005F2F10" w:rsidP="005F2F10">
      <w:pPr>
        <w:pStyle w:val="Titolo3"/>
      </w:pPr>
      <w:r>
        <w:t xml:space="preserve">5.1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obiettivi</w:t>
      </w:r>
      <w:proofErr w:type="spellEnd"/>
      <w:r>
        <w:t xml:space="preserve"> </w:t>
      </w:r>
      <w:proofErr w:type="spellStart"/>
      <w:r>
        <w:t>generano</w:t>
      </w:r>
      <w:proofErr w:type="spellEnd"/>
      <w:r>
        <w:t xml:space="preserve"> </w:t>
      </w:r>
      <w:proofErr w:type="spellStart"/>
      <w:r>
        <w:t>suggerimenti</w:t>
      </w:r>
      <w:proofErr w:type="spellEnd"/>
    </w:p>
    <w:p w:rsidR="005F2F10" w:rsidRDefault="005F2F10" w:rsidP="005F2F10">
      <w:pPr>
        <w:pStyle w:val="NormaleWeb"/>
      </w:pPr>
      <w:r>
        <w:t>Un obiettivo ICF non è solo un codice, ma indica:</w:t>
      </w:r>
    </w:p>
    <w:p w:rsidR="005F2F10" w:rsidRDefault="005F2F10" w:rsidP="005F2F10">
      <w:pPr>
        <w:pStyle w:val="NormaleWeb"/>
        <w:numPr>
          <w:ilvl w:val="0"/>
          <w:numId w:val="19"/>
        </w:numPr>
      </w:pPr>
      <w:r>
        <w:t>un’area di attività</w:t>
      </w:r>
    </w:p>
    <w:p w:rsidR="005F2F10" w:rsidRDefault="005F2F10" w:rsidP="005F2F10">
      <w:pPr>
        <w:pStyle w:val="NormaleWeb"/>
        <w:numPr>
          <w:ilvl w:val="0"/>
          <w:numId w:val="19"/>
        </w:numPr>
      </w:pPr>
      <w:r>
        <w:t>una forma di partecipazione</w:t>
      </w:r>
    </w:p>
    <w:p w:rsidR="005F2F10" w:rsidRDefault="005F2F10" w:rsidP="005F2F10">
      <w:pPr>
        <w:pStyle w:val="NormaleWeb"/>
      </w:pPr>
      <w:r>
        <w:t>Da qui derivano suggerimenti su:</w:t>
      </w:r>
    </w:p>
    <w:p w:rsidR="005F2F10" w:rsidRDefault="005F2F10" w:rsidP="005F2F10">
      <w:pPr>
        <w:pStyle w:val="NormaleWeb"/>
        <w:numPr>
          <w:ilvl w:val="0"/>
          <w:numId w:val="20"/>
        </w:numPr>
      </w:pPr>
      <w:r>
        <w:t>facilitatori utili</w:t>
      </w:r>
    </w:p>
    <w:p w:rsidR="005F2F10" w:rsidRDefault="005F2F10" w:rsidP="005F2F10">
      <w:pPr>
        <w:pStyle w:val="NormaleWeb"/>
        <w:numPr>
          <w:ilvl w:val="0"/>
          <w:numId w:val="20"/>
        </w:numPr>
      </w:pPr>
      <w:r>
        <w:t>strategie didattiche coerenti</w:t>
      </w:r>
    </w:p>
    <w:p w:rsidR="005F2F10" w:rsidRDefault="005F2F10" w:rsidP="005F2F10">
      <w:pPr>
        <w:pStyle w:val="NormaleWeb"/>
        <w:numPr>
          <w:ilvl w:val="0"/>
          <w:numId w:val="20"/>
        </w:numPr>
      </w:pPr>
      <w:r>
        <w:t>metodologie efficaci</w:t>
      </w:r>
    </w:p>
    <w:p w:rsidR="005F2F10" w:rsidRDefault="005F2F10" w:rsidP="005F2F10">
      <w:pPr>
        <w:pStyle w:val="NormaleWeb"/>
      </w:pPr>
      <w:r>
        <w:t>Esempio pedagogico:</w:t>
      </w:r>
    </w:p>
    <w:p w:rsidR="005F2F10" w:rsidRDefault="005F2F10" w:rsidP="005F2F10">
      <w:pPr>
        <w:pStyle w:val="NormaleWeb"/>
      </w:pPr>
      <w:r>
        <w:t>Se l’obiettivo riguarda la comunicazione, è ragionevole interrogarsi su strumenti, mediazione e contesto relazionale.</w:t>
      </w:r>
    </w:p>
    <w:p w:rsidR="005F2F10" w:rsidRDefault="005F2F10" w:rsidP="005F2F10">
      <w:r>
        <w:pict>
          <v:rect id="_x0000_i1032" style="width:0;height:1.5pt" o:hralign="center" o:hrstd="t" o:hr="t" fillcolor="#a0a0a0" stroked="f"/>
        </w:pict>
      </w:r>
    </w:p>
    <w:p w:rsidR="005F2F10" w:rsidRDefault="005F2F10" w:rsidP="005F2F10">
      <w:pPr>
        <w:pStyle w:val="Titolo3"/>
      </w:pPr>
      <w:r>
        <w:t xml:space="preserve">5.2 </w:t>
      </w:r>
      <w:proofErr w:type="spellStart"/>
      <w:r>
        <w:t>Metodologie</w:t>
      </w:r>
      <w:proofErr w:type="spellEnd"/>
      <w:r>
        <w:t xml:space="preserve"> come </w:t>
      </w:r>
      <w:proofErr w:type="spellStart"/>
      <w:r>
        <w:t>traduzione</w:t>
      </w:r>
      <w:proofErr w:type="spellEnd"/>
      <w:r>
        <w:t xml:space="preserve"> </w:t>
      </w:r>
      <w:proofErr w:type="spellStart"/>
      <w:r>
        <w:t>didattica</w:t>
      </w:r>
      <w:proofErr w:type="spellEnd"/>
    </w:p>
    <w:p w:rsidR="005F2F10" w:rsidRDefault="005F2F10" w:rsidP="005F2F10">
      <w:pPr>
        <w:pStyle w:val="NormaleWeb"/>
      </w:pPr>
      <w:r>
        <w:t xml:space="preserve">Le metodologie suggerite (cooperative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pre-teaching</w:t>
      </w:r>
      <w:proofErr w:type="spellEnd"/>
      <w:r>
        <w:t>, CAA, valutazione a bassa ansia…) rappresentano:</w:t>
      </w:r>
    </w:p>
    <w:p w:rsidR="005F2F10" w:rsidRDefault="005F2F10" w:rsidP="005F2F10">
      <w:pPr>
        <w:pStyle w:val="NormaleWeb"/>
      </w:pPr>
      <w:r>
        <w:t xml:space="preserve">la </w:t>
      </w:r>
      <w:r>
        <w:rPr>
          <w:rStyle w:val="Enfasigrassetto"/>
        </w:rPr>
        <w:t>traduzione operativa</w:t>
      </w:r>
      <w:r>
        <w:t xml:space="preserve"> degli obiettivi educativi</w:t>
      </w:r>
    </w:p>
    <w:p w:rsidR="005F2F10" w:rsidRDefault="005F2F10" w:rsidP="005F2F10">
      <w:pPr>
        <w:pStyle w:val="NormaleWeb"/>
      </w:pPr>
      <w:r>
        <w:t xml:space="preserve">Non sono tecniche isolate, ma </w:t>
      </w:r>
      <w:r>
        <w:rPr>
          <w:rStyle w:val="Enfasigrassetto"/>
        </w:rPr>
        <w:t>modalità intenzionali di organizzare l’insegnamento</w:t>
      </w:r>
      <w:r>
        <w:t>.</w:t>
      </w:r>
    </w:p>
    <w:p w:rsidR="005F2F10" w:rsidRDefault="005F2F10" w:rsidP="005F2F10">
      <w:r>
        <w:pict>
          <v:rect id="_x0000_i1033" style="width:0;height:1.5pt" o:hralign="center" o:hrstd="t" o:hr="t" fillcolor="#a0a0a0" stroked="f"/>
        </w:pict>
      </w:r>
    </w:p>
    <w:p w:rsidR="005F2F10" w:rsidRDefault="005F2F10" w:rsidP="005F2F10">
      <w:pPr>
        <w:pStyle w:val="Titolo2"/>
      </w:pPr>
      <w:r>
        <w:t xml:space="preserve">6. Il </w:t>
      </w:r>
      <w:proofErr w:type="spellStart"/>
      <w:r>
        <w:t>ruolo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 e del GLO</w:t>
      </w:r>
    </w:p>
    <w:p w:rsidR="005F2F10" w:rsidRDefault="005F2F10" w:rsidP="005F2F10">
      <w:pPr>
        <w:pStyle w:val="NormaleWeb"/>
      </w:pPr>
      <w:r>
        <w:t>Elemento centrale del modello:</w:t>
      </w:r>
    </w:p>
    <w:p w:rsidR="005F2F10" w:rsidRDefault="005F2F10" w:rsidP="005F2F10">
      <w:pPr>
        <w:pStyle w:val="NormaleWeb"/>
      </w:pPr>
      <w:r>
        <w:rPr>
          <w:rStyle w:val="Enfasigrassetto"/>
        </w:rPr>
        <w:t>Nulla è imposto, tutto è discutibile</w:t>
      </w:r>
    </w:p>
    <w:p w:rsidR="005F2F10" w:rsidRDefault="005F2F10" w:rsidP="005F2F10">
      <w:pPr>
        <w:pStyle w:val="NormaleWeb"/>
      </w:pPr>
      <w:r>
        <w:t>Il docente:</w:t>
      </w:r>
    </w:p>
    <w:p w:rsidR="005F2F10" w:rsidRDefault="005F2F10" w:rsidP="005F2F10">
      <w:pPr>
        <w:pStyle w:val="NormaleWeb"/>
        <w:numPr>
          <w:ilvl w:val="0"/>
          <w:numId w:val="21"/>
        </w:numPr>
      </w:pPr>
      <w:r>
        <w:t>conferma</w:t>
      </w:r>
    </w:p>
    <w:p w:rsidR="005F2F10" w:rsidRDefault="005F2F10" w:rsidP="005F2F10">
      <w:pPr>
        <w:pStyle w:val="NormaleWeb"/>
        <w:numPr>
          <w:ilvl w:val="0"/>
          <w:numId w:val="21"/>
        </w:numPr>
      </w:pPr>
      <w:r>
        <w:t>modifica</w:t>
      </w:r>
    </w:p>
    <w:p w:rsidR="005F2F10" w:rsidRDefault="005F2F10" w:rsidP="005F2F10">
      <w:pPr>
        <w:pStyle w:val="NormaleWeb"/>
        <w:numPr>
          <w:ilvl w:val="0"/>
          <w:numId w:val="21"/>
        </w:numPr>
      </w:pPr>
      <w:r>
        <w:t>rifiuta</w:t>
      </w:r>
    </w:p>
    <w:p w:rsidR="005F2F10" w:rsidRDefault="005F2F10" w:rsidP="005F2F10">
      <w:pPr>
        <w:pStyle w:val="NormaleWeb"/>
        <w:numPr>
          <w:ilvl w:val="0"/>
          <w:numId w:val="21"/>
        </w:numPr>
      </w:pPr>
      <w:r>
        <w:t>rielabora</w:t>
      </w:r>
    </w:p>
    <w:p w:rsidR="005F2F10" w:rsidRDefault="005F2F10" w:rsidP="005F2F10">
      <w:pPr>
        <w:pStyle w:val="NormaleWeb"/>
      </w:pPr>
      <w:r>
        <w:t>Gli automatismi:</w:t>
      </w:r>
    </w:p>
    <w:p w:rsidR="005F2F10" w:rsidRDefault="005F2F10" w:rsidP="005F2F10">
      <w:pPr>
        <w:pStyle w:val="NormaleWeb"/>
        <w:numPr>
          <w:ilvl w:val="0"/>
          <w:numId w:val="22"/>
        </w:numPr>
      </w:pPr>
      <w:r>
        <w:t>facilitano la coerenza interna del PEI</w:t>
      </w:r>
    </w:p>
    <w:p w:rsidR="005F2F10" w:rsidRDefault="005F2F10" w:rsidP="005F2F10">
      <w:pPr>
        <w:pStyle w:val="NormaleWeb"/>
        <w:numPr>
          <w:ilvl w:val="0"/>
          <w:numId w:val="22"/>
        </w:numPr>
      </w:pPr>
      <w:r>
        <w:t>riducono dimenticanze</w:t>
      </w:r>
    </w:p>
    <w:p w:rsidR="005F2F10" w:rsidRDefault="005F2F10" w:rsidP="005F2F10">
      <w:pPr>
        <w:pStyle w:val="NormaleWeb"/>
        <w:numPr>
          <w:ilvl w:val="0"/>
          <w:numId w:val="22"/>
        </w:numPr>
      </w:pPr>
      <w:r>
        <w:t>sostengono la riflessione collegiale</w:t>
      </w:r>
    </w:p>
    <w:p w:rsidR="005F2F10" w:rsidRDefault="005F2F10" w:rsidP="005F2F10">
      <w:r>
        <w:pict>
          <v:rect id="_x0000_i1034" style="width:0;height:1.5pt" o:hralign="center" o:hrstd="t" o:hr="t" fillcolor="#a0a0a0" stroked="f"/>
        </w:pict>
      </w:r>
    </w:p>
    <w:p w:rsidR="005F2F10" w:rsidRDefault="005F2F10" w:rsidP="005F2F10">
      <w:pPr>
        <w:pStyle w:val="Titolo2"/>
      </w:pPr>
      <w:r>
        <w:t xml:space="preserve">7. </w:t>
      </w:r>
      <w:proofErr w:type="spellStart"/>
      <w:r>
        <w:t>Traduzione</w:t>
      </w:r>
      <w:proofErr w:type="spellEnd"/>
      <w:r>
        <w:t xml:space="preserve"> in </w:t>
      </w:r>
      <w:proofErr w:type="spellStart"/>
      <w:r>
        <w:t>pratiche</w:t>
      </w:r>
      <w:proofErr w:type="spellEnd"/>
      <w:r>
        <w:t xml:space="preserve"> </w:t>
      </w:r>
      <w:proofErr w:type="spellStart"/>
      <w:r>
        <w:t>didattiche</w:t>
      </w:r>
      <w:proofErr w:type="spellEnd"/>
    </w:p>
    <w:p w:rsidR="005F2F10" w:rsidRDefault="005F2F10" w:rsidP="005F2F10">
      <w:pPr>
        <w:pStyle w:val="NormaleWeb"/>
      </w:pPr>
      <w:r>
        <w:t>In sintesi, il percorso è:</w:t>
      </w:r>
    </w:p>
    <w:p w:rsidR="005F2F10" w:rsidRDefault="005F2F10" w:rsidP="005F2F10">
      <w:pPr>
        <w:pStyle w:val="NormaleWeb"/>
        <w:numPr>
          <w:ilvl w:val="0"/>
          <w:numId w:val="23"/>
        </w:numPr>
      </w:pPr>
      <w:r>
        <w:t>Osservazione del funzionamento</w:t>
      </w:r>
    </w:p>
    <w:p w:rsidR="005F2F10" w:rsidRDefault="005F2F10" w:rsidP="005F2F10">
      <w:pPr>
        <w:pStyle w:val="NormaleWeb"/>
        <w:numPr>
          <w:ilvl w:val="0"/>
          <w:numId w:val="23"/>
        </w:numPr>
      </w:pPr>
      <w:r>
        <w:t>Analisi dei bisogni</w:t>
      </w:r>
    </w:p>
    <w:p w:rsidR="005F2F10" w:rsidRDefault="005F2F10" w:rsidP="005F2F10">
      <w:pPr>
        <w:pStyle w:val="NormaleWeb"/>
        <w:numPr>
          <w:ilvl w:val="0"/>
          <w:numId w:val="23"/>
        </w:numPr>
      </w:pPr>
      <w:r>
        <w:t>Lettura del contesto</w:t>
      </w:r>
    </w:p>
    <w:p w:rsidR="005F2F10" w:rsidRDefault="005F2F10" w:rsidP="005F2F10">
      <w:pPr>
        <w:pStyle w:val="NormaleWeb"/>
        <w:numPr>
          <w:ilvl w:val="0"/>
          <w:numId w:val="23"/>
        </w:numPr>
      </w:pPr>
      <w:r>
        <w:t>Definizione di obiettivi</w:t>
      </w:r>
    </w:p>
    <w:p w:rsidR="005F2F10" w:rsidRDefault="005F2F10" w:rsidP="005F2F10">
      <w:pPr>
        <w:pStyle w:val="NormaleWeb"/>
        <w:numPr>
          <w:ilvl w:val="0"/>
          <w:numId w:val="23"/>
        </w:numPr>
      </w:pPr>
      <w:r>
        <w:t>Scelta di strategie</w:t>
      </w:r>
    </w:p>
    <w:p w:rsidR="005F2F10" w:rsidRDefault="005F2F10" w:rsidP="005F2F10">
      <w:pPr>
        <w:pStyle w:val="NormaleWeb"/>
        <w:numPr>
          <w:ilvl w:val="0"/>
          <w:numId w:val="23"/>
        </w:numPr>
      </w:pPr>
      <w:r>
        <w:t>Adozione di metodologie</w:t>
      </w:r>
    </w:p>
    <w:p w:rsidR="005F2F10" w:rsidRDefault="005F2F10" w:rsidP="005F2F10">
      <w:pPr>
        <w:pStyle w:val="NormaleWeb"/>
      </w:pPr>
      <w:r>
        <w:t xml:space="preserve">Gli automatismi del PEI Planner </w:t>
      </w:r>
      <w:r>
        <w:rPr>
          <w:rStyle w:val="Enfasigrassetto"/>
        </w:rPr>
        <w:t>rendono visibile questo percorso</w:t>
      </w:r>
      <w:r>
        <w:t>, che spesso nella scuola resta implicito.</w:t>
      </w:r>
    </w:p>
    <w:p w:rsidR="005F2F10" w:rsidRDefault="005F2F10" w:rsidP="005F2F10">
      <w:r>
        <w:pict>
          <v:rect id="_x0000_i1035" style="width:0;height:1.5pt" o:hralign="center" o:hrstd="t" o:hr="t" fillcolor="#a0a0a0" stroked="f"/>
        </w:pict>
      </w:r>
    </w:p>
    <w:p w:rsidR="005F2F10" w:rsidRDefault="005F2F10" w:rsidP="005F2F10">
      <w:pPr>
        <w:pStyle w:val="Titolo2"/>
      </w:pPr>
      <w:r>
        <w:t xml:space="preserve">8. </w:t>
      </w:r>
      <w:proofErr w:type="spellStart"/>
      <w:r>
        <w:t>Conclusione</w:t>
      </w:r>
      <w:proofErr w:type="spellEnd"/>
    </w:p>
    <w:p w:rsidR="005F2F10" w:rsidRDefault="005F2F10" w:rsidP="005F2F10">
      <w:pPr>
        <w:pStyle w:val="NormaleWeb"/>
      </w:pPr>
      <w:r>
        <w:t xml:space="preserve">Il PEI Planner non è un compilatore, ma uno </w:t>
      </w:r>
      <w:r>
        <w:rPr>
          <w:rStyle w:val="Enfasigrassetto"/>
        </w:rPr>
        <w:t>strumento pedagogico riflessivo</w:t>
      </w:r>
      <w:r>
        <w:t>.</w:t>
      </w:r>
    </w:p>
    <w:p w:rsidR="005F2F10" w:rsidRDefault="005F2F10" w:rsidP="005F2F10">
      <w:pPr>
        <w:pStyle w:val="NormaleWeb"/>
      </w:pPr>
      <w:r>
        <w:t>Gli automatismi:</w:t>
      </w:r>
    </w:p>
    <w:p w:rsidR="005F2F10" w:rsidRDefault="005F2F10" w:rsidP="005F2F10">
      <w:pPr>
        <w:pStyle w:val="NormaleWeb"/>
        <w:numPr>
          <w:ilvl w:val="0"/>
          <w:numId w:val="24"/>
        </w:numPr>
      </w:pPr>
      <w:r>
        <w:t>non sostituiscono la professionalità</w:t>
      </w:r>
    </w:p>
    <w:p w:rsidR="005F2F10" w:rsidRDefault="005F2F10" w:rsidP="005F2F10">
      <w:pPr>
        <w:pStyle w:val="NormaleWeb"/>
        <w:numPr>
          <w:ilvl w:val="0"/>
          <w:numId w:val="24"/>
        </w:numPr>
      </w:pPr>
      <w:r>
        <w:t>non standardizzano l’alunno</w:t>
      </w:r>
    </w:p>
    <w:p w:rsidR="005F2F10" w:rsidRDefault="005F2F10" w:rsidP="005F2F10">
      <w:pPr>
        <w:pStyle w:val="NormaleWeb"/>
        <w:numPr>
          <w:ilvl w:val="0"/>
          <w:numId w:val="24"/>
        </w:numPr>
      </w:pPr>
      <w:r>
        <w:t>non automatizzano la relazione educativa</w:t>
      </w:r>
    </w:p>
    <w:p w:rsidR="005F2F10" w:rsidRDefault="005F2F10" w:rsidP="005F2F10">
      <w:pPr>
        <w:pStyle w:val="NormaleWeb"/>
      </w:pPr>
      <w:r>
        <w:t>Servono a:</w:t>
      </w:r>
    </w:p>
    <w:p w:rsidR="005F2F10" w:rsidRDefault="005F2F10" w:rsidP="005F2F10">
      <w:pPr>
        <w:pStyle w:val="NormaleWeb"/>
      </w:pPr>
      <w:r>
        <w:rPr>
          <w:rStyle w:val="Enfasigrassetto"/>
        </w:rPr>
        <w:t>pensare meglio ciò che già facciamo</w:t>
      </w:r>
    </w:p>
    <w:p w:rsidR="005F2F10" w:rsidRDefault="005F2F10" w:rsidP="005F2F10">
      <w:pPr>
        <w:pStyle w:val="NormaleWeb"/>
      </w:pPr>
      <w:r>
        <w:t>in modo coerente, condiviso e documentabile.</w:t>
      </w:r>
    </w:p>
    <w:p w:rsidR="00C93872" w:rsidRPr="005F2F10" w:rsidRDefault="00C93872" w:rsidP="005F2F10">
      <w:bookmarkStart w:id="0" w:name="_GoBack"/>
      <w:bookmarkEnd w:id="0"/>
    </w:p>
    <w:sectPr w:rsidR="00C93872" w:rsidRPr="005F2F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5209D9"/>
    <w:multiLevelType w:val="multilevel"/>
    <w:tmpl w:val="007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AA0C0C"/>
    <w:multiLevelType w:val="multilevel"/>
    <w:tmpl w:val="B8D0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8BB7646"/>
    <w:multiLevelType w:val="multilevel"/>
    <w:tmpl w:val="5BC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C62691"/>
    <w:multiLevelType w:val="multilevel"/>
    <w:tmpl w:val="623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644861"/>
    <w:multiLevelType w:val="multilevel"/>
    <w:tmpl w:val="E35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68387C"/>
    <w:multiLevelType w:val="multilevel"/>
    <w:tmpl w:val="7240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3C4B69"/>
    <w:multiLevelType w:val="multilevel"/>
    <w:tmpl w:val="6F6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A16496"/>
    <w:multiLevelType w:val="multilevel"/>
    <w:tmpl w:val="2A7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8C0687"/>
    <w:multiLevelType w:val="multilevel"/>
    <w:tmpl w:val="153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6D3527"/>
    <w:multiLevelType w:val="multilevel"/>
    <w:tmpl w:val="C2F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B43CAA"/>
    <w:multiLevelType w:val="multilevel"/>
    <w:tmpl w:val="F21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AF29D3"/>
    <w:multiLevelType w:val="multilevel"/>
    <w:tmpl w:val="5EA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6D0BA9"/>
    <w:multiLevelType w:val="multilevel"/>
    <w:tmpl w:val="077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193A2B"/>
    <w:multiLevelType w:val="multilevel"/>
    <w:tmpl w:val="A29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8742F2"/>
    <w:multiLevelType w:val="multilevel"/>
    <w:tmpl w:val="FBC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9"/>
  </w:num>
  <w:num w:numId="12">
    <w:abstractNumId w:val="14"/>
  </w:num>
  <w:num w:numId="13">
    <w:abstractNumId w:val="22"/>
  </w:num>
  <w:num w:numId="14">
    <w:abstractNumId w:val="20"/>
  </w:num>
  <w:num w:numId="15">
    <w:abstractNumId w:val="18"/>
  </w:num>
  <w:num w:numId="16">
    <w:abstractNumId w:val="21"/>
  </w:num>
  <w:num w:numId="17">
    <w:abstractNumId w:val="13"/>
  </w:num>
  <w:num w:numId="18">
    <w:abstractNumId w:val="23"/>
  </w:num>
  <w:num w:numId="19">
    <w:abstractNumId w:val="16"/>
  </w:num>
  <w:num w:numId="20">
    <w:abstractNumId w:val="11"/>
  </w:num>
  <w:num w:numId="21">
    <w:abstractNumId w:val="17"/>
  </w:num>
  <w:num w:numId="22">
    <w:abstractNumId w:val="12"/>
  </w:num>
  <w:num w:numId="23">
    <w:abstractNumId w:val="1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F10"/>
    <w:rsid w:val="00AA1D8D"/>
    <w:rsid w:val="00B47730"/>
    <w:rsid w:val="00C938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5F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5F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57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60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2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2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07AE3A-8B43-495C-AA41-81132FFB4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Zilli</cp:lastModifiedBy>
  <cp:revision>2</cp:revision>
  <dcterms:created xsi:type="dcterms:W3CDTF">2013-12-23T23:15:00Z</dcterms:created>
  <dcterms:modified xsi:type="dcterms:W3CDTF">2026-01-06T18:20:00Z</dcterms:modified>
  <cp:category/>
</cp:coreProperties>
</file>