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3D716C">
      <w:pPr>
        <w:pStyle w:val="Heading1"/>
        <w:spacing w:line="360" w:lineRule="auto"/>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1546AB32" w:rsidR="00A11527" w:rsidRPr="00477CC4" w:rsidRDefault="00A11527" w:rsidP="003D716C">
      <w:pPr>
        <w:spacing w:line="360" w:lineRule="auto"/>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w:t>
      </w:r>
      <w:r w:rsidR="00E127EB">
        <w:rPr>
          <w:rFonts w:ascii="Helvetica" w:hAnsi="Helvetica"/>
        </w:rPr>
        <w:t xml:space="preserve"> Adam </w:t>
      </w:r>
      <w:r w:rsidR="00CE7FC9">
        <w:rPr>
          <w:rFonts w:ascii="Helvetica" w:hAnsi="Helvetica"/>
        </w:rPr>
        <w:t xml:space="preserve">J. </w:t>
      </w:r>
      <w:r w:rsidR="00E127EB">
        <w:rPr>
          <w:rFonts w:ascii="Helvetica" w:hAnsi="Helvetica"/>
        </w:rPr>
        <w:t>Hockenberry</w:t>
      </w:r>
      <w:r w:rsidR="00D8507D" w:rsidRPr="00477CC4">
        <w:rPr>
          <w:rFonts w:ascii="Helvetica" w:hAnsi="Helvetica"/>
          <w:vertAlign w:val="superscript"/>
        </w:rPr>
        <w:t>1</w:t>
      </w:r>
      <w:r w:rsidR="00E127EB">
        <w:rPr>
          <w:rFonts w:ascii="Helvetica" w:hAnsi="Helvetica"/>
        </w:rPr>
        <w:t>,</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3D716C">
      <w:pPr>
        <w:spacing w:line="360" w:lineRule="auto"/>
        <w:rPr>
          <w:rFonts w:ascii="Helvetica" w:hAnsi="Helvetica"/>
        </w:rPr>
      </w:pPr>
    </w:p>
    <w:p w14:paraId="1AE24159" w14:textId="22E2C0E1" w:rsidR="007278D7" w:rsidRPr="00477CC4" w:rsidRDefault="002E584D" w:rsidP="003D716C">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3D716C">
      <w:pPr>
        <w:spacing w:line="360" w:lineRule="auto"/>
        <w:rPr>
          <w:rFonts w:ascii="Helvetica" w:hAnsi="Helvetica"/>
        </w:rPr>
      </w:pPr>
    </w:p>
    <w:p w14:paraId="0030DD20" w14:textId="535CA35C" w:rsidR="00235229" w:rsidRDefault="002E584D" w:rsidP="003D716C">
      <w:pPr>
        <w:spacing w:line="360" w:lineRule="auto"/>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3783AC33" w14:textId="77777777" w:rsidR="00E8717A" w:rsidRDefault="00E8717A" w:rsidP="003D716C">
      <w:pPr>
        <w:pStyle w:val="Heading2"/>
        <w:tabs>
          <w:tab w:val="left" w:pos="2172"/>
        </w:tabs>
        <w:spacing w:line="360" w:lineRule="auto"/>
        <w:rPr>
          <w:rFonts w:ascii="Helvetica" w:hAnsi="Helvetica"/>
          <w:color w:val="auto"/>
        </w:rPr>
      </w:pPr>
    </w:p>
    <w:p w14:paraId="3ACBFCE5" w14:textId="11566B06" w:rsidR="00E44657" w:rsidRPr="00477CC4" w:rsidRDefault="00E44657" w:rsidP="003D716C">
      <w:pPr>
        <w:pStyle w:val="Heading2"/>
        <w:tabs>
          <w:tab w:val="left" w:pos="2172"/>
        </w:tabs>
        <w:spacing w:line="360" w:lineRule="auto"/>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5FF0BC3A" w:rsidR="009E1177" w:rsidRPr="00477CC4" w:rsidRDefault="0020208F" w:rsidP="003D716C">
      <w:pPr>
        <w:spacing w:line="360" w:lineRule="auto"/>
        <w:rPr>
          <w:rFonts w:ascii="Helvetica" w:hAnsi="Helvetica"/>
        </w:rPr>
      </w:pPr>
      <w:r w:rsidRPr="00477CC4">
        <w:rPr>
          <w:rFonts w:ascii="Helvetica" w:hAnsi="Helvetica"/>
        </w:rPr>
        <w:t>Cells respond</w:t>
      </w:r>
      <w:r w:rsidR="006417C3" w:rsidRPr="00477CC4">
        <w:rPr>
          <w:rFonts w:ascii="Helvetica" w:hAnsi="Helvetica"/>
        </w:rPr>
        <w:t xml:space="preserve"> to changing nutrient </w:t>
      </w:r>
      <w:r w:rsidRPr="00477CC4">
        <w:rPr>
          <w:rFonts w:ascii="Helvetica" w:hAnsi="Helvetica"/>
        </w:rPr>
        <w:t>availability and external stresses</w:t>
      </w:r>
      <w:r w:rsidR="006417C3" w:rsidRPr="00477CC4">
        <w:rPr>
          <w:rFonts w:ascii="Helvetica" w:hAnsi="Helvetica"/>
        </w:rPr>
        <w:t xml:space="preserve"> </w:t>
      </w:r>
      <w:r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59132F">
        <w:rPr>
          <w:rFonts w:ascii="Helvetica" w:hAnsi="Helvetica"/>
        </w:rPr>
        <w:t>Condition</w:t>
      </w:r>
      <w:r w:rsidR="00DF289B">
        <w:rPr>
          <w:rFonts w:ascii="Helvetica" w:hAnsi="Helvetica"/>
        </w:rPr>
        <w:t>-specific gene expression patterns</w:t>
      </w:r>
      <w:r w:rsidR="0059132F">
        <w:rPr>
          <w:rFonts w:ascii="Helvetica" w:hAnsi="Helvetica"/>
        </w:rPr>
        <w:t xml:space="preserve"> may provide a promising and low-cost route to quantifying the </w:t>
      </w:r>
      <w:r w:rsidR="00AF521E" w:rsidRPr="00477CC4">
        <w:rPr>
          <w:rFonts w:ascii="Helvetica" w:hAnsi="Helvetica"/>
        </w:rPr>
        <w:t>presence of various small molecules, toxins, or species-interactions</w:t>
      </w:r>
      <w:r w:rsidR="0059132F">
        <w:rPr>
          <w:rFonts w:ascii="Helvetica" w:hAnsi="Helvetica"/>
        </w:rPr>
        <w:t xml:space="preserve"> in natural environments</w:t>
      </w:r>
      <w:r w:rsidR="00DF289B">
        <w:rPr>
          <w:rFonts w:ascii="Helvetica" w:hAnsi="Helvetica"/>
        </w:rPr>
        <w:t xml:space="preserve">. </w:t>
      </w:r>
      <w:r w:rsidR="007C4088" w:rsidRPr="00477CC4">
        <w:rPr>
          <w:rFonts w:ascii="Helvetica" w:hAnsi="Helvetica"/>
        </w:rPr>
        <w:t>However, t</w:t>
      </w:r>
      <w:r w:rsidRPr="00477CC4">
        <w:rPr>
          <w:rFonts w:ascii="Helvetica" w:hAnsi="Helvetica"/>
        </w:rPr>
        <w:t xml:space="preserve">he </w:t>
      </w:r>
      <w:r w:rsidR="007C4088" w:rsidRPr="00477CC4">
        <w:rPr>
          <w:rFonts w:ascii="Helvetica" w:hAnsi="Helvetica"/>
        </w:rPr>
        <w:t xml:space="preserve">ability </w:t>
      </w:r>
      <w:r w:rsidR="00475C62">
        <w:rPr>
          <w:rFonts w:ascii="Helvetica" w:hAnsi="Helvetica"/>
        </w:rPr>
        <w:t xml:space="preserve">of </w:t>
      </w:r>
      <w:r w:rsidR="007C4088" w:rsidRPr="00477CC4">
        <w:rPr>
          <w:rFonts w:ascii="Helvetica" w:hAnsi="Helvetica"/>
        </w:rPr>
        <w:t xml:space="preserve">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Pr="00477CC4">
        <w:rPr>
          <w:rFonts w:ascii="Helvetica" w:hAnsi="Helvetica"/>
        </w:rPr>
        <w:t xml:space="preserve">. </w:t>
      </w:r>
      <w:r w:rsidR="007815AB" w:rsidRPr="00477CC4">
        <w:rPr>
          <w:rFonts w:ascii="Helvetica" w:hAnsi="Helvetica"/>
        </w:rPr>
        <w:t>W</w:t>
      </w:r>
      <w:r w:rsidRPr="00477CC4">
        <w:rPr>
          <w:rFonts w:ascii="Helvetica" w:hAnsi="Helvetica"/>
        </w:rPr>
        <w:t xml:space="preserve">e </w:t>
      </w:r>
      <w:r w:rsidR="00477CC4">
        <w:rPr>
          <w:rFonts w:ascii="Helvetica" w:hAnsi="Helvetica"/>
        </w:rPr>
        <w:t>show</w:t>
      </w:r>
      <w:r w:rsidRPr="00477CC4">
        <w:rPr>
          <w:rFonts w:ascii="Helvetica" w:hAnsi="Helvetica"/>
        </w:rPr>
        <w:t xml:space="preserve"> that models </w:t>
      </w:r>
      <w:r w:rsidR="00AF521E" w:rsidRPr="00477CC4">
        <w:rPr>
          <w:rFonts w:ascii="Helvetica" w:hAnsi="Helvetica"/>
        </w:rPr>
        <w:t xml:space="preserve">are able to </w:t>
      </w:r>
      <w:r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w:t>
      </w:r>
      <w:r w:rsidR="00475C62" w:rsidRPr="00477CC4">
        <w:rPr>
          <w:rFonts w:ascii="Helvetica" w:hAnsi="Helvetica"/>
        </w:rPr>
        <w:t>data and</w:t>
      </w:r>
      <w:r w:rsidR="00AF521E" w:rsidRPr="00477CC4">
        <w:rPr>
          <w:rFonts w:ascii="Helvetica" w:hAnsi="Helvetica"/>
        </w:rPr>
        <w:t xml:space="preserve">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475C62">
        <w:rPr>
          <w:rFonts w:ascii="Helvetica" w:hAnsi="Helvetica"/>
        </w:rPr>
        <w:t xml:space="preserve">With </w:t>
      </w:r>
      <w:r w:rsidR="00F571FB">
        <w:rPr>
          <w:rFonts w:ascii="Helvetica" w:hAnsi="Helvetica"/>
        </w:rPr>
        <w:t xml:space="preserve">sufficient training data, </w:t>
      </w:r>
      <w:r w:rsidRPr="00477CC4">
        <w:rPr>
          <w:rFonts w:ascii="Helvetica" w:hAnsi="Helvetica"/>
        </w:rPr>
        <w:t xml:space="preserve">gene expression measurements </w:t>
      </w:r>
      <w:r w:rsidR="00F571FB">
        <w:rPr>
          <w:rFonts w:ascii="Helvetica" w:hAnsi="Helvetica"/>
        </w:rPr>
        <w:t xml:space="preserve">from a single species </w:t>
      </w:r>
      <w:r w:rsidRPr="00477CC4">
        <w:rPr>
          <w:rFonts w:ascii="Helvetica" w:hAnsi="Helvetica"/>
        </w:rPr>
        <w:t xml:space="preserve">are </w:t>
      </w:r>
      <w:r w:rsidR="00475C62">
        <w:rPr>
          <w:rFonts w:ascii="Helvetica" w:hAnsi="Helvetica"/>
        </w:rPr>
        <w:t>capable of</w:t>
      </w:r>
      <w:r w:rsidRPr="00477CC4">
        <w:rPr>
          <w:rFonts w:ascii="Helvetica" w:hAnsi="Helvetica"/>
        </w:rPr>
        <w:t xml:space="preserve"> distinguish</w:t>
      </w:r>
      <w:r w:rsidR="00475C62">
        <w:rPr>
          <w:rFonts w:ascii="Helvetica" w:hAnsi="Helvetica"/>
        </w:rPr>
        <w:t>ing between</w:t>
      </w:r>
      <w:r w:rsidRPr="00477CC4">
        <w:rPr>
          <w:rFonts w:ascii="Helvetica" w:hAnsi="Helvetica"/>
        </w:rPr>
        <w:t xml:space="preserve"> environmental conditions </w:t>
      </w:r>
      <w:r w:rsidR="00DF289B">
        <w:rPr>
          <w:rFonts w:ascii="Helvetica" w:hAnsi="Helvetica"/>
        </w:rPr>
        <w:t xml:space="preserve">that are separated by a </w:t>
      </w:r>
      <w:r w:rsidR="00475C62">
        <w:rPr>
          <w:rFonts w:ascii="Helvetica" w:hAnsi="Helvetica"/>
        </w:rPr>
        <w:t xml:space="preserve">single environmental variable. This </w:t>
      </w:r>
      <w:r w:rsidRPr="00477CC4">
        <w:rPr>
          <w:rFonts w:ascii="Helvetica" w:hAnsi="Helvetica"/>
        </w:rPr>
        <w:t xml:space="preserve">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475C62">
        <w:rPr>
          <w:rFonts w:ascii="Helvetica" w:hAnsi="Helvetica"/>
        </w:rPr>
        <w:t xml:space="preserve">, but </w:t>
      </w:r>
      <w:r w:rsidR="00F571FB">
        <w:rPr>
          <w:rFonts w:ascii="Helvetica" w:hAnsi="Helvetica"/>
        </w:rPr>
        <w:t>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3D716C">
      <w:pPr>
        <w:spacing w:line="360" w:lineRule="auto"/>
        <w:rPr>
          <w:rFonts w:ascii="Helvetica" w:hAnsi="Helvetica"/>
        </w:rPr>
      </w:pPr>
    </w:p>
    <w:p w14:paraId="4661D5D9" w14:textId="15526A34" w:rsidR="001D0D08" w:rsidRPr="00477CC4" w:rsidRDefault="00AE1031" w:rsidP="003D716C">
      <w:pPr>
        <w:pStyle w:val="Heading2"/>
        <w:spacing w:line="360" w:lineRule="auto"/>
        <w:rPr>
          <w:rFonts w:ascii="Helvetica" w:hAnsi="Helvetica"/>
          <w:color w:val="auto"/>
        </w:rPr>
      </w:pPr>
      <w:r w:rsidRPr="00477CC4">
        <w:rPr>
          <w:rFonts w:ascii="Helvetica" w:hAnsi="Helvetica"/>
          <w:color w:val="auto"/>
        </w:rPr>
        <w:lastRenderedPageBreak/>
        <w:t>Introduction</w:t>
      </w:r>
    </w:p>
    <w:p w14:paraId="3EB0268F" w14:textId="67791FBC" w:rsidR="005268F3" w:rsidRPr="00477CC4" w:rsidRDefault="005268F3" w:rsidP="003D716C">
      <w:pPr>
        <w:spacing w:line="360" w:lineRule="auto"/>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w:t>
      </w:r>
      <w:r w:rsidR="00A272EA">
        <w:rPr>
          <w:rFonts w:ascii="Helvetica" w:hAnsi="Helvetica"/>
        </w:rPr>
        <w:t>outside</w:t>
      </w:r>
      <w:r w:rsidR="00596372" w:rsidRPr="00477CC4">
        <w:rPr>
          <w:rFonts w:ascii="Helvetica" w:hAnsi="Helvetica"/>
        </w:rPr>
        <w:t xml:space="preserve"> conditions and </w:t>
      </w:r>
      <w:r w:rsidR="005B0BC0" w:rsidRPr="00477CC4">
        <w:rPr>
          <w:rFonts w:ascii="Helvetica" w:hAnsi="Helvetica"/>
        </w:rPr>
        <w:t>alter gene expression patterns</w:t>
      </w:r>
      <w:r w:rsidRPr="00477CC4">
        <w:rPr>
          <w:rFonts w:ascii="Helvetica" w:hAnsi="Helvetica"/>
        </w:rPr>
        <w:t xml:space="preserve"> according to nutrient availabilities</w:t>
      </w:r>
      <w:r w:rsidR="00F76D71">
        <w:rPr>
          <w:rFonts w:ascii="Helvetica" w:hAnsi="Helvetica"/>
        </w:rPr>
        <w:t xml:space="preserve"> </w:t>
      </w:r>
      <w:r w:rsidR="00A272EA">
        <w:rPr>
          <w:rFonts w:ascii="Helvetica" w:hAnsi="Helvetica"/>
        </w:rPr>
        <w:t xml:space="preserve">and various environmental features </w:t>
      </w:r>
      <w:r w:rsidR="00F76D71" w:rsidRPr="00F76D71">
        <w:rPr>
          <w:rFonts w:ascii="Helvetica" w:hAnsi="Helvetica"/>
          <w:color w:val="FF0000"/>
        </w:rPr>
        <w:t>(</w:t>
      </w:r>
      <w:hyperlink r:id="rId9" w:history="1">
        <w:r w:rsidR="00F76D71" w:rsidRPr="00F76D71">
          <w:rPr>
            <w:rStyle w:val="Hyperlink"/>
            <w:rFonts w:ascii="Helvetica" w:hAnsi="Helvetica"/>
            <w:color w:val="FF0000"/>
          </w:rPr>
          <w:t>https://www.nature.com/articles/s41467-017-01265-1</w:t>
        </w:r>
      </w:hyperlink>
      <w:r w:rsidR="00F76D71" w:rsidRPr="00F76D71">
        <w:rPr>
          <w:rFonts w:ascii="Helvetica" w:hAnsi="Helvetica"/>
          <w:color w:val="FF0000"/>
        </w:rPr>
        <w:t>)</w:t>
      </w:r>
      <w:r w:rsidRPr="00F76D71">
        <w:rPr>
          <w:rFonts w:ascii="Helvetica" w:hAnsi="Helvetica"/>
          <w:color w:val="FF0000"/>
        </w:rPr>
        <w:t xml:space="preserve">. </w:t>
      </w:r>
      <w:r w:rsidRPr="00477CC4">
        <w:rPr>
          <w:rFonts w:ascii="Helvetica" w:hAnsi="Helvetica"/>
        </w:rPr>
        <w:t xml:space="preserve">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00A272EA">
        <w:rPr>
          <w:rFonts w:ascii="Helvetica" w:hAnsi="Helvetica"/>
        </w:rPr>
        <w:t xml:space="preserve"> inside the comparatively warm, </w:t>
      </w:r>
      <w:r w:rsidRPr="00477CC4">
        <w:rPr>
          <w:rFonts w:ascii="Helvetica" w:hAnsi="Helvetica"/>
        </w:rPr>
        <w:t xml:space="preserve">nutrient rich digestive tract of host </w:t>
      </w:r>
      <w:r w:rsidR="00F76D71" w:rsidRPr="00477CC4">
        <w:rPr>
          <w:rFonts w:ascii="Helvetica" w:hAnsi="Helvetica"/>
        </w:rPr>
        <w:t>organisms but</w:t>
      </w:r>
      <w:r w:rsidR="00F571FB">
        <w:rPr>
          <w:rFonts w:ascii="Helvetica" w:hAnsi="Helvetica"/>
        </w:rPr>
        <w:t xml:space="preserve">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F76D71">
        <w:rPr>
          <w:rFonts w:ascii="Helvetica" w:hAnsi="Helvetica"/>
        </w:rPr>
        <w:t xml:space="preserve"> </w:t>
      </w:r>
      <w:r w:rsidR="00F76D71" w:rsidRPr="00F76D71">
        <w:rPr>
          <w:rFonts w:ascii="Helvetica" w:hAnsi="Helvetica"/>
          <w:color w:val="FF0000"/>
        </w:rPr>
        <w:t>(</w:t>
      </w:r>
      <w:hyperlink r:id="rId10" w:history="1">
        <w:r w:rsidR="00F76D71" w:rsidRPr="00F76D71">
          <w:rPr>
            <w:rStyle w:val="Hyperlink"/>
            <w:rFonts w:ascii="Helvetica" w:hAnsi="Helvetica"/>
            <w:color w:val="FF0000"/>
          </w:rPr>
          <w:t>https://www.nature.com/articles/nature08112</w:t>
        </w:r>
      </w:hyperlink>
      <w:r w:rsidR="00F76D71" w:rsidRPr="00F76D71">
        <w:rPr>
          <w:rFonts w:ascii="Helvetica" w:hAnsi="Helvetica"/>
          <w:color w:val="FF0000"/>
        </w:rPr>
        <w:t>)</w:t>
      </w:r>
      <w:r w:rsidRPr="00F76D71">
        <w:rPr>
          <w:rFonts w:ascii="Helvetica" w:hAnsi="Helvetica"/>
          <w:color w:val="FF0000"/>
        </w:rPr>
        <w:t xml:space="preserve">. </w:t>
      </w:r>
      <w:r w:rsidR="00C64A81" w:rsidRPr="00477CC4">
        <w:rPr>
          <w:rFonts w:ascii="Helvetica" w:hAnsi="Helvetica"/>
        </w:rPr>
        <w:t xml:space="preserve">Maintenance and reproduction in these vastly different conditions is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F76D71">
        <w:rPr>
          <w:rFonts w:ascii="Helvetica" w:hAnsi="Helvetica"/>
        </w:rPr>
        <w:t xml:space="preserve"> </w:t>
      </w:r>
      <w:r w:rsidR="00F76D71" w:rsidRPr="00F76D71">
        <w:rPr>
          <w:rFonts w:ascii="Helvetica" w:hAnsi="Helvetica"/>
          <w:color w:val="FF0000"/>
        </w:rPr>
        <w:t>(</w:t>
      </w:r>
      <w:hyperlink r:id="rId11" w:history="1">
        <w:r w:rsidR="00F76D71" w:rsidRPr="00F76D71">
          <w:rPr>
            <w:rStyle w:val="Hyperlink"/>
            <w:rFonts w:ascii="Helvetica" w:hAnsi="Helvetica"/>
            <w:color w:val="FF0000"/>
          </w:rPr>
          <w:t>https://www.nature.com/articles/nbt.3418</w:t>
        </w:r>
      </w:hyperlink>
      <w:r w:rsidR="00F76D71" w:rsidRPr="00F76D71">
        <w:rPr>
          <w:rFonts w:ascii="Helvetica" w:hAnsi="Helvetica"/>
          <w:color w:val="FF0000"/>
        </w:rPr>
        <w:t xml:space="preserve">). </w:t>
      </w:r>
    </w:p>
    <w:p w14:paraId="2A346730" w14:textId="77777777" w:rsidR="005268F3" w:rsidRPr="00477CC4" w:rsidRDefault="005268F3" w:rsidP="003D716C">
      <w:pPr>
        <w:spacing w:line="360" w:lineRule="auto"/>
        <w:rPr>
          <w:rFonts w:ascii="Helvetica" w:hAnsi="Helvetica"/>
        </w:rPr>
      </w:pPr>
    </w:p>
    <w:p w14:paraId="23D680D6" w14:textId="77777777" w:rsidR="00A272EA" w:rsidRDefault="00A272EA" w:rsidP="003D716C">
      <w:pPr>
        <w:spacing w:line="360" w:lineRule="auto"/>
        <w:rPr>
          <w:rFonts w:ascii="Helvetica" w:hAnsi="Helvetica"/>
          <w:color w:val="FF0000"/>
        </w:rPr>
      </w:pPr>
      <w:r>
        <w:rPr>
          <w:rFonts w:ascii="Helvetica" w:hAnsi="Helvetica"/>
        </w:rPr>
        <w:t>On top of their native responses, microbial cells</w:t>
      </w:r>
      <w:r w:rsidR="000006E2">
        <w:rPr>
          <w:rFonts w:ascii="Helvetica" w:hAnsi="Helvetica"/>
        </w:rPr>
        <w:t xml:space="preserve"> can </w:t>
      </w:r>
      <w:r w:rsidR="00576EAF">
        <w:rPr>
          <w:rFonts w:ascii="Helvetica" w:hAnsi="Helvetica"/>
        </w:rPr>
        <w:t xml:space="preserve">be </w:t>
      </w:r>
      <w:r>
        <w:rPr>
          <w:rFonts w:ascii="Helvetica" w:hAnsi="Helvetica"/>
        </w:rPr>
        <w:t xml:space="preserve">further </w:t>
      </w:r>
      <w:r w:rsidR="00576EAF">
        <w:rPr>
          <w:rFonts w:ascii="Helvetica" w:hAnsi="Helvetica"/>
        </w:rPr>
        <w:t xml:space="preserve">engineered to </w:t>
      </w:r>
      <w:r w:rsidR="000006E2">
        <w:rPr>
          <w:rFonts w:ascii="Helvetica" w:hAnsi="Helvetica"/>
        </w:rPr>
        <w:t>act as sensors for a variety of</w:t>
      </w:r>
      <w:r>
        <w:rPr>
          <w:rFonts w:ascii="Helvetica" w:hAnsi="Helvetica"/>
        </w:rPr>
        <w:t xml:space="preserve"> environmental conditions </w:t>
      </w:r>
      <w:r w:rsidR="000006E2">
        <w:rPr>
          <w:rFonts w:ascii="Helvetica" w:hAnsi="Helvetica"/>
        </w:rPr>
        <w:t>via rational design of synthetic genetic circuits</w:t>
      </w:r>
      <w:r>
        <w:rPr>
          <w:rFonts w:ascii="Helvetica" w:hAnsi="Helvetica"/>
        </w:rPr>
        <w:t xml:space="preserve"> that may, for instance, cause the cells to fluoresce upon sensing of a particular small molecule</w:t>
      </w:r>
      <w:r w:rsidR="009A7789">
        <w:rPr>
          <w:rFonts w:ascii="Helvetica" w:hAnsi="Helvetica"/>
        </w:rPr>
        <w:t xml:space="preserve"> </w:t>
      </w:r>
      <w:r w:rsidR="00F76D71" w:rsidRPr="00F76D71">
        <w:rPr>
          <w:rFonts w:ascii="Helvetica" w:hAnsi="Helvetica"/>
          <w:color w:val="FF0000"/>
        </w:rPr>
        <w:t>(</w:t>
      </w:r>
      <w:hyperlink r:id="rId12" w:history="1">
        <w:r w:rsidR="00F76D71" w:rsidRPr="00F76D71">
          <w:rPr>
            <w:rStyle w:val="Hyperlink"/>
            <w:rFonts w:ascii="Helvetica" w:hAnsi="Helvetica"/>
            <w:color w:val="FF0000"/>
          </w:rPr>
          <w:t>http://www.pnas.org/content/112/47/14429</w:t>
        </w:r>
      </w:hyperlink>
      <w:r w:rsidR="00F76D71" w:rsidRPr="00F76D71">
        <w:rPr>
          <w:rFonts w:ascii="Helvetica" w:hAnsi="Helvetica"/>
          <w:color w:val="FF0000"/>
        </w:rPr>
        <w:t xml:space="preserve">). </w:t>
      </w:r>
      <w:r w:rsidR="000006E2">
        <w:rPr>
          <w:rFonts w:ascii="Helvetica" w:hAnsi="Helvetica"/>
        </w:rPr>
        <w:t xml:space="preserve">However, individual </w:t>
      </w:r>
      <w:r>
        <w:rPr>
          <w:rFonts w:ascii="Helvetica" w:hAnsi="Helvetica"/>
        </w:rPr>
        <w:t xml:space="preserve">synthetic biology </w:t>
      </w:r>
      <w:r w:rsidR="000006E2">
        <w:rPr>
          <w:rFonts w:ascii="Helvetica" w:hAnsi="Helvetica"/>
        </w:rPr>
        <w:t>applications take time</w:t>
      </w:r>
      <w:r>
        <w:rPr>
          <w:rFonts w:ascii="Helvetica" w:hAnsi="Helvetica"/>
        </w:rPr>
        <w:t xml:space="preserve"> to develop </w:t>
      </w:r>
      <w:r w:rsidR="00576EAF">
        <w:rPr>
          <w:rFonts w:ascii="Helvetica" w:hAnsi="Helvetica"/>
        </w:rPr>
        <w:t xml:space="preserve">and </w:t>
      </w:r>
      <w:r>
        <w:rPr>
          <w:rFonts w:ascii="Helvetica" w:hAnsi="Helvetica"/>
        </w:rPr>
        <w:t xml:space="preserve">there </w:t>
      </w:r>
      <w:r w:rsidR="00576EAF">
        <w:rPr>
          <w:rFonts w:ascii="Helvetica" w:hAnsi="Helvetica"/>
        </w:rPr>
        <w:t>is still a concern about releasing genetically engineered species into natural environments</w:t>
      </w:r>
      <w:r w:rsidR="009A7789">
        <w:rPr>
          <w:rFonts w:ascii="Helvetica" w:hAnsi="Helvetica"/>
        </w:rPr>
        <w:t xml:space="preserve"> </w:t>
      </w:r>
      <w:r>
        <w:rPr>
          <w:rFonts w:ascii="Helvetica" w:hAnsi="Helvetica"/>
        </w:rPr>
        <w:t xml:space="preserve">where they may act as low-cost sensors for pollutants or various environmental phenomena of interest </w:t>
      </w:r>
      <w:r w:rsidR="00F76D71" w:rsidRPr="00F76D71">
        <w:rPr>
          <w:rFonts w:ascii="Helvetica" w:hAnsi="Helvetica"/>
          <w:color w:val="FF0000"/>
        </w:rPr>
        <w:t>(</w:t>
      </w:r>
      <w:hyperlink r:id="rId13" w:history="1">
        <w:r w:rsidR="00F76D71" w:rsidRPr="00F76D71">
          <w:rPr>
            <w:rStyle w:val="Hyperlink"/>
            <w:rFonts w:ascii="Helvetica" w:hAnsi="Helvetica"/>
            <w:color w:val="FF0000"/>
          </w:rPr>
          <w:t>https://www.sciencedirect.com/science/article/pii/S0958166916302063</w:t>
        </w:r>
      </w:hyperlink>
      <w:r w:rsidR="00F76D71" w:rsidRPr="00F76D71">
        <w:rPr>
          <w:rFonts w:ascii="Helvetica" w:hAnsi="Helvetica"/>
          <w:color w:val="FF0000"/>
        </w:rPr>
        <w:t>).</w:t>
      </w:r>
      <w:r>
        <w:rPr>
          <w:rFonts w:ascii="Helvetica" w:hAnsi="Helvetica"/>
          <w:color w:val="FF0000"/>
        </w:rPr>
        <w:t xml:space="preserve"> </w:t>
      </w:r>
    </w:p>
    <w:p w14:paraId="1FE8C25D" w14:textId="77777777" w:rsidR="00A272EA" w:rsidRDefault="00A272EA" w:rsidP="003D716C">
      <w:pPr>
        <w:spacing w:line="360" w:lineRule="auto"/>
        <w:rPr>
          <w:rFonts w:ascii="Helvetica" w:hAnsi="Helvetica"/>
          <w:color w:val="FF0000"/>
        </w:rPr>
      </w:pPr>
    </w:p>
    <w:p w14:paraId="1E073965" w14:textId="77777777" w:rsidR="00A272EA" w:rsidRDefault="00A272EA" w:rsidP="003D716C">
      <w:pPr>
        <w:spacing w:line="360" w:lineRule="auto"/>
        <w:rPr>
          <w:rFonts w:ascii="Helvetica" w:hAnsi="Helvetica"/>
        </w:rPr>
      </w:pPr>
      <w:r>
        <w:rPr>
          <w:rFonts w:ascii="Helvetica" w:hAnsi="Helvetica"/>
        </w:rPr>
        <w:t>To partially alleviate this concern, p</w:t>
      </w:r>
      <w:r w:rsidR="00564F4D" w:rsidRPr="00477CC4">
        <w:rPr>
          <w:rFonts w:ascii="Helvetica" w:hAnsi="Helvetica"/>
        </w:rPr>
        <w:t xml:space="preserve">revious work has shown that the species composition of an environment can serve as a </w:t>
      </w:r>
      <w:r w:rsidR="00576EAF">
        <w:rPr>
          <w:rFonts w:ascii="Helvetica" w:hAnsi="Helvetica"/>
        </w:rPr>
        <w:t xml:space="preserve">rapid and low-cost </w:t>
      </w:r>
      <w:r>
        <w:rPr>
          <w:rFonts w:ascii="Helvetica" w:hAnsi="Helvetica"/>
        </w:rPr>
        <w:t>biosensor</w:t>
      </w:r>
      <w:r w:rsidR="00564F4D" w:rsidRPr="00477CC4">
        <w:rPr>
          <w:rFonts w:ascii="Helvetica" w:hAnsi="Helvetica"/>
        </w:rPr>
        <w:t xml:space="preserve"> to indicate the</w:t>
      </w:r>
      <w:r w:rsidR="00DF6EA0">
        <w:rPr>
          <w:rFonts w:ascii="Helvetica" w:hAnsi="Helvetica"/>
        </w:rPr>
        <w:t xml:space="preserve"> </w:t>
      </w:r>
      <w:r w:rsidR="00564F4D" w:rsidRPr="00477CC4">
        <w:rPr>
          <w:rFonts w:ascii="Helvetica" w:hAnsi="Helvetica"/>
        </w:rPr>
        <w:t>presence of various contaminants</w:t>
      </w:r>
      <w:r>
        <w:rPr>
          <w:rFonts w:ascii="Helvetica" w:hAnsi="Helvetica"/>
        </w:rPr>
        <w:t xml:space="preserve"> according to the gene repertoire identified via meta-genomics</w:t>
      </w:r>
      <w:r w:rsidR="009A7789">
        <w:rPr>
          <w:rFonts w:ascii="Helvetica" w:hAnsi="Helvetica"/>
        </w:rPr>
        <w:t xml:space="preserve"> </w:t>
      </w:r>
      <w:r w:rsidRPr="00A272EA">
        <w:rPr>
          <w:rFonts w:ascii="Helvetica" w:hAnsi="Helvetica"/>
          <w:color w:val="FF0000"/>
        </w:rPr>
        <w:t>(</w:t>
      </w:r>
      <w:hyperlink r:id="rId14" w:history="1">
        <w:r w:rsidRPr="00A272EA">
          <w:rPr>
            <w:rStyle w:val="Hyperlink"/>
            <w:rFonts w:ascii="Helvetica" w:hAnsi="Helvetica"/>
            <w:color w:val="FF0000"/>
          </w:rPr>
          <w:t>http://mbio.asm.org/content/9/1/e02435-17?related-urls=yes&amp;legid=mbio;9/1/e02435-17</w:t>
        </w:r>
      </w:hyperlink>
      <w:r w:rsidRPr="00A272EA">
        <w:rPr>
          <w:rFonts w:ascii="Helvetica" w:hAnsi="Helvetica"/>
          <w:color w:val="FF0000"/>
        </w:rPr>
        <w:t xml:space="preserve">). </w:t>
      </w:r>
      <w:r>
        <w:rPr>
          <w:rFonts w:ascii="Helvetica" w:hAnsi="Helvetica"/>
        </w:rPr>
        <w:t xml:space="preserve">However, looking at the </w:t>
      </w:r>
      <w:r w:rsidR="00576EAF">
        <w:rPr>
          <w:rFonts w:ascii="Helvetica" w:hAnsi="Helvetica"/>
        </w:rPr>
        <w:t>species composition</w:t>
      </w:r>
      <w:r>
        <w:rPr>
          <w:rFonts w:ascii="Helvetica" w:hAnsi="Helvetica"/>
        </w:rPr>
        <w:t xml:space="preserve"> alone fails to account for the fact that</w:t>
      </w:r>
      <w:r w:rsidR="00576EAF">
        <w:rPr>
          <w:rFonts w:ascii="Helvetica" w:hAnsi="Helvetica"/>
        </w:rPr>
        <w:t xml:space="preserve"> gene </w:t>
      </w:r>
      <w:r w:rsidR="00576EAF" w:rsidRPr="00A272EA">
        <w:rPr>
          <w:rFonts w:ascii="Helvetica" w:hAnsi="Helvetica"/>
          <w:i/>
        </w:rPr>
        <w:t>expression</w:t>
      </w:r>
      <w:r w:rsidR="00576EAF">
        <w:rPr>
          <w:rFonts w:ascii="Helvetica" w:hAnsi="Helvetica"/>
        </w:rPr>
        <w:t xml:space="preserve">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r>
        <w:rPr>
          <w:rFonts w:ascii="Helvetica" w:hAnsi="Helvetica"/>
        </w:rPr>
        <w:t>W</w:t>
      </w:r>
      <w:r w:rsidR="00564F4D" w:rsidRPr="00477CC4">
        <w:rPr>
          <w:rFonts w:ascii="Helvetica" w:hAnsi="Helvetica"/>
        </w:rPr>
        <w:t xml:space="preserve">hat molecular level data is important, and at what resolution </w:t>
      </w:r>
      <w:r w:rsidR="00DF6EA0">
        <w:rPr>
          <w:rFonts w:ascii="Helvetica" w:hAnsi="Helvetica"/>
        </w:rPr>
        <w:t xml:space="preserve">individual </w:t>
      </w:r>
      <w:r w:rsidR="00564F4D"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00564F4D" w:rsidRPr="00477CC4">
        <w:rPr>
          <w:rFonts w:ascii="Helvetica" w:hAnsi="Helvetica"/>
        </w:rPr>
        <w:t>.</w:t>
      </w:r>
      <w:r w:rsidR="002E0429" w:rsidRPr="00477CC4">
        <w:rPr>
          <w:rFonts w:ascii="Helvetica" w:hAnsi="Helvetica"/>
        </w:rPr>
        <w:t xml:space="preserve"> </w:t>
      </w:r>
    </w:p>
    <w:p w14:paraId="05E2C03A" w14:textId="77777777" w:rsidR="00A272EA" w:rsidRDefault="00A272EA" w:rsidP="003D716C">
      <w:pPr>
        <w:spacing w:line="360" w:lineRule="auto"/>
        <w:rPr>
          <w:rFonts w:ascii="Helvetica" w:hAnsi="Helvetica"/>
        </w:rPr>
      </w:pPr>
    </w:p>
    <w:p w14:paraId="6F1B99DA" w14:textId="7689F4A5" w:rsidR="002E09F1" w:rsidRPr="009E0418" w:rsidRDefault="00A272EA" w:rsidP="003D716C">
      <w:pPr>
        <w:spacing w:line="360" w:lineRule="auto"/>
        <w:rPr>
          <w:rFonts w:ascii="Helvetica" w:hAnsi="Helvetica"/>
        </w:rPr>
      </w:pPr>
      <w:r>
        <w:rPr>
          <w:rFonts w:ascii="Helvetica" w:hAnsi="Helvetica"/>
        </w:rPr>
        <w:t>Combining different</w:t>
      </w:r>
      <w:r w:rsidR="00564F4D" w:rsidRPr="00477CC4">
        <w:rPr>
          <w:rFonts w:ascii="Helvetica" w:hAnsi="Helvetica"/>
        </w:rPr>
        <w:t xml:space="preserve"> ‘omics’-scale technologies </w:t>
      </w:r>
      <w:r>
        <w:rPr>
          <w:rFonts w:ascii="Helvetica" w:hAnsi="Helvetica"/>
        </w:rPr>
        <w:t>is l</w:t>
      </w:r>
      <w:r w:rsidR="00576EAF">
        <w:rPr>
          <w:rFonts w:ascii="Helvetica" w:hAnsi="Helvetica"/>
        </w:rPr>
        <w:t>ikely to</w:t>
      </w:r>
      <w:r w:rsidR="00564F4D" w:rsidRPr="00477CC4">
        <w:rPr>
          <w:rFonts w:ascii="Helvetica" w:hAnsi="Helvetica"/>
        </w:rPr>
        <w:t xml:space="preserve"> provide </w:t>
      </w:r>
      <w:r w:rsidR="002E0429" w:rsidRPr="00477CC4">
        <w:rPr>
          <w:rFonts w:ascii="Helvetica" w:hAnsi="Helvetica"/>
        </w:rPr>
        <w:t xml:space="preserve">better </w:t>
      </w:r>
      <w:r w:rsidR="00564F4D" w:rsidRPr="00477CC4">
        <w:rPr>
          <w:rFonts w:ascii="Helvetica" w:hAnsi="Helvetica"/>
        </w:rPr>
        <w:t>discriminatory capability</w:t>
      </w:r>
      <w:r w:rsidR="009E0418">
        <w:rPr>
          <w:rFonts w:ascii="Helvetica" w:hAnsi="Helvetica"/>
        </w:rPr>
        <w:t xml:space="preserve"> compared with only monitoring mRNA abundances, for instance</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00564F4D" w:rsidRPr="00477CC4">
        <w:rPr>
          <w:rFonts w:ascii="Helvetica" w:hAnsi="Helvetica"/>
        </w:rPr>
        <w:t>integrating datasets is challenging</w:t>
      </w:r>
      <w:r w:rsidR="00916A56" w:rsidRPr="00477CC4">
        <w:rPr>
          <w:rFonts w:ascii="Helvetica" w:hAnsi="Helvetica"/>
        </w:rPr>
        <w:t xml:space="preserve"> based on</w:t>
      </w:r>
      <w:r w:rsidR="00564F4D" w:rsidRPr="00477CC4">
        <w:rPr>
          <w:rFonts w:ascii="Helvetica" w:hAnsi="Helvetica"/>
        </w:rPr>
        <w:t xml:space="preserve"> the</w:t>
      </w:r>
      <w:r w:rsidR="00916A56" w:rsidRPr="00477CC4">
        <w:rPr>
          <w:rFonts w:ascii="Helvetica" w:hAnsi="Helvetica"/>
        </w:rPr>
        <w:t xml:space="preserve"> biases of </w:t>
      </w:r>
      <w:r w:rsidR="00564F4D" w:rsidRPr="00477CC4">
        <w:rPr>
          <w:rFonts w:ascii="Helvetica" w:hAnsi="Helvetica"/>
        </w:rPr>
        <w:t xml:space="preserve">individual </w:t>
      </w:r>
      <w:r w:rsidR="00916A56" w:rsidRPr="00477CC4">
        <w:rPr>
          <w:rFonts w:ascii="Helvetica" w:hAnsi="Helvetica"/>
        </w:rPr>
        <w:t>me</w:t>
      </w:r>
      <w:r w:rsidR="00564F4D"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00564F4D"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r>
        <w:rPr>
          <w:rFonts w:ascii="Helvetica" w:hAnsi="Helvetica"/>
        </w:rPr>
        <w:t xml:space="preserve"> These problems are further exacerbated </w:t>
      </w:r>
      <w:r w:rsidR="009E0418">
        <w:rPr>
          <w:rFonts w:ascii="Helvetica" w:hAnsi="Helvetica"/>
        </w:rPr>
        <w:t xml:space="preserve">when considering the ultimate goal of detecting different environmental conditions </w:t>
      </w:r>
      <w:r w:rsidR="009E0418">
        <w:rPr>
          <w:rFonts w:ascii="Helvetica" w:hAnsi="Helvetica"/>
          <w:i/>
        </w:rPr>
        <w:t>in situ</w:t>
      </w:r>
      <w:r w:rsidR="009E0418">
        <w:rPr>
          <w:rFonts w:ascii="Helvetica" w:hAnsi="Helvetica"/>
        </w:rPr>
        <w:t xml:space="preserve">. </w:t>
      </w:r>
    </w:p>
    <w:p w14:paraId="2FEC713E" w14:textId="77777777" w:rsidR="00DE62CC" w:rsidRPr="00477CC4" w:rsidRDefault="00DE62CC" w:rsidP="003D716C">
      <w:pPr>
        <w:spacing w:line="360" w:lineRule="auto"/>
        <w:rPr>
          <w:rFonts w:ascii="Helvetica" w:hAnsi="Helvetica"/>
        </w:rPr>
      </w:pPr>
    </w:p>
    <w:p w14:paraId="2F0DAB7C" w14:textId="7F62C4E8" w:rsidR="008C110D" w:rsidRPr="00477CC4" w:rsidRDefault="009E0418" w:rsidP="003D716C">
      <w:pPr>
        <w:spacing w:line="360" w:lineRule="auto"/>
        <w:rPr>
          <w:rFonts w:ascii="Helvetica" w:hAnsi="Helvetica"/>
        </w:rPr>
      </w:pPr>
      <w:r>
        <w:rPr>
          <w:rFonts w:ascii="Helvetica" w:hAnsi="Helvetica"/>
        </w:rPr>
        <w:t>Previous work has</w:t>
      </w:r>
      <w:r w:rsidR="00576EAF">
        <w:rPr>
          <w:rFonts w:ascii="Helvetica" w:hAnsi="Helvetica"/>
        </w:rPr>
        <w:t xml:space="preser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00C64A81" w:rsidRPr="00477CC4">
        <w:rPr>
          <w:rFonts w:ascii="Helvetica" w:hAnsi="Helvetica"/>
        </w:rPr>
        <w:t xml:space="preserve">Other studies </w:t>
      </w:r>
      <w:r w:rsidR="00576EAF">
        <w:rPr>
          <w:rFonts w:ascii="Helvetica" w:hAnsi="Helvetica"/>
        </w:rPr>
        <w:t>have interrogated</w:t>
      </w:r>
      <w:r w:rsidR="00C64A81" w:rsidRPr="00477CC4">
        <w:rPr>
          <w:rFonts w:ascii="Helvetica" w:hAnsi="Helvetica"/>
        </w:rPr>
        <w:t xml:space="preserve"> multi-omic datasets from different growth conditions to understand the function of regulatory networks, individual gene functions, and resource allocation strategies</w:t>
      </w:r>
      <w:r>
        <w:rPr>
          <w:rFonts w:ascii="Helvetica" w:hAnsi="Helvetica"/>
          <w:color w:val="FF0000"/>
        </w:rPr>
        <w:t xml:space="preserve"> </w:t>
      </w:r>
      <w:r w:rsidRPr="009E0418">
        <w:rPr>
          <w:rFonts w:ascii="Helvetica" w:hAnsi="Helvetica"/>
          <w:color w:val="FF0000"/>
        </w:rPr>
        <w:t>(</w:t>
      </w:r>
      <w:hyperlink r:id="rId15" w:history="1">
        <w:r w:rsidRPr="009E0418">
          <w:rPr>
            <w:rStyle w:val="Hyperlink"/>
            <w:rFonts w:ascii="Helvetica" w:hAnsi="Helvetica"/>
            <w:color w:val="FF0000"/>
          </w:rPr>
          <w:t>https://www.nature.com/articles/nbt.3418</w:t>
        </w:r>
      </w:hyperlink>
      <w:r w:rsidRPr="009E0418">
        <w:rPr>
          <w:rFonts w:ascii="Helvetica" w:hAnsi="Helvetica"/>
          <w:color w:val="FF0000"/>
        </w:rPr>
        <w:t xml:space="preserve">), </w:t>
      </w:r>
      <w:hyperlink r:id="rId16" w:history="1">
        <w:r w:rsidRPr="009E0418">
          <w:rPr>
            <w:rStyle w:val="Hyperlink"/>
            <w:rFonts w:ascii="Helvetica" w:hAnsi="Helvetica"/>
            <w:color w:val="FF0000"/>
          </w:rPr>
          <w:t>http://msb.embopress.org/content/11/2/784.long</w:t>
        </w:r>
      </w:hyperlink>
      <w:r w:rsidRPr="009E0418">
        <w:rPr>
          <w:rFonts w:ascii="Helvetica" w:hAnsi="Helvetica"/>
          <w:color w:val="FF0000"/>
        </w:rPr>
        <w:t>)</w:t>
      </w:r>
      <w:r w:rsidR="00C64A81" w:rsidRPr="009E0418">
        <w:rPr>
          <w:rFonts w:ascii="Helvetica" w:hAnsi="Helvetica"/>
          <w:color w:val="FF0000"/>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00C64A81"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00C64A81" w:rsidRPr="00477CC4">
        <w:rPr>
          <w:rFonts w:ascii="Helvetica" w:hAnsi="Helvetica"/>
        </w:rPr>
        <w:t>understand</w:t>
      </w:r>
      <w:r w:rsidR="00A30D94" w:rsidRPr="00477CC4">
        <w:rPr>
          <w:rFonts w:ascii="Helvetica" w:hAnsi="Helvetica"/>
        </w:rPr>
        <w:t xml:space="preserve"> differences in gene expression patterns across environmental conditions</w:t>
      </w:r>
      <w:r w:rsidR="00C64A81" w:rsidRPr="00477CC4">
        <w:rPr>
          <w:rFonts w:ascii="Helvetica" w:hAnsi="Helvetica"/>
        </w:rPr>
        <w:t xml:space="preserve"> so as to provide insight into </w:t>
      </w:r>
      <w:r>
        <w:rPr>
          <w:rFonts w:ascii="Helvetica" w:hAnsi="Helvetica"/>
          <w:i/>
        </w:rPr>
        <w:t xml:space="preserve">internal </w:t>
      </w:r>
      <w:r w:rsidR="00DE2B71" w:rsidRPr="00477CC4">
        <w:rPr>
          <w:rFonts w:ascii="Helvetica" w:hAnsi="Helvetica"/>
        </w:rPr>
        <w:t>cellular mechanisms and pathways or to predict cellular level phenotypes such as specific growth rates</w:t>
      </w:r>
      <w:r w:rsidR="00576EAF">
        <w:rPr>
          <w:rFonts w:ascii="Helvetica" w:hAnsi="Helvetica"/>
        </w:rPr>
        <w:t>.</w:t>
      </w:r>
      <w:r>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3B196F78" w14:textId="77777777" w:rsidR="008C110D" w:rsidRPr="00477CC4" w:rsidRDefault="008C110D" w:rsidP="003D716C">
      <w:pPr>
        <w:spacing w:line="360" w:lineRule="auto"/>
        <w:rPr>
          <w:rFonts w:ascii="Helvetica" w:hAnsi="Helvetica"/>
        </w:rPr>
      </w:pPr>
    </w:p>
    <w:p w14:paraId="61FD3C1A" w14:textId="5FB41758" w:rsidR="00C31204" w:rsidRPr="00477CC4" w:rsidRDefault="00A30D94" w:rsidP="003D716C">
      <w:pPr>
        <w:spacing w:line="360" w:lineRule="auto"/>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000A0E99">
        <w:rPr>
          <w:rFonts w:ascii="Helvetica" w:hAnsi="Helvetica"/>
        </w:rPr>
        <w:t xml:space="preserve">use mRNA and protein composition data </w:t>
      </w:r>
      <w:r w:rsidRPr="00477CC4">
        <w:rPr>
          <w:rFonts w:ascii="Helvetica" w:hAnsi="Helvetica"/>
        </w:rPr>
        <w:t xml:space="preserve">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r w:rsidR="00DE2B71" w:rsidRPr="00477CC4">
        <w:rPr>
          <w:rFonts w:ascii="Helvetica" w:hAnsi="Helvetica"/>
        </w:rPr>
        <w:t>high</w:t>
      </w:r>
      <w:r w:rsidR="00DE62CC" w:rsidRPr="00477CC4">
        <w:rPr>
          <w:rFonts w:ascii="Helvetica" w:hAnsi="Helvetica"/>
        </w:rPr>
        <w:t xml:space="preserve"> </w:t>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 xml:space="preserve">challenging to </w:t>
      </w:r>
      <w:r w:rsidR="000A0E99" w:rsidRPr="00477CC4">
        <w:rPr>
          <w:rFonts w:ascii="Helvetica" w:hAnsi="Helvetica"/>
        </w:rPr>
        <w:t>discriminate and</w:t>
      </w:r>
      <w:r w:rsidR="008C110D" w:rsidRPr="00477CC4">
        <w:rPr>
          <w:rFonts w:ascii="Helvetica" w:hAnsi="Helvetica"/>
        </w:rPr>
        <w:t xml:space="preserve"> find </w:t>
      </w:r>
      <w:r w:rsidR="000A0E99">
        <w:rPr>
          <w:rFonts w:ascii="Helvetica" w:hAnsi="Helvetica"/>
        </w:rPr>
        <w:t>that prediction accuracies decrease substantially for stationary phase cells, indicating the importance of cellular growth for discriminating between conditions</w:t>
      </w:r>
      <w:r w:rsidR="00576EAF">
        <w:rPr>
          <w:rFonts w:ascii="Helvetica" w:hAnsi="Helvetica"/>
        </w:rPr>
        <w:t xml:space="preserve">. </w:t>
      </w:r>
      <w:r w:rsidR="000A0E99">
        <w:rPr>
          <w:rFonts w:ascii="Helvetica" w:hAnsi="Helvetica"/>
        </w:rPr>
        <w:t xml:space="preserve">Finally, we note that our </w:t>
      </w:r>
      <w:r w:rsidR="000A0E99">
        <w:rPr>
          <w:rFonts w:ascii="Helvetica" w:hAnsi="Helvetica"/>
        </w:rPr>
        <w:lastRenderedPageBreak/>
        <w:t>accuracy remains limited by training set size such that our findings present a lower bound on the predictive power that is achievable given a greater availability of training data.</w:t>
      </w:r>
    </w:p>
    <w:p w14:paraId="76065FF4" w14:textId="77777777" w:rsidR="007278D7" w:rsidRPr="00477CC4" w:rsidRDefault="007278D7" w:rsidP="003D716C">
      <w:pPr>
        <w:pStyle w:val="Heading2"/>
        <w:spacing w:line="360" w:lineRule="auto"/>
        <w:rPr>
          <w:rFonts w:ascii="Helvetica" w:hAnsi="Helvetica"/>
          <w:color w:val="auto"/>
        </w:rPr>
      </w:pPr>
    </w:p>
    <w:p w14:paraId="15AC3BF9" w14:textId="40862CC3" w:rsidR="0032708B" w:rsidRPr="00477CC4" w:rsidRDefault="007B145B" w:rsidP="003D716C">
      <w:pPr>
        <w:pStyle w:val="Heading2"/>
        <w:spacing w:line="360" w:lineRule="auto"/>
        <w:rPr>
          <w:rFonts w:ascii="Helvetica" w:hAnsi="Helvetica"/>
          <w:color w:val="auto"/>
        </w:rPr>
      </w:pPr>
      <w:r w:rsidRPr="00477CC4">
        <w:rPr>
          <w:rFonts w:ascii="Helvetica" w:hAnsi="Helvetica"/>
          <w:color w:val="auto"/>
        </w:rPr>
        <w:t>Results</w:t>
      </w:r>
    </w:p>
    <w:p w14:paraId="5C2C3FA1" w14:textId="0BF28E25" w:rsidR="00C15BCA" w:rsidRPr="00477CC4" w:rsidRDefault="00270FF3" w:rsidP="003D716C">
      <w:pPr>
        <w:pStyle w:val="Heading3"/>
        <w:spacing w:line="360" w:lineRule="auto"/>
        <w:rPr>
          <w:rFonts w:ascii="Helvetica" w:hAnsi="Helvetica"/>
          <w:color w:val="auto"/>
        </w:rPr>
      </w:pPr>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p>
    <w:p w14:paraId="2FD2DB36" w14:textId="77777777" w:rsidR="004A0BB3" w:rsidRPr="00477CC4" w:rsidRDefault="004A0BB3" w:rsidP="003D716C">
      <w:pPr>
        <w:spacing w:line="360" w:lineRule="auto"/>
        <w:rPr>
          <w:rFonts w:ascii="Helvetica" w:hAnsi="Helvetica"/>
        </w:rPr>
      </w:pPr>
    </w:p>
    <w:p w14:paraId="3BCFCFC9" w14:textId="716EE887" w:rsidR="000D6E1C" w:rsidRPr="00477CC4" w:rsidRDefault="004A0BB3" w:rsidP="003D716C">
      <w:pPr>
        <w:spacing w:line="360" w:lineRule="auto"/>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The 34 different experimental conditions were generated by systematically varyin</w:t>
      </w:r>
      <w:r w:rsidR="004303F2">
        <w:rPr>
          <w:rFonts w:ascii="Helvetica" w:hAnsi="Helvetica"/>
        </w:rPr>
        <w:t>g four parameters</w:t>
      </w:r>
      <w:r w:rsidR="004A00A1">
        <w:rPr>
          <w:rFonts w:ascii="Helvetica" w:hAnsi="Helvetica"/>
        </w:rPr>
        <w:t>, which we collapsed into 16 conditions by clustering similar conditions together</w:t>
      </w:r>
      <w:r w:rsidR="000A0E99">
        <w:rPr>
          <w:rFonts w:ascii="Helvetica" w:hAnsi="Helvetica"/>
        </w:rPr>
        <w:t xml:space="preserve"> (i.e. 100, 200, 300</w:t>
      </w:r>
      <w:r w:rsidR="00133991">
        <w:rPr>
          <w:rFonts w:ascii="Helvetica" w:hAnsi="Helvetica"/>
        </w:rPr>
        <w:t>mm Na</w:t>
      </w:r>
      <w:r w:rsidR="00133991" w:rsidRPr="00133991">
        <w:rPr>
          <w:rFonts w:ascii="Helvetica" w:hAnsi="Helvetica"/>
          <w:vertAlign w:val="superscript"/>
        </w:rPr>
        <w:t>+</w:t>
      </w:r>
      <w:r w:rsidR="00133991">
        <w:rPr>
          <w:rFonts w:ascii="Helvetica" w:hAnsi="Helvetica"/>
        </w:rPr>
        <w:t xml:space="preserve"> are labelled as </w:t>
      </w:r>
      <w:r w:rsidR="000A0E99">
        <w:rPr>
          <w:rFonts w:ascii="Helvetica" w:hAnsi="Helvetica"/>
        </w:rPr>
        <w:t>“high Na”)</w:t>
      </w:r>
      <w:r w:rsidR="004A00A1">
        <w:rPr>
          <w:rFonts w:ascii="Helvetica" w:hAnsi="Helvetica"/>
        </w:rPr>
        <w:t xml:space="preserve">. For the remainder of this manuscript, </w:t>
      </w:r>
      <w:r w:rsidR="004A00A1" w:rsidRPr="00477CC4">
        <w:rPr>
          <w:rFonts w:ascii="Helvetica" w:hAnsi="Helvetica"/>
        </w:rPr>
        <w:t xml:space="preserve">“growth condition” </w:t>
      </w:r>
      <w:r w:rsidR="004A00A1">
        <w:rPr>
          <w:rFonts w:ascii="Helvetica" w:hAnsi="Helvetica"/>
        </w:rPr>
        <w:t>refers to the</w:t>
      </w:r>
      <w:r w:rsidR="004A00A1" w:rsidRPr="00477CC4">
        <w:rPr>
          <w:rFonts w:ascii="Helvetica" w:hAnsi="Helvetica"/>
        </w:rPr>
        <w:t xml:space="preserve"> four-dimensional vector of categorical variables, consisting of </w:t>
      </w:r>
      <w:r w:rsidR="004A00A1">
        <w:rPr>
          <w:rFonts w:ascii="Helvetica" w:hAnsi="Helvetica"/>
        </w:rPr>
        <w:t xml:space="preserve">i) </w:t>
      </w:r>
      <w:r w:rsidR="004A00A1" w:rsidRPr="00477CC4">
        <w:rPr>
          <w:rFonts w:ascii="Helvetica" w:hAnsi="Helvetica"/>
        </w:rPr>
        <w:t xml:space="preserve">growth phase (exponential, stationary, late stationary), </w:t>
      </w:r>
      <w:r w:rsidR="004A00A1">
        <w:rPr>
          <w:rFonts w:ascii="Helvetica" w:hAnsi="Helvetica"/>
        </w:rPr>
        <w:t xml:space="preserve">ii) </w:t>
      </w:r>
      <w:r w:rsidR="004A00A1" w:rsidRPr="00477CC4">
        <w:rPr>
          <w:rFonts w:ascii="Helvetica" w:hAnsi="Helvetica"/>
        </w:rPr>
        <w:t xml:space="preserve">carbon source (glucose, glycerol, gluconate, lactate), </w:t>
      </w:r>
      <w:r w:rsidR="004A00A1">
        <w:rPr>
          <w:rFonts w:ascii="Helvetica" w:hAnsi="Helvetica"/>
        </w:rPr>
        <w:t xml:space="preserve">iii) </w:t>
      </w:r>
      <w:r w:rsidR="004A00A1" w:rsidRPr="00477CC4">
        <w:rPr>
          <w:rFonts w:ascii="Helvetica" w:hAnsi="Helvetica"/>
        </w:rPr>
        <w:t>Mg</w:t>
      </w:r>
      <w:r w:rsidR="004A00A1" w:rsidRPr="00477CC4">
        <w:rPr>
          <w:rFonts w:ascii="Helvetica" w:hAnsi="Helvetica"/>
          <w:vertAlign w:val="superscript"/>
        </w:rPr>
        <w:t>2+</w:t>
      </w:r>
      <w:r w:rsidR="004A00A1" w:rsidRPr="00477CC4">
        <w:rPr>
          <w:rFonts w:ascii="Helvetica" w:hAnsi="Helvetica"/>
        </w:rPr>
        <w:t xml:space="preserve"> concentrations (base, low, high), and </w:t>
      </w:r>
      <w:r w:rsidR="004A00A1">
        <w:rPr>
          <w:rFonts w:ascii="Helvetica" w:hAnsi="Helvetica"/>
        </w:rPr>
        <w:t xml:space="preserve">iv) </w:t>
      </w:r>
      <w:r w:rsidR="004A00A1" w:rsidRPr="00477CC4">
        <w:rPr>
          <w:rFonts w:ascii="Helvetica" w:hAnsi="Helvetica"/>
        </w:rPr>
        <w:t>Na</w:t>
      </w:r>
      <w:r w:rsidR="004A00A1" w:rsidRPr="00477CC4">
        <w:rPr>
          <w:rFonts w:ascii="Helvetica" w:hAnsi="Helvetica"/>
          <w:vertAlign w:val="superscript"/>
        </w:rPr>
        <w:t>+</w:t>
      </w:r>
      <w:r w:rsidR="004A00A1" w:rsidRPr="00477CC4">
        <w:rPr>
          <w:rFonts w:ascii="Helvetica" w:hAnsi="Helvetica"/>
        </w:rPr>
        <w:t xml:space="preserve"> concentrations (base, high). </w:t>
      </w:r>
      <w:r w:rsidR="007E4585">
        <w:rPr>
          <w:rFonts w:ascii="Helvetica" w:hAnsi="Helvetica"/>
        </w:rPr>
        <w:t>After labeling these categories</w:t>
      </w:r>
      <w:r w:rsidR="009A7789">
        <w:rPr>
          <w:rFonts w:ascii="Helvetica" w:hAnsi="Helvetica"/>
        </w:rPr>
        <w:t>,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 xml:space="preserve">given </w:t>
      </w:r>
      <w:r w:rsidR="007E4585">
        <w:rPr>
          <w:rFonts w:ascii="Helvetica" w:hAnsi="Helvetica"/>
        </w:rPr>
        <w:t xml:space="preserve">only </w:t>
      </w:r>
      <w:r w:rsidR="008C110D" w:rsidRPr="00477CC4">
        <w:rPr>
          <w:rFonts w:ascii="Helvetica" w:hAnsi="Helvetica"/>
        </w:rPr>
        <w:t>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r w:rsidR="000A0E99">
        <w:rPr>
          <w:rFonts w:ascii="Helvetica" w:hAnsi="Helvetica"/>
        </w:rPr>
        <w:t xml:space="preserve"> </w:t>
      </w:r>
    </w:p>
    <w:p w14:paraId="2E45C0B5" w14:textId="77777777" w:rsidR="000D6E1C" w:rsidRDefault="000D6E1C" w:rsidP="003D716C">
      <w:pPr>
        <w:spacing w:line="360" w:lineRule="auto"/>
        <w:rPr>
          <w:rFonts w:ascii="Helvetica" w:hAnsi="Helvetica"/>
        </w:rPr>
      </w:pPr>
    </w:p>
    <w:p w14:paraId="20FD3948" w14:textId="77777777" w:rsidR="004A00A1" w:rsidRDefault="009A7789" w:rsidP="004303F2">
      <w:pPr>
        <w:spacing w:line="360" w:lineRule="auto"/>
        <w:rPr>
          <w:rFonts w:ascii="Helvetica" w:hAnsi="Helvetica"/>
        </w:rPr>
      </w:pPr>
      <w:r>
        <w:rPr>
          <w:rFonts w:ascii="Helvetica" w:hAnsi="Helvetica"/>
        </w:rPr>
        <w:t xml:space="preserve">We </w:t>
      </w:r>
      <w:r w:rsidR="000A0E99">
        <w:rPr>
          <w:rFonts w:ascii="Helvetica" w:hAnsi="Helvetica"/>
        </w:rPr>
        <w:t>applied</w:t>
      </w:r>
      <w:r>
        <w:rPr>
          <w:rFonts w:ascii="Helvetica" w:hAnsi="Helvetica"/>
        </w:rPr>
        <w:t xml:space="preserve"> a general cross-validation set-up by first splitting samples into training and testing datasets. We </w:t>
      </w:r>
      <w:r w:rsidR="004303F2">
        <w:rPr>
          <w:rFonts w:ascii="Helvetica" w:hAnsi="Helvetica"/>
        </w:rPr>
        <w:t xml:space="preserve">next </w:t>
      </w:r>
      <w:r>
        <w:rPr>
          <w:rFonts w:ascii="Helvetica" w:hAnsi="Helvetica"/>
        </w:rPr>
        <w:t xml:space="preserve">used the training data to fit </w:t>
      </w:r>
      <w:r w:rsidR="004303F2">
        <w:rPr>
          <w:rFonts w:ascii="Helvetica" w:hAnsi="Helvetica"/>
        </w:rPr>
        <w:t xml:space="preserve">supervised </w:t>
      </w:r>
      <w:r>
        <w:rPr>
          <w:rFonts w:ascii="Helvetica" w:hAnsi="Helvetica"/>
        </w:rPr>
        <w:t>models</w:t>
      </w:r>
      <w:r w:rsidR="004303F2">
        <w:rPr>
          <w:rFonts w:ascii="Helvetica" w:hAnsi="Helvetica"/>
        </w:rPr>
        <w:t xml:space="preserve"> to gene-specific composition data</w:t>
      </w:r>
      <w:r>
        <w:rPr>
          <w:rFonts w:ascii="Helvetica" w:hAnsi="Helvetica"/>
        </w:rPr>
        <w:t xml:space="preserve"> </w:t>
      </w:r>
      <w:r w:rsidR="004303F2">
        <w:rPr>
          <w:rFonts w:ascii="Helvetica" w:hAnsi="Helvetica"/>
        </w:rPr>
        <w:t>so as to maximize predictions of the labeled environmental conditions. Finally, we use these supervised models to predict test set data and report accuracies on this data</w:t>
      </w:r>
      <w:r>
        <w:rPr>
          <w:rFonts w:ascii="Helvetica" w:hAnsi="Helvetica"/>
        </w:rPr>
        <w:t xml:space="preserve">. </w:t>
      </w:r>
      <w:r w:rsidR="004A00A1">
        <w:rPr>
          <w:rFonts w:ascii="Helvetica" w:hAnsi="Helvetica"/>
        </w:rPr>
        <w:t>We</w:t>
      </w:r>
      <w:r w:rsidR="004A00A1" w:rsidRPr="00FE04B6">
        <w:rPr>
          <w:rFonts w:ascii="Helvetica" w:hAnsi="Helvetica"/>
        </w:rPr>
        <w:t xml:space="preserve"> </w:t>
      </w:r>
      <w:r w:rsidR="004A00A1" w:rsidRPr="00180B75">
        <w:rPr>
          <w:rFonts w:ascii="Helvetica" w:hAnsi="Helvetica"/>
        </w:rPr>
        <w:t>repeat</w:t>
      </w:r>
      <w:r w:rsidR="004A00A1">
        <w:rPr>
          <w:rFonts w:ascii="Helvetica" w:hAnsi="Helvetica"/>
        </w:rPr>
        <w:t>ed</w:t>
      </w:r>
      <w:r w:rsidR="004A00A1" w:rsidRPr="00180B75">
        <w:rPr>
          <w:rFonts w:ascii="Helvetica" w:hAnsi="Helvetica"/>
        </w:rPr>
        <w:t xml:space="preserve"> </w:t>
      </w:r>
      <w:r w:rsidR="004A00A1">
        <w:rPr>
          <w:rFonts w:ascii="Helvetica" w:hAnsi="Helvetica"/>
        </w:rPr>
        <w:t>this procedure</w:t>
      </w:r>
      <w:r w:rsidR="004A00A1" w:rsidRPr="00180B75">
        <w:rPr>
          <w:rFonts w:ascii="Helvetica" w:hAnsi="Helvetica"/>
        </w:rPr>
        <w:t xml:space="preserve"> 60</w:t>
      </w:r>
      <w:r w:rsidR="004A00A1">
        <w:rPr>
          <w:rFonts w:ascii="Helvetica" w:hAnsi="Helvetica"/>
        </w:rPr>
        <w:t xml:space="preserve"> independent</w:t>
      </w:r>
      <w:r w:rsidR="004A00A1" w:rsidRPr="00180B75">
        <w:rPr>
          <w:rFonts w:ascii="Helvetica" w:hAnsi="Helvetica"/>
        </w:rPr>
        <w:t xml:space="preserve"> times so as to get a more complete picture of predictive accuracy</w:t>
      </w:r>
      <w:r w:rsidR="004A00A1">
        <w:rPr>
          <w:rFonts w:ascii="Helvetica" w:hAnsi="Helvetica"/>
        </w:rPr>
        <w:t xml:space="preserve"> for statistical purposes</w:t>
      </w:r>
      <w:r w:rsidR="004A00A1" w:rsidRPr="00180B75">
        <w:rPr>
          <w:rFonts w:ascii="Helvetica" w:hAnsi="Helvetica"/>
        </w:rPr>
        <w:t>.</w:t>
      </w:r>
      <w:r w:rsidR="004A00A1">
        <w:rPr>
          <w:rFonts w:ascii="Helvetica" w:hAnsi="Helvetica"/>
        </w:rPr>
        <w:t xml:space="preserve"> Our pipeline is illustrated graphically </w:t>
      </w:r>
      <w:r w:rsidR="004A00A1" w:rsidRPr="00180B75">
        <w:rPr>
          <w:rFonts w:ascii="Helvetica" w:hAnsi="Helvetica"/>
        </w:rPr>
        <w:t>in Figure 2</w:t>
      </w:r>
      <w:r w:rsidR="004A00A1">
        <w:rPr>
          <w:rFonts w:ascii="Helvetica" w:hAnsi="Helvetica"/>
        </w:rPr>
        <w:t xml:space="preserve"> (see Materials and Methods for details). </w:t>
      </w:r>
    </w:p>
    <w:p w14:paraId="4FEBA4FB" w14:textId="77777777" w:rsidR="004A00A1" w:rsidRDefault="004A00A1" w:rsidP="004303F2">
      <w:pPr>
        <w:spacing w:line="360" w:lineRule="auto"/>
        <w:rPr>
          <w:rFonts w:ascii="Helvetica" w:hAnsi="Helvetica"/>
        </w:rPr>
      </w:pPr>
    </w:p>
    <w:p w14:paraId="16473202" w14:textId="338252B4" w:rsidR="00C15BCA" w:rsidRPr="00477CC4" w:rsidRDefault="00B33279" w:rsidP="003D716C">
      <w:pPr>
        <w:pStyle w:val="Heading3"/>
        <w:spacing w:line="360" w:lineRule="auto"/>
        <w:rPr>
          <w:rFonts w:ascii="Helvetica" w:hAnsi="Helvetica"/>
          <w:color w:val="auto"/>
        </w:rPr>
      </w:pPr>
      <w:r w:rsidRPr="00477CC4">
        <w:rPr>
          <w:rFonts w:ascii="Helvetica" w:hAnsi="Helvetica"/>
          <w:color w:val="auto"/>
        </w:rPr>
        <w:lastRenderedPageBreak/>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3D716C">
      <w:pPr>
        <w:spacing w:line="360" w:lineRule="auto"/>
        <w:rPr>
          <w:rFonts w:ascii="Helvetica" w:hAnsi="Helvetica"/>
        </w:rPr>
      </w:pPr>
    </w:p>
    <w:p w14:paraId="4D552D37" w14:textId="5E005638" w:rsidR="00670EE8" w:rsidRPr="00477CC4" w:rsidRDefault="004A00A1" w:rsidP="003D716C">
      <w:pPr>
        <w:spacing w:line="360" w:lineRule="auto"/>
        <w:rPr>
          <w:rFonts w:ascii="Helvetica" w:hAnsi="Helvetica"/>
        </w:rPr>
      </w:pPr>
      <w:r>
        <w:rPr>
          <w:rFonts w:ascii="Helvetica" w:hAnsi="Helvetica"/>
        </w:rPr>
        <w:t xml:space="preserve">After constructing our </w:t>
      </w:r>
      <w:r w:rsidR="007E4585">
        <w:rPr>
          <w:rFonts w:ascii="Helvetica" w:hAnsi="Helvetica"/>
        </w:rPr>
        <w:t>analysis pipeline</w:t>
      </w:r>
      <w:r>
        <w:rPr>
          <w:rFonts w:ascii="Helvetica" w:hAnsi="Helvetica"/>
        </w:rPr>
        <w:t>, w</w:t>
      </w:r>
      <w:r w:rsidR="00136446" w:rsidRPr="00477CC4">
        <w:rPr>
          <w:rFonts w:ascii="Helvetica" w:hAnsi="Helvetica"/>
        </w:rPr>
        <w:t>e first asked whether there were major differences in</w:t>
      </w:r>
      <w:r>
        <w:rPr>
          <w:rFonts w:ascii="Helvetica" w:hAnsi="Helvetica"/>
        </w:rPr>
        <w:t xml:space="preserve"> the performance of different machine </w:t>
      </w:r>
      <w:r w:rsidR="00136446" w:rsidRPr="00477CC4">
        <w:rPr>
          <w:rFonts w:ascii="Helvetica" w:hAnsi="Helvetica"/>
        </w:rPr>
        <w:t xml:space="preserve">learning approaches. </w:t>
      </w:r>
      <w:r w:rsidR="007E4585">
        <w:rPr>
          <w:rFonts w:ascii="Helvetica" w:hAnsi="Helvetica"/>
        </w:rPr>
        <w:t>W</w:t>
      </w:r>
      <w:r w:rsidR="007E4585" w:rsidRPr="00477CC4">
        <w:rPr>
          <w:rFonts w:ascii="Helvetica" w:hAnsi="Helvetica"/>
        </w:rPr>
        <w:t xml:space="preserve">e </w:t>
      </w:r>
      <w:r w:rsidR="007E4585">
        <w:rPr>
          <w:rFonts w:ascii="Helvetica" w:hAnsi="Helvetica"/>
        </w:rPr>
        <w:t>tested</w:t>
      </w:r>
      <w:r w:rsidR="007E4585" w:rsidRPr="00477CC4">
        <w:rPr>
          <w:rFonts w:ascii="Helvetica" w:hAnsi="Helvetica"/>
        </w:rPr>
        <w:t xml:space="preserve"> four different machine learning models, three based on Support Vector Machines (SVMs) with different kernels (radial, sigmoidal, and linear) and the fourth using random forest classification. </w:t>
      </w:r>
      <w:r w:rsidR="00D01D2F" w:rsidRPr="00477CC4">
        <w:rPr>
          <w:rFonts w:ascii="Helvetica" w:hAnsi="Helvetica"/>
        </w:rPr>
        <w:t xml:space="preserve">We trained models to </w:t>
      </w:r>
      <w:r w:rsidR="00136446" w:rsidRPr="00477CC4">
        <w:rPr>
          <w:rFonts w:ascii="Helvetica" w:hAnsi="Helvetica"/>
        </w:rPr>
        <w:t>predict the entire four-dimen</w:t>
      </w:r>
      <w:r w:rsidR="00D01D2F" w:rsidRPr="00477CC4">
        <w:rPr>
          <w:rFonts w:ascii="Helvetica" w:hAnsi="Helvetica"/>
        </w:rPr>
        <w:t>sional condition vector at once</w:t>
      </w:r>
      <w:r w:rsidR="00136446" w:rsidRPr="00477CC4">
        <w:rPr>
          <w:rFonts w:ascii="Helvetica" w:hAnsi="Helvetica"/>
        </w:rPr>
        <w:t xml:space="preserve"> for </w:t>
      </w:r>
      <w:r w:rsidR="00D01D2F" w:rsidRPr="00477CC4">
        <w:rPr>
          <w:rFonts w:ascii="Helvetica" w:hAnsi="Helvetica"/>
        </w:rPr>
        <w:t xml:space="preserve">a given </w:t>
      </w:r>
      <w:r w:rsidR="00136446" w:rsidRPr="00477CC4">
        <w:rPr>
          <w:rFonts w:ascii="Helvetica" w:hAnsi="Helvetica"/>
        </w:rPr>
        <w:t>sample,</w:t>
      </w:r>
      <w:r w:rsidR="00D01D2F"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00D01D2F" w:rsidRPr="00477CC4">
        <w:rPr>
          <w:rFonts w:ascii="Helvetica" w:hAnsi="Helvetica"/>
          <w:vertAlign w:val="subscript"/>
        </w:rPr>
        <w:t>1</w:t>
      </w:r>
      <w:r w:rsidR="00D01D2F" w:rsidRPr="00477CC4">
        <w:rPr>
          <w:rFonts w:ascii="Helvetica" w:hAnsi="Helvetica"/>
        </w:rPr>
        <w:t xml:space="preserve"> score</w:t>
      </w:r>
      <w:r w:rsidR="00D01D2F"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D01D2F" w:rsidRPr="00477CC4">
        <w:rPr>
          <w:rFonts w:ascii="Helvetica" w:hAnsi="Helvetica"/>
        </w:rPr>
        <w:fldChar w:fldCharType="separate"/>
      </w:r>
      <w:r w:rsidR="007B6245" w:rsidRPr="00477CC4">
        <w:rPr>
          <w:rFonts w:ascii="Helvetica" w:eastAsia="Times New Roman" w:hAnsi="Helvetica" w:cs="Times New Roman"/>
          <w:vertAlign w:val="superscript"/>
        </w:rPr>
        <w:t>9</w:t>
      </w:r>
      <w:r w:rsidR="00D01D2F"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7E4585">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We found that the SVM </w:t>
      </w:r>
      <w:r w:rsidR="007E4585">
        <w:rPr>
          <w:rFonts w:ascii="Helvetica" w:hAnsi="Helvetica"/>
        </w:rPr>
        <w:t xml:space="preserve">model </w:t>
      </w:r>
      <w:r w:rsidR="00027FB6" w:rsidRPr="00477CC4">
        <w:rPr>
          <w:rFonts w:ascii="Helvetica" w:hAnsi="Helvetica"/>
        </w:rPr>
        <w:t>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p>
    <w:p w14:paraId="40FCD297" w14:textId="77777777" w:rsidR="00670EE8" w:rsidRPr="00477CC4" w:rsidRDefault="00670EE8" w:rsidP="003D716C">
      <w:pPr>
        <w:spacing w:line="360" w:lineRule="auto"/>
        <w:rPr>
          <w:rFonts w:ascii="Helvetica" w:hAnsi="Helvetica"/>
        </w:rPr>
      </w:pPr>
    </w:p>
    <w:p w14:paraId="41EC1840" w14:textId="72ACB6E0" w:rsidR="00B07CBB" w:rsidRPr="00477CC4" w:rsidRDefault="005949B9" w:rsidP="003D716C">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w:t>
      </w:r>
      <w:r w:rsidR="007E4585">
        <w:rPr>
          <w:rFonts w:ascii="Helvetica" w:hAnsi="Helvetica"/>
        </w:rPr>
        <w:t xml:space="preserve"> </w:t>
      </w:r>
      <w:r w:rsidR="00E52BDC" w:rsidRPr="00477CC4">
        <w:rPr>
          <w:rFonts w:ascii="Helvetica" w:hAnsi="Helvetica"/>
        </w:rPr>
        <w:t xml:space="preserve">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w:t>
      </w:r>
      <w:r w:rsidR="007E4585" w:rsidRPr="00477CC4">
        <w:rPr>
          <w:rFonts w:ascii="Helvetica" w:hAnsi="Helvetica"/>
        </w:rPr>
        <w:t>models and</w:t>
      </w:r>
      <w:r w:rsidR="00E52BDC" w:rsidRPr="00477CC4">
        <w:rPr>
          <w:rFonts w:ascii="Helvetica" w:hAnsi="Helvetica"/>
        </w:rPr>
        <w:t xml:space="preserve">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w:t>
      </w:r>
      <w:r w:rsidR="007E4585">
        <w:rPr>
          <w:rFonts w:ascii="Helvetica" w:hAnsi="Helvetica"/>
        </w:rPr>
        <w:t xml:space="preserve"> accuracy of protein only model—a point</w:t>
      </w:r>
      <w:r w:rsidR="00F710FA">
        <w:rPr>
          <w:rFonts w:ascii="Helvetica" w:hAnsi="Helvetica"/>
        </w:rPr>
        <w:t xml:space="preserve"> to which we return to later</w:t>
      </w:r>
      <w:r w:rsidR="00B7032F">
        <w:rPr>
          <w:rFonts w:ascii="Helvetica" w:hAnsi="Helvetica"/>
        </w:rPr>
        <w:t>.</w:t>
      </w:r>
    </w:p>
    <w:p w14:paraId="3E846F7E" w14:textId="77777777" w:rsidR="00B07CBB" w:rsidRPr="00477CC4" w:rsidRDefault="00B07CBB" w:rsidP="003D716C">
      <w:pPr>
        <w:spacing w:line="360" w:lineRule="auto"/>
        <w:rPr>
          <w:rFonts w:ascii="Helvetica" w:hAnsi="Helvetica"/>
        </w:rPr>
      </w:pPr>
    </w:p>
    <w:p w14:paraId="12E51D0E" w14:textId="4D136DDA" w:rsidR="00092881" w:rsidRDefault="00B07CBB" w:rsidP="003D716C">
      <w:pPr>
        <w:spacing w:line="360" w:lineRule="auto"/>
        <w:rPr>
          <w:rFonts w:ascii="Helvetica" w:hAnsi="Helvetica"/>
        </w:rPr>
      </w:pPr>
      <w:r w:rsidRPr="00477CC4">
        <w:rPr>
          <w:rFonts w:ascii="Helvetica" w:hAnsi="Helvetica"/>
        </w:rPr>
        <w:lastRenderedPageBreak/>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3D716C">
      <w:pPr>
        <w:spacing w:line="360" w:lineRule="auto"/>
        <w:rPr>
          <w:rFonts w:ascii="Helvetica" w:hAnsi="Helvetica"/>
        </w:rPr>
      </w:pPr>
    </w:p>
    <w:p w14:paraId="6D8D343B" w14:textId="57B28CE5" w:rsidR="00F710FA" w:rsidRPr="00477CC4" w:rsidRDefault="007E4585" w:rsidP="003D716C">
      <w:pPr>
        <w:spacing w:line="360" w:lineRule="auto"/>
        <w:rPr>
          <w:rFonts w:ascii="Helvetica" w:hAnsi="Helvetica"/>
        </w:rPr>
      </w:pPr>
      <w:r>
        <w:rPr>
          <w:rFonts w:ascii="Helvetica" w:hAnsi="Helvetica"/>
        </w:rPr>
        <w:t>As we previously noted, t</w:t>
      </w:r>
      <w:r w:rsidR="00F710FA">
        <w:rPr>
          <w:rFonts w:ascii="Helvetica" w:hAnsi="Helvetica"/>
        </w:rPr>
        <w:t xml:space="preserve">he </w:t>
      </w:r>
      <w:r w:rsidR="00F710FA" w:rsidRPr="00477CC4">
        <w:rPr>
          <w:rFonts w:ascii="Helvetica" w:hAnsi="Helvetica"/>
          <w:i/>
        </w:rPr>
        <w:t>F</w:t>
      </w:r>
      <w:r w:rsidR="00F710FA" w:rsidRPr="00477CC4">
        <w:rPr>
          <w:rFonts w:ascii="Helvetica" w:hAnsi="Helvetica"/>
          <w:vertAlign w:val="subscript"/>
        </w:rPr>
        <w:t>1</w:t>
      </w:r>
      <w:r w:rsidR="00F710FA">
        <w:rPr>
          <w:rFonts w:ascii="Helvetica" w:hAnsi="Helvetica"/>
        </w:rPr>
        <w:t xml:space="preserve"> score quantifies accuracy by only considering perfect predictions (i.e. when all 4 features are correctly predicted). A sample that is incorrectly classified for all four factors is </w:t>
      </w:r>
      <w:r>
        <w:rPr>
          <w:rFonts w:ascii="Helvetica" w:hAnsi="Helvetica"/>
        </w:rPr>
        <w:t xml:space="preserve">thus </w:t>
      </w:r>
      <w:r w:rsidR="00F710FA">
        <w:rPr>
          <w:rFonts w:ascii="Helvetica" w:hAnsi="Helvetica"/>
        </w:rPr>
        <w:t xml:space="preserve">treated the same as one that only differs from the true set of features by a single incorrect factor. In practice, we observed that the majority of incorrect predictions differed from their true condition vector only by a single value </w:t>
      </w:r>
      <w:r w:rsidR="00F710FA"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00F710FA" w:rsidRPr="008842E5">
        <w:rPr>
          <w:rFonts w:ascii="Helvetica" w:hAnsi="Helvetica"/>
          <w:color w:val="000000" w:themeColor="text1"/>
        </w:rPr>
        <w:t>)</w:t>
      </w:r>
      <w:r w:rsidR="00F710FA">
        <w:rPr>
          <w:rFonts w:ascii="Helvetica" w:hAnsi="Helvetica"/>
        </w:rPr>
        <w:t>.</w:t>
      </w:r>
      <w:r w:rsidR="008A5387">
        <w:rPr>
          <w:rFonts w:ascii="Helvetica" w:hAnsi="Helvetica"/>
        </w:rPr>
        <w:t xml:space="preserve"> </w:t>
      </w:r>
    </w:p>
    <w:p w14:paraId="1A9FFF2C" w14:textId="77777777" w:rsidR="0032708B" w:rsidRPr="00477CC4" w:rsidRDefault="0032708B" w:rsidP="003D716C">
      <w:pPr>
        <w:pStyle w:val="Heading3"/>
        <w:spacing w:line="360" w:lineRule="auto"/>
        <w:rPr>
          <w:rFonts w:ascii="Helvetica" w:hAnsi="Helvetica"/>
          <w:color w:val="auto"/>
        </w:rPr>
      </w:pPr>
    </w:p>
    <w:p w14:paraId="7E13A27C" w14:textId="7D4B694C" w:rsidR="00692292" w:rsidRPr="00477CC4" w:rsidRDefault="005503CD" w:rsidP="003D716C">
      <w:pPr>
        <w:pStyle w:val="Heading3"/>
        <w:spacing w:line="360" w:lineRule="auto"/>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3D716C">
      <w:pPr>
        <w:spacing w:line="360" w:lineRule="auto"/>
        <w:rPr>
          <w:rFonts w:ascii="Helvetica" w:hAnsi="Helvetica"/>
        </w:rPr>
      </w:pPr>
    </w:p>
    <w:p w14:paraId="0C56A20E" w14:textId="632FCA8D" w:rsidR="007A3883" w:rsidRPr="00477CC4" w:rsidRDefault="002103A1" w:rsidP="003D716C">
      <w:pPr>
        <w:spacing w:line="360" w:lineRule="auto"/>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w:t>
      </w:r>
      <w:r w:rsidR="008A20C9" w:rsidRPr="00477CC4">
        <w:rPr>
          <w:rFonts w:ascii="Helvetica" w:hAnsi="Helvetica"/>
        </w:rPr>
        <w:lastRenderedPageBreak/>
        <w:t xml:space="preserve">larger amount of training data. When compared on the same exact conditions—as depicted in Figure 5—protein abundance data appears to be more valuable for discriminating between </w:t>
      </w:r>
      <w:r w:rsidR="007E4585">
        <w:rPr>
          <w:rFonts w:ascii="Helvetica" w:hAnsi="Helvetica"/>
        </w:rPr>
        <w:t xml:space="preserve">different </w:t>
      </w:r>
      <w:r w:rsidR="008A20C9" w:rsidRPr="00477CC4">
        <w:rPr>
          <w:rFonts w:ascii="Helvetica" w:hAnsi="Helvetica"/>
        </w:rPr>
        <w:t xml:space="preserve">growth conditions. </w:t>
      </w:r>
      <w:r w:rsidR="007E4585">
        <w:rPr>
          <w:rFonts w:ascii="Helvetica" w:hAnsi="Helvetica"/>
        </w:rPr>
        <w:t>Notably, t</w:t>
      </w:r>
      <w:r w:rsidR="008A20C9" w:rsidRPr="00477CC4">
        <w:rPr>
          <w:rFonts w:ascii="Helvetica" w:hAnsi="Helvetica"/>
        </w:rPr>
        <w: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3D716C">
      <w:pPr>
        <w:spacing w:line="360" w:lineRule="auto"/>
        <w:rPr>
          <w:rFonts w:ascii="Helvetica" w:hAnsi="Helvetica"/>
        </w:rPr>
      </w:pPr>
    </w:p>
    <w:p w14:paraId="29AB9AD5" w14:textId="11B96D8D" w:rsidR="00B33279" w:rsidRPr="00477CC4" w:rsidRDefault="003D064C" w:rsidP="003D716C">
      <w:pPr>
        <w:spacing w:line="360" w:lineRule="auto"/>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2CCAB4E9" w14:textId="58710F4B" w:rsidR="000940E3" w:rsidRPr="00477CC4" w:rsidRDefault="00B33279" w:rsidP="003D716C">
      <w:pPr>
        <w:pStyle w:val="Heading3"/>
        <w:spacing w:line="360" w:lineRule="auto"/>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51F75F17" w:rsidR="003D7162" w:rsidRPr="006436CC" w:rsidRDefault="00172511" w:rsidP="003D716C">
      <w:pPr>
        <w:spacing w:line="360" w:lineRule="auto"/>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The environmental feature</w:t>
      </w:r>
      <w:r w:rsidR="00E73D9C">
        <w:rPr>
          <w:rFonts w:ascii="Helvetica" w:hAnsi="Helvetica"/>
        </w:rPr>
        <w:t>s</w:t>
      </w:r>
      <w:r w:rsidR="00F710FA">
        <w:rPr>
          <w:rFonts w:ascii="Helvetica" w:hAnsi="Helvetica"/>
        </w:rPr>
        <w:t xml:space="preserve"> that accounted for most of these single incorrect predictions </w:t>
      </w:r>
      <w:r w:rsidR="00E73D9C">
        <w:rPr>
          <w:rFonts w:ascii="Helvetica" w:hAnsi="Helvetica"/>
        </w:rPr>
        <w:t>were</w:t>
      </w:r>
      <w:r w:rsidR="00F710FA">
        <w:rPr>
          <w:rFonts w:ascii="Helvetica" w:hAnsi="Helvetica"/>
        </w:rPr>
        <w:t xml:space="preserve"> </w:t>
      </w:r>
      <w:r w:rsidR="00CE78E8">
        <w:rPr>
          <w:rFonts w:ascii="Helvetica" w:hAnsi="Helvetica"/>
        </w:rPr>
        <w:t>Mg</w:t>
      </w:r>
      <w:r w:rsidR="00CE78E8" w:rsidRPr="00CE78E8">
        <w:rPr>
          <w:rFonts w:ascii="Helvetica" w:hAnsi="Helvetica"/>
          <w:vertAlign w:val="superscript"/>
        </w:rPr>
        <w:t>2</w:t>
      </w:r>
      <w:r w:rsidR="00E73D9C">
        <w:rPr>
          <w:rFonts w:ascii="Helvetica" w:hAnsi="Helvetica"/>
          <w:vertAlign w:val="superscript"/>
        </w:rPr>
        <w:t>+</w:t>
      </w:r>
      <w:r w:rsidR="00CE78E8">
        <w:rPr>
          <w:rFonts w:ascii="Helvetica" w:hAnsi="Helvetica"/>
        </w:rPr>
        <w:t xml:space="preserve"> concentration for </w:t>
      </w:r>
      <w:r w:rsidR="00E73D9C">
        <w:rPr>
          <w:rFonts w:ascii="Helvetica" w:hAnsi="Helvetica"/>
        </w:rPr>
        <w:t xml:space="preserve">the </w:t>
      </w:r>
      <w:r w:rsidR="009D43D4">
        <w:rPr>
          <w:rFonts w:ascii="Helvetica" w:hAnsi="Helvetica"/>
        </w:rPr>
        <w:t>protein</w:t>
      </w:r>
      <w:r w:rsidR="00E73D9C">
        <w:rPr>
          <w:rFonts w:ascii="Helvetica" w:hAnsi="Helvetica"/>
        </w:rPr>
        <w:t xml:space="preserve">-only </w:t>
      </w:r>
      <w:r w:rsidR="00CE78E8">
        <w:rPr>
          <w:rFonts w:ascii="Helvetica" w:hAnsi="Helvetica"/>
        </w:rPr>
        <w:t xml:space="preserve">data and </w:t>
      </w:r>
      <w:r w:rsidR="004066B1">
        <w:rPr>
          <w:rFonts w:ascii="Helvetica" w:hAnsi="Helvetica"/>
        </w:rPr>
        <w:t>carbon sources for mRNA</w:t>
      </w:r>
      <w:r w:rsidR="00E73D9C">
        <w:rPr>
          <w:rFonts w:ascii="Helvetica" w:hAnsi="Helvetica"/>
        </w:rPr>
        <w:t>-only</w:t>
      </w:r>
      <w:r w:rsidR="004066B1">
        <w:rPr>
          <w:rFonts w:ascii="Helvetica" w:hAnsi="Helvetica"/>
        </w:rPr>
        <w:t xml:space="preserve"> data</w:t>
      </w:r>
      <w:r w:rsidR="008D353F">
        <w:rPr>
          <w:rFonts w:ascii="Helvetica" w:hAnsi="Helvetica"/>
        </w:rPr>
        <w:t>.</w:t>
      </w:r>
    </w:p>
    <w:p w14:paraId="77907915" w14:textId="77777777" w:rsidR="006436CC" w:rsidRPr="00477CC4" w:rsidRDefault="006436CC" w:rsidP="003D716C">
      <w:pPr>
        <w:spacing w:line="360" w:lineRule="auto"/>
        <w:rPr>
          <w:rFonts w:ascii="Helvetica" w:hAnsi="Helvetica"/>
        </w:rPr>
      </w:pPr>
    </w:p>
    <w:p w14:paraId="30F1897B" w14:textId="7895FCB6" w:rsidR="00017CED" w:rsidRPr="00477CC4" w:rsidRDefault="00F710FA" w:rsidP="003D716C">
      <w:pPr>
        <w:spacing w:line="360" w:lineRule="auto"/>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models using only exponential or only stationary phase datasets and asked to what </w:t>
      </w:r>
      <w:r w:rsidR="00E73D9C">
        <w:rPr>
          <w:rFonts w:ascii="Helvetica" w:hAnsi="Helvetica"/>
        </w:rPr>
        <w:lastRenderedPageBreak/>
        <w:t>extent</w:t>
      </w:r>
      <w:r w:rsidR="0061138C">
        <w:rPr>
          <w:rFonts w:ascii="Helvetica" w:hAnsi="Helvetica"/>
        </w:rPr>
        <w:t xml:space="preserve"> these </w:t>
      </w:r>
      <w:r w:rsidR="00E73D9C">
        <w:rPr>
          <w:rFonts w:ascii="Helvetica" w:hAnsi="Helvetica"/>
        </w:rPr>
        <w:t xml:space="preserve">models could predict </w:t>
      </w:r>
      <w:r w:rsidR="0061138C">
        <w:rPr>
          <w:rFonts w:ascii="Helvetica" w:hAnsi="Helvetica"/>
        </w:rPr>
        <w:t xml:space="preserve">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w:t>
      </w:r>
      <w:r w:rsidR="00E73D9C">
        <w:rPr>
          <w:rFonts w:ascii="Helvetica" w:hAnsi="Helvetica"/>
        </w:rPr>
        <w:t>for models trained with exponential</w:t>
      </w:r>
      <w:r w:rsidR="003D7162" w:rsidRPr="00477CC4">
        <w:rPr>
          <w:rFonts w:ascii="Helvetica" w:hAnsi="Helvetica"/>
        </w:rPr>
        <w:t xml:space="preserve"> phase samples </w:t>
      </w:r>
      <w:r w:rsidR="00E73D9C">
        <w:rPr>
          <w:rFonts w:ascii="Helvetica" w:hAnsi="Helvetica"/>
        </w:rPr>
        <w:t>compared to models trained on stationary phase</w:t>
      </w:r>
      <w:r w:rsidR="003D7162" w:rsidRPr="00477CC4">
        <w:rPr>
          <w:rFonts w:ascii="Helvetica" w:hAnsi="Helvetica"/>
        </w:rPr>
        <w:t xml:space="preserv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E73D9C" w:rsidRPr="00E73D9C">
        <w:rPr>
          <w:rFonts w:ascii="Helvetica" w:hAnsi="Helvetica"/>
        </w:rPr>
        <w:t xml:space="preserve"> This observation implies that </w:t>
      </w:r>
      <w:r w:rsidR="00E73D9C" w:rsidRPr="00E73D9C">
        <w:rPr>
          <w:rFonts w:ascii="Helvetica" w:hAnsi="Helvetica"/>
          <w:i/>
        </w:rPr>
        <w:t>E. coli</w:t>
      </w:r>
      <w:r w:rsidR="00E73D9C" w:rsidRPr="00E73D9C">
        <w:rPr>
          <w:rFonts w:ascii="Helvetica" w:hAnsi="Helvetica"/>
        </w:rPr>
        <w:t xml:space="preserve"> gene expression patterns during stationary phase are less indicative of the external environment compared to cells experiencing exponential growth. </w:t>
      </w:r>
      <w:r w:rsidR="0061138C">
        <w:rPr>
          <w:rFonts w:ascii="Helvetica" w:hAnsi="Helvetica"/>
        </w:rPr>
        <w:t xml:space="preserve"> </w:t>
      </w:r>
      <w:commentRangeStart w:id="0"/>
      <w:r w:rsidR="00E73D9C">
        <w:rPr>
          <w:rFonts w:ascii="Helvetica" w:hAnsi="Helvetica"/>
        </w:rPr>
        <w:t xml:space="preserve">A notable caveat is that we have fewer stationary phase samples and this decrease in accuracy may partially be due to the size of the training dataset. </w:t>
      </w:r>
      <w:commentRangeEnd w:id="0"/>
      <w:r w:rsidR="00E73D9C">
        <w:rPr>
          <w:rStyle w:val="CommentReference"/>
        </w:rPr>
        <w:commentReference w:id="0"/>
      </w:r>
      <w:r w:rsidR="00E73D9C">
        <w:rPr>
          <w:rFonts w:ascii="Helvetica" w:hAnsi="Helvetica"/>
        </w:rPr>
        <w:t xml:space="preserve"> Even despite the lower accuracies, h</w:t>
      </w:r>
      <w:r w:rsidR="00BF1F79" w:rsidRPr="00E73D9C">
        <w:rPr>
          <w:rFonts w:ascii="Helvetica" w:hAnsi="Helvetica"/>
        </w:rPr>
        <w:t xml:space="preserve">owever, </w:t>
      </w:r>
      <w:r w:rsidR="00560321">
        <w:rPr>
          <w:rFonts w:ascii="Helvetica" w:hAnsi="Helvetica"/>
        </w:rPr>
        <w:t xml:space="preserve">predictive accuracy from models trained solely on </w:t>
      </w:r>
      <w:r w:rsidR="00E73D9C">
        <w:rPr>
          <w:rFonts w:ascii="Helvetica" w:hAnsi="Helvetica"/>
        </w:rPr>
        <w:t xml:space="preserve">stationary phase </w:t>
      </w:r>
      <w:r w:rsidR="00560321">
        <w:rPr>
          <w:rFonts w:ascii="Helvetica" w:hAnsi="Helvetica"/>
        </w:rPr>
        <w:t>cells was still much</w:t>
      </w:r>
      <w:r w:rsidR="00E73D9C">
        <w:rPr>
          <w:rFonts w:ascii="Helvetica" w:hAnsi="Helvetica"/>
        </w:rPr>
        <w:t xml:space="preserve"> higher than random expectation, illustrating that quiescent cells retain </w:t>
      </w:r>
      <w:r w:rsidR="00560321">
        <w:rPr>
          <w:rFonts w:ascii="Helvetica" w:hAnsi="Helvetica"/>
        </w:rPr>
        <w:t>a unique signature</w:t>
      </w:r>
      <w:r w:rsidR="00E73D9C">
        <w:rPr>
          <w:rFonts w:ascii="Helvetica" w:hAnsi="Helvetica"/>
        </w:rPr>
        <w:t xml:space="preserve"> of the </w:t>
      </w:r>
      <w:r w:rsidR="00560321">
        <w:rPr>
          <w:rFonts w:ascii="Helvetica" w:hAnsi="Helvetica"/>
        </w:rPr>
        <w:t xml:space="preserve">external </w:t>
      </w:r>
      <w:r w:rsidR="00E73D9C">
        <w:rPr>
          <w:rFonts w:ascii="Helvetica" w:hAnsi="Helvetica"/>
        </w:rPr>
        <w:t>environment</w:t>
      </w:r>
      <w:r w:rsidR="00560321">
        <w:rPr>
          <w:rFonts w:ascii="Helvetica" w:hAnsi="Helvetica"/>
        </w:rPr>
        <w:t xml:space="preserve"> for the conditions studied.</w:t>
      </w:r>
      <w:r w:rsidR="0079405C" w:rsidRPr="00E73D9C">
        <w:rPr>
          <w:rFonts w:ascii="Helvetica" w:hAnsi="Helvetica"/>
        </w:rPr>
        <w:t xml:space="preserve"> </w:t>
      </w:r>
    </w:p>
    <w:p w14:paraId="7CED7E5C" w14:textId="77777777" w:rsidR="0032708B" w:rsidRPr="00477CC4" w:rsidRDefault="0032708B" w:rsidP="003D716C">
      <w:pPr>
        <w:spacing w:line="360" w:lineRule="auto"/>
        <w:rPr>
          <w:rFonts w:ascii="Helvetica" w:hAnsi="Helvetica"/>
        </w:rPr>
      </w:pPr>
    </w:p>
    <w:p w14:paraId="76D90724" w14:textId="63DD88C0" w:rsidR="00A02EA2" w:rsidRDefault="0038598B" w:rsidP="003D716C">
      <w:pPr>
        <w:spacing w:line="360" w:lineRule="auto"/>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r w:rsidR="00560321">
        <w:rPr>
          <w:rFonts w:ascii="Helvetica" w:hAnsi="Helvetica"/>
        </w:rPr>
        <w:t xml:space="preserve"> Together, these findings highlight that mRNA and protein abundances differ in their ability to discriminate between particular environmental conditions. </w:t>
      </w:r>
    </w:p>
    <w:p w14:paraId="415A89E9" w14:textId="77777777" w:rsidR="00017CED" w:rsidRDefault="00017CED" w:rsidP="003D716C">
      <w:pPr>
        <w:spacing w:line="360" w:lineRule="auto"/>
        <w:rPr>
          <w:rFonts w:ascii="Helvetica" w:hAnsi="Helvetica"/>
        </w:rPr>
      </w:pPr>
    </w:p>
    <w:p w14:paraId="49697733" w14:textId="381F1D83" w:rsidR="00017CED" w:rsidRDefault="00560321" w:rsidP="003D716C">
      <w:pPr>
        <w:pStyle w:val="Heading3"/>
        <w:spacing w:line="360" w:lineRule="auto"/>
        <w:rPr>
          <w:rFonts w:ascii="Helvetica" w:hAnsi="Helvetica"/>
          <w:color w:val="auto"/>
        </w:rPr>
      </w:pPr>
      <w:commentRangeStart w:id="1"/>
      <w:r>
        <w:rPr>
          <w:rFonts w:ascii="Helvetica" w:hAnsi="Helvetica"/>
          <w:color w:val="auto"/>
        </w:rPr>
        <w:t>Model validation on external data.</w:t>
      </w:r>
      <w:commentRangeEnd w:id="1"/>
      <w:r w:rsidR="00FC604F">
        <w:rPr>
          <w:rStyle w:val="CommentReference"/>
          <w:rFonts w:eastAsiaTheme="minorEastAsia" w:cstheme="minorBidi"/>
          <w:b w:val="0"/>
          <w:bCs w:val="0"/>
          <w:color w:val="auto"/>
        </w:rPr>
        <w:commentReference w:id="1"/>
      </w:r>
    </w:p>
    <w:p w14:paraId="27A8007B" w14:textId="77777777" w:rsidR="00017CED" w:rsidRDefault="00017CED" w:rsidP="003D716C">
      <w:pPr>
        <w:spacing w:line="360" w:lineRule="auto"/>
      </w:pPr>
    </w:p>
    <w:p w14:paraId="7DC8AFBA" w14:textId="6A4CF17A" w:rsidR="0000430E" w:rsidRDefault="00560321" w:rsidP="003D716C">
      <w:pPr>
        <w:spacing w:line="360" w:lineRule="auto"/>
        <w:rPr>
          <w:rFonts w:ascii="Helvetica" w:hAnsi="Helvetica"/>
        </w:rPr>
      </w:pPr>
      <w:commentRangeStart w:id="2"/>
      <w:r>
        <w:rPr>
          <w:rFonts w:ascii="Helvetica" w:hAnsi="Helvetica"/>
        </w:rPr>
        <w:lastRenderedPageBreak/>
        <w:t>The samples that we studied throughout this manuscript are fairly heterogeneous and were collected by different individuals over a span of several months/years</w:t>
      </w:r>
      <w:commentRangeEnd w:id="2"/>
      <w:r w:rsidR="00FC604F">
        <w:rPr>
          <w:rStyle w:val="CommentReference"/>
        </w:rPr>
        <w:commentReference w:id="2"/>
      </w:r>
      <w:r>
        <w:rPr>
          <w:rFonts w:ascii="Helvetica" w:hAnsi="Helvetica"/>
        </w:rPr>
        <w:t xml:space="preserve">. However, different sample types were still analyzed </w:t>
      </w:r>
      <w:r w:rsidR="00076602">
        <w:rPr>
          <w:rFonts w:ascii="Helvetica" w:hAnsi="Helvetica"/>
        </w:rPr>
        <w:t>within</w:t>
      </w:r>
      <w:r>
        <w:rPr>
          <w:rFonts w:ascii="Helvetica" w:hAnsi="Helvetica"/>
        </w:rPr>
        <w:t xml:space="preserve"> the same labs</w:t>
      </w:r>
      <w:r w:rsidR="00076602">
        <w:rPr>
          <w:rFonts w:ascii="Helvetica" w:hAnsi="Helvetica"/>
        </w:rPr>
        <w:t>, by the same protocols</w:t>
      </w:r>
      <w:r>
        <w:rPr>
          <w:rFonts w:ascii="Helvetica" w:hAnsi="Helvetica"/>
        </w:rPr>
        <w:t xml:space="preserve"> and thus may be more consistent than one might expect from data collected and analyzed independently by different labs</w:t>
      </w:r>
      <w:r w:rsidR="00076602">
        <w:rPr>
          <w:rFonts w:ascii="Helvetica" w:hAnsi="Helvetica"/>
        </w:rPr>
        <w:t>—which would be an ultimate goal of future applications of this methodology</w:t>
      </w:r>
      <w:r>
        <w:rPr>
          <w:rFonts w:ascii="Helvetica" w:hAnsi="Helvetica"/>
        </w:rPr>
        <w:t xml:space="preserve">. We thus </w:t>
      </w:r>
      <w:r w:rsidR="00076602">
        <w:rPr>
          <w:rFonts w:ascii="Helvetica" w:hAnsi="Helvetica"/>
        </w:rPr>
        <w:t>applied</w:t>
      </w:r>
      <w:r w:rsidR="000575D6">
        <w:rPr>
          <w:rFonts w:ascii="Helvetica" w:hAnsi="Helvetica"/>
        </w:rPr>
        <w:t xml:space="preserve"> our best-fitting protein abundance model to analyze protein data with </w:t>
      </w:r>
      <w:r w:rsidR="000575D6" w:rsidRPr="00076602">
        <w:rPr>
          <w:rFonts w:ascii="Helvetica" w:hAnsi="Helvetica"/>
          <w:i/>
        </w:rPr>
        <w:t>similar</w:t>
      </w:r>
      <w:r w:rsidR="000575D6">
        <w:rPr>
          <w:rFonts w:ascii="Helvetica" w:hAnsi="Helvetica"/>
        </w:rPr>
        <w:t xml:space="preserve"> conditions that was independently collected and analyzed</w:t>
      </w:r>
      <w:r w:rsidR="00AA46A0">
        <w:t xml:space="preserve"> </w:t>
      </w:r>
      <w:bookmarkStart w:id="3" w:name="ZOTERO_TEMP_BOOKMARK"/>
      <w:r w:rsidR="00AA46A0">
        <w:rPr>
          <w:rFonts w:ascii="Times New Roman" w:hAnsi="Times New Roman" w:cs="Times New Roman"/>
          <w:vertAlign w:val="superscript"/>
        </w:rPr>
        <w:t>10</w:t>
      </w:r>
      <w:bookmarkEnd w:id="3"/>
      <w:r w:rsidR="00AA46A0">
        <w:fldChar w:fldCharType="begin"/>
      </w:r>
      <w:r w:rsidR="00AA46A0">
        <w:instrText xml:space="preserve"> ADDIN ZOTERO_ITEM CSL_CITATION {"citationID":"1he20ukuaj","properties":{"formattedCitation":"{\\rtf \\super 10\\nosupersub{}}","plainCitation":""},"citationItems":[{"id":266,"uris":["http://zotero.org/users/local/FOPKHRFW/items/TJIK6MAA"],"uri":["http://zotero.org/users/local/FOPKHRFW/items/TJIK6MAA"],"itemData":{"id":266,"type":"article-journal","title":"The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AA46A0">
        <w:fldChar w:fldCharType="end"/>
      </w:r>
      <w:r w:rsidR="000575D6">
        <w:rPr>
          <w:rFonts w:ascii="Helvetica" w:hAnsi="Helvetica"/>
        </w:rPr>
        <w:t xml:space="preserve">. Since this external dataset did not contain measurements for </w:t>
      </w:r>
      <w:r w:rsidR="00AA46A0" w:rsidRPr="00FA092E">
        <w:rPr>
          <w:rFonts w:ascii="Helvetica" w:hAnsi="Helvetica"/>
        </w:rPr>
        <w:t xml:space="preserve">all </w:t>
      </w:r>
      <w:r w:rsidR="000575D6">
        <w:rPr>
          <w:rFonts w:ascii="Helvetica" w:hAnsi="Helvetica"/>
        </w:rPr>
        <w:t xml:space="preserve">of </w:t>
      </w:r>
      <w:r w:rsidR="00AA46A0" w:rsidRPr="00FA092E">
        <w:rPr>
          <w:rFonts w:ascii="Helvetica" w:hAnsi="Helvetica"/>
        </w:rPr>
        <w:t xml:space="preserve">the 4196 proteins </w:t>
      </w:r>
      <w:r w:rsidR="000575D6">
        <w:rPr>
          <w:rFonts w:ascii="Helvetica" w:hAnsi="Helvetica"/>
        </w:rPr>
        <w:t xml:space="preserve">that </w:t>
      </w:r>
      <w:r w:rsidR="00AA46A0" w:rsidRPr="00FA092E">
        <w:rPr>
          <w:rFonts w:ascii="Helvetica" w:hAnsi="Helvetica"/>
        </w:rPr>
        <w:t xml:space="preserve">we </w:t>
      </w:r>
      <w:r w:rsidR="000575D6">
        <w:rPr>
          <w:rFonts w:ascii="Helvetica" w:hAnsi="Helvetica"/>
        </w:rPr>
        <w:t>measured and constructed our model on</w:t>
      </w:r>
      <w:r w:rsidR="00AA46A0" w:rsidRPr="00FA092E">
        <w:rPr>
          <w:rFonts w:ascii="Helvetica" w:hAnsi="Helvetica"/>
        </w:rPr>
        <w:t xml:space="preserve">, we </w:t>
      </w:r>
      <w:r w:rsidR="000575D6">
        <w:rPr>
          <w:rFonts w:ascii="Helvetica" w:hAnsi="Helvetica"/>
        </w:rPr>
        <w:t>tested two alternative approaches</w:t>
      </w:r>
      <w:r w:rsidR="00AA46A0" w:rsidRPr="00FA092E">
        <w:rPr>
          <w:rFonts w:ascii="Helvetica" w:hAnsi="Helvetica"/>
        </w:rPr>
        <w:t>. For the first approach, we filled the missing parts of the external data with the median values of our in-house data</w:t>
      </w:r>
      <w:r w:rsidR="000575D6">
        <w:rPr>
          <w:rFonts w:ascii="Helvetica" w:hAnsi="Helvetica"/>
        </w:rPr>
        <w:t xml:space="preserve"> before making predictions. In the second approach, we restricted our </w:t>
      </w:r>
      <w:r w:rsidR="00AA46A0" w:rsidRPr="00FA092E">
        <w:rPr>
          <w:rFonts w:ascii="Helvetica" w:hAnsi="Helvetica"/>
        </w:rPr>
        <w:t xml:space="preserve">training </w:t>
      </w:r>
      <w:r w:rsidR="000575D6">
        <w:rPr>
          <w:rFonts w:ascii="Helvetica" w:hAnsi="Helvetica"/>
        </w:rPr>
        <w:t xml:space="preserve">data </w:t>
      </w:r>
      <w:r w:rsidR="00AA46A0" w:rsidRPr="00FA092E">
        <w:rPr>
          <w:rFonts w:ascii="Helvetica" w:hAnsi="Helvetica"/>
        </w:rPr>
        <w:t>set</w:t>
      </w:r>
      <w:r w:rsidR="000575D6">
        <w:rPr>
          <w:rFonts w:ascii="Helvetica" w:hAnsi="Helvetica"/>
        </w:rPr>
        <w:t xml:space="preserve"> to only include proteins that appeared in the external validation data set</w:t>
      </w:r>
      <w:r w:rsidR="00AA46A0" w:rsidRPr="00FA092E">
        <w:rPr>
          <w:rFonts w:ascii="Helvetica" w:hAnsi="Helvetica"/>
        </w:rPr>
        <w:t xml:space="preserve">. </w:t>
      </w:r>
      <w:r w:rsidR="000575D6">
        <w:rPr>
          <w:rFonts w:ascii="Helvetica" w:hAnsi="Helvetica"/>
        </w:rPr>
        <w:t>These two approaches lead to comparable results (</w:t>
      </w:r>
      <w:commentRangeStart w:id="4"/>
      <w:r w:rsidR="000575D6">
        <w:rPr>
          <w:rFonts w:ascii="Helvetica" w:hAnsi="Helvetica"/>
        </w:rPr>
        <w:t>T</w:t>
      </w:r>
      <w:r w:rsidR="00AA46A0" w:rsidRPr="00FA092E">
        <w:rPr>
          <w:rFonts w:ascii="Helvetica" w:hAnsi="Helvetica"/>
        </w:rPr>
        <w:t>able</w:t>
      </w:r>
      <w:r w:rsidR="00D5404C">
        <w:rPr>
          <w:rFonts w:ascii="Helvetica" w:hAnsi="Helvetica"/>
        </w:rPr>
        <w:t xml:space="preserve"> 3</w:t>
      </w:r>
      <w:r w:rsidR="006863CE">
        <w:rPr>
          <w:rFonts w:ascii="Helvetica" w:hAnsi="Helvetica"/>
        </w:rPr>
        <w:t>A</w:t>
      </w:r>
      <w:r w:rsidR="001704F3">
        <w:rPr>
          <w:rFonts w:ascii="Helvetica" w:hAnsi="Helvetica"/>
        </w:rPr>
        <w:t xml:space="preserve"> – </w:t>
      </w:r>
      <w:r w:rsidR="00D5404C">
        <w:rPr>
          <w:rFonts w:ascii="Helvetica" w:hAnsi="Helvetica"/>
        </w:rPr>
        <w:t>3</w:t>
      </w:r>
      <w:r w:rsidR="006863CE">
        <w:rPr>
          <w:rFonts w:ascii="Helvetica" w:hAnsi="Helvetica"/>
        </w:rPr>
        <w:t>B</w:t>
      </w:r>
      <w:commentRangeEnd w:id="4"/>
      <w:r w:rsidR="00FC604F">
        <w:rPr>
          <w:rStyle w:val="CommentReference"/>
        </w:rPr>
        <w:commentReference w:id="4"/>
      </w:r>
      <w:r w:rsidR="000575D6">
        <w:rPr>
          <w:rFonts w:ascii="Helvetica" w:hAnsi="Helvetica"/>
        </w:rPr>
        <w:t>). Notably, our model made mostly correct predictions on this dataset</w:t>
      </w:r>
      <w:r w:rsidR="00AA46A0" w:rsidRPr="00FA092E">
        <w:rPr>
          <w:rFonts w:ascii="Helvetica" w:hAnsi="Helvetica"/>
        </w:rPr>
        <w:t xml:space="preserve">. </w:t>
      </w:r>
      <w:r w:rsidR="00FC604F">
        <w:rPr>
          <w:rFonts w:ascii="Helvetica" w:hAnsi="Helvetica"/>
        </w:rPr>
        <w:t xml:space="preserve">The model was most accurate </w:t>
      </w:r>
      <w:r w:rsidR="00076602">
        <w:rPr>
          <w:rFonts w:ascii="Helvetica" w:hAnsi="Helvetica"/>
        </w:rPr>
        <w:t>at distinguishing between different growth phase data, and moderately accurate at distinguishing</w:t>
      </w:r>
      <w:r w:rsidR="00595B34">
        <w:t xml:space="preserve"> </w:t>
      </w:r>
      <w:r w:rsidR="00CF0136" w:rsidRPr="00477CC4">
        <w:rPr>
          <w:rFonts w:ascii="Helvetica" w:hAnsi="Helvetica"/>
        </w:rPr>
        <w:t>Na</w:t>
      </w:r>
      <w:r w:rsidR="00FA092E" w:rsidRPr="00477CC4">
        <w:rPr>
          <w:rFonts w:ascii="Helvetica" w:hAnsi="Helvetica"/>
          <w:vertAlign w:val="superscript"/>
        </w:rPr>
        <w:t>+</w:t>
      </w:r>
      <w:r w:rsidR="00FA092E" w:rsidRPr="00477CC4">
        <w:rPr>
          <w:rFonts w:ascii="Helvetica" w:hAnsi="Helvetica"/>
        </w:rPr>
        <w:t xml:space="preserve"> </w:t>
      </w:r>
      <w:r w:rsidR="00FA092E" w:rsidRPr="00FA092E">
        <w:rPr>
          <w:rFonts w:ascii="Helvetica" w:hAnsi="Helvetica"/>
        </w:rPr>
        <w:t>concentration</w:t>
      </w:r>
      <w:r w:rsidR="00595B34" w:rsidRPr="00FA092E">
        <w:rPr>
          <w:rFonts w:ascii="Helvetica" w:hAnsi="Helvetica"/>
        </w:rPr>
        <w:t xml:space="preserve"> and carbon source</w:t>
      </w:r>
      <w:r w:rsidR="00FC604F">
        <w:rPr>
          <w:rFonts w:ascii="Helvetica" w:hAnsi="Helvetica"/>
        </w:rPr>
        <w:t>. T</w:t>
      </w:r>
      <w:r w:rsidR="000575D6">
        <w:rPr>
          <w:rFonts w:ascii="Helvetica" w:hAnsi="Helvetica"/>
        </w:rPr>
        <w:t xml:space="preserve">he external data </w:t>
      </w:r>
      <w:r w:rsidR="00FC604F">
        <w:rPr>
          <w:rFonts w:ascii="Helvetica" w:hAnsi="Helvetica"/>
        </w:rPr>
        <w:t>did</w:t>
      </w:r>
      <w:r w:rsidR="000575D6">
        <w:rPr>
          <w:rFonts w:ascii="Helvetica" w:hAnsi="Helvetica"/>
        </w:rPr>
        <w:t xml:space="preserve"> not have</w:t>
      </w:r>
      <w:r w:rsidR="00B3593B">
        <w:rPr>
          <w:rFonts w:ascii="Helvetica" w:hAnsi="Helvetica"/>
        </w:rPr>
        <w:t xml:space="preserve"> </w:t>
      </w:r>
      <w:r w:rsidR="00595B34" w:rsidRPr="00FA092E">
        <w:rPr>
          <w:rFonts w:ascii="Helvetica" w:hAnsi="Helvetica"/>
        </w:rPr>
        <w:t xml:space="preserve">variation </w:t>
      </w:r>
      <w:r w:rsidR="000575D6">
        <w:rPr>
          <w:rFonts w:ascii="Helvetica" w:hAnsi="Helvetica"/>
        </w:rPr>
        <w:t>in</w:t>
      </w:r>
      <w:r w:rsidR="00595B34">
        <w:t xml:space="preserve"> </w:t>
      </w:r>
      <w:r w:rsidR="00CF0136" w:rsidRPr="00477CC4">
        <w:rPr>
          <w:rFonts w:ascii="Helvetica" w:hAnsi="Helvetica"/>
        </w:rPr>
        <w:t>Mg</w:t>
      </w:r>
      <w:r w:rsidR="00CF0136" w:rsidRPr="00477CC4">
        <w:rPr>
          <w:rFonts w:ascii="Helvetica" w:hAnsi="Helvetica"/>
          <w:vertAlign w:val="superscript"/>
        </w:rPr>
        <w:t>2+</w:t>
      </w:r>
      <w:r w:rsidR="00CF0136" w:rsidRPr="00477CC4">
        <w:rPr>
          <w:rFonts w:ascii="Helvetica" w:hAnsi="Helvetica"/>
        </w:rPr>
        <w:t xml:space="preserve"> </w:t>
      </w:r>
      <w:r w:rsidR="00CF0136" w:rsidRPr="00FA092E">
        <w:rPr>
          <w:rFonts w:ascii="Helvetica" w:hAnsi="Helvetica"/>
        </w:rPr>
        <w:t>levels</w:t>
      </w:r>
      <w:r w:rsidR="00FC604F">
        <w:rPr>
          <w:rFonts w:ascii="Helvetica" w:hAnsi="Helvetica"/>
        </w:rPr>
        <w:t xml:space="preserve">, however, and our model incorrectly predicted several samples to have high </w:t>
      </w:r>
      <w:r w:rsidR="00FC604F" w:rsidRPr="00477CC4">
        <w:rPr>
          <w:rFonts w:ascii="Helvetica" w:hAnsi="Helvetica"/>
        </w:rPr>
        <w:t>Mg</w:t>
      </w:r>
      <w:r w:rsidR="00FC604F" w:rsidRPr="00477CC4">
        <w:rPr>
          <w:rFonts w:ascii="Helvetica" w:hAnsi="Helvetica"/>
          <w:vertAlign w:val="superscript"/>
        </w:rPr>
        <w:t>2+</w:t>
      </w:r>
      <w:r w:rsidR="00595B34" w:rsidRPr="00FA092E">
        <w:rPr>
          <w:rFonts w:ascii="Helvetica" w:hAnsi="Helvetica"/>
        </w:rPr>
        <w:t>.</w:t>
      </w:r>
    </w:p>
    <w:p w14:paraId="2DC4ED86" w14:textId="2DEBC2B2" w:rsidR="00A02EA2" w:rsidRPr="00477CC4" w:rsidRDefault="00A02EA2" w:rsidP="003D716C">
      <w:pPr>
        <w:spacing w:line="360" w:lineRule="auto"/>
        <w:rPr>
          <w:rFonts w:ascii="Helvetica" w:hAnsi="Helvetica"/>
        </w:rPr>
      </w:pPr>
    </w:p>
    <w:p w14:paraId="0D0BCD43" w14:textId="38C0073F" w:rsidR="0040122D" w:rsidRPr="00E41669" w:rsidRDefault="006E46BD" w:rsidP="003D716C">
      <w:pPr>
        <w:spacing w:line="360" w:lineRule="auto"/>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3D716C">
      <w:pPr>
        <w:spacing w:line="360" w:lineRule="auto"/>
        <w:rPr>
          <w:rFonts w:ascii="Helvetica" w:hAnsi="Helvetica"/>
        </w:rPr>
      </w:pPr>
    </w:p>
    <w:p w14:paraId="02F6FDC3" w14:textId="77777777" w:rsidR="00076602" w:rsidRDefault="00B42A4E" w:rsidP="003D716C">
      <w:pPr>
        <w:spacing w:line="360" w:lineRule="auto"/>
        <w:rPr>
          <w:rFonts w:ascii="Helvetica" w:hAnsi="Helvetica"/>
        </w:rPr>
      </w:pPr>
      <w:r>
        <w:rPr>
          <w:rFonts w:ascii="Helvetica" w:hAnsi="Helvetica"/>
        </w:rPr>
        <w:t xml:space="preserve">Our central goal in this manuscript was to determine whether gene expression </w:t>
      </w:r>
      <w:r w:rsidR="00076602">
        <w:rPr>
          <w:rFonts w:ascii="Helvetica" w:hAnsi="Helvetica"/>
        </w:rPr>
        <w:t xml:space="preserve">measurements </w:t>
      </w:r>
      <w:r w:rsidR="00EC08B8">
        <w:rPr>
          <w:rFonts w:ascii="Helvetica" w:hAnsi="Helvetica"/>
        </w:rPr>
        <w:t xml:space="preserve">from a single species of bacterium </w:t>
      </w:r>
      <w:r>
        <w:rPr>
          <w:rFonts w:ascii="Helvetica" w:hAnsi="Helvetica"/>
        </w:rPr>
        <w:t xml:space="preserve">are sufficient to predict environmental growth conditions.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r w:rsidR="00C748B0" w:rsidRPr="00477CC4">
        <w:rPr>
          <w:rFonts w:ascii="Helvetica" w:hAnsi="Helvetica"/>
          <w:i/>
        </w:rPr>
        <w:t>E.coli</w:t>
      </w:r>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076602">
        <w:rPr>
          <w:rFonts w:ascii="Helvetica" w:hAnsi="Helvetica"/>
        </w:rPr>
        <w:t xml:space="preserve"> that permits identification of external conditions from gene signatures alone using supervised machine learning techniques</w:t>
      </w:r>
      <w:r w:rsidR="00C748B0" w:rsidRPr="00477CC4">
        <w:rPr>
          <w:rFonts w:ascii="Helvetica" w:hAnsi="Helvetica"/>
        </w:rPr>
        <w:t>.</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w:t>
      </w:r>
      <w:r w:rsidR="00076602">
        <w:rPr>
          <w:rFonts w:ascii="Helvetica" w:hAnsi="Helvetica"/>
        </w:rPr>
        <w:t>ne of this</w:t>
      </w:r>
      <w:r w:rsidR="00EC08B8">
        <w:rPr>
          <w:rFonts w:ascii="Helvetica" w:hAnsi="Helvetica"/>
        </w:rPr>
        <w:t xml:space="preserve"> </w:t>
      </w:r>
      <w:r w:rsidR="00EC08B8">
        <w:rPr>
          <w:rFonts w:ascii="Helvetica" w:hAnsi="Helvetica"/>
          <w:i/>
        </w:rPr>
        <w:t>a priori</w:t>
      </w:r>
      <w:r w:rsidR="00EC08B8">
        <w:rPr>
          <w:rFonts w:ascii="Helvetica" w:hAnsi="Helvetica"/>
        </w:rPr>
        <w:t xml:space="preserve"> knowledge. </w:t>
      </w:r>
    </w:p>
    <w:p w14:paraId="2205D69F" w14:textId="77777777" w:rsidR="00076602" w:rsidRDefault="00076602" w:rsidP="003D716C">
      <w:pPr>
        <w:spacing w:line="360" w:lineRule="auto"/>
        <w:rPr>
          <w:rFonts w:ascii="Helvetica" w:hAnsi="Helvetica"/>
        </w:rPr>
      </w:pPr>
    </w:p>
    <w:p w14:paraId="7618A341" w14:textId="5871D504" w:rsidR="003121F4" w:rsidRPr="00477CC4" w:rsidRDefault="00C748B0" w:rsidP="003D716C">
      <w:pPr>
        <w:spacing w:line="360" w:lineRule="auto"/>
        <w:rPr>
          <w:rFonts w:ascii="Helvetica" w:hAnsi="Helvetica"/>
        </w:rPr>
      </w:pPr>
      <w:r>
        <w:rPr>
          <w:rFonts w:ascii="Helvetica" w:hAnsi="Helvetica"/>
        </w:rPr>
        <w:lastRenderedPageBreak/>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3D716C">
      <w:pPr>
        <w:spacing w:line="360" w:lineRule="auto"/>
        <w:rPr>
          <w:rFonts w:ascii="Helvetica" w:hAnsi="Helvetica"/>
        </w:rPr>
      </w:pPr>
    </w:p>
    <w:p w14:paraId="1A6D61FD" w14:textId="3E9A1535" w:rsidR="00892214" w:rsidRDefault="008D4D10" w:rsidP="003D716C">
      <w:pPr>
        <w:spacing w:line="360" w:lineRule="auto"/>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omics datasets</w:t>
      </w:r>
      <w:r w:rsidR="00017CED">
        <w:rPr>
          <w:rFonts w:ascii="Times New Roman" w:hAnsi="Times New Roman" w:cs="Times New Roman"/>
          <w:vertAlign w:val="superscript"/>
        </w:rPr>
        <w:t>1,11–13</w:t>
      </w:r>
      <w:r w:rsidR="001352EA" w:rsidRPr="00477CC4">
        <w:rPr>
          <w:rFonts w:ascii="Helvetica" w:hAnsi="Helvetica"/>
        </w:rPr>
        <w:fldChar w:fldCharType="begin"/>
      </w:r>
      <w:r w:rsidR="00017CED">
        <w:rPr>
          <w:rFonts w:ascii="Helvetica" w:hAnsi="Helvetica"/>
        </w:rPr>
        <w:instrText xml:space="preserve"> ADDIN ZOTERO_ITEM CSL_CITATION {"citationID":"u72jDpzg","properties":{"formattedCitation":"{\\rtf \\super 1,11\\uc0\\u8211{}13\\nosupersub{}}","plainCitation":""},"citationItems":[{"id":307,"uris":["http://zotero.org/users/local/FOPKHRFW/items/FJANZRZX"],"uri":["http://zotero.org/users/local/FOPKHRFW/items/FJANZRZX"],"itemData":{"id":307,"type":"article-journal","title":"Multi-omics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017CED">
        <w:rPr>
          <w:rFonts w:ascii="Times New Roman" w:hAnsi="Times New Roman" w:cs="Times New Roman"/>
          <w:vertAlign w:val="superscript"/>
        </w:rPr>
        <w:t>14</w:t>
      </w:r>
      <w:r w:rsidR="001F75FB" w:rsidRPr="00477CC4">
        <w:rPr>
          <w:rFonts w:ascii="Helvetica" w:hAnsi="Helvetica"/>
        </w:rPr>
        <w:fldChar w:fldCharType="begin"/>
      </w:r>
      <w:r w:rsidR="00017CED">
        <w:rPr>
          <w:rFonts w:ascii="Helvetica" w:hAnsi="Helvetica"/>
        </w:rPr>
        <w:instrText xml:space="preserve"> ADDIN ZOTERO_ITEM CSL_CITATION {"citationID":"dnkkv2LS","properties":{"formattedCitation":"{\\rtf \\super 14\\nosupersub{}}","plainCitation":""},"citationItems":[{"id":437,"uris":["http://zotero.org/users/local/FOPKHRFW/items/IUD6BP56"],"uri":["http://zotero.org/users/local/FOPKHRFW/items/IUD6BP56"],"itemData":{"id":437,"type":"article-journal","title":"The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017CED">
        <w:rPr>
          <w:rFonts w:ascii="Times New Roman" w:hAnsi="Times New Roman" w:cs="Times New Roman"/>
          <w:vertAlign w:val="superscript"/>
        </w:rPr>
        <w:t>15</w:t>
      </w:r>
      <w:r w:rsidR="00DC09A7" w:rsidRPr="00477CC4">
        <w:rPr>
          <w:rFonts w:ascii="Helvetica" w:hAnsi="Helvetica"/>
        </w:rPr>
        <w:fldChar w:fldCharType="begin"/>
      </w:r>
      <w:r w:rsidR="00017CED">
        <w:rPr>
          <w:rFonts w:ascii="Helvetica" w:hAnsi="Helvetica"/>
        </w:rPr>
        <w:instrText xml:space="preserve"> ADDIN ZOTERO_ITEM CSL_CITATION {"citationID":"M851h1aR","properties":{"formattedCitation":"{\\rtf \\super 15\\nosupersub{}}","plainCitation":""},"citationItems":[{"id":440,"uris":["http://zotero.org/users/local/FOPKHRFW/items/AER7KDV4"],"uri":["http://zotero.org/users/local/FOPKHRFW/items/AER7KDV4"],"itemData":{"id":440,"type":"article-journal","title":"Controlling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3D716C">
      <w:pPr>
        <w:spacing w:line="360" w:lineRule="auto"/>
        <w:rPr>
          <w:rFonts w:ascii="Helvetica" w:hAnsi="Helvetica"/>
        </w:rPr>
      </w:pPr>
    </w:p>
    <w:p w14:paraId="3BECD68D" w14:textId="19427B45" w:rsidR="009D4A9A" w:rsidRPr="00477CC4" w:rsidRDefault="00E41669" w:rsidP="003D716C">
      <w:pPr>
        <w:spacing w:line="360" w:lineRule="auto"/>
        <w:rPr>
          <w:rFonts w:ascii="Helvetica" w:hAnsi="Helvetica"/>
        </w:rPr>
      </w:pPr>
      <w:r>
        <w:rPr>
          <w:rFonts w:ascii="Helvetica" w:hAnsi="Helvetica"/>
        </w:rPr>
        <w:t xml:space="preserve">An important finding that we </w:t>
      </w:r>
      <w:r w:rsidR="00076602">
        <w:rPr>
          <w:rFonts w:ascii="Helvetica" w:hAnsi="Helvetica"/>
        </w:rPr>
        <w:t>discovered</w:t>
      </w:r>
      <w:r>
        <w:rPr>
          <w:rFonts w:ascii="Helvetica" w:hAnsi="Helvetica"/>
        </w:rPr>
        <w:t xml:space="preserve"> was that</w:t>
      </w:r>
      <w:r w:rsidR="008D4D10">
        <w:rPr>
          <w:rFonts w:ascii="Helvetica" w:hAnsi="Helvetica"/>
        </w:rPr>
        <w:t xml:space="preserve"> cellular growth phase places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w:t>
      </w:r>
      <w:r w:rsidR="00853222">
        <w:rPr>
          <w:rFonts w:ascii="Helvetica" w:hAnsi="Helvetica"/>
        </w:rPr>
        <w:t xml:space="preserve">A possible explanation </w:t>
      </w:r>
      <w:r w:rsidR="00853222" w:rsidRPr="00477CC4">
        <w:rPr>
          <w:rFonts w:ascii="Helvetica" w:hAnsi="Helvetica"/>
        </w:rPr>
        <w:t>for this behavior might be associated with endogenous metabolis</w:t>
      </w:r>
      <w:r w:rsidR="00853222">
        <w:rPr>
          <w:rFonts w:ascii="Helvetica" w:hAnsi="Helvetica"/>
        </w:rPr>
        <w:t>m</w:t>
      </w:r>
      <w:r w:rsidR="00853222" w:rsidRPr="00477CC4">
        <w:rPr>
          <w:rFonts w:ascii="Helvetica" w:hAnsi="Helvetica"/>
        </w:rPr>
        <w:t xml:space="preserve">; in which, stationary phase cells start to use the residue of other cells instead of provided carbon source. This new carbon source, which is independent of the </w:t>
      </w:r>
      <w:r w:rsidR="00853222">
        <w:rPr>
          <w:rFonts w:ascii="Helvetica" w:hAnsi="Helvetica"/>
        </w:rPr>
        <w:t>externally provided</w:t>
      </w:r>
      <w:r w:rsidR="00853222" w:rsidRPr="00477CC4">
        <w:rPr>
          <w:rFonts w:ascii="Helvetica" w:hAnsi="Helvetica"/>
        </w:rPr>
        <w:t xml:space="preserve"> carbon source, </w:t>
      </w:r>
      <w:r w:rsidR="00853222">
        <w:rPr>
          <w:rFonts w:ascii="Helvetica" w:hAnsi="Helvetica"/>
        </w:rPr>
        <w:t xml:space="preserve">may </w:t>
      </w:r>
      <w:r w:rsidR="00853222" w:rsidRPr="00477CC4">
        <w:rPr>
          <w:rFonts w:ascii="Helvetica" w:hAnsi="Helvetica"/>
        </w:rPr>
        <w:t>suppress the differences between the cells in different external carbon source environments</w:t>
      </w:r>
      <w:r w:rsidR="00853222">
        <w:rPr>
          <w:rFonts w:ascii="Times New Roman" w:hAnsi="Times New Roman" w:cs="Times New Roman"/>
          <w:vertAlign w:val="superscript"/>
        </w:rPr>
        <w:t>16,17</w:t>
      </w:r>
      <w:r w:rsidR="00853222" w:rsidRPr="00477CC4">
        <w:rPr>
          <w:rFonts w:ascii="Helvetica" w:hAnsi="Helvetica"/>
        </w:rPr>
        <w:fldChar w:fldCharType="begin"/>
      </w:r>
      <w:r w:rsidR="00853222">
        <w:rPr>
          <w:rFonts w:ascii="Helvetica" w:hAnsi="Helvetica"/>
        </w:rPr>
        <w:instrText xml:space="preserve"> ADDIN ZOTERO_ITEM CSL_CITATION {"citationID":"F81P6k2N","properties":{"formattedCitation":"{\\rtf \\super 16,17\\nosupersub{}}","plainCitation":""},"citationItems":[{"id":443,"uris":["http://zotero.org/users/local/FOPKHRFW/items/Z6SGDZSS"],"uri":["http://zotero.org/users/local/FOPKHRFW/items/Z6SGDZSS"],"itemData":{"id":443,"type":"article-journal","title":"The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853222" w:rsidRPr="00477CC4">
        <w:rPr>
          <w:rFonts w:ascii="Helvetica" w:hAnsi="Helvetica"/>
        </w:rPr>
        <w:fldChar w:fldCharType="end"/>
      </w:r>
      <w:r w:rsidR="00853222" w:rsidRPr="00477CC4">
        <w:rPr>
          <w:rFonts w:ascii="Helvetica" w:hAnsi="Helvetica"/>
        </w:rPr>
        <w:t>. Another reason for this behavior might be related to strong coupling between gene expressio</w:t>
      </w:r>
      <w:r w:rsidR="00853222">
        <w:rPr>
          <w:rFonts w:ascii="Helvetica" w:hAnsi="Helvetica"/>
        </w:rPr>
        <w:t>n noise and growth rate. M</w:t>
      </w:r>
      <w:r w:rsidR="00853222" w:rsidRPr="00477CC4">
        <w:rPr>
          <w:rFonts w:ascii="Helvetica" w:hAnsi="Helvetica"/>
        </w:rPr>
        <w:t xml:space="preserve">ultiple studies </w:t>
      </w:r>
      <w:r w:rsidR="00853222">
        <w:rPr>
          <w:rFonts w:ascii="Helvetica" w:hAnsi="Helvetica"/>
        </w:rPr>
        <w:t>concluded that</w:t>
      </w:r>
      <w:r w:rsidR="00853222" w:rsidRPr="00477CC4">
        <w:rPr>
          <w:rFonts w:ascii="Helvetica" w:hAnsi="Helvetica"/>
        </w:rPr>
        <w:t xml:space="preserve"> lower growth rate</w:t>
      </w:r>
      <w:r w:rsidR="00853222">
        <w:rPr>
          <w:rFonts w:ascii="Helvetica" w:hAnsi="Helvetica"/>
        </w:rPr>
        <w:t xml:space="preserve">s are associated with </w:t>
      </w:r>
      <w:r w:rsidR="00853222" w:rsidRPr="00477CC4">
        <w:rPr>
          <w:rFonts w:ascii="Helvetica" w:hAnsi="Helvetica"/>
        </w:rPr>
        <w:t>higher gene expres</w:t>
      </w:r>
      <w:r w:rsidR="00853222">
        <w:rPr>
          <w:rFonts w:ascii="Helvetica" w:hAnsi="Helvetica"/>
        </w:rPr>
        <w:t xml:space="preserve">sion noise, which </w:t>
      </w:r>
      <w:r w:rsidR="00853222" w:rsidRPr="00477CC4">
        <w:rPr>
          <w:rFonts w:ascii="Helvetica" w:hAnsi="Helvetica"/>
        </w:rPr>
        <w:t>might be a survival strategy in harsh enviroments</w:t>
      </w:r>
      <w:r w:rsidR="00853222">
        <w:rPr>
          <w:rFonts w:ascii="Times New Roman" w:hAnsi="Times New Roman" w:cs="Times New Roman"/>
          <w:vertAlign w:val="superscript"/>
        </w:rPr>
        <w:t>18</w:t>
      </w:r>
      <w:r w:rsidR="00853222" w:rsidRPr="00477CC4">
        <w:rPr>
          <w:rFonts w:ascii="Helvetica" w:hAnsi="Helvetica"/>
        </w:rPr>
        <w:fldChar w:fldCharType="begin"/>
      </w:r>
      <w:r w:rsidR="00853222">
        <w:rPr>
          <w:rFonts w:ascii="Helvetica" w:hAnsi="Helvetica"/>
        </w:rPr>
        <w:instrText xml:space="preserve"> ADDIN ZOTERO_ITEM CSL_CITATION {"citationID":"2b4v6psv1a","properties":{"formattedCitation":"{\\rtf \\super 18\\nosupersub{}}","plainCitation":""},"citationItems":[{"id":432,"uris":["http://zotero.org/users/local/FOPKHRFW/items/QCCAZHX9"],"uri":["http://zotero.org/users/local/FOPKHRFW/items/QCCAZHX9"],"itemData":{"id":432,"type":"article-journal","title":"Noise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853222" w:rsidRPr="00477CC4">
        <w:rPr>
          <w:rFonts w:ascii="Helvetica" w:hAnsi="Helvetica"/>
        </w:rPr>
        <w:fldChar w:fldCharType="end"/>
      </w:r>
      <w:r w:rsidR="00853222" w:rsidRPr="00477CC4">
        <w:rPr>
          <w:rFonts w:ascii="Helvetica" w:hAnsi="Helvetica"/>
        </w:rPr>
        <w:t>. Negative correlation</w:t>
      </w:r>
      <w:r w:rsidR="00853222">
        <w:rPr>
          <w:rFonts w:ascii="Helvetica" w:hAnsi="Helvetica"/>
        </w:rPr>
        <w:t>s</w:t>
      </w:r>
      <w:r w:rsidR="00853222" w:rsidRPr="00477CC4">
        <w:rPr>
          <w:rFonts w:ascii="Helvetica" w:hAnsi="Helvetica"/>
        </w:rPr>
        <w:t xml:space="preserve"> between population average gene expression and noise </w:t>
      </w:r>
      <w:r w:rsidR="00853222">
        <w:rPr>
          <w:rFonts w:ascii="Helvetica" w:hAnsi="Helvetica"/>
        </w:rPr>
        <w:t>have been</w:t>
      </w:r>
      <w:r w:rsidR="00853222" w:rsidRPr="00477CC4">
        <w:rPr>
          <w:rFonts w:ascii="Helvetica" w:hAnsi="Helvetica"/>
        </w:rPr>
        <w:t xml:space="preserve"> shown for </w:t>
      </w:r>
      <w:r w:rsidR="00853222" w:rsidRPr="00477CC4">
        <w:rPr>
          <w:rFonts w:ascii="Helvetica" w:hAnsi="Helvetica"/>
          <w:i/>
        </w:rPr>
        <w:t>E. coli</w:t>
      </w:r>
      <w:r w:rsidR="00853222" w:rsidRPr="00477CC4">
        <w:rPr>
          <w:rFonts w:ascii="Helvetica" w:hAnsi="Helvetica"/>
        </w:rPr>
        <w:t xml:space="preserve"> and </w:t>
      </w:r>
      <w:r w:rsidR="00853222" w:rsidRPr="00477CC4">
        <w:rPr>
          <w:rFonts w:ascii="Helvetica" w:hAnsi="Helvetica"/>
          <w:i/>
        </w:rPr>
        <w:t>Saccharomyces cerevisiae</w:t>
      </w:r>
      <w:r w:rsidR="00853222">
        <w:rPr>
          <w:rFonts w:ascii="Helvetica" w:hAnsi="Helvetica"/>
          <w:i/>
        </w:rPr>
        <w:t xml:space="preserve">, </w:t>
      </w:r>
      <w:r w:rsidR="00853222" w:rsidRPr="00E41669">
        <w:rPr>
          <w:rFonts w:ascii="Helvetica" w:hAnsi="Helvetica"/>
        </w:rPr>
        <w:t>lending support for this theory</w:t>
      </w:r>
      <w:r w:rsidR="00853222">
        <w:rPr>
          <w:rFonts w:ascii="Times New Roman" w:hAnsi="Times New Roman" w:cs="Times New Roman"/>
          <w:vertAlign w:val="superscript"/>
        </w:rPr>
        <w:t>19,20</w:t>
      </w:r>
      <w:r w:rsidR="00853222" w:rsidRPr="00477CC4">
        <w:rPr>
          <w:rFonts w:ascii="Helvetica" w:hAnsi="Helvetica"/>
        </w:rPr>
        <w:fldChar w:fldCharType="begin"/>
      </w:r>
      <w:r w:rsidR="00853222">
        <w:rPr>
          <w:rFonts w:ascii="Helvetica" w:hAnsi="Helvetica"/>
        </w:rPr>
        <w:instrText xml:space="preserve"> ADDIN ZOTERO_ITEM CSL_CITATION {"citationID":"1vpmt8hqfv","properties":{"formattedCitation":"{\\rtf \\super 19,20\\nosupersub{}}","plainCitation":""},"citationItems":[{"id":468,"uris":["http://zotero.org/users/local/FOPKHRFW/items/NNAV59PP"],"uri":["http://zotero.org/users/local/FOPKHRFW/items/NNAV59PP"],"itemData":{"id":468,"type":"article-journal","title":"Noise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853222" w:rsidRPr="00477CC4">
        <w:rPr>
          <w:rFonts w:ascii="Helvetica" w:hAnsi="Helvetica"/>
        </w:rPr>
        <w:fldChar w:fldCharType="end"/>
      </w:r>
      <w:r w:rsidR="00853222">
        <w:rPr>
          <w:rFonts w:ascii="Helvetica" w:hAnsi="Helvetica"/>
        </w:rPr>
        <w:t>.</w:t>
      </w:r>
      <w:r w:rsidR="00853222">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w:t>
      </w:r>
      <w:r>
        <w:rPr>
          <w:rFonts w:ascii="Helvetica" w:hAnsi="Helvetica"/>
        </w:rPr>
        <w:t xml:space="preserve">, discrimination of external environmental factors in stationary phase cells was still </w:t>
      </w:r>
      <w:r w:rsidR="00853222">
        <w:rPr>
          <w:rFonts w:ascii="Helvetica" w:hAnsi="Helvetica"/>
        </w:rPr>
        <w:t xml:space="preserve">much </w:t>
      </w:r>
      <w:r w:rsidR="00853222">
        <w:rPr>
          <w:rFonts w:ascii="Helvetica" w:hAnsi="Helvetica"/>
        </w:rPr>
        <w:lastRenderedPageBreak/>
        <w:t xml:space="preserve">better than random—indicating that </w:t>
      </w:r>
      <w:r w:rsidR="00076602">
        <w:rPr>
          <w:rFonts w:ascii="Helvetica" w:hAnsi="Helvetica"/>
        </w:rPr>
        <w:t xml:space="preserve">these populations continue to </w:t>
      </w:r>
      <w:r w:rsidR="00853222">
        <w:rPr>
          <w:rFonts w:ascii="Helvetica" w:hAnsi="Helvetica"/>
        </w:rPr>
        <w:t>retain information about the external environment despite their overall quiescence</w:t>
      </w:r>
      <w:r>
        <w:rPr>
          <w:rFonts w:ascii="Helvetica" w:hAnsi="Helvetica"/>
        </w:rPr>
        <w:t>.</w:t>
      </w:r>
      <w:r w:rsidR="00076602">
        <w:rPr>
          <w:rFonts w:ascii="Helvetica" w:hAnsi="Helvetica"/>
        </w:rPr>
        <w:t xml:space="preserve"> </w:t>
      </w:r>
    </w:p>
    <w:p w14:paraId="0C491565" w14:textId="77777777" w:rsidR="00B542A6" w:rsidRPr="00477CC4" w:rsidRDefault="00B542A6" w:rsidP="003D716C">
      <w:pPr>
        <w:tabs>
          <w:tab w:val="left" w:pos="6853"/>
        </w:tabs>
        <w:spacing w:line="360" w:lineRule="auto"/>
        <w:rPr>
          <w:rFonts w:ascii="Helvetica" w:hAnsi="Helvetica"/>
        </w:rPr>
      </w:pPr>
    </w:p>
    <w:p w14:paraId="58B5FA86" w14:textId="66C6D27A" w:rsidR="00353204" w:rsidRPr="00477CC4" w:rsidRDefault="0054441C" w:rsidP="003D716C">
      <w:pPr>
        <w:tabs>
          <w:tab w:val="left" w:pos="6853"/>
        </w:tabs>
        <w:spacing w:line="360" w:lineRule="auto"/>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017CED">
        <w:rPr>
          <w:rFonts w:ascii="Times New Roman" w:hAnsi="Times New Roman" w:cs="Times New Roman"/>
          <w:vertAlign w:val="superscript"/>
        </w:rPr>
        <w:t>21</w:t>
      </w:r>
      <w:r w:rsidR="00877B46" w:rsidRPr="00477CC4">
        <w:rPr>
          <w:rFonts w:ascii="Helvetica" w:hAnsi="Helvetica"/>
        </w:rPr>
        <w:fldChar w:fldCharType="begin"/>
      </w:r>
      <w:r w:rsidR="00017CED">
        <w:rPr>
          <w:rFonts w:ascii="Helvetica" w:hAnsi="Helvetica"/>
        </w:rPr>
        <w:instrText xml:space="preserve"> ADDIN ZOTERO_ITEM CSL_CITATION {"citationID":"orcp6kih6","properties":{"formattedCitation":"{\\rtf \\super 21\\nosupersub{}}","plainCitation":""},"citationItems":[{"id":477,"uris":["http://zotero.org/users/local/FOPKHRFW/items/7SE88TVM"],"uri":["http://zotero.org/users/local/FOPKHRFW/items/7SE88TVM"],"itemData":{"id":477,"type":"chapter","title":"how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w:t>
      </w:r>
      <w:r w:rsidR="00853222">
        <w:rPr>
          <w:rFonts w:ascii="Helvetica" w:hAnsi="Helvetica"/>
        </w:rPr>
        <w:t>,</w:t>
      </w:r>
      <w:r w:rsidR="00580719" w:rsidRPr="00477CC4">
        <w:rPr>
          <w:rFonts w:ascii="Helvetica" w:hAnsi="Helvetica"/>
        </w:rPr>
        <w:t xml:space="preserve"> </w:t>
      </w:r>
      <w:r>
        <w:rPr>
          <w:rFonts w:ascii="Helvetica" w:hAnsi="Helvetica"/>
        </w:rPr>
        <w:t xml:space="preserve">but the accuracy of carbon source predictions </w:t>
      </w:r>
      <w:r w:rsidR="00853222">
        <w:rPr>
          <w:rFonts w:ascii="Helvetica" w:hAnsi="Helvetica"/>
        </w:rPr>
        <w:t>from models trained</w:t>
      </w:r>
      <w:r>
        <w:rPr>
          <w:rFonts w:ascii="Helvetica" w:hAnsi="Helvetica"/>
        </w:rPr>
        <w:t xml:space="preserve"> on</w:t>
      </w:r>
      <w:r w:rsidR="00580719" w:rsidRPr="00477CC4">
        <w:rPr>
          <w:rFonts w:ascii="Helvetica" w:hAnsi="Helvetica"/>
        </w:rPr>
        <w:t xml:space="preserve"> mRNA concentrations </w:t>
      </w:r>
      <w:r w:rsidR="00853222">
        <w:rPr>
          <w:rFonts w:ascii="Helvetica" w:hAnsi="Helvetica"/>
        </w:rPr>
        <w:t>was more</w:t>
      </w:r>
      <w:r w:rsidR="00580719" w:rsidRPr="00477CC4">
        <w:rPr>
          <w:rFonts w:ascii="Helvetica" w:hAnsi="Helvetica"/>
        </w:rPr>
        <w:t xml:space="preserv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017CED">
        <w:rPr>
          <w:rFonts w:ascii="Times New Roman" w:hAnsi="Times New Roman" w:cs="Times New Roman"/>
          <w:vertAlign w:val="superscript"/>
        </w:rPr>
        <w:t>22–24</w:t>
      </w:r>
      <w:r w:rsidR="00C020D6" w:rsidRPr="00477CC4">
        <w:rPr>
          <w:rFonts w:ascii="Helvetica" w:hAnsi="Helvetica"/>
        </w:rPr>
        <w:fldChar w:fldCharType="begin"/>
      </w:r>
      <w:r w:rsidR="00017CED">
        <w:rPr>
          <w:rFonts w:ascii="Helvetica" w:hAnsi="Helvetica"/>
        </w:rPr>
        <w:instrText xml:space="preserve"> ADDIN ZOTERO_ITEM CSL_CITATION {"citationID":"13d0v7ka86","properties":{"formattedCitation":"{\\rtf \\super 22\\uc0\\u8211{}24\\nosupersub{}}","plainCitation":""},"citationItems":[{"id":478,"uris":["http://zotero.org/users/local/FOPKHRFW/items/HZ4UKT6I"],"uri":["http://zotero.org/users/local/FOPKHRFW/items/HZ4UKT6I"],"itemData":{"id":478,"type":"article-journal","title":"New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3D716C">
      <w:pPr>
        <w:spacing w:line="360" w:lineRule="auto"/>
        <w:rPr>
          <w:rFonts w:ascii="Helvetica" w:hAnsi="Helvetica"/>
        </w:rPr>
      </w:pPr>
    </w:p>
    <w:p w14:paraId="4F2B6C94" w14:textId="7F6EC9AA" w:rsidR="00DB5448" w:rsidRDefault="0054441C" w:rsidP="003D716C">
      <w:pPr>
        <w:spacing w:line="360" w:lineRule="auto"/>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017CED">
        <w:rPr>
          <w:rFonts w:ascii="Times New Roman" w:hAnsi="Times New Roman" w:cs="Times New Roman"/>
          <w:vertAlign w:val="superscript"/>
        </w:rPr>
        <w:t>10,25–27</w:t>
      </w:r>
      <w:r w:rsidR="00FA188D" w:rsidRPr="00477CC4">
        <w:rPr>
          <w:rFonts w:ascii="Helvetica" w:hAnsi="Helvetica"/>
        </w:rPr>
        <w:fldChar w:fldCharType="begin"/>
      </w:r>
      <w:r w:rsidR="00017CED">
        <w:rPr>
          <w:rFonts w:ascii="Helvetica" w:hAnsi="Helvetica"/>
        </w:rPr>
        <w:instrText xml:space="preserve"> ADDIN ZOTERO_ITEM CSL_CITATION {"citationID":"auoenBbo","properties":{"formattedCitation":"{\\rtf \\super 10,25\\uc0\\u8211{}27\\nosupersub{}}","plainCitation":""},"citationItems":[{"id":266,"uris":["http://zotero.org/users/local/FOPKHRFW/items/TJIK6MAA"],"uri":["http://zotero.org/users/local/FOPKHRFW/items/TJIK6MAA"],"itemData":{"id":266,"type":"article-journal","title":"The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 xml:space="preserve">all </w:t>
      </w:r>
      <w:r w:rsidR="00853222">
        <w:rPr>
          <w:rFonts w:ascii="Helvetica" w:hAnsi="Helvetica"/>
        </w:rPr>
        <w:t xml:space="preserve">of our </w:t>
      </w:r>
      <w:r w:rsidR="007B6038" w:rsidRPr="00477CC4">
        <w:rPr>
          <w:rFonts w:ascii="Helvetica" w:hAnsi="Helvetica"/>
        </w:rPr>
        <w:t>data</w:t>
      </w:r>
      <w:r w:rsidR="003121F4" w:rsidRPr="00477CC4">
        <w:rPr>
          <w:rFonts w:ascii="Helvetica" w:hAnsi="Helvetica"/>
        </w:rPr>
        <w:t xml:space="preserve"> </w:t>
      </w:r>
      <w:r w:rsidR="00853222">
        <w:rPr>
          <w:rFonts w:ascii="Helvetica" w:hAnsi="Helvetica"/>
        </w:rPr>
        <w:t>with</w:t>
      </w:r>
      <w:r w:rsidR="003121F4" w:rsidRPr="00477CC4">
        <w:rPr>
          <w:rFonts w:ascii="Helvetica" w:hAnsi="Helvetica"/>
        </w:rPr>
        <w:t xml:space="preserve"> </w:t>
      </w:r>
      <w:r>
        <w:rPr>
          <w:rFonts w:ascii="Helvetica" w:hAnsi="Helvetica"/>
        </w:rPr>
        <w:t>the more limited set that includes only the intersection of</w:t>
      </w:r>
      <w:r w:rsidR="00853222">
        <w:rPr>
          <w:rFonts w:ascii="Helvetica" w:hAnsi="Helvetica"/>
        </w:rPr>
        <w:t xml:space="preserve"> samples for which we have both</w:t>
      </w:r>
      <w:r>
        <w:rPr>
          <w:rFonts w:ascii="Helvetica" w:hAnsi="Helvetica"/>
        </w:rPr>
        <w:t xml:space="preserve">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 xml:space="preserve">that </w:t>
      </w:r>
      <w:r w:rsidR="00853222">
        <w:rPr>
          <w:rFonts w:ascii="Helvetica" w:hAnsi="Helvetica"/>
        </w:rPr>
        <w:t xml:space="preserve">our </w:t>
      </w:r>
      <w:r w:rsidR="00EA493A">
        <w:rPr>
          <w:rFonts w:ascii="Helvetica" w:hAnsi="Helvetica"/>
        </w:rPr>
        <w:t>training set sizes are</w:t>
      </w:r>
      <w:r w:rsidR="00853222">
        <w:rPr>
          <w:rFonts w:ascii="Helvetica" w:hAnsi="Helvetica"/>
        </w:rPr>
        <w:t xml:space="preserve"> still ultimately limiting to model accuracy</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w:t>
      </w:r>
      <w:r w:rsidR="00853222">
        <w:rPr>
          <w:rFonts w:ascii="Helvetica" w:hAnsi="Helvetica"/>
        </w:rPr>
        <w:t>possible issue with our study</w:t>
      </w:r>
      <w:r w:rsidR="00DB5448" w:rsidRPr="00477CC4">
        <w:rPr>
          <w:rFonts w:ascii="Helvetica" w:hAnsi="Helvetica"/>
        </w:rPr>
        <w:t xml:space="preserve"> </w:t>
      </w:r>
      <w:r w:rsidR="00EA493A">
        <w:rPr>
          <w:rFonts w:ascii="Helvetica" w:hAnsi="Helvetica"/>
        </w:rPr>
        <w:t>is</w:t>
      </w:r>
      <w:r w:rsidR="00DB5448" w:rsidRPr="00477CC4">
        <w:rPr>
          <w:rFonts w:ascii="Helvetica" w:hAnsi="Helvetica"/>
        </w:rPr>
        <w:t xml:space="preserve"> associated with sample number bias</w:t>
      </w:r>
      <w:r w:rsidR="00017CED">
        <w:rPr>
          <w:rFonts w:ascii="Times New Roman" w:hAnsi="Times New Roman" w:cs="Times New Roman"/>
          <w:vertAlign w:val="superscript"/>
        </w:rPr>
        <w:t>28–30</w:t>
      </w:r>
      <w:r w:rsidR="00FA56F0" w:rsidRPr="00477CC4">
        <w:rPr>
          <w:rFonts w:ascii="Helvetica" w:hAnsi="Helvetica"/>
        </w:rPr>
        <w:fldChar w:fldCharType="begin"/>
      </w:r>
      <w:r w:rsidR="00017CED">
        <w:rPr>
          <w:rFonts w:ascii="Helvetica" w:hAnsi="Helvetica"/>
        </w:rPr>
        <w:instrText xml:space="preserve"> ADDIN ZOTERO_ITEM CSL_CITATION {"citationID":"2el8qmqlas","properties":{"formattedCitation":"{\\rtf \\super 28\\uc0\\u8211{}30\\nosupersub{}}","plainCitation":""},"citationItems":[{"id":425,"uris":["http://zotero.org/users/local/FOPKHRFW/items/G9DUIDW8"],"uri":["http://zotero.org/users/local/FOPKHRFW/items/G9DUIDW8"],"itemData":{"id":425,"type":"article-journal","title":"A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17CED">
        <w:rPr>
          <w:rFonts w:ascii="Times New Roman" w:hAnsi="Times New Roman" w:cs="Times New Roman"/>
          <w:vertAlign w:val="superscript"/>
        </w:rPr>
        <w:t>31,32</w:t>
      </w:r>
      <w:r w:rsidR="000E6A0F" w:rsidRPr="00477CC4">
        <w:rPr>
          <w:rFonts w:ascii="Helvetica" w:hAnsi="Helvetica"/>
        </w:rPr>
        <w:fldChar w:fldCharType="begin"/>
      </w:r>
      <w:r w:rsidR="00017CED">
        <w:rPr>
          <w:rFonts w:ascii="Helvetica" w:hAnsi="Helvetica"/>
        </w:rPr>
        <w:instrText xml:space="preserve"> ADDIN ZOTERO_ITEM CSL_CITATION {"citationID":"wOCuwVZ1","properties":{"formattedCitation":"{\\rtf \\super 31,32\\nosupersub{}}","plainCitation":""},"citationItems":[{"id":427,"uris":["http://zotero.org/users/local/FOPKHRFW/items/MFZZJWP2"],"uri":["http://zotero.org/users/local/FOPKHRFW/items/MFZZJWP2"],"itemData":{"id":427,"type":"paper-conference","title":"Weighted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017CED">
        <w:rPr>
          <w:rFonts w:ascii="Times New Roman" w:hAnsi="Times New Roman" w:cs="Times New Roman"/>
          <w:vertAlign w:val="superscript"/>
        </w:rPr>
        <w:t>33</w:t>
      </w:r>
      <w:r w:rsidR="00B15E66" w:rsidRPr="00477CC4">
        <w:rPr>
          <w:rFonts w:ascii="Helvetica" w:hAnsi="Helvetica"/>
        </w:rPr>
        <w:fldChar w:fldCharType="begin"/>
      </w:r>
      <w:r w:rsidR="00017CED">
        <w:rPr>
          <w:rFonts w:ascii="Helvetica" w:hAnsi="Helvetica"/>
        </w:rPr>
        <w:instrText xml:space="preserve"> ADDIN ZOTERO_ITEM CSL_CITATION {"citationID":"R99eTgb5","properties":{"formattedCitation":"{\\rtf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w:t>
      </w:r>
      <w:r w:rsidR="00853222">
        <w:rPr>
          <w:rFonts w:ascii="Helvetica" w:hAnsi="Helvetica"/>
        </w:rPr>
        <w:t xml:space="preserve">particular condition </w:t>
      </w:r>
      <w:r w:rsidR="00EA493A">
        <w:rPr>
          <w:rFonts w:ascii="Helvetica" w:hAnsi="Helvetica"/>
        </w:rPr>
        <w:t>(Supplementary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583B8D58" w14:textId="7FAA5C48" w:rsidR="00853222" w:rsidRDefault="00853222" w:rsidP="003D716C">
      <w:pPr>
        <w:spacing w:line="360" w:lineRule="auto"/>
        <w:rPr>
          <w:rFonts w:ascii="Helvetica" w:hAnsi="Helvetica"/>
        </w:rPr>
      </w:pPr>
    </w:p>
    <w:p w14:paraId="39D55ADF" w14:textId="6DBCB33D" w:rsidR="00EA493A" w:rsidRPr="00477CC4" w:rsidRDefault="00853222" w:rsidP="003D716C">
      <w:pPr>
        <w:spacing w:line="360" w:lineRule="auto"/>
        <w:rPr>
          <w:rFonts w:ascii="Helvetica" w:hAnsi="Helvetica"/>
        </w:rPr>
      </w:pPr>
      <w:r>
        <w:rPr>
          <w:rFonts w:ascii="Helvetica" w:hAnsi="Helvetica"/>
        </w:rPr>
        <w:lastRenderedPageBreak/>
        <w:t xml:space="preserve">Our study is a proof-of-principle towards the goal of using gene expression patterns of natural species as a rapid and low-cost method for </w:t>
      </w:r>
      <w:r w:rsidR="00332393">
        <w:rPr>
          <w:rFonts w:ascii="Helvetica" w:hAnsi="Helvetica"/>
        </w:rPr>
        <w:t>assessing environmental conditions</w:t>
      </w:r>
      <w:r>
        <w:rPr>
          <w:rFonts w:ascii="Helvetica" w:hAnsi="Helvetica"/>
        </w:rPr>
        <w:t xml:space="preserve">. Other research has shown that the gene repertoire, derived </w:t>
      </w:r>
      <w:r w:rsidR="00332393">
        <w:rPr>
          <w:rFonts w:ascii="Helvetica" w:hAnsi="Helvetica"/>
        </w:rPr>
        <w:t>from meta-genomic sequencing</w:t>
      </w:r>
      <w:r>
        <w:rPr>
          <w:rFonts w:ascii="Helvetica" w:hAnsi="Helvetica"/>
        </w:rPr>
        <w:t xml:space="preserve">, </w:t>
      </w:r>
      <w:r w:rsidR="00407DD8">
        <w:rPr>
          <w:rFonts w:ascii="Helvetica" w:hAnsi="Helvetica"/>
        </w:rPr>
        <w:t>may be useful for</w:t>
      </w:r>
      <w:r>
        <w:rPr>
          <w:rFonts w:ascii="Helvetica" w:hAnsi="Helvetica"/>
        </w:rPr>
        <w:t xml:space="preserve"> </w:t>
      </w:r>
      <w:r w:rsidR="00407DD8">
        <w:rPr>
          <w:rFonts w:ascii="Helvetica" w:hAnsi="Helvetica"/>
        </w:rPr>
        <w:t>determining</w:t>
      </w:r>
      <w:r>
        <w:rPr>
          <w:rFonts w:ascii="Helvetica" w:hAnsi="Helvetica"/>
        </w:rPr>
        <w:t xml:space="preserve"> the presence of particular contaminants </w:t>
      </w:r>
      <w:r w:rsidRPr="00A272EA">
        <w:rPr>
          <w:rFonts w:ascii="Helvetica" w:hAnsi="Helvetica"/>
          <w:color w:val="FF0000"/>
        </w:rPr>
        <w:t>(</w:t>
      </w:r>
      <w:hyperlink r:id="rId20" w:history="1">
        <w:r w:rsidRPr="00A272EA">
          <w:rPr>
            <w:rStyle w:val="Hyperlink"/>
            <w:rFonts w:ascii="Helvetica" w:hAnsi="Helvetica"/>
            <w:color w:val="FF0000"/>
          </w:rPr>
          <w:t>http://mbio.asm.org/content/9/1/e02435-17?related-urls=yes&amp;legid=mbio;9/1/e02435-17</w:t>
        </w:r>
      </w:hyperlink>
      <w:r w:rsidRPr="00A272EA">
        <w:rPr>
          <w:rFonts w:ascii="Helvetica" w:hAnsi="Helvetica"/>
          <w:color w:val="FF0000"/>
        </w:rPr>
        <w:t xml:space="preserve">). </w:t>
      </w:r>
      <w:r>
        <w:rPr>
          <w:rFonts w:ascii="Helvetica" w:hAnsi="Helvetica"/>
        </w:rPr>
        <w:t>Our findings suggest that further incorporation of</w:t>
      </w:r>
      <w:r w:rsidR="00332393">
        <w:rPr>
          <w:rFonts w:ascii="Helvetica" w:hAnsi="Helvetica"/>
        </w:rPr>
        <w:t xml:space="preserve"> species-specific gene expression patterns can likely improve the accuracy of such methods. While genetically engineered strains may play a similar role as environmental biosensors, our study </w:t>
      </w:r>
      <w:r w:rsidR="00D8507D">
        <w:rPr>
          <w:rFonts w:ascii="Helvetica" w:hAnsi="Helvetica"/>
        </w:rPr>
        <w:t>highlights</w:t>
      </w:r>
      <w:r w:rsidR="00332393">
        <w:rPr>
          <w:rFonts w:ascii="Helvetica" w:hAnsi="Helvetica"/>
        </w:rPr>
        <w:t xml:space="preserve"> that</w:t>
      </w:r>
      <w:r w:rsidR="00D8507D">
        <w:rPr>
          <w:rFonts w:ascii="Helvetica" w:hAnsi="Helvetica"/>
        </w:rPr>
        <w:t>—with enough training data—the mo</w:t>
      </w:r>
      <w:r w:rsidR="00332393">
        <w:rPr>
          <w:rFonts w:ascii="Helvetica" w:hAnsi="Helvetica"/>
        </w:rPr>
        <w:t xml:space="preserve">lecular composition of natural populations may provide sufficient information to accurately resolve past and present environmental conditions. </w:t>
      </w:r>
    </w:p>
    <w:p w14:paraId="4419DFA4" w14:textId="77777777" w:rsidR="0092097B" w:rsidRPr="00477CC4" w:rsidRDefault="0092097B" w:rsidP="003D716C">
      <w:pPr>
        <w:spacing w:line="360" w:lineRule="auto"/>
        <w:rPr>
          <w:rFonts w:ascii="Helvetica" w:hAnsi="Helvetica"/>
        </w:rPr>
      </w:pPr>
    </w:p>
    <w:p w14:paraId="3F5AF01E" w14:textId="010602E2" w:rsidR="0073706D" w:rsidRPr="00477CC4" w:rsidRDefault="0073706D" w:rsidP="003D716C">
      <w:pPr>
        <w:pStyle w:val="Heading2"/>
        <w:spacing w:line="360" w:lineRule="auto"/>
        <w:rPr>
          <w:rFonts w:ascii="Helvetica" w:hAnsi="Helvetica"/>
          <w:color w:val="auto"/>
        </w:rPr>
      </w:pPr>
      <w:r w:rsidRPr="00477CC4">
        <w:rPr>
          <w:rFonts w:ascii="Helvetica" w:hAnsi="Helvetica"/>
          <w:color w:val="auto"/>
        </w:rPr>
        <w:t>Materials and Methods</w:t>
      </w:r>
    </w:p>
    <w:p w14:paraId="674C1E96" w14:textId="77777777" w:rsidR="005D13B2" w:rsidRPr="00477CC4" w:rsidRDefault="005D13B2" w:rsidP="003D716C">
      <w:pPr>
        <w:pStyle w:val="Heading3"/>
        <w:spacing w:line="360" w:lineRule="auto"/>
        <w:rPr>
          <w:rFonts w:ascii="Helvetica" w:hAnsi="Helvetica"/>
          <w:color w:val="auto"/>
        </w:rPr>
      </w:pPr>
      <w:r w:rsidRPr="00477CC4">
        <w:rPr>
          <w:rFonts w:ascii="Helvetica" w:hAnsi="Helvetica"/>
          <w:color w:val="auto"/>
        </w:rPr>
        <w:t>Data</w:t>
      </w:r>
    </w:p>
    <w:p w14:paraId="03C5832A" w14:textId="77777777" w:rsidR="004967D2" w:rsidRPr="00477CC4" w:rsidRDefault="004967D2" w:rsidP="003D716C">
      <w:pPr>
        <w:spacing w:line="360" w:lineRule="auto"/>
        <w:rPr>
          <w:rFonts w:ascii="Helvetica" w:hAnsi="Helvetica"/>
        </w:rPr>
      </w:pPr>
    </w:p>
    <w:p w14:paraId="4F4C97E7" w14:textId="639739B4" w:rsidR="00E41A2F" w:rsidRPr="00477CC4" w:rsidRDefault="005D13B2" w:rsidP="003D716C">
      <w:pPr>
        <w:spacing w:line="360" w:lineRule="auto"/>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w:t>
      </w:r>
      <w:r w:rsidRPr="00D8507D">
        <w:rPr>
          <w:rFonts w:ascii="Helvetica" w:hAnsi="Helvetica"/>
          <w:color w:val="FF0000"/>
        </w:rPr>
        <w:t xml:space="preserve">[cite]. </w:t>
      </w:r>
      <w:r w:rsidR="00D8507D">
        <w:rPr>
          <w:rFonts w:ascii="Helvetica" w:hAnsi="Helvetica"/>
          <w:color w:val="FF0000"/>
        </w:rPr>
        <w:t xml:space="preserve">Except when explicitly noted (i.e. the 102 samples for which we have both mRNA and protein data), </w:t>
      </w:r>
      <w:r w:rsidRPr="00477CC4">
        <w:rPr>
          <w:rFonts w:ascii="Helvetica" w:hAnsi="Helvetica"/>
        </w:rPr>
        <w:t>we use</w:t>
      </w:r>
      <w:r w:rsidR="00D8507D">
        <w:rPr>
          <w:rFonts w:ascii="Helvetica" w:hAnsi="Helvetica"/>
        </w:rPr>
        <w:t>d</w:t>
      </w:r>
      <w:r w:rsidRPr="00477CC4">
        <w:rPr>
          <w:rFonts w:ascii="Helvetica" w:hAnsi="Helvetica"/>
        </w:rPr>
        <w:t xml:space="preserve"> all</w:t>
      </w:r>
      <w:r w:rsidR="00D8507D">
        <w:rPr>
          <w:rFonts w:ascii="Helvetica" w:hAnsi="Helvetica"/>
        </w:rPr>
        <w:t xml:space="preserve"> of the 155</w:t>
      </w:r>
      <w:r w:rsidRPr="00477CC4">
        <w:rPr>
          <w:rFonts w:ascii="Helvetica" w:hAnsi="Helvetica"/>
        </w:rPr>
        <w:t xml:space="preserve"> available data</w:t>
      </w:r>
      <w:r w:rsidR="00D8507D">
        <w:rPr>
          <w:rFonts w:ascii="Helvetica" w:hAnsi="Helvetica"/>
        </w:rPr>
        <w:t>sets.</w:t>
      </w:r>
      <w:r w:rsidRPr="00477CC4">
        <w:rPr>
          <w:rFonts w:ascii="Helvetica" w:hAnsi="Helvetica"/>
        </w:rPr>
        <w:t xml:space="preserve"> </w:t>
      </w:r>
    </w:p>
    <w:p w14:paraId="11533927" w14:textId="77777777" w:rsidR="005D13B2" w:rsidRPr="00477CC4" w:rsidRDefault="005D13B2" w:rsidP="003D716C">
      <w:pPr>
        <w:spacing w:line="360" w:lineRule="auto"/>
        <w:rPr>
          <w:rFonts w:ascii="Helvetica" w:hAnsi="Helvetica"/>
        </w:rPr>
      </w:pPr>
    </w:p>
    <w:p w14:paraId="4469862E" w14:textId="6D5B0122" w:rsidR="005D13B2" w:rsidRDefault="005D019A" w:rsidP="003D716C">
      <w:pPr>
        <w:pStyle w:val="Heading3"/>
        <w:spacing w:line="360" w:lineRule="auto"/>
        <w:rPr>
          <w:rFonts w:ascii="Helvetica" w:hAnsi="Helvetica"/>
          <w:color w:val="auto"/>
        </w:rPr>
      </w:pPr>
      <w:r>
        <w:rPr>
          <w:rFonts w:ascii="Helvetica" w:hAnsi="Helvetica"/>
          <w:color w:val="auto"/>
        </w:rPr>
        <w:t>Data preparation and training methodology</w:t>
      </w:r>
    </w:p>
    <w:p w14:paraId="05A583D3" w14:textId="39BEDF50" w:rsidR="004303F2" w:rsidRDefault="004303F2" w:rsidP="004303F2"/>
    <w:p w14:paraId="6A89D999" w14:textId="1ABF6FCA" w:rsidR="004303F2" w:rsidRPr="004303F2" w:rsidRDefault="004303F2" w:rsidP="004303F2">
      <w:pPr>
        <w:rPr>
          <w:color w:val="FF0000"/>
        </w:rPr>
      </w:pPr>
      <w:r w:rsidRPr="004303F2">
        <w:rPr>
          <w:rFonts w:ascii="Helvetica" w:hAnsi="Helvetica"/>
          <w:color w:val="FF0000"/>
        </w:rPr>
        <w:t xml:space="preserve">We used </w:t>
      </w:r>
      <w:r w:rsidRPr="004303F2">
        <w:rPr>
          <w:rFonts w:ascii="Helvetica" w:hAnsi="Helvetica"/>
          <w:i/>
          <w:color w:val="FF0000"/>
        </w:rPr>
        <w:t>C-Classification</w:t>
      </w:r>
      <w:r w:rsidRPr="004303F2">
        <w:rPr>
          <w:rFonts w:ascii="Helvetica" w:hAnsi="Helvetica"/>
          <w:i/>
          <w:color w:val="FF0000"/>
        </w:rPr>
        <w:fldChar w:fldCharType="begin"/>
      </w:r>
      <w:r w:rsidRPr="004303F2">
        <w:rPr>
          <w:rFonts w:ascii="Helvetica" w:hAnsi="Helvetica"/>
          <w:i/>
          <w:color w:val="FF0000"/>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Pr="004303F2">
        <w:rPr>
          <w:rFonts w:ascii="Helvetica" w:hAnsi="Helvetica"/>
          <w:i/>
          <w:color w:val="FF0000"/>
        </w:rPr>
        <w:fldChar w:fldCharType="separate"/>
      </w:r>
      <w:r w:rsidRPr="004303F2">
        <w:rPr>
          <w:rFonts w:ascii="Helvetica" w:eastAsia="Times New Roman" w:hAnsi="Helvetica" w:cs="Times New Roman"/>
          <w:color w:val="FF0000"/>
          <w:vertAlign w:val="superscript"/>
        </w:rPr>
        <w:t>8</w:t>
      </w:r>
      <w:r w:rsidRPr="004303F2">
        <w:rPr>
          <w:rFonts w:ascii="Helvetica" w:hAnsi="Helvetica"/>
          <w:i/>
          <w:color w:val="FF0000"/>
        </w:rPr>
        <w:fldChar w:fldCharType="end"/>
      </w:r>
      <w:r w:rsidRPr="004303F2">
        <w:rPr>
          <w:rFonts w:ascii="Helvetica" w:hAnsi="Helvetica"/>
          <w:i/>
          <w:color w:val="FF0000"/>
        </w:rPr>
        <w:t xml:space="preserve">  </w:t>
      </w:r>
      <w:r w:rsidRPr="004303F2">
        <w:rPr>
          <w:rFonts w:ascii="Helvetica" w:hAnsi="Helvetica"/>
          <w:color w:val="FF0000"/>
        </w:rPr>
        <w:t>for training classification model</w:t>
      </w:r>
      <w:r>
        <w:rPr>
          <w:rFonts w:ascii="Helvetica" w:hAnsi="Helvetica"/>
          <w:color w:val="FF0000"/>
        </w:rPr>
        <w:t xml:space="preserve">. </w:t>
      </w:r>
    </w:p>
    <w:p w14:paraId="4B458AA5" w14:textId="77777777" w:rsidR="004967D2" w:rsidRPr="00477CC4" w:rsidRDefault="004967D2" w:rsidP="003D716C">
      <w:pPr>
        <w:spacing w:line="360" w:lineRule="auto"/>
        <w:rPr>
          <w:rFonts w:ascii="Helvetica" w:hAnsi="Helvetica"/>
        </w:rPr>
      </w:pPr>
    </w:p>
    <w:p w14:paraId="28AA77A0" w14:textId="6099CEEE" w:rsidR="002B4B63" w:rsidRPr="00477CC4" w:rsidRDefault="002B4B63" w:rsidP="003D716C">
      <w:pPr>
        <w:spacing w:line="360" w:lineRule="auto"/>
        <w:rPr>
          <w:rFonts w:ascii="Helvetica" w:hAnsi="Helvetica"/>
        </w:rPr>
      </w:pPr>
      <w:r w:rsidRPr="00477CC4">
        <w:rPr>
          <w:rFonts w:ascii="Helvetica" w:hAnsi="Helvetica"/>
        </w:rPr>
        <w:t xml:space="preserve">The initial </w:t>
      </w:r>
      <w:r w:rsidR="00D8507D">
        <w:rPr>
          <w:rFonts w:ascii="Helvetica" w:hAnsi="Helvetica"/>
        </w:rPr>
        <w:t>data preparation</w:t>
      </w:r>
      <w:r w:rsidR="006E32EE" w:rsidRPr="00477CC4">
        <w:rPr>
          <w:rFonts w:ascii="Helvetica" w:hAnsi="Helvetica"/>
        </w:rPr>
        <w:t xml:space="preserve">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xml:space="preserve">. After finding </w:t>
      </w:r>
      <w:commentRangeStart w:id="5"/>
      <w:r w:rsidRPr="00477CC4">
        <w:rPr>
          <w:rFonts w:ascii="Helvetica" w:hAnsi="Helvetica"/>
        </w:rPr>
        <w:t>suitable subsets of the data for the tests</w:t>
      </w:r>
      <w:r w:rsidR="00A23686" w:rsidRPr="00477CC4">
        <w:rPr>
          <w:rFonts w:ascii="Helvetica" w:hAnsi="Helvetica"/>
        </w:rPr>
        <w:t xml:space="preserve"> </w:t>
      </w:r>
      <w:commentRangeEnd w:id="5"/>
      <w:r w:rsidR="00D8507D">
        <w:rPr>
          <w:rStyle w:val="CommentReference"/>
        </w:rPr>
        <w:commentReference w:id="5"/>
      </w:r>
      <w:r w:rsidR="00A23686" w:rsidRPr="00477CC4">
        <w:rPr>
          <w:rFonts w:ascii="Helvetica" w:hAnsi="Helvetica"/>
        </w:rPr>
        <w:t>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017CED">
        <w:rPr>
          <w:rFonts w:ascii="Times New Roman" w:hAnsi="Times New Roman" w:cs="Times New Roman"/>
          <w:vertAlign w:val="superscript"/>
        </w:rPr>
        <w:t>34</w:t>
      </w:r>
      <w:r w:rsidR="00C53E57" w:rsidRPr="00477CC4">
        <w:rPr>
          <w:rFonts w:ascii="Helvetica" w:hAnsi="Helvetica"/>
        </w:rPr>
        <w:fldChar w:fldCharType="begin"/>
      </w:r>
      <w:r w:rsidR="00017CED">
        <w:rPr>
          <w:rFonts w:ascii="Helvetica" w:hAnsi="Helvetica"/>
        </w:rPr>
        <w:instrText xml:space="preserve"> ADDIN ZOTERO_ITEM CSL_CITATION {"citationID":"2h9somkuq","properties":{"formattedCitation":"{\\rtf \\super 34\\nosupersub{}}","plainCitation":""},"citationItems":[{"id":313,"uris":["http://zotero.org/users/local/FOPKHRFW/items/Z7QD47A4"],"uri":["http://zotero.org/users/local/FOPKHRFW/items/Z7QD47A4"],"itemData":{"id":313,"type":"article-journal","title":"Moderated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017CED">
        <w:rPr>
          <w:rFonts w:ascii="Times New Roman" w:hAnsi="Times New Roman" w:cs="Times New Roman"/>
          <w:vertAlign w:val="superscript"/>
        </w:rPr>
        <w:t>35</w:t>
      </w:r>
      <w:r w:rsidR="00A230F8" w:rsidRPr="00477CC4">
        <w:rPr>
          <w:rFonts w:ascii="Helvetica" w:hAnsi="Helvetica"/>
        </w:rPr>
        <w:fldChar w:fldCharType="begin"/>
      </w:r>
      <w:r w:rsidR="00017CED">
        <w:rPr>
          <w:rFonts w:ascii="Helvetica" w:hAnsi="Helvetica"/>
        </w:rPr>
        <w:instrText xml:space="preserve"> ADDIN ZOTERO_ITEM CSL_CITATION {"citationID":"pmvj8744n","properties":{"formattedCitation":"{\\rtf \\super 35\\nosupersub{}}","plainCitation":""},"citationItems":[{"id":55,"uris":["http://zotero.org/users/local/FOPKHRFW/items/MRCKBHWD"],"uri":["http://zotero.org/users/local/FOPKHRFW/items/MRCKBHWD"],"itemData":{"id":55,"type":"article-journal","title":"Differential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end"/>
      </w:r>
      <w:r w:rsidR="00512BEF" w:rsidRPr="00477CC4">
        <w:rPr>
          <w:rFonts w:ascii="Helvetica" w:hAnsi="Helvetica"/>
        </w:rPr>
        <w:t xml:space="preserve"> (</w:t>
      </w:r>
      <w:r w:rsidR="00D8507D">
        <w:rPr>
          <w:rFonts w:ascii="Helvetica" w:hAnsi="Helvetica" w:cs="Courier New"/>
        </w:rPr>
        <w:t>VST</w:t>
      </w:r>
      <w:r w:rsidR="00512BEF" w:rsidRPr="00477CC4">
        <w:rPr>
          <w:rFonts w:ascii="Helvetica" w:hAnsi="Helvetica"/>
        </w:rPr>
        <w:t>)</w:t>
      </w:r>
      <w:r w:rsidR="00A23686" w:rsidRPr="00477CC4">
        <w:rPr>
          <w:rFonts w:ascii="Helvetica" w:hAnsi="Helvetica"/>
        </w:rPr>
        <w:t>.</w:t>
      </w:r>
      <w:r w:rsidR="00BB0534" w:rsidRPr="00477CC4">
        <w:rPr>
          <w:rFonts w:ascii="Helvetica" w:hAnsi="Helvetica"/>
        </w:rPr>
        <w:t xml:space="preserve"> </w:t>
      </w:r>
    </w:p>
    <w:p w14:paraId="27DF073B" w14:textId="77777777" w:rsidR="00A23686" w:rsidRPr="00477CC4" w:rsidRDefault="00A23686" w:rsidP="003D716C">
      <w:pPr>
        <w:spacing w:line="360" w:lineRule="auto"/>
        <w:rPr>
          <w:rFonts w:ascii="Helvetica" w:hAnsi="Helvetica"/>
        </w:rPr>
      </w:pPr>
    </w:p>
    <w:p w14:paraId="39A14214" w14:textId="77777777" w:rsidR="00D8507D" w:rsidRDefault="00D8507D" w:rsidP="003D716C">
      <w:pPr>
        <w:spacing w:line="360" w:lineRule="auto"/>
        <w:rPr>
          <w:rFonts w:ascii="Helvetica" w:hAnsi="Helvetica"/>
        </w:rPr>
      </w:pPr>
      <w:r>
        <w:rPr>
          <w:rFonts w:ascii="Helvetica" w:hAnsi="Helvetica"/>
        </w:rPr>
        <w:t>Next,</w:t>
      </w:r>
      <w:r w:rsidR="00FA7704" w:rsidRPr="00477CC4">
        <w:rPr>
          <w:rFonts w:ascii="Helvetica" w:hAnsi="Helvetica"/>
        </w:rPr>
        <w:t xml:space="preserve"> we d</w:t>
      </w:r>
      <w:r>
        <w:rPr>
          <w:rFonts w:ascii="Helvetica" w:hAnsi="Helvetica"/>
        </w:rPr>
        <w:t>ivide the data into two subsets:</w:t>
      </w:r>
      <w:r w:rsidR="00FA7704" w:rsidRPr="00477CC4">
        <w:rPr>
          <w:rFonts w:ascii="Helvetica" w:hAnsi="Helvetica"/>
        </w:rPr>
        <w:t xml:space="preserve"> training&amp;tune set and test set. The division is semi-random </w:t>
      </w:r>
      <w:r>
        <w:rPr>
          <w:rFonts w:ascii="Helvetica" w:hAnsi="Helvetica"/>
        </w:rPr>
        <w:t xml:space="preserve">such that our </w:t>
      </w:r>
      <w:r w:rsidR="00FA7704" w:rsidRPr="00477CC4">
        <w:rPr>
          <w:rFonts w:ascii="Helvetica" w:hAnsi="Helvetica"/>
        </w:rPr>
        <w:t xml:space="preserve">algorithm preserves the ratios of different conditions in 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w:t>
      </w:r>
      <w:r w:rsidRPr="00477CC4">
        <w:rPr>
          <w:rFonts w:ascii="Helvetica" w:hAnsi="Helvetica"/>
        </w:rPr>
        <w:t>data</w:t>
      </w:r>
      <w:r>
        <w:rPr>
          <w:rFonts w:ascii="Helvetica" w:hAnsi="Helvetica"/>
        </w:rPr>
        <w:t xml:space="preserve"> </w:t>
      </w:r>
      <w:r>
        <w:rPr>
          <w:rFonts w:ascii="Helvetica" w:hAnsi="Helvetica"/>
        </w:rPr>
        <w:lastRenderedPageBreak/>
        <w:t>(thus our learning is supervised)</w:t>
      </w:r>
      <w:r w:rsidRPr="00477CC4">
        <w:rPr>
          <w:rFonts w:ascii="Helvetica" w:hAnsi="Helvetica"/>
        </w:rPr>
        <w:t>,</w:t>
      </w:r>
      <w:r w:rsidR="00D81467" w:rsidRPr="00477CC4">
        <w:rPr>
          <w:rFonts w:ascii="Helvetica" w:hAnsi="Helvetica"/>
        </w:rPr>
        <w:t xml:space="preserve">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017CED">
        <w:rPr>
          <w:rFonts w:ascii="Times New Roman" w:hAnsi="Times New Roman" w:cs="Times New Roman"/>
          <w:vertAlign w:val="superscript"/>
        </w:rPr>
        <w:t>36</w:t>
      </w:r>
      <w:r w:rsidR="007C5580" w:rsidRPr="00477CC4">
        <w:rPr>
          <w:rFonts w:ascii="Helvetica" w:hAnsi="Helvetica"/>
        </w:rPr>
        <w:fldChar w:fldCharType="begin"/>
      </w:r>
      <w:r w:rsidR="00017CED">
        <w:rPr>
          <w:rFonts w:ascii="Helvetica" w:hAnsi="Helvetica"/>
        </w:rPr>
        <w:instrText xml:space="preserve"> ADDIN ZOTERO_ITEM CSL_CITATION {"citationID":"1toffi3rrt","properties":{"formattedCitation":"{\\rtf \\super 36\\nosupersub{}}","plainCitation":""},"citationItems":[{"id":310,"uris":["http://zotero.org/users/local/FOPKHRFW/items/8BMDPICH"],"uri":["http://zotero.org/users/local/FOPKHRFW/items/8BMDPICH"],"itemData":{"id":310,"type":"article-journal","title":"Removing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Pr>
          <w:rFonts w:ascii="Helvetica" w:hAnsi="Helvetica"/>
        </w:rPr>
        <w:t>batch effects in the sample. This</w:t>
      </w:r>
      <w:r w:rsidR="006D40B2" w:rsidRPr="00477CC4">
        <w:rPr>
          <w:rFonts w:ascii="Helvetica" w:hAnsi="Helvetica"/>
        </w:rPr>
        <w:t xml:space="preserve"> algorithm can correct </w:t>
      </w:r>
      <w:r>
        <w:rPr>
          <w:rFonts w:ascii="Helvetica" w:hAnsi="Helvetica"/>
        </w:rPr>
        <w:t>for</w:t>
      </w:r>
      <w:r w:rsidR="006D40B2" w:rsidRPr="00477CC4">
        <w:rPr>
          <w:rFonts w:ascii="Helvetica" w:hAnsi="Helvetica"/>
        </w:rPr>
        <w:t xml:space="preserv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Pr>
          <w:rFonts w:ascii="Helvetica" w:hAnsi="Helvetica"/>
        </w:rPr>
        <w:t xml:space="preserve">After fSVA, </w:t>
      </w:r>
      <w:r w:rsidR="00F03A4F" w:rsidRPr="00477CC4">
        <w:rPr>
          <w:rFonts w:ascii="Helvetica" w:hAnsi="Helvetica"/>
        </w:rPr>
        <w:t>we use principal component analysis</w:t>
      </w:r>
      <w:r w:rsidR="00017CED">
        <w:rPr>
          <w:rFonts w:ascii="Times New Roman" w:hAnsi="Times New Roman" w:cs="Times New Roman"/>
          <w:vertAlign w:val="superscript"/>
        </w:rPr>
        <w:t>37</w:t>
      </w:r>
      <w:r w:rsidR="00D828F4" w:rsidRPr="00477CC4">
        <w:rPr>
          <w:rFonts w:ascii="Helvetica" w:hAnsi="Helvetica"/>
        </w:rPr>
        <w:fldChar w:fldCharType="begin"/>
      </w:r>
      <w:r w:rsidR="00017CED">
        <w:rPr>
          <w:rFonts w:ascii="Helvetica" w:hAnsi="Helvetica"/>
        </w:rPr>
        <w:instrText xml:space="preserve"> ADDIN ZOTERO_ITEM CSL_CITATION {"citationID":"15gjrgqoof","properties":{"formattedCitation":"{\\rtf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 xml:space="preserve">principal axis of </w:t>
      </w:r>
      <w:r>
        <w:rPr>
          <w:rFonts w:ascii="Helvetica" w:hAnsi="Helvetica"/>
        </w:rPr>
        <w:t xml:space="preserve">the </w:t>
      </w:r>
      <w:r w:rsidR="00F03A4F" w:rsidRPr="00477CC4">
        <w:rPr>
          <w:rFonts w:ascii="Helvetica" w:hAnsi="Helvetica"/>
        </w:rPr>
        <w:t>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w:t>
      </w:r>
      <w:r>
        <w:rPr>
          <w:rFonts w:ascii="Helvetica" w:hAnsi="Helvetica"/>
        </w:rPr>
        <w:t xml:space="preserve">top 10 </w:t>
      </w:r>
      <w:r w:rsidR="00B664DB" w:rsidRPr="00477CC4">
        <w:rPr>
          <w:rFonts w:ascii="Helvetica" w:hAnsi="Helvetica"/>
        </w:rPr>
        <w:t xml:space="preserve">most significant </w:t>
      </w:r>
      <w:r>
        <w:rPr>
          <w:rFonts w:ascii="Helvetica" w:hAnsi="Helvetica"/>
        </w:rPr>
        <w:t>axes</w:t>
      </w:r>
      <w:r w:rsidR="001E2818" w:rsidRPr="00477CC4">
        <w:rPr>
          <w:rFonts w:ascii="Helvetica" w:hAnsi="Helvetica"/>
        </w:rPr>
        <w:t xml:space="preserve"> for both training&amp;tune, and test data sets. </w:t>
      </w:r>
      <w:r>
        <w:rPr>
          <w:rFonts w:ascii="Helvetica" w:hAnsi="Helvetica"/>
        </w:rPr>
        <w:t xml:space="preserve">Following this step, we </w:t>
      </w:r>
      <w:r w:rsidR="00A50373" w:rsidRPr="00477CC4">
        <w:rPr>
          <w:rFonts w:ascii="Helvetica" w:hAnsi="Helvetica"/>
        </w:rPr>
        <w:t>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Pr="00D8507D">
        <w:rPr>
          <w:rFonts w:ascii="Helvetica" w:hAnsi="Helvetica"/>
        </w:rPr>
        <w:t>the dimension</w:t>
      </w:r>
      <w:r w:rsidR="001E2818" w:rsidRPr="00D8507D">
        <w:rPr>
          <w:rFonts w:ascii="Helvetica" w:hAnsi="Helvetica"/>
        </w:rPr>
        <w:t xml:space="preserve">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D8507D">
        <w:rPr>
          <w:rFonts w:ascii="Helvetica" w:hAnsi="Helvetica"/>
        </w:rPr>
        <w:t xml:space="preserve">dimension reduced </w:t>
      </w:r>
      <w:r w:rsidR="00A50373" w:rsidRPr="00D8507D">
        <w:rPr>
          <w:rFonts w:ascii="Helvetica" w:hAnsi="Helvetica"/>
        </w:rPr>
        <w:t xml:space="preserve">test </w:t>
      </w:r>
      <w:r w:rsidR="001E2818" w:rsidRPr="00D8507D">
        <w:rPr>
          <w:rFonts w:ascii="Helvetica" w:hAnsi="Helvetica"/>
        </w:rPr>
        <w:t>data</w:t>
      </w:r>
      <w:r w:rsidR="00A50373" w:rsidRPr="00D8507D">
        <w:rPr>
          <w:rFonts w:ascii="Helvetica" w:hAnsi="Helvetica"/>
        </w:rPr>
        <w:t>set</w:t>
      </w:r>
      <w:r w:rsidR="00A50373" w:rsidRPr="00477CC4">
        <w:rPr>
          <w:rFonts w:ascii="Helvetica" w:hAnsi="Helvetica"/>
        </w:rPr>
        <w:t xml:space="preserve"> to make </w:t>
      </w:r>
      <w:r>
        <w:rPr>
          <w:rFonts w:ascii="Helvetica" w:hAnsi="Helvetica"/>
        </w:rPr>
        <w:t>predictions</w:t>
      </w:r>
      <w:r w:rsidR="00F03A4F" w:rsidRPr="00477CC4">
        <w:rPr>
          <w:rFonts w:ascii="Helvetica" w:hAnsi="Helvetica"/>
        </w:rPr>
        <w:t xml:space="preserve">. </w:t>
      </w:r>
    </w:p>
    <w:p w14:paraId="70813AF5" w14:textId="75CAD7CB" w:rsidR="003B581C" w:rsidRPr="00477CC4" w:rsidRDefault="003B581C" w:rsidP="003D716C">
      <w:pPr>
        <w:spacing w:line="360" w:lineRule="auto"/>
        <w:rPr>
          <w:rFonts w:ascii="Helvetica" w:hAnsi="Helvetica"/>
        </w:rPr>
      </w:pPr>
    </w:p>
    <w:p w14:paraId="070DABE6" w14:textId="75B999EE" w:rsidR="00351162" w:rsidRPr="00477CC4" w:rsidRDefault="003B581C" w:rsidP="005D019A">
      <w:pPr>
        <w:spacing w:line="360" w:lineRule="auto"/>
        <w:rPr>
          <w:rFonts w:ascii="Helvetica" w:hAnsi="Helvetica"/>
        </w:rPr>
      </w:pPr>
      <w:r w:rsidRPr="00477CC4">
        <w:rPr>
          <w:rFonts w:ascii="Helvetica" w:hAnsi="Helvetica"/>
        </w:rPr>
        <w:t xml:space="preserve">The training algorithm </w:t>
      </w:r>
      <w:r w:rsidR="00D8507D">
        <w:rPr>
          <w:rFonts w:ascii="Helvetica" w:hAnsi="Helvetica"/>
        </w:rPr>
        <w:t>first</w:t>
      </w:r>
      <w:r w:rsidRPr="00477CC4">
        <w:rPr>
          <w:rFonts w:ascii="Helvetica" w:hAnsi="Helvetica"/>
        </w:rPr>
        <w:t xml:space="preserve"> divide</w:t>
      </w:r>
      <w:r w:rsidR="00D8507D">
        <w:rPr>
          <w:rFonts w:ascii="Helvetica" w:hAnsi="Helvetica"/>
        </w:rPr>
        <w:t>s</w:t>
      </w:r>
      <w:r w:rsidRPr="00477CC4">
        <w:rPr>
          <w:rFonts w:ascii="Helvetica" w:hAnsi="Helvetica"/>
        </w:rPr>
        <w:t xml:space="preserve"> the </w:t>
      </w:r>
      <w:r w:rsidR="00D8507D">
        <w:rPr>
          <w:rFonts w:ascii="Helvetica" w:hAnsi="Helvetica"/>
        </w:rPr>
        <w:t xml:space="preserve">training&amp;tune </w:t>
      </w:r>
      <w:r w:rsidRPr="00477CC4">
        <w:rPr>
          <w:rFonts w:ascii="Helvetica" w:hAnsi="Helvetica"/>
        </w:rPr>
        <w:t xml:space="preserve">data </w:t>
      </w:r>
      <w:r w:rsidR="00D8507D">
        <w:rPr>
          <w:rFonts w:ascii="Helvetica" w:hAnsi="Helvetica"/>
        </w:rPr>
        <w:t>into</w:t>
      </w:r>
      <w:r w:rsidRPr="00477CC4">
        <w:rPr>
          <w:rFonts w:ascii="Helvetica" w:hAnsi="Helvetica"/>
        </w:rPr>
        <w:t xml:space="preserve"> </w:t>
      </w:r>
      <w:r w:rsidR="00D8507D">
        <w:rPr>
          <w:rFonts w:ascii="Helvetica" w:hAnsi="Helvetica"/>
        </w:rPr>
        <w:t xml:space="preserve">separate </w:t>
      </w:r>
      <w:r w:rsidRPr="00477CC4">
        <w:rPr>
          <w:rFonts w:ascii="Helvetica" w:hAnsi="Helvetica"/>
        </w:rPr>
        <w:t>train</w:t>
      </w:r>
      <w:r w:rsidR="00D8507D">
        <w:rPr>
          <w:rFonts w:ascii="Helvetica" w:hAnsi="Helvetica"/>
        </w:rPr>
        <w:t>ing and tuning</w:t>
      </w:r>
      <w:r w:rsidRPr="00477CC4">
        <w:rPr>
          <w:rFonts w:ascii="Helvetica" w:hAnsi="Helvetica"/>
        </w:rPr>
        <w:t xml:space="preserve"> dataset</w:t>
      </w:r>
      <w:r w:rsidR="00C77470" w:rsidRPr="00477CC4">
        <w:rPr>
          <w:rFonts w:ascii="Helvetica" w:hAnsi="Helvetica"/>
        </w:rPr>
        <w:t>s semi-</w:t>
      </w:r>
      <w:r w:rsidRPr="00477CC4">
        <w:rPr>
          <w:rFonts w:ascii="Helvetica" w:hAnsi="Helvetica"/>
        </w:rPr>
        <w:t xml:space="preserve">randomly, trying to </w:t>
      </w:r>
      <w:r w:rsidR="00D8507D">
        <w:rPr>
          <w:rFonts w:ascii="Helvetica" w:hAnsi="Helvetica"/>
        </w:rPr>
        <w:t>preserve</w:t>
      </w:r>
      <w:r w:rsidRPr="00477CC4">
        <w:rPr>
          <w:rFonts w:ascii="Helvetica" w:hAnsi="Helvetica"/>
        </w:rPr>
        <w:t xml:space="preserve"> the ratios of individual conditions.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w:t>
      </w:r>
      <w:r w:rsidR="005D019A">
        <w:rPr>
          <w:rFonts w:ascii="Helvetica" w:hAnsi="Helvetica"/>
        </w:rPr>
        <w:t xml:space="preserve"> each boot strap </w:t>
      </w:r>
      <w:r w:rsidR="00EF1691">
        <w:rPr>
          <w:rFonts w:ascii="Helvetica" w:hAnsi="Helvetica"/>
        </w:rPr>
        <w:t>which ends us up with 600 distinct training pairs</w:t>
      </w:r>
      <w:r w:rsidR="005D019A">
        <w:rPr>
          <w:rFonts w:ascii="Helvetica" w:hAnsi="Helvetica"/>
        </w:rPr>
        <w:t xml:space="preserve"> (since we perform a total of 60 bootstrap replicates of the entire procedure)</w:t>
      </w:r>
      <w:r w:rsidRPr="00477CC4">
        <w:rPr>
          <w:rFonts w:ascii="Helvetica" w:hAnsi="Helvetica"/>
        </w:rPr>
        <w:t xml:space="preserve">. </w:t>
      </w:r>
      <w:r w:rsidR="005D019A">
        <w:rPr>
          <w:rFonts w:ascii="Helvetica" w:hAnsi="Helvetica"/>
        </w:rPr>
        <w:t>Next,</w:t>
      </w:r>
      <w:r w:rsidRPr="00477CC4">
        <w:rPr>
          <w:rFonts w:ascii="Helvetica" w:hAnsi="Helvetica"/>
        </w:rPr>
        <w:t xml:space="preserve"> we generate a parameter grid </w:t>
      </w:r>
      <w:r w:rsidR="005E50E4" w:rsidRPr="00477CC4">
        <w:rPr>
          <w:rFonts w:ascii="Helvetica" w:hAnsi="Helvetica"/>
        </w:rPr>
        <w:t>for tuning process</w:t>
      </w:r>
      <w:r w:rsidR="00F46B02" w:rsidRPr="00477CC4">
        <w:rPr>
          <w:rFonts w:ascii="Helvetica" w:hAnsi="Helvetica"/>
        </w:rPr>
        <w:t xml:space="preserve">. </w:t>
      </w:r>
      <w:r w:rsidR="005D019A" w:rsidRPr="00180B75">
        <w:rPr>
          <w:rFonts w:ascii="Helvetica" w:hAnsi="Helvetica"/>
        </w:rPr>
        <w:t>We optimized the "</w:t>
      </w:r>
      <w:r w:rsidR="005D019A" w:rsidRPr="00180B75">
        <w:rPr>
          <w:rFonts w:ascii="Helvetica" w:hAnsi="Helvetica" w:cs="Courier New"/>
        </w:rPr>
        <w:t>cost</w:t>
      </w:r>
      <w:r w:rsidR="005D019A" w:rsidRPr="00180B75">
        <w:rPr>
          <w:rFonts w:ascii="Helvetica" w:hAnsi="Helvetica"/>
        </w:rPr>
        <w:t>" parameter for the three SVM models, and the "</w:t>
      </w:r>
      <w:r w:rsidR="005D019A" w:rsidRPr="00180B75">
        <w:rPr>
          <w:rFonts w:ascii="Helvetica" w:hAnsi="Helvetica" w:cs="Courier New"/>
        </w:rPr>
        <w:t>gamma</w:t>
      </w:r>
      <w:r w:rsidR="005D019A" w:rsidRPr="00180B75">
        <w:rPr>
          <w:rFonts w:ascii="Helvetica" w:hAnsi="Helvetica"/>
        </w:rPr>
        <w:t>" parameter for the SVM with radial and sigmoidal kernels</w:t>
      </w:r>
      <w:r w:rsidR="005D019A">
        <w:rPr>
          <w:rFonts w:ascii="Helvetica" w:hAnsi="Helvetica"/>
        </w:rPr>
        <w:t xml:space="preserve"> in our training&amp;tune set as illustrated in Figure 2</w:t>
      </w:r>
      <w:r w:rsidR="005D019A" w:rsidRPr="00180B75">
        <w:rPr>
          <w:rFonts w:ascii="Helvetica" w:hAnsi="Helvetica"/>
        </w:rPr>
        <w:t>. For the random forest algorithm, we optimized three parameters; "</w:t>
      </w:r>
      <w:r w:rsidR="005D019A" w:rsidRPr="00180B75">
        <w:rPr>
          <w:rFonts w:ascii="Helvetica" w:hAnsi="Helvetica" w:cs="Courier New"/>
        </w:rPr>
        <w:t>mtry</w:t>
      </w:r>
      <w:r w:rsidR="005D019A" w:rsidRPr="00180B75">
        <w:rPr>
          <w:rFonts w:ascii="Helvetica" w:hAnsi="Helvetica"/>
        </w:rPr>
        <w:t>", "</w:t>
      </w:r>
      <w:r w:rsidR="005D019A" w:rsidRPr="00180B75">
        <w:rPr>
          <w:rFonts w:ascii="Helvetica" w:hAnsi="Helvetica" w:cs="Courier New"/>
        </w:rPr>
        <w:t>ntrees</w:t>
      </w:r>
      <w:r w:rsidR="005D019A" w:rsidRPr="00180B75">
        <w:rPr>
          <w:rFonts w:ascii="Helvetica" w:hAnsi="Helvetica"/>
        </w:rPr>
        <w:t>", and "</w:t>
      </w:r>
      <w:r w:rsidR="005D019A" w:rsidRPr="00180B75">
        <w:rPr>
          <w:rFonts w:ascii="Helvetica" w:hAnsi="Helvetica" w:cs="Courier New"/>
        </w:rPr>
        <w:t>nodesize</w:t>
      </w:r>
      <w:r w:rsidR="005D019A" w:rsidRPr="00180B75">
        <w:rPr>
          <w:rFonts w:ascii="Helvetica" w:hAnsi="Helvetica"/>
        </w:rPr>
        <w:t>"</w:t>
      </w:r>
      <w:r w:rsidR="005D019A">
        <w:rPr>
          <w:rFonts w:ascii="Helvetica" w:hAnsi="Helvetica"/>
        </w:rPr>
        <w:t xml:space="preserve"> </w:t>
      </w:r>
      <w:r w:rsidR="005D019A" w:rsidRPr="00477CC4">
        <w:rPr>
          <w:rFonts w:ascii="Helvetica" w:hAnsi="Helvetica"/>
        </w:rPr>
        <w:t>(</w:t>
      </w:r>
      <w:r w:rsidR="005D019A">
        <w:rPr>
          <w:rFonts w:ascii="Helvetica" w:hAnsi="Helvetica"/>
        </w:rPr>
        <w:t>Supplementary table 1</w:t>
      </w:r>
      <w:r w:rsidR="005D019A" w:rsidRPr="00477CC4">
        <w:rPr>
          <w:rFonts w:ascii="Helvetica" w:hAnsi="Helvetica"/>
        </w:rPr>
        <w:t>)</w:t>
      </w:r>
      <w:r w:rsidR="005D019A">
        <w:rPr>
          <w:rFonts w:ascii="Helvetica" w:hAnsi="Helvetica"/>
        </w:rPr>
        <w:t>.</w:t>
      </w:r>
      <w:r w:rsidR="005D019A" w:rsidRPr="00180B75">
        <w:rPr>
          <w:rFonts w:ascii="Helvetica" w:hAnsi="Helvetica"/>
        </w:rPr>
        <w:t xml:space="preserve"> Before the model training phase, we applied size factor normalization, normalize batch effects and apply PCA</w:t>
      </w:r>
      <w:r w:rsidR="005D019A">
        <w:rPr>
          <w:rFonts w:ascii="Times New Roman" w:hAnsi="Times New Roman" w:cs="Times New Roman"/>
          <w:vertAlign w:val="superscript"/>
        </w:rPr>
        <w:t>37</w:t>
      </w:r>
      <w:r w:rsidR="005D019A" w:rsidRPr="00180B75">
        <w:rPr>
          <w:rFonts w:ascii="Helvetica" w:hAnsi="Helvetica"/>
        </w:rPr>
        <w:fldChar w:fldCharType="begin"/>
      </w:r>
      <w:r w:rsidR="005D019A">
        <w:rPr>
          <w:rFonts w:ascii="Helvetica" w:hAnsi="Helvetica"/>
        </w:rPr>
        <w:instrText xml:space="preserve"> ADDIN ZOTERO_ITEM CSL_CITATION {"citationID":"1hjfuddknm","properties":{"formattedCitation":"{\\rtf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5D019A" w:rsidRPr="00180B75">
        <w:rPr>
          <w:rFonts w:ascii="Helvetica" w:hAnsi="Helvetica"/>
        </w:rPr>
        <w:fldChar w:fldCharType="end"/>
      </w:r>
      <w:r w:rsidR="005D019A">
        <w:rPr>
          <w:rFonts w:ascii="Helvetica" w:hAnsi="Helvetica"/>
        </w:rPr>
        <w:t xml:space="preserve"> for dimension reduction</w:t>
      </w:r>
      <w:r w:rsidR="005E50E4" w:rsidRPr="00477CC4">
        <w:rPr>
          <w:rFonts w:ascii="Helvetica" w:hAnsi="Helvetica"/>
        </w:rPr>
        <w:t>. We use</w:t>
      </w:r>
      <w:r w:rsidR="005D019A">
        <w:rPr>
          <w:rFonts w:ascii="Helvetica" w:hAnsi="Helvetica"/>
        </w:rPr>
        <w:t xml:space="preserve"> the</w:t>
      </w:r>
      <w:r w:rsidR="005E50E4" w:rsidRPr="00477CC4">
        <w:rPr>
          <w:rFonts w:ascii="Helvetica" w:hAnsi="Helvetica"/>
        </w:rPr>
        <w:t xml:space="preserve"> </w:t>
      </w:r>
      <w:r w:rsidR="005E50E4" w:rsidRPr="00477CC4">
        <w:rPr>
          <w:rFonts w:ascii="Helvetica" w:hAnsi="Helvetica" w:cs="Courier New"/>
        </w:rPr>
        <w:t>e1071</w:t>
      </w:r>
      <w:r w:rsidR="005E50E4" w:rsidRPr="00477CC4">
        <w:rPr>
          <w:rFonts w:ascii="Helvetica" w:hAnsi="Helvetica"/>
        </w:rPr>
        <w:t xml:space="preserve"> package</w:t>
      </w:r>
      <w:r w:rsidR="00017CED">
        <w:rPr>
          <w:rFonts w:ascii="Times New Roman" w:hAnsi="Times New Roman" w:cs="Times New Roman"/>
          <w:vertAlign w:val="superscript"/>
        </w:rPr>
        <w:t>38</w:t>
      </w:r>
      <w:r w:rsidR="006F005D" w:rsidRPr="00477CC4">
        <w:rPr>
          <w:rFonts w:ascii="Helvetica" w:hAnsi="Helvetica"/>
        </w:rPr>
        <w:fldChar w:fldCharType="begin"/>
      </w:r>
      <w:r w:rsidR="00017CED">
        <w:rPr>
          <w:rFonts w:ascii="Helvetica" w:hAnsi="Helvetica"/>
        </w:rPr>
        <w:instrText xml:space="preserve"> ADDIN ZOTERO_ITEM CSL_CITATION {"citationID":"pno5m25sj","properties":{"formattedCitation":"{\\rtf \\super 38\\nosupersub{}}","plainCitation":""},"citationItems":[{"id":330,"uris":["http://zotero.org/users/local/FOPKHRFW/items/GZ665326"],"uri":["http://zotero.org/users/local/FOPKHRFW/items/GZ665326"],"itemData":{"id":330,"type":"book","title":"Support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package</w:t>
      </w:r>
      <w:r w:rsidR="00017CED">
        <w:rPr>
          <w:rFonts w:ascii="Times New Roman" w:hAnsi="Times New Roman" w:cs="Times New Roman"/>
          <w:vertAlign w:val="superscript"/>
        </w:rPr>
        <w:t>39</w:t>
      </w:r>
      <w:r w:rsidR="00256C78" w:rsidRPr="00477CC4">
        <w:rPr>
          <w:rFonts w:ascii="Helvetica" w:hAnsi="Helvetica"/>
        </w:rPr>
        <w:fldChar w:fldCharType="begin"/>
      </w:r>
      <w:r w:rsidR="00017CED">
        <w:rPr>
          <w:rFonts w:ascii="Helvetica" w:hAnsi="Helvetica"/>
        </w:rPr>
        <w:instrText xml:space="preserve"> ADDIN ZOTERO_ITEM CSL_CITATION {"citationID":"1gmqtda0jc","properties":{"formattedCitation":"{\\rtf \\super 39\\nosupersub{}}","plainCitation":""},"citationItems":[{"id":337,"uris":["http://zotero.org/users/local/FOPKHRFW/items/44NHM643"],"uri":["http://zotero.org/users/local/FOPKHRFW/items/44NHM643"],"itemData":{"id":337,"type":"article-journal","title":"Classification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41CBCCBE" w14:textId="77777777" w:rsidR="005D019A" w:rsidRDefault="005D019A" w:rsidP="005D019A">
      <w:pPr>
        <w:spacing w:line="360" w:lineRule="auto"/>
        <w:rPr>
          <w:rFonts w:ascii="Helvetica" w:hAnsi="Helvetica"/>
        </w:rPr>
      </w:pPr>
    </w:p>
    <w:p w14:paraId="427A6AF7" w14:textId="77777777" w:rsidR="005D019A" w:rsidRDefault="005D019A" w:rsidP="005D019A">
      <w:pPr>
        <w:spacing w:line="360" w:lineRule="auto"/>
        <w:rPr>
          <w:rFonts w:ascii="Helvetica" w:hAnsi="Helvetica"/>
        </w:rPr>
      </w:pPr>
      <w:r w:rsidRPr="00477CC4">
        <w:rPr>
          <w:rFonts w:ascii="Helvetica" w:hAnsi="Helvetica"/>
        </w:rPr>
        <w:t xml:space="preserve">In the case of combined mRNA and protein data analysis, we calculate size factors with the DeSeq2 algorithm and batch effects with the fSVA algorithm </w:t>
      </w:r>
      <w:r>
        <w:rPr>
          <w:rFonts w:ascii="Helvetica" w:hAnsi="Helvetica"/>
        </w:rPr>
        <w:t>individually,</w:t>
      </w:r>
      <w:r w:rsidRPr="00477CC4">
        <w:rPr>
          <w:rFonts w:ascii="Helvetica" w:hAnsi="Helvetica"/>
        </w:rPr>
        <w:t xml:space="preserve"> then combine two datasets and apply PCA on combined data. We run this process and call the training and tuning algorithm </w:t>
      </w:r>
      <w:r>
        <w:rPr>
          <w:rFonts w:ascii="Helvetica" w:hAnsi="Helvetica"/>
        </w:rPr>
        <w:t>600</w:t>
      </w:r>
      <w:r w:rsidRPr="00477CC4">
        <w:rPr>
          <w:rFonts w:ascii="Helvetica" w:hAnsi="Helvetica"/>
        </w:rPr>
        <w:t xml:space="preserve"> times with independent divisions between training&amp;tune, and test data sets.</w:t>
      </w:r>
    </w:p>
    <w:p w14:paraId="33223458" w14:textId="5747740E" w:rsidR="00351162" w:rsidRDefault="00351162" w:rsidP="003D716C">
      <w:pPr>
        <w:spacing w:line="360" w:lineRule="auto"/>
        <w:rPr>
          <w:rFonts w:ascii="Helvetica" w:hAnsi="Helvetica"/>
        </w:rPr>
      </w:pPr>
    </w:p>
    <w:p w14:paraId="6B3C1CEB" w14:textId="170A064C" w:rsidR="005D019A" w:rsidRDefault="005D019A" w:rsidP="005D019A">
      <w:pPr>
        <w:pStyle w:val="Heading3"/>
        <w:spacing w:line="360" w:lineRule="auto"/>
        <w:rPr>
          <w:rFonts w:ascii="Helvetica" w:hAnsi="Helvetica"/>
          <w:color w:val="auto"/>
        </w:rPr>
      </w:pPr>
      <w:r w:rsidRPr="00477CC4">
        <w:rPr>
          <w:rFonts w:ascii="Helvetica" w:hAnsi="Helvetica"/>
          <w:color w:val="auto"/>
        </w:rPr>
        <w:lastRenderedPageBreak/>
        <w:t xml:space="preserve">Prediction </w:t>
      </w:r>
      <w:r>
        <w:rPr>
          <w:rFonts w:ascii="Helvetica" w:hAnsi="Helvetica"/>
          <w:color w:val="auto"/>
        </w:rPr>
        <w:t>methodology and scoring</w:t>
      </w:r>
    </w:p>
    <w:p w14:paraId="1BBD2D3B" w14:textId="77777777" w:rsidR="005D019A" w:rsidRPr="005D019A" w:rsidRDefault="005D019A" w:rsidP="005D019A"/>
    <w:p w14:paraId="71DD60CF" w14:textId="5F939E00" w:rsidR="00FB503D" w:rsidRPr="00477CC4" w:rsidRDefault="00DE68F4" w:rsidP="003D716C">
      <w:pPr>
        <w:spacing w:line="360" w:lineRule="auto"/>
        <w:rPr>
          <w:rFonts w:ascii="Helvetica" w:hAnsi="Helvetica"/>
        </w:rPr>
      </w:pPr>
      <w:r w:rsidRPr="00477CC4">
        <w:rPr>
          <w:rFonts w:ascii="Helvetica" w:hAnsi="Helvetica"/>
        </w:rPr>
        <w:t>We apply multiple sets of tests</w:t>
      </w:r>
      <w:r w:rsidR="005D019A">
        <w:rPr>
          <w:rFonts w:ascii="Helvetica" w:hAnsi="Helvetica"/>
        </w:rPr>
        <w:t xml:space="preserve"> throughout this manuscript:</w:t>
      </w:r>
      <w:r w:rsidRPr="00477CC4">
        <w:rPr>
          <w:rFonts w:ascii="Helvetica" w:hAnsi="Helvetica"/>
        </w:rPr>
        <w:t xml:space="preserve"> </w:t>
      </w:r>
      <w:r w:rsidR="005D019A">
        <w:rPr>
          <w:rFonts w:ascii="Helvetica" w:hAnsi="Helvetica"/>
        </w:rPr>
        <w:t xml:space="preserve">i)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sidR="00076602">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sidR="005D019A">
        <w:rPr>
          <w:rFonts w:ascii="Helvetica" w:hAnsi="Helvetica"/>
        </w:rPr>
        <w:t xml:space="preserve">concentration for each sample, </w:t>
      </w:r>
      <w:r w:rsidRPr="00477CC4">
        <w:rPr>
          <w:rFonts w:ascii="Helvetica" w:hAnsi="Helvetica"/>
        </w:rPr>
        <w:t xml:space="preserve">or </w:t>
      </w:r>
      <w:r w:rsidR="005D019A">
        <w:rPr>
          <w:rFonts w:ascii="Helvetica" w:hAnsi="Helvetica"/>
        </w:rPr>
        <w:t xml:space="preserve">ii) </w:t>
      </w:r>
      <w:r w:rsidRPr="00477CC4">
        <w:rPr>
          <w:rFonts w:ascii="Helvetica" w:hAnsi="Helvetica"/>
        </w:rPr>
        <w:t xml:space="preserve">we try to predict all conditions </w:t>
      </w:r>
      <w:r w:rsidR="005D019A">
        <w:rPr>
          <w:rFonts w:ascii="Helvetica" w:hAnsi="Helvetica"/>
        </w:rPr>
        <w:t>at once for each sample</w:t>
      </w:r>
      <w:r w:rsidR="00351162" w:rsidRPr="00477CC4">
        <w:rPr>
          <w:rFonts w:ascii="Helvetica" w:hAnsi="Helvetica"/>
        </w:rPr>
        <w:t xml:space="preserve">. </w:t>
      </w:r>
    </w:p>
    <w:p w14:paraId="751BE51E" w14:textId="77777777" w:rsidR="00FB503D" w:rsidRPr="00477CC4" w:rsidRDefault="00FB503D" w:rsidP="003D716C">
      <w:pPr>
        <w:spacing w:line="360" w:lineRule="auto"/>
        <w:rPr>
          <w:rFonts w:ascii="Helvetica" w:hAnsi="Helvetica"/>
        </w:rPr>
      </w:pPr>
    </w:p>
    <w:p w14:paraId="42013FF2" w14:textId="344FA892" w:rsidR="00085507" w:rsidRPr="00477CC4" w:rsidRDefault="00F46B02" w:rsidP="003D716C">
      <w:pPr>
        <w:spacing w:line="360" w:lineRule="auto"/>
        <w:rPr>
          <w:rFonts w:ascii="Helvetica" w:hAnsi="Helvetica"/>
        </w:rPr>
      </w:pPr>
      <w:r w:rsidRPr="00477CC4">
        <w:rPr>
          <w:rFonts w:ascii="Helvetica" w:hAnsi="Helvetica"/>
        </w:rPr>
        <w:t xml:space="preserve">We train each </w:t>
      </w:r>
      <w:r w:rsidR="005D019A">
        <w:rPr>
          <w:rFonts w:ascii="Helvetica" w:hAnsi="Helvetica"/>
        </w:rPr>
        <w:t xml:space="preserve">of the </w:t>
      </w:r>
      <w:r w:rsidRPr="00477CC4">
        <w:rPr>
          <w:rFonts w:ascii="Helvetica" w:hAnsi="Helvetica"/>
        </w:rPr>
        <w:t xml:space="preserve">four </w:t>
      </w:r>
      <w:r w:rsidR="005D019A">
        <w:rPr>
          <w:rFonts w:ascii="Helvetica" w:hAnsi="Helvetica"/>
        </w:rPr>
        <w:t xml:space="preserve">machine learning models, </w:t>
      </w:r>
      <w:r w:rsidRPr="00477CC4">
        <w:rPr>
          <w:rFonts w:ascii="Helvetica" w:hAnsi="Helvetica"/>
        </w:rPr>
        <w:t>and make predictions on tune set for all variables that we are tuning</w:t>
      </w:r>
      <w:r w:rsidR="005D019A">
        <w:rPr>
          <w:rFonts w:ascii="Helvetica" w:hAnsi="Helvetica"/>
        </w:rPr>
        <w:t>. F</w:t>
      </w:r>
      <w:r w:rsidR="00D37242" w:rsidRPr="00477CC4">
        <w:rPr>
          <w:rFonts w:ascii="Helvetica" w:hAnsi="Helvetica"/>
        </w:rPr>
        <w:t>or all 10 training and tuning dataset pairs</w:t>
      </w:r>
      <w:r w:rsidR="00596B11" w:rsidRPr="00477CC4">
        <w:rPr>
          <w:rFonts w:ascii="Helvetica" w:hAnsi="Helvetica"/>
        </w:rPr>
        <w:t xml:space="preserve">, we apply a class weight normalization </w:t>
      </w:r>
      <w:r w:rsidR="005D019A">
        <w:rPr>
          <w:rFonts w:ascii="Helvetica" w:hAnsi="Helvetica"/>
        </w:rPr>
        <w:t>during</w:t>
      </w:r>
      <w:r w:rsidR="00596B11" w:rsidRPr="00477CC4">
        <w:rPr>
          <w:rFonts w:ascii="Helvetica" w:hAnsi="Helvetica"/>
        </w:rPr>
        <w:t xml:space="preserve"> training</w:t>
      </w:r>
      <w:r w:rsidR="005D019A">
        <w:rPr>
          <w:rFonts w:ascii="Helvetica" w:hAnsi="Helvetica"/>
        </w:rPr>
        <w:t>,</w:t>
      </w:r>
      <w:r w:rsidR="00596B11" w:rsidRPr="00477CC4">
        <w:rPr>
          <w:rFonts w:ascii="Helvetica" w:hAnsi="Helvetica"/>
        </w:rPr>
        <w:t xml:space="preserve">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w:t>
      </w:r>
      <w:r w:rsidR="005D019A">
        <w:rPr>
          <w:rFonts w:ascii="Helvetica" w:hAnsi="Helvetica"/>
        </w:rPr>
        <w:t>the scoring</w:t>
      </w:r>
      <w:r w:rsidR="00596B11" w:rsidRPr="00477CC4">
        <w:rPr>
          <w:rFonts w:ascii="Helvetica" w:hAnsi="Helvetica"/>
        </w:rPr>
        <w:t xml:space="preserve"> metric </w:t>
      </w:r>
      <w:r w:rsidR="005D019A">
        <w:rPr>
          <w:rFonts w:ascii="Helvetica" w:hAnsi="Helvetica"/>
        </w:rPr>
        <w:t>over training-</w:t>
      </w:r>
      <w:r w:rsidR="00D37242" w:rsidRPr="00477CC4">
        <w:rPr>
          <w:rFonts w:ascii="Helvetica" w:hAnsi="Helvetica"/>
        </w:rPr>
        <w:t xml:space="preserve">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t>
      </w:r>
      <w:r w:rsidR="005D019A">
        <w:rPr>
          <w:rFonts w:ascii="Helvetica" w:hAnsi="Helvetica"/>
        </w:rPr>
        <w:t>winning</w:t>
      </w:r>
      <w:r w:rsidR="00146A6C" w:rsidRPr="00477CC4">
        <w:rPr>
          <w:rFonts w:ascii="Helvetica" w:hAnsi="Helvetica"/>
        </w:rPr>
        <w:t xml:space="preserve">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w:t>
      </w:r>
      <w:r w:rsidR="005D019A">
        <w:rPr>
          <w:rFonts w:ascii="Helvetica" w:hAnsi="Helvetica"/>
        </w:rPr>
        <w:t>bel this parameter combination/</w:t>
      </w:r>
      <w:r w:rsidR="000717DC" w:rsidRPr="00477CC4">
        <w:rPr>
          <w:rFonts w:ascii="Helvetica" w:hAnsi="Helvetica"/>
        </w:rPr>
        <w:t>algorithm match as</w:t>
      </w:r>
      <w:r w:rsidR="005F35C7" w:rsidRPr="00477CC4">
        <w:rPr>
          <w:rFonts w:ascii="Helvetica" w:hAnsi="Helvetica"/>
        </w:rPr>
        <w:t xml:space="preserve"> winner for each of </w:t>
      </w:r>
      <w:commentRangeStart w:id="6"/>
      <w:r w:rsidR="005F35C7" w:rsidRPr="005D019A">
        <w:rPr>
          <w:rFonts w:ascii="Helvetica" w:hAnsi="Helvetica"/>
          <w:color w:val="FF0000"/>
        </w:rPr>
        <w:t>xx</w:t>
      </w:r>
      <w:r w:rsidR="000717DC" w:rsidRPr="005D019A">
        <w:rPr>
          <w:rFonts w:ascii="Helvetica" w:hAnsi="Helvetica"/>
          <w:color w:val="FF0000"/>
        </w:rPr>
        <w:t xml:space="preserve"> </w:t>
      </w:r>
      <w:commentRangeEnd w:id="6"/>
      <w:r w:rsidR="005D019A">
        <w:rPr>
          <w:rStyle w:val="CommentReference"/>
        </w:rPr>
        <w:commentReference w:id="6"/>
      </w:r>
      <w:r w:rsidR="000717DC" w:rsidRPr="00477CC4">
        <w:rPr>
          <w:rFonts w:ascii="Helvetica" w:hAnsi="Helvetica"/>
        </w:rPr>
        <w:t>independent divisions between training&amp;tune, and test data sets.</w:t>
      </w:r>
    </w:p>
    <w:p w14:paraId="44FEFA89" w14:textId="77777777" w:rsidR="00085507" w:rsidRPr="00477CC4" w:rsidRDefault="00085507" w:rsidP="003D716C">
      <w:pPr>
        <w:spacing w:line="360" w:lineRule="auto"/>
        <w:rPr>
          <w:rFonts w:ascii="Helvetica" w:hAnsi="Helvetica"/>
        </w:rPr>
      </w:pPr>
    </w:p>
    <w:p w14:paraId="29149862" w14:textId="5909764A" w:rsidR="002B4B63" w:rsidRDefault="000717DC" w:rsidP="003D716C">
      <w:pPr>
        <w:spacing w:line="360" w:lineRule="auto"/>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4C7DC0E9" w:rsidR="00512BEF" w:rsidRPr="00477CC4" w:rsidRDefault="00512BEF" w:rsidP="003D716C">
      <w:pPr>
        <w:spacing w:line="360" w:lineRule="auto"/>
        <w:rPr>
          <w:rFonts w:ascii="Helvetica" w:hAnsi="Helvetica"/>
        </w:rPr>
      </w:pPr>
    </w:p>
    <w:p w14:paraId="31B9930D" w14:textId="4F144843" w:rsidR="00DD4E2A" w:rsidRPr="00477CC4" w:rsidRDefault="002D77FB" w:rsidP="003D716C">
      <w:pPr>
        <w:pStyle w:val="Heading3"/>
        <w:spacing w:line="360" w:lineRule="auto"/>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385DCC5A" w:rsidR="00C1017A" w:rsidRPr="00477CC4" w:rsidRDefault="00C1017A" w:rsidP="003D716C">
      <w:pPr>
        <w:spacing w:line="360" w:lineRule="auto"/>
        <w:rPr>
          <w:rFonts w:ascii="Helvetica" w:hAnsi="Helvetica"/>
        </w:rPr>
      </w:pPr>
      <w:r w:rsidRPr="00477CC4">
        <w:rPr>
          <w:rFonts w:ascii="Helvetica" w:hAnsi="Helvetica"/>
        </w:rPr>
        <w:t xml:space="preserve">The metric </w:t>
      </w:r>
      <w:r w:rsidR="005B092A" w:rsidRPr="00477CC4">
        <w:rPr>
          <w:rFonts w:ascii="Helvetica" w:hAnsi="Helvetica"/>
        </w:rPr>
        <w:t>we use</w:t>
      </w:r>
      <w:r w:rsidR="005D019A">
        <w:rPr>
          <w:rFonts w:ascii="Helvetica" w:hAnsi="Helvetica"/>
        </w:rPr>
        <w:t xml:space="preserve"> for scoring</w:t>
      </w:r>
      <w:r w:rsidR="005B092A" w:rsidRPr="00477CC4">
        <w:rPr>
          <w:rFonts w:ascii="Helvetica" w:hAnsi="Helvetica"/>
        </w:rPr>
        <w:t xml:space="preserve"> is</w:t>
      </w:r>
      <w:r w:rsidR="00016490" w:rsidRPr="00477CC4">
        <w:rPr>
          <w:rFonts w:ascii="Helvetica" w:hAnsi="Helvetica"/>
        </w:rPr>
        <w:t xml:space="preserve"> the</w:t>
      </w:r>
      <w:r w:rsidR="005D019A">
        <w:rPr>
          <w:rFonts w:ascii="Helvetica" w:hAnsi="Helvetica"/>
        </w:rPr>
        <w:t xml:space="preserve"> multi-</w:t>
      </w:r>
      <w:r w:rsidR="005B092A" w:rsidRPr="00477CC4">
        <w:rPr>
          <w:rFonts w:ascii="Helvetica" w:hAnsi="Helvetica"/>
        </w:rPr>
        <w:t>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017CED">
        <w:rPr>
          <w:rFonts w:ascii="Times New Roman" w:hAnsi="Times New Roman" w:cs="Times New Roman"/>
          <w:vertAlign w:val="superscript"/>
        </w:rPr>
        <w:t>9,33,40</w:t>
      </w:r>
      <w:r w:rsidR="008434EC" w:rsidRPr="00477CC4">
        <w:rPr>
          <w:rFonts w:ascii="Helvetica" w:hAnsi="Helvetica"/>
        </w:rPr>
        <w:fldChar w:fldCharType="begin"/>
      </w:r>
      <w:r w:rsidR="00017CED">
        <w:rPr>
          <w:rFonts w:ascii="Helvetica" w:hAnsi="Helvetica"/>
        </w:rPr>
        <w:instrText xml:space="preserve"> ADDIN ZOTERO_ITEM CSL_CITATION {"citationID":"Ksg7mTw4","properties":{"formattedCitation":"{\\rtf \\super 9,33,40\\nosupersub{}}","plainCitation":""},"citationItems":[{"id":342,"uris":["http://zotero.org/users/local/FOPKHRFW/items/4HDKICEE"],"uri":["http://zotero.org/users/local/FOPKHRFW/items/4HDKICEE"],"itemData":{"id":342,"type":"article-journal","title":"An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end"/>
      </w:r>
      <w:r w:rsidR="005D019A">
        <w:rPr>
          <w:rFonts w:ascii="Helvetica" w:hAnsi="Helvetica"/>
        </w:rPr>
        <w:t xml:space="preserve"> that normalizes</w:t>
      </w:r>
      <w:r w:rsidR="008563C5"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5D019A">
        <w:rPr>
          <w:rFonts w:ascii="Helvetica" w:hAnsi="Helvetica"/>
        </w:rPr>
        <w:t xml:space="preserve"> sc</w:t>
      </w:r>
      <w:r w:rsidR="003F6EA0" w:rsidRPr="00477CC4">
        <w:rPr>
          <w:rFonts w:ascii="Helvetica" w:hAnsi="Helvetica"/>
        </w:rPr>
        <w:t xml:space="preserve">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w:t>
      </w:r>
      <w:commentRangeStart w:id="7"/>
      <w:r w:rsidR="004274BA" w:rsidRPr="00477CC4">
        <w:rPr>
          <w:rFonts w:ascii="Helvetica" w:hAnsi="Helvetica"/>
        </w:rPr>
        <w:t xml:space="preserve">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commentRangeEnd w:id="7"/>
      <w:r w:rsidR="005D019A">
        <w:rPr>
          <w:rStyle w:val="CommentReference"/>
        </w:rPr>
        <w:commentReference w:id="7"/>
      </w:r>
    </w:p>
    <w:p w14:paraId="32419A49" w14:textId="5E2713D1" w:rsidR="003C5C57" w:rsidRPr="00477CC4" w:rsidRDefault="000575D6" w:rsidP="003D716C">
      <w:pPr>
        <w:numPr>
          <w:ilvl w:val="0"/>
          <w:numId w:val="9"/>
        </w:numPr>
        <w:shd w:val="clear" w:color="auto" w:fill="FFFFFF"/>
        <w:spacing w:before="100" w:beforeAutospacing="1" w:after="240"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017CED">
        <w:rPr>
          <w:rFonts w:ascii="Times New Roman" w:hAnsi="Times New Roman" w:cs="Times New Roman"/>
          <w:vertAlign w:val="superscript"/>
        </w:rPr>
        <w:t>33</w:t>
      </w:r>
      <w:r w:rsidR="00E52998" w:rsidRPr="00477CC4">
        <w:rPr>
          <w:rFonts w:ascii="Helvetica" w:eastAsia="Times New Roman" w:hAnsi="Helvetica" w:cs="Arial"/>
          <w:sz w:val="19"/>
          <w:szCs w:val="19"/>
        </w:rPr>
        <w:fldChar w:fldCharType="begin"/>
      </w:r>
      <w:r w:rsidR="00017CED">
        <w:rPr>
          <w:rFonts w:ascii="Helvetica" w:eastAsia="Times New Roman" w:hAnsi="Helvetica" w:cs="Arial"/>
          <w:sz w:val="19"/>
          <w:szCs w:val="19"/>
        </w:rPr>
        <w:instrText xml:space="preserve"> ADDIN ZOTERO_ITEM CSL_CITATION {"citationID":"1ap6va2hfv","properties":{"formattedCitation":"{\\rtf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end"/>
      </w:r>
    </w:p>
    <w:p w14:paraId="19C8BC23" w14:textId="7EDFC131" w:rsidR="003C5C57" w:rsidRPr="00477CC4" w:rsidRDefault="000575D6" w:rsidP="003D716C">
      <w:pPr>
        <w:numPr>
          <w:ilvl w:val="0"/>
          <w:numId w:val="9"/>
        </w:numPr>
        <w:shd w:val="clear" w:color="auto" w:fill="FFFFFF"/>
        <w:spacing w:before="100" w:beforeAutospacing="1" w:after="100" w:afterAutospacing="1"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6A90F627" w:rsidR="00E52998" w:rsidRDefault="00311774" w:rsidP="003D716C">
      <w:pPr>
        <w:spacing w:line="360" w:lineRule="auto"/>
        <w:rPr>
          <w:rFonts w:ascii="Helvetica" w:hAnsi="Helvetica"/>
        </w:rPr>
      </w:pPr>
      <w:r w:rsidRPr="00477CC4">
        <w:rPr>
          <w:rFonts w:ascii="Helvetica" w:hAnsi="Helvetica"/>
        </w:rPr>
        <w:t>w</w:t>
      </w:r>
      <w:r w:rsidR="00E52998" w:rsidRPr="00477CC4">
        <w:rPr>
          <w:rFonts w:ascii="Helvetica" w:hAnsi="Helvetica"/>
        </w:rPr>
        <w:t xml:space="preserve">e </w:t>
      </w:r>
      <w:r w:rsidR="005D019A">
        <w:rPr>
          <w:rFonts w:ascii="Helvetica" w:hAnsi="Helvetica"/>
        </w:rPr>
        <w:t>implemented</w:t>
      </w:r>
      <w:r w:rsidR="00E52998" w:rsidRPr="00477CC4">
        <w:rPr>
          <w:rFonts w:ascii="Helvetica" w:hAnsi="Helvetica"/>
        </w:rPr>
        <w:t xml:space="preserve"> the first.</w:t>
      </w:r>
    </w:p>
    <w:p w14:paraId="60EFA216" w14:textId="77777777" w:rsidR="00353204" w:rsidRDefault="00353204" w:rsidP="003D716C">
      <w:pPr>
        <w:spacing w:line="360" w:lineRule="auto"/>
        <w:rPr>
          <w:rFonts w:ascii="Helvetica" w:hAnsi="Helvetica"/>
        </w:rPr>
      </w:pPr>
    </w:p>
    <w:p w14:paraId="4AE23718" w14:textId="36824CAB" w:rsidR="00353204" w:rsidRPr="00477CC4" w:rsidRDefault="00353204" w:rsidP="003D716C">
      <w:pPr>
        <w:pStyle w:val="Heading3"/>
        <w:spacing w:line="360" w:lineRule="auto"/>
        <w:rPr>
          <w:rFonts w:ascii="Helvetica" w:hAnsi="Helvetica"/>
          <w:color w:val="auto"/>
        </w:rPr>
      </w:pPr>
      <w:r w:rsidRPr="00477CC4">
        <w:rPr>
          <w:rFonts w:ascii="Helvetica" w:hAnsi="Helvetica"/>
          <w:color w:val="auto"/>
        </w:rPr>
        <w:lastRenderedPageBreak/>
        <w:t xml:space="preserve">Calculation </w:t>
      </w:r>
      <w:r>
        <w:rPr>
          <w:rFonts w:ascii="Helvetica" w:hAnsi="Helvetica"/>
          <w:color w:val="auto"/>
        </w:rPr>
        <w:t>for the external data</w:t>
      </w:r>
    </w:p>
    <w:p w14:paraId="7320301A" w14:textId="6F5E6F34" w:rsidR="00460421" w:rsidRPr="00477CC4" w:rsidRDefault="00FA609D" w:rsidP="003D716C">
      <w:pPr>
        <w:spacing w:line="360" w:lineRule="auto"/>
        <w:rPr>
          <w:rFonts w:ascii="Helvetica" w:hAnsi="Helvetica"/>
        </w:rPr>
      </w:pPr>
      <w:r w:rsidRPr="00FA609D">
        <w:rPr>
          <w:rFonts w:ascii="Helvetica" w:hAnsi="Helvetica"/>
        </w:rPr>
        <w:t xml:space="preserve">The external </w:t>
      </w:r>
      <w:r w:rsidR="005D019A">
        <w:rPr>
          <w:rFonts w:ascii="Helvetica" w:hAnsi="Helvetica"/>
        </w:rPr>
        <w:t>data consists of five triplets, that we label as samples A, B, C, D, and</w:t>
      </w:r>
      <w:r w:rsidRPr="00FA609D">
        <w:rPr>
          <w:rFonts w:ascii="Helvetica" w:hAnsi="Helvetica"/>
        </w:rPr>
        <w:t xml:space="preserve"> E. </w:t>
      </w:r>
      <w:r w:rsidR="00295A98">
        <w:rPr>
          <w:rFonts w:ascii="Helvetica" w:hAnsi="Helvetica"/>
        </w:rPr>
        <w:t>All samples use base Mg</w:t>
      </w:r>
      <w:r w:rsidR="00295A98">
        <w:rPr>
          <w:rFonts w:ascii="Helvetica" w:hAnsi="Helvetica"/>
          <w:vertAlign w:val="superscript"/>
        </w:rPr>
        <w:t>2+</w:t>
      </w:r>
      <w:r w:rsidR="00295A98">
        <w:rPr>
          <w:rFonts w:ascii="Helvetica" w:hAnsi="Helvetica"/>
        </w:rPr>
        <w:t xml:space="preserve">. </w:t>
      </w:r>
      <w:commentRangeStart w:id="8"/>
      <w:r w:rsidRPr="00FA609D">
        <w:rPr>
          <w:rFonts w:ascii="Helvetica" w:hAnsi="Helvetica"/>
        </w:rPr>
        <w:t>Sample A uses glucose as carbon source, do</w:t>
      </w:r>
      <w:r w:rsidR="005D019A">
        <w:rPr>
          <w:rFonts w:ascii="Helvetica" w:hAnsi="Helvetica"/>
        </w:rPr>
        <w:t>es</w:t>
      </w:r>
      <w:r w:rsidRPr="00FA609D">
        <w:rPr>
          <w:rFonts w:ascii="Helvetica" w:hAnsi="Helvetica"/>
        </w:rPr>
        <w:t xml:space="preserve"> not have any osmotic stress and is in exponential</w:t>
      </w:r>
      <w:r w:rsidR="005D019A">
        <w:rPr>
          <w:rFonts w:ascii="Helvetica" w:hAnsi="Helvetica"/>
        </w:rPr>
        <w:t xml:space="preserve"> growth</w:t>
      </w:r>
      <w:r w:rsidRPr="00FA609D">
        <w:rPr>
          <w:rFonts w:ascii="Helvetica" w:hAnsi="Helvetica"/>
        </w:rPr>
        <w:t xml:space="preserve"> phase. Sample B uses glucose as carbon source, do</w:t>
      </w:r>
      <w:r w:rsidR="005D019A">
        <w:rPr>
          <w:rFonts w:ascii="Helvetica" w:hAnsi="Helvetica"/>
        </w:rPr>
        <w:t>es</w:t>
      </w:r>
      <w:r w:rsidRPr="00FA609D">
        <w:rPr>
          <w:rFonts w:ascii="Helvetica" w:hAnsi="Helvetica"/>
        </w:rPr>
        <w:t xml:space="preserve"> not have any osmotic st</w:t>
      </w:r>
      <w:r w:rsidR="005D019A">
        <w:rPr>
          <w:rFonts w:ascii="Helvetica" w:hAnsi="Helvetica"/>
        </w:rPr>
        <w:t>ress and is in exponential growth phase</w:t>
      </w:r>
      <w:r w:rsidRPr="00FA609D">
        <w:rPr>
          <w:rFonts w:ascii="Helvetica" w:hAnsi="Helvetica"/>
        </w:rPr>
        <w:t xml:space="preserve">. </w:t>
      </w:r>
      <w:commentRangeEnd w:id="8"/>
      <w:r w:rsidR="005D019A">
        <w:rPr>
          <w:rStyle w:val="CommentReference"/>
        </w:rPr>
        <w:commentReference w:id="8"/>
      </w:r>
      <w:r w:rsidRPr="00FA609D">
        <w:rPr>
          <w:rFonts w:ascii="Helvetica" w:hAnsi="Helvetica"/>
        </w:rPr>
        <w:t xml:space="preserve">Sample C includes 50mM sodium, glucose as carbon source, is in exponential </w:t>
      </w:r>
      <w:r w:rsidR="005D019A">
        <w:rPr>
          <w:rFonts w:ascii="Helvetica" w:hAnsi="Helvetica"/>
        </w:rPr>
        <w:t>growth phase</w:t>
      </w:r>
      <w:r w:rsidRPr="00FA609D">
        <w:rPr>
          <w:rFonts w:ascii="Helvetica" w:hAnsi="Helvetica"/>
        </w:rPr>
        <w:t>.  With respect to our threshold</w:t>
      </w:r>
      <w:r w:rsidR="005D019A">
        <w:rPr>
          <w:rFonts w:ascii="Helvetica" w:hAnsi="Helvetica"/>
        </w:rPr>
        <w:t xml:space="preserve"> for classifying osmotic stress, sample C is in</w:t>
      </w:r>
      <w:r w:rsidR="005D019A" w:rsidRPr="00FA609D">
        <w:rPr>
          <w:rFonts w:ascii="Helvetica" w:hAnsi="Helvetica"/>
        </w:rPr>
        <w:t>-between</w:t>
      </w:r>
      <w:r w:rsidRPr="00FA609D">
        <w:rPr>
          <w:rFonts w:ascii="Helvetica" w:hAnsi="Helvetica"/>
        </w:rPr>
        <w:t xml:space="preserve"> </w:t>
      </w:r>
      <w:r w:rsidR="00295A98">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sidR="00295A98">
        <w:rPr>
          <w:rFonts w:ascii="Helvetica" w:hAnsi="Helvetica"/>
        </w:rPr>
        <w:t>d E use glucose as carbon source</w:t>
      </w:r>
      <w:r w:rsidRPr="00FA609D">
        <w:rPr>
          <w:rFonts w:ascii="Helvetica" w:hAnsi="Helvetica"/>
        </w:rPr>
        <w:t>, do not have any osmotic stress</w:t>
      </w:r>
      <w:r w:rsidR="00295A98">
        <w:rPr>
          <w:rFonts w:ascii="Helvetica" w:hAnsi="Helvetica"/>
        </w:rPr>
        <w:t xml:space="preserve">, and were measured after </w:t>
      </w:r>
      <w:r w:rsidRPr="00FA609D">
        <w:rPr>
          <w:rFonts w:ascii="Helvetica" w:hAnsi="Helvetica"/>
        </w:rPr>
        <w:t xml:space="preserve">24 and 72 hours </w:t>
      </w:r>
      <w:r w:rsidR="00295A98">
        <w:rPr>
          <w:rFonts w:ascii="Helvetica" w:hAnsi="Helvetica"/>
        </w:rPr>
        <w:t>of growth, respectively</w:t>
      </w:r>
      <w:r w:rsidRPr="00FA609D">
        <w:rPr>
          <w:rFonts w:ascii="Helvetica" w:hAnsi="Helvetica"/>
        </w:rPr>
        <w:t xml:space="preserve">. Our threshold defines stationary phase as 24-48 hours and late stationary phase as 1 to 2 weeks. </w:t>
      </w:r>
      <w:r w:rsidR="002A1FF9" w:rsidRPr="00FA609D">
        <w:rPr>
          <w:rFonts w:ascii="Helvetica" w:hAnsi="Helvetica"/>
        </w:rPr>
        <w:t>So,</w:t>
      </w:r>
      <w:r w:rsidRPr="00FA609D">
        <w:rPr>
          <w:rFonts w:ascii="Helvetica" w:hAnsi="Helvetica"/>
        </w:rPr>
        <w:t xml:space="preserve"> sample D is in stati</w:t>
      </w:r>
      <w:r w:rsidR="00295A98">
        <w:rPr>
          <w:rFonts w:ascii="Helvetica" w:hAnsi="Helvetica"/>
        </w:rPr>
        <w:t>onary phase, and sample E is in-</w:t>
      </w:r>
      <w:r w:rsidRPr="00FA609D">
        <w:rPr>
          <w:rFonts w:ascii="Helvetica" w:hAnsi="Helvetica"/>
        </w:rPr>
        <w:t>between the stationary and the late-statio</w:t>
      </w:r>
      <w:bookmarkStart w:id="9" w:name="_GoBack"/>
      <w:bookmarkEnd w:id="9"/>
      <w:r w:rsidRPr="00FA609D">
        <w:rPr>
          <w:rFonts w:ascii="Helvetica" w:hAnsi="Helvetica"/>
        </w:rPr>
        <w:t>nary phases.</w:t>
      </w:r>
    </w:p>
    <w:p w14:paraId="61BB309B" w14:textId="1277217F" w:rsidR="005346B9" w:rsidRPr="00477CC4" w:rsidRDefault="005346B9" w:rsidP="003D716C">
      <w:pPr>
        <w:pStyle w:val="Heading3"/>
        <w:spacing w:line="360" w:lineRule="auto"/>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3D716C">
      <w:pPr>
        <w:spacing w:line="360" w:lineRule="auto"/>
        <w:rPr>
          <w:rFonts w:ascii="Helvetica" w:hAnsi="Helvetica"/>
        </w:rPr>
      </w:pPr>
      <w:r w:rsidRPr="00477CC4">
        <w:rPr>
          <w:rFonts w:ascii="Helvetica" w:hAnsi="Helvetica"/>
        </w:rPr>
        <w:t xml:space="preserve">All statistical analyses were performed in R. All processed data and analysis scripts are available on github: </w:t>
      </w:r>
      <w:hyperlink r:id="rId21" w:history="1">
        <w:r w:rsidRPr="00477CC4">
          <w:rPr>
            <w:rStyle w:val="Hyperlink"/>
            <w:rFonts w:ascii="Helvetica" w:hAnsi="Helvetica"/>
            <w:color w:val="auto"/>
          </w:rPr>
          <w:t>https://github.com/umutcaglar/ecoli_multiple_growth_conditions</w:t>
        </w:r>
      </w:hyperlink>
    </w:p>
    <w:p w14:paraId="654490E2" w14:textId="40B2B563" w:rsidR="005346B9" w:rsidRPr="00477CC4" w:rsidRDefault="00B664DB" w:rsidP="003D716C">
      <w:pPr>
        <w:spacing w:line="360" w:lineRule="auto"/>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00017CED">
        <w:rPr>
          <w:rFonts w:ascii="Times New Roman" w:hAnsi="Times New Roman" w:cs="Times New Roman"/>
          <w:vertAlign w:val="superscript"/>
        </w:rPr>
        <w:t>41</w:t>
      </w:r>
      <w:r w:rsidRPr="00477CC4">
        <w:rPr>
          <w:rFonts w:ascii="Helvetica" w:hAnsi="Helvetica"/>
        </w:rPr>
        <w:fldChar w:fldCharType="begin"/>
      </w:r>
      <w:r w:rsidR="00017CED">
        <w:rPr>
          <w:rFonts w:ascii="Helvetica" w:hAnsi="Helvetica"/>
        </w:rPr>
        <w:instrText xml:space="preserve"> ADDIN ZOTERO_ITEM CSL_CITATION {"citationID":"24sab05ser","properties":{"formattedCitation":"{\\rtf \\super 41\\nosupersub{}}","plainCitation":""},"citationItems":[{"id":86,"uris":["http://zotero.org/users/2021925/items/B97RCM4V"],"uri":["http://zotero.org/users/2021925/items/B97RCM4V"],"itemData":{"id":86,"type":"article-journal","title":"NCBI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GSE94117 for all other experiments). The mass spectrometry proteomics data have been deposited to the ProteomeXchange Consortium via the PRIDE partner repository</w:t>
      </w:r>
      <w:r w:rsidR="00017CED">
        <w:rPr>
          <w:rFonts w:ascii="Times New Roman" w:hAnsi="Times New Roman" w:cs="Times New Roman"/>
          <w:vertAlign w:val="superscript"/>
        </w:rPr>
        <w:t>42</w:t>
      </w:r>
      <w:r w:rsidRPr="00477CC4">
        <w:rPr>
          <w:rFonts w:ascii="Helvetica" w:hAnsi="Helvetica"/>
        </w:rPr>
        <w:fldChar w:fldCharType="begin"/>
      </w:r>
      <w:r w:rsidR="00017CED">
        <w:rPr>
          <w:rFonts w:ascii="Helvetica" w:hAnsi="Helvetica"/>
        </w:rPr>
        <w:instrText xml:space="preserve"> ADDIN ZOTERO_ITEM CSL_CITATION {"citationID":"j56n0lqhe","properties":{"formattedCitation":"{\\rtf \\super 42\\nosupersub{}}","plainCitation":""},"citationItems":[{"id":207,"uris":["http://zotero.org/users/2021925/items/Q4T8UX3T"],"uri":["http://zotero.org/users/2021925/items/Q4T8UX3T"],"itemData":{"id":207,"type":"article-journal","title":"ProteomeXchange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3D716C">
      <w:pPr>
        <w:pStyle w:val="Heading2"/>
        <w:spacing w:line="360" w:lineRule="auto"/>
        <w:rPr>
          <w:rFonts w:ascii="Helvetica" w:hAnsi="Helvetica"/>
          <w:color w:val="auto"/>
        </w:rPr>
      </w:pPr>
    </w:p>
    <w:p w14:paraId="5F0E86DB" w14:textId="2D509A84" w:rsidR="00315216" w:rsidRPr="00477CC4" w:rsidRDefault="00315216" w:rsidP="003D716C">
      <w:pPr>
        <w:pStyle w:val="Heading2"/>
        <w:spacing w:line="360" w:lineRule="auto"/>
        <w:rPr>
          <w:rFonts w:ascii="Helvetica" w:hAnsi="Helvetica"/>
          <w:color w:val="auto"/>
        </w:rPr>
      </w:pPr>
      <w:r w:rsidRPr="00477CC4">
        <w:rPr>
          <w:rFonts w:ascii="Helvetica" w:hAnsi="Helvetica"/>
          <w:color w:val="auto"/>
        </w:rPr>
        <w:t>References</w:t>
      </w:r>
    </w:p>
    <w:p w14:paraId="7E41F68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Kim, M., Rai, N., Zorraquino, V. &amp; Tagkopoulos, I. Multi-omics integration accurately predicts cellular state in unexplored conditions for Escherichia coli. </w:t>
      </w:r>
      <w:r>
        <w:rPr>
          <w:rFonts w:ascii="Times New Roman" w:hAnsi="Times New Roman" w:cs="Times New Roman"/>
          <w:i/>
          <w:iCs/>
        </w:rPr>
        <w:t>Nat. Commun.</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(2016).</w:t>
      </w:r>
    </w:p>
    <w:p w14:paraId="439C953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Leek, J. T. </w:t>
      </w:r>
      <w:r>
        <w:rPr>
          <w:rFonts w:ascii="Times New Roman" w:hAnsi="Times New Roman" w:cs="Times New Roman"/>
          <w:i/>
          <w:iCs/>
        </w:rPr>
        <w:t>et al.</w:t>
      </w:r>
      <w:r>
        <w:rPr>
          <w:rFonts w:ascii="Times New Roman" w:hAnsi="Times New Roman" w:cs="Times New Roman"/>
        </w:rPr>
        <w:t xml:space="preserve"> Tackling the widespread and critical impact of batch effects in high-throughput data.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(2010).</w:t>
      </w:r>
    </w:p>
    <w:p w14:paraId="6915C4C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Scharpf, R. B. </w:t>
      </w:r>
      <w:r>
        <w:rPr>
          <w:rFonts w:ascii="Times New Roman" w:hAnsi="Times New Roman" w:cs="Times New Roman"/>
          <w:i/>
          <w:iCs/>
        </w:rPr>
        <w:t>et al.</w:t>
      </w:r>
      <w:r>
        <w:rPr>
          <w:rFonts w:ascii="Times New Roman" w:hAnsi="Times New Roman" w:cs="Times New Roman"/>
        </w:rPr>
        <w:t xml:space="preserve"> A multilevel model to address batch effects in copy number estimation using SNP arrays. </w:t>
      </w:r>
      <w:r>
        <w:rPr>
          <w:rFonts w:ascii="Times New Roman" w:hAnsi="Times New Roman" w:cs="Times New Roman"/>
          <w:i/>
          <w:iCs/>
        </w:rPr>
        <w:t>Biostat. Oxf. Engl.</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33–50 (2011).</w:t>
      </w:r>
    </w:p>
    <w:p w14:paraId="032B306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rPr>
        <w:tab/>
        <w:t xml:space="preserve">Brandes, A. </w:t>
      </w:r>
      <w:r>
        <w:rPr>
          <w:rFonts w:ascii="Times New Roman" w:hAnsi="Times New Roman" w:cs="Times New Roman"/>
          <w:i/>
          <w:iCs/>
        </w:rPr>
        <w:t>et al.</w:t>
      </w:r>
      <w:r>
        <w:rPr>
          <w:rFonts w:ascii="Times New Roman" w:hAnsi="Times New Roman" w:cs="Times New Roman"/>
        </w:rPr>
        <w:t xml:space="preserve"> Inferring Carbon Sources from Gene Expression Profiles Using Metabolic Flux Models.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e36947 (2012).</w:t>
      </w:r>
    </w:p>
    <w:p w14:paraId="2AEBDF84"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Sridhara, V. </w:t>
      </w:r>
      <w:r>
        <w:rPr>
          <w:rFonts w:ascii="Times New Roman" w:hAnsi="Times New Roman" w:cs="Times New Roman"/>
          <w:i/>
          <w:iCs/>
        </w:rPr>
        <w:t>et al.</w:t>
      </w:r>
      <w:r>
        <w:rPr>
          <w:rFonts w:ascii="Times New Roman" w:hAnsi="Times New Roman" w:cs="Times New Roman"/>
        </w:rPr>
        <w:t xml:space="preserve"> Predicting Growth Conditions from Internal Metabolic Fluxes in an In-Silico Model of E. coli.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xml:space="preserve"> e114608 (2014).</w:t>
      </w:r>
    </w:p>
    <w:p w14:paraId="35EAA27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Caglar, M. U. </w:t>
      </w:r>
      <w:r>
        <w:rPr>
          <w:rFonts w:ascii="Times New Roman" w:hAnsi="Times New Roman" w:cs="Times New Roman"/>
          <w:i/>
          <w:iCs/>
        </w:rPr>
        <w:t>et al.</w:t>
      </w:r>
      <w:r>
        <w:rPr>
          <w:rFonts w:ascii="Times New Roman" w:hAnsi="Times New Roman" w:cs="Times New Roman"/>
        </w:rPr>
        <w:t xml:space="preserve"> The E. coli molecular phenotype under different growth conditions. </w:t>
      </w:r>
      <w:r>
        <w:rPr>
          <w:rFonts w:ascii="Times New Roman" w:hAnsi="Times New Roman" w:cs="Times New Roman"/>
          <w:i/>
          <w:iCs/>
        </w:rPr>
        <w:t>Sci. Rep.</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45303 (2017).</w:t>
      </w:r>
    </w:p>
    <w:p w14:paraId="0567CC6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Houser, J. R. </w:t>
      </w:r>
      <w:r>
        <w:rPr>
          <w:rFonts w:ascii="Times New Roman" w:hAnsi="Times New Roman" w:cs="Times New Roman"/>
          <w:i/>
          <w:iCs/>
        </w:rPr>
        <w:t>et al.</w:t>
      </w:r>
      <w:r>
        <w:rPr>
          <w:rFonts w:ascii="Times New Roman" w:hAnsi="Times New Roman" w:cs="Times New Roman"/>
        </w:rPr>
        <w:t xml:space="preserve"> Controlled Measurement and Comparative Analysis of Cellular Components in E . coli Reveals Broad Regulatory Changes in Response to Glucose Starvation. </w:t>
      </w:r>
      <w:r>
        <w:rPr>
          <w:rFonts w:ascii="Times New Roman" w:hAnsi="Times New Roman" w:cs="Times New Roman"/>
          <w:i/>
          <w:iCs/>
        </w:rPr>
        <w:t>PLOS Comput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e1004400 (2015).</w:t>
      </w:r>
    </w:p>
    <w:p w14:paraId="7A1A74F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Chang, C.-C. &amp; Lin, C.-J. LIBSVM: A Library for Support Vector Machines. </w:t>
      </w:r>
      <w:r>
        <w:rPr>
          <w:rFonts w:ascii="Times New Roman" w:hAnsi="Times New Roman" w:cs="Times New Roman"/>
          <w:i/>
          <w:iCs/>
        </w:rPr>
        <w:t>ACM Trans Intell Syst Technol</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27:1–27:27 (2011).</w:t>
      </w:r>
    </w:p>
    <w:p w14:paraId="640551B6"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Sokolova, M. &amp; Lapalme, G. A systematic analysis of performance measures for classification tasks. </w:t>
      </w:r>
      <w:r>
        <w:rPr>
          <w:rFonts w:ascii="Times New Roman" w:hAnsi="Times New Roman" w:cs="Times New Roman"/>
          <w:i/>
          <w:iCs/>
        </w:rPr>
        <w:t>Inf. Process. Manag.</w:t>
      </w:r>
      <w:r>
        <w:rPr>
          <w:rFonts w:ascii="Times New Roman" w:hAnsi="Times New Roman" w:cs="Times New Roman"/>
        </w:rPr>
        <w:t xml:space="preserve"> </w:t>
      </w:r>
      <w:r>
        <w:rPr>
          <w:rFonts w:ascii="Times New Roman" w:hAnsi="Times New Roman" w:cs="Times New Roman"/>
          <w:b/>
          <w:bCs/>
        </w:rPr>
        <w:t>45,</w:t>
      </w:r>
      <w:r>
        <w:rPr>
          <w:rFonts w:ascii="Times New Roman" w:hAnsi="Times New Roman" w:cs="Times New Roman"/>
        </w:rPr>
        <w:t xml:space="preserve"> 427–437 (2009).</w:t>
      </w:r>
    </w:p>
    <w:p w14:paraId="3B1C9F3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Schmidt, A. </w:t>
      </w:r>
      <w:r>
        <w:rPr>
          <w:rFonts w:ascii="Times New Roman" w:hAnsi="Times New Roman" w:cs="Times New Roman"/>
          <w:i/>
          <w:iCs/>
        </w:rPr>
        <w:t>et al.</w:t>
      </w:r>
      <w:r>
        <w:rPr>
          <w:rFonts w:ascii="Times New Roman" w:hAnsi="Times New Roman" w:cs="Times New Roman"/>
        </w:rPr>
        <w:t xml:space="preserve"> The quantitative and condition-dependent Escherichia coli proteome.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xml:space="preserve"> 104–110 (2016).</w:t>
      </w:r>
    </w:p>
    <w:p w14:paraId="5415C51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Wilmes, A. </w:t>
      </w:r>
      <w:r>
        <w:rPr>
          <w:rFonts w:ascii="Times New Roman" w:hAnsi="Times New Roman" w:cs="Times New Roman"/>
          <w:i/>
          <w:iCs/>
        </w:rPr>
        <w:t>et al.</w:t>
      </w:r>
      <w:r>
        <w:rPr>
          <w:rFonts w:ascii="Times New Roman" w:hAnsi="Times New Roman" w:cs="Times New Roman"/>
        </w:rPr>
        <w:t xml:space="preserve"> Application of integrated transcriptomic, proteomic and metabolomic profiling for the delineation of mechanisms of drug induced cell stress. </w:t>
      </w:r>
      <w:r>
        <w:rPr>
          <w:rFonts w:ascii="Times New Roman" w:hAnsi="Times New Roman" w:cs="Times New Roman"/>
          <w:i/>
          <w:iCs/>
        </w:rPr>
        <w:t>J. Proteomics</w:t>
      </w:r>
      <w:r>
        <w:rPr>
          <w:rFonts w:ascii="Times New Roman" w:hAnsi="Times New Roman" w:cs="Times New Roman"/>
        </w:rPr>
        <w:t xml:space="preserve"> </w:t>
      </w:r>
      <w:r>
        <w:rPr>
          <w:rFonts w:ascii="Times New Roman" w:hAnsi="Times New Roman" w:cs="Times New Roman"/>
          <w:b/>
          <w:bCs/>
        </w:rPr>
        <w:t>79,</w:t>
      </w:r>
      <w:r>
        <w:rPr>
          <w:rFonts w:ascii="Times New Roman" w:hAnsi="Times New Roman" w:cs="Times New Roman"/>
        </w:rPr>
        <w:t xml:space="preserve"> 180–194 (2013).</w:t>
      </w:r>
    </w:p>
    <w:p w14:paraId="6238078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Nie, L., Wu, G., Culley, D. E., Scholten, J. C. M. &amp; Zhang, W. Integrative Analysis of Transcriptomic and Proteomic Data: Challenges, Solutions and Applications. </w:t>
      </w:r>
      <w:r>
        <w:rPr>
          <w:rFonts w:ascii="Times New Roman" w:hAnsi="Times New Roman" w:cs="Times New Roman"/>
          <w:i/>
          <w:iCs/>
        </w:rPr>
        <w:t>Crit. Rev. Biotechnol.</w:t>
      </w:r>
      <w:r>
        <w:rPr>
          <w:rFonts w:ascii="Times New Roman" w:hAnsi="Times New Roman" w:cs="Times New Roman"/>
        </w:rPr>
        <w:t xml:space="preserve"> </w:t>
      </w:r>
      <w:r>
        <w:rPr>
          <w:rFonts w:ascii="Times New Roman" w:hAnsi="Times New Roman" w:cs="Times New Roman"/>
          <w:b/>
          <w:bCs/>
        </w:rPr>
        <w:t>27,</w:t>
      </w:r>
      <w:r>
        <w:rPr>
          <w:rFonts w:ascii="Times New Roman" w:hAnsi="Times New Roman" w:cs="Times New Roman"/>
        </w:rPr>
        <w:t xml:space="preserve"> 63–75 (2007).</w:t>
      </w:r>
    </w:p>
    <w:p w14:paraId="1A86D5D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Zhang, W., Li, F. &amp; Nie, L. Integrating multiple ‘omics’ analysis for microbial biology: application and methodologies. </w:t>
      </w:r>
      <w:r>
        <w:rPr>
          <w:rFonts w:ascii="Times New Roman" w:hAnsi="Times New Roman" w:cs="Times New Roman"/>
          <w:i/>
          <w:iCs/>
        </w:rPr>
        <w:t>Microbiol. Read. Engl.</w:t>
      </w:r>
      <w:r>
        <w:rPr>
          <w:rFonts w:ascii="Times New Roman" w:hAnsi="Times New Roman" w:cs="Times New Roman"/>
        </w:rPr>
        <w:t xml:space="preserve"> </w:t>
      </w:r>
      <w:r>
        <w:rPr>
          <w:rFonts w:ascii="Times New Roman" w:hAnsi="Times New Roman" w:cs="Times New Roman"/>
          <w:b/>
          <w:bCs/>
        </w:rPr>
        <w:t>156,</w:t>
      </w:r>
      <w:r>
        <w:rPr>
          <w:rFonts w:ascii="Times New Roman" w:hAnsi="Times New Roman" w:cs="Times New Roman"/>
        </w:rPr>
        <w:t xml:space="preserve"> 287–301 (2010).</w:t>
      </w:r>
    </w:p>
    <w:p w14:paraId="41C73BC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Oliveira, A. P. &amp; Sauer, U. The importance of post-translational modifications in regulating Saccharomyces cerevisiae metabolism. </w:t>
      </w:r>
      <w:r>
        <w:rPr>
          <w:rFonts w:ascii="Times New Roman" w:hAnsi="Times New Roman" w:cs="Times New Roman"/>
          <w:i/>
          <w:iCs/>
        </w:rPr>
        <w:t>FEMS Yeast Res.</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104–117 (2012).</w:t>
      </w:r>
    </w:p>
    <w:p w14:paraId="134C24FF"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de Nadal, E., Ammerer, G. &amp; Posas, F. Controlling gene expression in response to stress.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833–845 (2011).</w:t>
      </w:r>
    </w:p>
    <w:p w14:paraId="6B3401D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R Kolter, D A Siegele &amp; Tormo,  and A. The Stationary Phase of The Bacterial Life Cycle. </w:t>
      </w:r>
      <w:r>
        <w:rPr>
          <w:rFonts w:ascii="Times New Roman" w:hAnsi="Times New Roman" w:cs="Times New Roman"/>
          <w:i/>
          <w:iCs/>
        </w:rPr>
        <w:t>Annu. Rev. Microbiol.</w:t>
      </w:r>
      <w:r>
        <w:rPr>
          <w:rFonts w:ascii="Times New Roman" w:hAnsi="Times New Roman" w:cs="Times New Roman"/>
        </w:rPr>
        <w:t xml:space="preserve"> </w:t>
      </w:r>
      <w:r>
        <w:rPr>
          <w:rFonts w:ascii="Times New Roman" w:hAnsi="Times New Roman" w:cs="Times New Roman"/>
          <w:b/>
          <w:bCs/>
        </w:rPr>
        <w:t>47,</w:t>
      </w:r>
      <w:r>
        <w:rPr>
          <w:rFonts w:ascii="Times New Roman" w:hAnsi="Times New Roman" w:cs="Times New Roman"/>
        </w:rPr>
        <w:t xml:space="preserve"> 855–874 (1993).</w:t>
      </w:r>
    </w:p>
    <w:p w14:paraId="453829B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17.</w:t>
      </w:r>
      <w:r>
        <w:rPr>
          <w:rFonts w:ascii="Times New Roman" w:hAnsi="Times New Roman" w:cs="Times New Roman"/>
        </w:rPr>
        <w:tab/>
        <w:t xml:space="preserve">Maier, R. Environmental Microbiology. in </w:t>
      </w:r>
      <w:r>
        <w:rPr>
          <w:rFonts w:ascii="Times New Roman" w:hAnsi="Times New Roman" w:cs="Times New Roman"/>
          <w:b/>
          <w:bCs/>
        </w:rPr>
        <w:t>Chapter 3. Bacterial Growth,</w:t>
      </w:r>
      <w:r>
        <w:rPr>
          <w:rFonts w:ascii="Times New Roman" w:hAnsi="Times New Roman" w:cs="Times New Roman"/>
        </w:rPr>
        <w:t xml:space="preserve"> 40 (Academic Press, 2014).</w:t>
      </w:r>
    </w:p>
    <w:p w14:paraId="16A6292E"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Keren, L. </w:t>
      </w:r>
      <w:r>
        <w:rPr>
          <w:rFonts w:ascii="Times New Roman" w:hAnsi="Times New Roman" w:cs="Times New Roman"/>
          <w:i/>
          <w:iCs/>
        </w:rPr>
        <w:t>et al.</w:t>
      </w:r>
      <w:r>
        <w:rPr>
          <w:rFonts w:ascii="Times New Roman" w:hAnsi="Times New Roman" w:cs="Times New Roman"/>
        </w:rPr>
        <w:t xml:space="preserve"> Noise in gene expression is coupled to growth rate. </w:t>
      </w:r>
      <w:r>
        <w:rPr>
          <w:rFonts w:ascii="Times New Roman" w:hAnsi="Times New Roman" w:cs="Times New Roman"/>
          <w:i/>
          <w:iCs/>
        </w:rPr>
        <w:t>Genome Res.</w:t>
      </w:r>
      <w:r>
        <w:rPr>
          <w:rFonts w:ascii="Times New Roman" w:hAnsi="Times New Roman" w:cs="Times New Roman"/>
        </w:rPr>
        <w:t xml:space="preserve"> gr.191635.115 (2015). doi:10.1101/gr.191635.115</w:t>
      </w:r>
    </w:p>
    <w:p w14:paraId="7F86844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19.</w:t>
      </w:r>
      <w:r>
        <w:rPr>
          <w:rFonts w:ascii="Times New Roman" w:hAnsi="Times New Roman" w:cs="Times New Roman"/>
        </w:rPr>
        <w:tab/>
        <w:t xml:space="preserve">Bar-Even, A. </w:t>
      </w:r>
      <w:r>
        <w:rPr>
          <w:rFonts w:ascii="Times New Roman" w:hAnsi="Times New Roman" w:cs="Times New Roman"/>
          <w:i/>
          <w:iCs/>
        </w:rPr>
        <w:t>et al.</w:t>
      </w:r>
      <w:r>
        <w:rPr>
          <w:rFonts w:ascii="Times New Roman" w:hAnsi="Times New Roman" w:cs="Times New Roman"/>
        </w:rPr>
        <w:t xml:space="preserve"> Noise in protein expression scales with natural protein abundance. </w:t>
      </w:r>
      <w:r>
        <w:rPr>
          <w:rFonts w:ascii="Times New Roman" w:hAnsi="Times New Roman" w:cs="Times New Roman"/>
          <w:i/>
          <w:iCs/>
        </w:rPr>
        <w:t>Nat. Genet.</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636–643 (2006).</w:t>
      </w:r>
    </w:p>
    <w:p w14:paraId="668E7FD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Taniguchi, Y. </w:t>
      </w:r>
      <w:r>
        <w:rPr>
          <w:rFonts w:ascii="Times New Roman" w:hAnsi="Times New Roman" w:cs="Times New Roman"/>
          <w:i/>
          <w:iCs/>
        </w:rPr>
        <w:t>et al.</w:t>
      </w:r>
      <w:r>
        <w:rPr>
          <w:rFonts w:ascii="Times New Roman" w:hAnsi="Times New Roman" w:cs="Times New Roman"/>
        </w:rPr>
        <w:t xml:space="preserve"> Quantifying E. coli Proteome and Transcriptome with Single-Molecule Sensitivity in Single Cells.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329,</w:t>
      </w:r>
      <w:r>
        <w:rPr>
          <w:rFonts w:ascii="Times New Roman" w:hAnsi="Times New Roman" w:cs="Times New Roman"/>
        </w:rPr>
        <w:t xml:space="preserve"> 533–538 (2010).</w:t>
      </w:r>
    </w:p>
    <w:p w14:paraId="03CA934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Milo, R., Jorgensen, P., Moran, U., Weber, G. &amp; Springer, M. how fast do rnas and proteins degrade? in </w:t>
      </w:r>
      <w:r>
        <w:rPr>
          <w:rFonts w:ascii="Times New Roman" w:hAnsi="Times New Roman" w:cs="Times New Roman"/>
          <w:i/>
          <w:iCs/>
        </w:rPr>
        <w:t>BioNumbers—the database of key numbers in molecular and cell biology</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(2010).</w:t>
      </w:r>
    </w:p>
    <w:p w14:paraId="0D7FD0A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22.</w:t>
      </w:r>
      <w:r>
        <w:rPr>
          <w:rFonts w:ascii="Times New Roman" w:hAnsi="Times New Roman" w:cs="Times New Roman"/>
        </w:rPr>
        <w:tab/>
        <w:t xml:space="preserve">Martínez-Gómez, K. </w:t>
      </w:r>
      <w:r>
        <w:rPr>
          <w:rFonts w:ascii="Times New Roman" w:hAnsi="Times New Roman" w:cs="Times New Roman"/>
          <w:i/>
          <w:iCs/>
        </w:rPr>
        <w:t>et al.</w:t>
      </w:r>
      <w:r>
        <w:rPr>
          <w:rFonts w:ascii="Times New Roman" w:hAnsi="Times New Roman" w:cs="Times New Roman"/>
        </w:rPr>
        <w:t xml:space="preserve"> New insights into Escherichia coli metabolism: carbon scavenging, acetate metabolism and carbon recycling responses during growth on glycerol.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46 (2012).</w:t>
      </w:r>
    </w:p>
    <w:p w14:paraId="7B7528D4"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Perrenoud, A. &amp; Sauer, U. Impact of Global Transcriptional Regulation by ArcA, ArcB, Cra, Crp, Cya, Fnr, and Mlc on Glucose Catabolism in Escherichia coli.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187,</w:t>
      </w:r>
      <w:r>
        <w:rPr>
          <w:rFonts w:ascii="Times New Roman" w:hAnsi="Times New Roman" w:cs="Times New Roman"/>
        </w:rPr>
        <w:t xml:space="preserve"> 3171–3179 (2005).</w:t>
      </w:r>
    </w:p>
    <w:p w14:paraId="58AC3EC1"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24.</w:t>
      </w:r>
      <w:r>
        <w:rPr>
          <w:rFonts w:ascii="Times New Roman" w:hAnsi="Times New Roman" w:cs="Times New Roman"/>
        </w:rPr>
        <w:tab/>
        <w:t xml:space="preserve">Kumar, R. &amp; Shimizu, K. Transcriptional regulation of main metabolic pathways of cyoA, cydB, fnr, and fur gene knockout Escherichia coli in C-limited and N-limited aerobic continuous cultures.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xml:space="preserve"> 3 (2011).</w:t>
      </w:r>
    </w:p>
    <w:p w14:paraId="62F0682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Soufi, B., Krug, K., Harst, A. &amp; Macek, B. Characterization of the E. coli proteome and its modifications during growth and ethanol stress. </w:t>
      </w:r>
      <w:r>
        <w:rPr>
          <w:rFonts w:ascii="Times New Roman" w:hAnsi="Times New Roman" w:cs="Times New Roman"/>
          <w:i/>
          <w:iCs/>
        </w:rPr>
        <w:t>Front. Microbiol.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103 (2015).</w:t>
      </w:r>
    </w:p>
    <w:p w14:paraId="3BD770B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Lewis, N. E., Cho, B.-K., Knight, E. M. &amp; Palsson, B. O. Gene Expression Profiling and the Use of Genome-Scale In Silico Models of Escherichia coli for Analysis: Providing Context for Content.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191,</w:t>
      </w:r>
      <w:r>
        <w:rPr>
          <w:rFonts w:ascii="Times New Roman" w:hAnsi="Times New Roman" w:cs="Times New Roman"/>
        </w:rPr>
        <w:t xml:space="preserve"> 3437–3444 (2009).</w:t>
      </w:r>
    </w:p>
    <w:p w14:paraId="530ADA57"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Yoon, S. H. </w:t>
      </w:r>
      <w:r>
        <w:rPr>
          <w:rFonts w:ascii="Times New Roman" w:hAnsi="Times New Roman" w:cs="Times New Roman"/>
          <w:i/>
          <w:iCs/>
        </w:rPr>
        <w:t>et al.</w:t>
      </w:r>
      <w:r>
        <w:rPr>
          <w:rFonts w:ascii="Times New Roman" w:hAnsi="Times New Roman" w:cs="Times New Roman"/>
        </w:rPr>
        <w:t xml:space="preserve"> Comparative multi-omics systems analysis of Escherichia coli strains B and K-12.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13,</w:t>
      </w:r>
      <w:r>
        <w:rPr>
          <w:rFonts w:ascii="Times New Roman" w:hAnsi="Times New Roman" w:cs="Times New Roman"/>
        </w:rPr>
        <w:t xml:space="preserve"> R37 (2012).</w:t>
      </w:r>
    </w:p>
    <w:p w14:paraId="6267239B"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ab/>
        <w:t xml:space="preserve">Batista, G. E. A. P. A., Prati, R. C. &amp; Monard, M. C. A Study of the Behavior of Several Methods for Balancing Machine Learning Training Data. </w:t>
      </w:r>
      <w:r>
        <w:rPr>
          <w:rFonts w:ascii="Times New Roman" w:hAnsi="Times New Roman" w:cs="Times New Roman"/>
          <w:i/>
          <w:iCs/>
        </w:rPr>
        <w:t>SIGKDD Explor Newsl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20–29 (2004).</w:t>
      </w:r>
    </w:p>
    <w:p w14:paraId="29CDCFA5" w14:textId="5D5F68A1"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29.</w:t>
      </w:r>
      <w:r>
        <w:rPr>
          <w:rFonts w:ascii="Times New Roman" w:hAnsi="Times New Roman" w:cs="Times New Roman"/>
        </w:rPr>
        <w:tab/>
        <w:t xml:space="preserve">Chawla, N. V. Data Mining for Imbalanced Datasets: An Overview. in </w:t>
      </w:r>
      <w:r>
        <w:rPr>
          <w:rFonts w:ascii="Times New Roman" w:hAnsi="Times New Roman" w:cs="Times New Roman"/>
          <w:i/>
          <w:iCs/>
        </w:rPr>
        <w:t>Data Mining and Knowledge Discovery Handbook</w:t>
      </w:r>
      <w:r>
        <w:rPr>
          <w:rFonts w:ascii="Times New Roman" w:hAnsi="Times New Roman" w:cs="Times New Roman"/>
        </w:rPr>
        <w:t xml:space="preserve"> (eds. Maimon, O. &amp; Rokach, L.) 853–867 (Springer US, 2005). doi:10.1007/0-387-25465-X_40</w:t>
      </w:r>
    </w:p>
    <w:p w14:paraId="57A3BAB7"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30.</w:t>
      </w:r>
      <w:r>
        <w:rPr>
          <w:rFonts w:ascii="Times New Roman" w:hAnsi="Times New Roman" w:cs="Times New Roman"/>
        </w:rPr>
        <w:tab/>
        <w:t xml:space="preserve">He, H. &amp; Garcia, E. A. Learning from Imbalanced Data. </w:t>
      </w:r>
      <w:r>
        <w:rPr>
          <w:rFonts w:ascii="Times New Roman" w:hAnsi="Times New Roman" w:cs="Times New Roman"/>
          <w:i/>
          <w:iCs/>
        </w:rPr>
        <w:t>IEEE Trans. Knowl. Data Eng.</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xml:space="preserve"> 1263–1284 (2009).</w:t>
      </w:r>
    </w:p>
    <w:p w14:paraId="3F3EED26"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Huang, Y.-M. &amp; Du, S.-X. Weighted support vector machine for classification with uneven training class sizes. in </w:t>
      </w:r>
      <w:r>
        <w:rPr>
          <w:rFonts w:ascii="Times New Roman" w:hAnsi="Times New Roman" w:cs="Times New Roman"/>
          <w:i/>
          <w:iCs/>
        </w:rPr>
        <w:t xml:space="preserve">2005 International Conference on Machine Learning and </w:t>
      </w:r>
      <w:r>
        <w:rPr>
          <w:rFonts w:ascii="Times New Roman" w:hAnsi="Times New Roman" w:cs="Times New Roman"/>
          <w:i/>
          <w:iCs/>
        </w:rPr>
        <w:lastRenderedPageBreak/>
        <w:t>Cybernetics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4365–4369 Vol. 7 (2005).</w:t>
      </w:r>
    </w:p>
    <w:p w14:paraId="6C1CAF82"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32.</w:t>
      </w:r>
      <w:r>
        <w:rPr>
          <w:rFonts w:ascii="Times New Roman" w:hAnsi="Times New Roman" w:cs="Times New Roman"/>
        </w:rPr>
        <w:tab/>
        <w:t>Support Vector Machines. Available at: http://www.di.fc.ul.pt/~jpn/r/svm/svm.html. (Accessed: 24th April 2017)</w:t>
      </w:r>
    </w:p>
    <w:p w14:paraId="2385ECDD"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Yang, Y. An Evaluation of Statistical Approaches to Text Categorization. </w:t>
      </w:r>
      <w:r>
        <w:rPr>
          <w:rFonts w:ascii="Times New Roman" w:hAnsi="Times New Roman" w:cs="Times New Roman"/>
          <w:i/>
          <w:iCs/>
        </w:rPr>
        <w:t>Inf. Retr.</w:t>
      </w:r>
      <w:r>
        <w:rPr>
          <w:rFonts w:ascii="Times New Roman" w:hAnsi="Times New Roman" w:cs="Times New Roman"/>
        </w:rPr>
        <w:t xml:space="preserve"> </w:t>
      </w:r>
      <w:r>
        <w:rPr>
          <w:rFonts w:ascii="Times New Roman" w:hAnsi="Times New Roman" w:cs="Times New Roman"/>
          <w:b/>
          <w:bCs/>
        </w:rPr>
        <w:t>1,</w:t>
      </w:r>
      <w:r>
        <w:rPr>
          <w:rFonts w:ascii="Times New Roman" w:hAnsi="Times New Roman" w:cs="Times New Roman"/>
        </w:rPr>
        <w:t xml:space="preserve"> 69–90 (1999).</w:t>
      </w:r>
    </w:p>
    <w:p w14:paraId="63DC9DA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34.</w:t>
      </w:r>
      <w:r>
        <w:rPr>
          <w:rFonts w:ascii="Times New Roman" w:hAnsi="Times New Roman" w:cs="Times New Roman"/>
        </w:rPr>
        <w:tab/>
        <w:t xml:space="preserve">Love, M. I., Huber, W. &amp; Anders, S. Moderated estimation of fold change and dispersion for RNA-seq data with DESeq2.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15,</w:t>
      </w:r>
      <w:r>
        <w:rPr>
          <w:rFonts w:ascii="Times New Roman" w:hAnsi="Times New Roman" w:cs="Times New Roman"/>
        </w:rPr>
        <w:t xml:space="preserve"> 550 (2014).</w:t>
      </w:r>
    </w:p>
    <w:p w14:paraId="2198A81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ab/>
        <w:t xml:space="preserve">Anders, S. &amp; Huber, W. Differential expression analysis for sequence count data.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R106 (2010).</w:t>
      </w:r>
    </w:p>
    <w:p w14:paraId="787582CC"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ab/>
        <w:t xml:space="preserve">Parker, H. S., Bravo, H. C. &amp; Leek, J. T. Removing batch effects for prediction problems with frozen surrogate variable analysis. </w:t>
      </w:r>
      <w:r>
        <w:rPr>
          <w:rFonts w:ascii="Times New Roman" w:hAnsi="Times New Roman" w:cs="Times New Roman"/>
          <w:i/>
          <w:iCs/>
        </w:rPr>
        <w:t>ArXiv13013947 Stat</w:t>
      </w:r>
      <w:r>
        <w:rPr>
          <w:rFonts w:ascii="Times New Roman" w:hAnsi="Times New Roman" w:cs="Times New Roman"/>
        </w:rPr>
        <w:t xml:space="preserve"> (2013).</w:t>
      </w:r>
    </w:p>
    <w:p w14:paraId="4F27C365"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37.</w:t>
      </w:r>
      <w:r>
        <w:rPr>
          <w:rFonts w:ascii="Times New Roman" w:hAnsi="Times New Roman" w:cs="Times New Roman"/>
        </w:rPr>
        <w:tab/>
        <w:t xml:space="preserve">Jolliffe, I. Principal Component Analysis. in </w:t>
      </w:r>
      <w:r>
        <w:rPr>
          <w:rFonts w:ascii="Times New Roman" w:hAnsi="Times New Roman" w:cs="Times New Roman"/>
          <w:i/>
          <w:iCs/>
        </w:rPr>
        <w:t>Wiley StatsRef: Statistics Reference Online</w:t>
      </w:r>
      <w:r>
        <w:rPr>
          <w:rFonts w:ascii="Times New Roman" w:hAnsi="Times New Roman" w:cs="Times New Roman"/>
        </w:rPr>
        <w:t xml:space="preserve"> (John Wiley &amp; Sons, Ltd, 2014). doi:10.1002/9781118445112.stat06472</w:t>
      </w:r>
    </w:p>
    <w:p w14:paraId="437FDA20"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38.</w:t>
      </w:r>
      <w:r>
        <w:rPr>
          <w:rFonts w:ascii="Times New Roman" w:hAnsi="Times New Roman" w:cs="Times New Roman"/>
        </w:rPr>
        <w:tab/>
        <w:t xml:space="preserve">Meyer, D. &amp; Wien, T. U. </w:t>
      </w:r>
      <w:r>
        <w:rPr>
          <w:rFonts w:ascii="Times New Roman" w:hAnsi="Times New Roman" w:cs="Times New Roman"/>
          <w:i/>
          <w:iCs/>
        </w:rPr>
        <w:t>Support Vector Machines. The Interface to libsvm in package e1071. Online-Documentation of the package e1071 for "R</w:t>
      </w:r>
      <w:r>
        <w:rPr>
          <w:rFonts w:ascii="Times New Roman" w:hAnsi="Times New Roman" w:cs="Times New Roman"/>
        </w:rPr>
        <w:t>. (2001).</w:t>
      </w:r>
    </w:p>
    <w:p w14:paraId="1ADFCEB3"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39.</w:t>
      </w:r>
      <w:r>
        <w:rPr>
          <w:rFonts w:ascii="Times New Roman" w:hAnsi="Times New Roman" w:cs="Times New Roman"/>
        </w:rPr>
        <w:tab/>
        <w:t xml:space="preserve">Liaw, A. &amp; Wiener, M. Classification and Regression by randomForest. </w:t>
      </w:r>
      <w:r>
        <w:rPr>
          <w:rFonts w:ascii="Times New Roman" w:hAnsi="Times New Roman" w:cs="Times New Roman"/>
          <w:i/>
          <w:iCs/>
        </w:rPr>
        <w:t>R News</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18–22 (2002).</w:t>
      </w:r>
    </w:p>
    <w:p w14:paraId="1709710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40.</w:t>
      </w:r>
      <w:r>
        <w:rPr>
          <w:rFonts w:ascii="Times New Roman" w:hAnsi="Times New Roman" w:cs="Times New Roman"/>
        </w:rPr>
        <w:tab/>
        <w:t xml:space="preserve">Ghamrawi, N. &amp; McCallum, A. Collective Multi-label Classification. in </w:t>
      </w:r>
      <w:r>
        <w:rPr>
          <w:rFonts w:ascii="Times New Roman" w:hAnsi="Times New Roman" w:cs="Times New Roman"/>
          <w:i/>
          <w:iCs/>
        </w:rPr>
        <w:t>Proceedings of the 14th ACM International Conference on Information and Knowledge Management</w:t>
      </w:r>
      <w:r>
        <w:rPr>
          <w:rFonts w:ascii="Times New Roman" w:hAnsi="Times New Roman" w:cs="Times New Roman"/>
        </w:rPr>
        <w:t xml:space="preserve"> 195–200 (ACM, 2005). doi:10.1145/1099554.1099591</w:t>
      </w:r>
    </w:p>
    <w:p w14:paraId="60422F19"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Barrett, T. </w:t>
      </w:r>
      <w:r>
        <w:rPr>
          <w:rFonts w:ascii="Times New Roman" w:hAnsi="Times New Roman" w:cs="Times New Roman"/>
          <w:i/>
          <w:iCs/>
        </w:rPr>
        <w:t>et al.</w:t>
      </w:r>
      <w:r>
        <w:rPr>
          <w:rFonts w:ascii="Times New Roman" w:hAnsi="Times New Roman" w:cs="Times New Roman"/>
        </w:rPr>
        <w:t xml:space="preserve"> NCBI GEO: archive for functional genomics data sets--update. </w:t>
      </w:r>
      <w:r>
        <w:rPr>
          <w:rFonts w:ascii="Times New Roman" w:hAnsi="Times New Roman" w:cs="Times New Roman"/>
          <w:i/>
          <w:iCs/>
        </w:rPr>
        <w:t>Nucleic Acids Res.</w:t>
      </w:r>
      <w:r>
        <w:rPr>
          <w:rFonts w:ascii="Times New Roman" w:hAnsi="Times New Roman" w:cs="Times New Roman"/>
        </w:rPr>
        <w:t xml:space="preserve"> </w:t>
      </w:r>
      <w:r>
        <w:rPr>
          <w:rFonts w:ascii="Times New Roman" w:hAnsi="Times New Roman" w:cs="Times New Roman"/>
          <w:b/>
          <w:bCs/>
        </w:rPr>
        <w:t>41,</w:t>
      </w:r>
      <w:r>
        <w:rPr>
          <w:rFonts w:ascii="Times New Roman" w:hAnsi="Times New Roman" w:cs="Times New Roman"/>
        </w:rPr>
        <w:t xml:space="preserve"> D991-995 (2013).</w:t>
      </w:r>
    </w:p>
    <w:p w14:paraId="6615C133" w14:textId="77777777" w:rsidR="00017CED" w:rsidRDefault="00017CED" w:rsidP="003D716C">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42.</w:t>
      </w:r>
      <w:r>
        <w:rPr>
          <w:rFonts w:ascii="Times New Roman" w:hAnsi="Times New Roman" w:cs="Times New Roman"/>
        </w:rPr>
        <w:tab/>
        <w:t xml:space="preserve">Vizcaíno, J. A. </w:t>
      </w:r>
      <w:r>
        <w:rPr>
          <w:rFonts w:ascii="Times New Roman" w:hAnsi="Times New Roman" w:cs="Times New Roman"/>
          <w:i/>
          <w:iCs/>
        </w:rPr>
        <w:t>et al.</w:t>
      </w:r>
      <w:r>
        <w:rPr>
          <w:rFonts w:ascii="Times New Roman" w:hAnsi="Times New Roman" w:cs="Times New Roman"/>
        </w:rPr>
        <w:t xml:space="preserve"> ProteomeXchange provides globally coordinated proteomics data submission and dissemination.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32,</w:t>
      </w:r>
      <w:r>
        <w:rPr>
          <w:rFonts w:ascii="Times New Roman" w:hAnsi="Times New Roman" w:cs="Times New Roman"/>
        </w:rPr>
        <w:t xml:space="preserve"> 223–226 (2014).</w:t>
      </w:r>
    </w:p>
    <w:p w14:paraId="14992F45" w14:textId="42C6FCC4" w:rsidR="00096A40" w:rsidRPr="00477CC4" w:rsidRDefault="00096A40" w:rsidP="003D716C">
      <w:pPr>
        <w:pStyle w:val="Bibliography"/>
        <w:spacing w:line="360" w:lineRule="auto"/>
      </w:pPr>
    </w:p>
    <w:p w14:paraId="740F2497" w14:textId="77777777" w:rsidR="00F21378" w:rsidRPr="00477CC4" w:rsidRDefault="00F21378" w:rsidP="003D716C">
      <w:pPr>
        <w:spacing w:line="360" w:lineRule="auto"/>
        <w:rPr>
          <w:rFonts w:ascii="Helvetica" w:hAnsi="Helvetica"/>
        </w:rPr>
      </w:pPr>
    </w:p>
    <w:p w14:paraId="5076BE31" w14:textId="3E2A920B" w:rsidR="00F21378" w:rsidRPr="00477CC4" w:rsidRDefault="00F21378" w:rsidP="003D716C">
      <w:pPr>
        <w:pStyle w:val="Heading2"/>
        <w:spacing w:line="360" w:lineRule="auto"/>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3D716C">
      <w:pPr>
        <w:spacing w:line="360" w:lineRule="auto"/>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3D716C">
      <w:pPr>
        <w:spacing w:line="360" w:lineRule="auto"/>
        <w:rPr>
          <w:rFonts w:ascii="Helvetica" w:hAnsi="Helvetica"/>
        </w:rPr>
      </w:pPr>
    </w:p>
    <w:p w14:paraId="316F0C85" w14:textId="6658C07E" w:rsidR="00744E11" w:rsidRPr="00477CC4" w:rsidRDefault="00442EA1" w:rsidP="003D716C">
      <w:pPr>
        <w:pStyle w:val="Heading2"/>
        <w:spacing w:line="360" w:lineRule="auto"/>
        <w:rPr>
          <w:rFonts w:ascii="Helvetica" w:hAnsi="Helvetica"/>
          <w:color w:val="auto"/>
        </w:rPr>
      </w:pPr>
      <w:r w:rsidRPr="00477CC4">
        <w:rPr>
          <w:rFonts w:ascii="Helvetica" w:hAnsi="Helvetica"/>
          <w:color w:val="auto"/>
        </w:rPr>
        <w:lastRenderedPageBreak/>
        <w:t>Contributions</w:t>
      </w:r>
    </w:p>
    <w:p w14:paraId="6F48EECF" w14:textId="14886E12" w:rsidR="00F5117F" w:rsidRPr="00477CC4" w:rsidRDefault="00270FF3" w:rsidP="003D716C">
      <w:pPr>
        <w:spacing w:line="360" w:lineRule="auto"/>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3D716C">
      <w:pPr>
        <w:spacing w:line="360" w:lineRule="auto"/>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1AA7BB42" w:rsidR="0018063D" w:rsidRPr="00477CC4" w:rsidRDefault="00F5117F" w:rsidP="003D716C">
      <w:pPr>
        <w:spacing w:line="360" w:lineRule="auto"/>
        <w:rPr>
          <w:rFonts w:ascii="Helvetica" w:hAnsi="Helvetica"/>
        </w:rPr>
      </w:pPr>
      <w:r w:rsidRPr="00477CC4">
        <w:rPr>
          <w:rFonts w:ascii="Helvetica" w:hAnsi="Helvetica"/>
        </w:rPr>
        <w:t>M.U.C.</w:t>
      </w:r>
      <w:r w:rsidR="005B1C09">
        <w:rPr>
          <w:rFonts w:ascii="Helvetica" w:hAnsi="Helvetica"/>
        </w:rPr>
        <w:t>, A.J.H.</w:t>
      </w:r>
      <w:r w:rsidRPr="00477CC4">
        <w:rPr>
          <w:rFonts w:ascii="Helvetica" w:hAnsi="Helvetica"/>
        </w:rPr>
        <w:t xml:space="preserve">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3D716C">
      <w:pPr>
        <w:pStyle w:val="Heading2"/>
        <w:spacing w:line="360" w:lineRule="auto"/>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3D716C">
      <w:pPr>
        <w:spacing w:line="360" w:lineRule="auto"/>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3D716C">
      <w:pPr>
        <w:spacing w:line="360" w:lineRule="auto"/>
      </w:pPr>
    </w:p>
    <w:sectPr w:rsidR="00442EA1" w:rsidRPr="00073712" w:rsidSect="00D84E68">
      <w:footerReference w:type="even" r:id="rId22"/>
      <w:footerReference w:type="default" r:id="rId23"/>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ckenberry, Adam J" w:date="2018-03-06T14:58:00Z" w:initials="HAJ">
    <w:p w14:paraId="22347950" w14:textId="77777777" w:rsidR="000575D6" w:rsidRDefault="000575D6">
      <w:pPr>
        <w:pStyle w:val="CommentText"/>
      </w:pPr>
      <w:r>
        <w:rPr>
          <w:rStyle w:val="CommentReference"/>
        </w:rPr>
        <w:annotationRef/>
      </w:r>
      <w:r>
        <w:t xml:space="preserve">This is completely true right? I think it is, and if so then it strikes me that we can’t really say much about decreased accuracy for stationary phase stuff and I should maybe take a little bit of time to re-write accordingly. </w:t>
      </w:r>
    </w:p>
    <w:p w14:paraId="7E064230" w14:textId="77777777" w:rsidR="000575D6" w:rsidRDefault="000575D6">
      <w:pPr>
        <w:pStyle w:val="CommentText"/>
      </w:pPr>
    </w:p>
    <w:p w14:paraId="58265811" w14:textId="5D465259" w:rsidR="000575D6" w:rsidRDefault="000575D6">
      <w:pPr>
        <w:pStyle w:val="CommentText"/>
      </w:pPr>
      <w:r>
        <w:t>It fits our natural instinct and previous work to think that stationary phase cells are more similar to one another than are exponential cells. But it strikes me that such a conclusion is not shown at all by different accuracies in Fig 6 if diff</w:t>
      </w:r>
      <w:r w:rsidR="00D8507D">
        <w:t>erent training set sizes apply since we know that training set size is so important</w:t>
      </w:r>
    </w:p>
    <w:p w14:paraId="682416DF" w14:textId="77777777" w:rsidR="000575D6" w:rsidRDefault="000575D6">
      <w:pPr>
        <w:pStyle w:val="CommentText"/>
      </w:pPr>
    </w:p>
    <w:p w14:paraId="1BA50797" w14:textId="0B53D4F1" w:rsidR="000575D6" w:rsidRDefault="000575D6">
      <w:pPr>
        <w:pStyle w:val="CommentText"/>
      </w:pPr>
      <w:r>
        <w:t>But maybe they sizes are the same and I’m wrong abou</w:t>
      </w:r>
      <w:r w:rsidR="00D8507D">
        <w:t>t that, if so delete this line and ignore the comment! I kind of have the rest of it written like the stationary phase stuff is novel and interesting so that would fit</w:t>
      </w:r>
    </w:p>
  </w:comment>
  <w:comment w:id="1" w:author="Hockenberry, Adam J" w:date="2018-03-06T15:27:00Z" w:initials="HAJ">
    <w:p w14:paraId="6B1B2D36" w14:textId="4338F5CC" w:rsidR="00FC604F" w:rsidRDefault="00FC604F">
      <w:pPr>
        <w:pStyle w:val="CommentText"/>
      </w:pPr>
      <w:r>
        <w:rPr>
          <w:rStyle w:val="CommentReference"/>
        </w:rPr>
        <w:annotationRef/>
      </w:r>
      <w:r>
        <w:t>It’s hard for me to feel great about this section. When I look at the results in the table/figure I personally think it looks really weak. But the data  is what it is, I’m just saying that unless someone else feels differently I think we should downplay this as much as possible because it’s not exactly convincing to me, ergo I have a hard time writing it up convincingly</w:t>
      </w:r>
    </w:p>
  </w:comment>
  <w:comment w:id="2" w:author="Hockenberry, Adam J" w:date="2018-03-06T15:29:00Z" w:initials="HAJ">
    <w:p w14:paraId="7B3A70B1" w14:textId="10F8866B" w:rsidR="00FC604F" w:rsidRDefault="00FC604F">
      <w:pPr>
        <w:pStyle w:val="CommentText"/>
      </w:pPr>
      <w:r>
        <w:rPr>
          <w:rStyle w:val="CommentReference"/>
        </w:rPr>
        <w:annotationRef/>
      </w:r>
      <w:r>
        <w:t xml:space="preserve">Is this true? Please verify. </w:t>
      </w:r>
    </w:p>
    <w:p w14:paraId="294977B0" w14:textId="028152FD" w:rsidR="00FC604F" w:rsidRDefault="00FC604F">
      <w:pPr>
        <w:pStyle w:val="CommentText"/>
      </w:pPr>
    </w:p>
    <w:p w14:paraId="3659624B" w14:textId="08C0BAE2" w:rsidR="00FC604F" w:rsidRDefault="00FC604F">
      <w:pPr>
        <w:pStyle w:val="CommentText"/>
      </w:pPr>
      <w:r>
        <w:t xml:space="preserve">I think it’s the only good angle </w:t>
      </w:r>
      <w:r w:rsidR="00ED6314">
        <w:t>to approach why we care about external data</w:t>
      </w:r>
      <w:r w:rsidR="00FD516A">
        <w:t xml:space="preserve"> if the case can be made</w:t>
      </w:r>
      <w:r>
        <w:t xml:space="preserve"> </w:t>
      </w:r>
    </w:p>
  </w:comment>
  <w:comment w:id="4" w:author="Hockenberry, Adam J" w:date="2018-03-06T15:25:00Z" w:initials="HAJ">
    <w:p w14:paraId="07398964" w14:textId="7251C573" w:rsidR="00FC604F" w:rsidRDefault="00FC604F">
      <w:pPr>
        <w:pStyle w:val="CommentText"/>
      </w:pPr>
      <w:r>
        <w:rPr>
          <w:rStyle w:val="CommentReference"/>
        </w:rPr>
        <w:annotationRef/>
      </w:r>
      <w:r>
        <w:t>See note in email about this being a “table”</w:t>
      </w:r>
    </w:p>
  </w:comment>
  <w:comment w:id="5" w:author="Hockenberry, Adam J" w:date="2018-03-07T10:06:00Z" w:initials="HAJ">
    <w:p w14:paraId="41C7E70E" w14:textId="103AD543" w:rsidR="00D8507D" w:rsidRDefault="00D8507D">
      <w:pPr>
        <w:pStyle w:val="CommentText"/>
      </w:pPr>
      <w:r>
        <w:rPr>
          <w:rStyle w:val="CommentReference"/>
        </w:rPr>
        <w:annotationRef/>
      </w:r>
      <w:r>
        <w:t>What does this mean? Explain please</w:t>
      </w:r>
    </w:p>
  </w:comment>
  <w:comment w:id="6" w:author="Hockenberry, Adam J" w:date="2018-03-07T10:18:00Z" w:initials="HAJ">
    <w:p w14:paraId="6F02BD68" w14:textId="4E3F3AF8" w:rsidR="005D019A" w:rsidRDefault="005D019A">
      <w:pPr>
        <w:pStyle w:val="CommentText"/>
      </w:pPr>
      <w:r>
        <w:rPr>
          <w:rStyle w:val="CommentReference"/>
        </w:rPr>
        <w:annotationRef/>
      </w:r>
      <w:r>
        <w:t>What is this value?</w:t>
      </w:r>
    </w:p>
  </w:comment>
  <w:comment w:id="7" w:author="Hockenberry, Adam J" w:date="2018-03-07T10:20:00Z" w:initials="HAJ">
    <w:p w14:paraId="56402AAE" w14:textId="0EE44AEB" w:rsidR="005D019A" w:rsidRDefault="005D019A">
      <w:pPr>
        <w:pStyle w:val="CommentText"/>
      </w:pPr>
      <w:r>
        <w:rPr>
          <w:rStyle w:val="CommentReference"/>
        </w:rPr>
        <w:annotationRef/>
      </w:r>
      <w:r>
        <w:t>I don’t see the need to even explain the second</w:t>
      </w:r>
    </w:p>
  </w:comment>
  <w:comment w:id="8" w:author="Hockenberry, Adam J" w:date="2018-03-07T10:21:00Z" w:initials="HAJ">
    <w:p w14:paraId="36B73514" w14:textId="6CCC0AED" w:rsidR="005D019A" w:rsidRDefault="005D019A">
      <w:pPr>
        <w:pStyle w:val="CommentText"/>
      </w:pPr>
      <w:r>
        <w:rPr>
          <w:rStyle w:val="CommentReference"/>
        </w:rPr>
        <w:annotationRef/>
      </w:r>
      <w:r>
        <w:t>Clarification, are A and B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A50797" w15:done="0"/>
  <w15:commentEx w15:paraId="6B1B2D36" w15:done="0"/>
  <w15:commentEx w15:paraId="3659624B" w15:done="0"/>
  <w15:commentEx w15:paraId="07398964" w15:done="0"/>
  <w15:commentEx w15:paraId="41C7E70E" w15:done="0"/>
  <w15:commentEx w15:paraId="6F02BD68" w15:done="0"/>
  <w15:commentEx w15:paraId="56402AAE" w15:done="0"/>
  <w15:commentEx w15:paraId="36B735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50797" w16cid:durableId="1E492B30"/>
  <w16cid:commentId w16cid:paraId="6B1B2D36" w16cid:durableId="1E4931CB"/>
  <w16cid:commentId w16cid:paraId="3659624B" w16cid:durableId="1E493245"/>
  <w16cid:commentId w16cid:paraId="07398964" w16cid:durableId="1E493171"/>
  <w16cid:commentId w16cid:paraId="41C7E70E" w16cid:durableId="1E4A3810"/>
  <w16cid:commentId w16cid:paraId="6F02BD68" w16cid:durableId="1E4A3AF9"/>
  <w16cid:commentId w16cid:paraId="56402AAE" w16cid:durableId="1E4A3B50"/>
  <w16cid:commentId w16cid:paraId="36B73514" w16cid:durableId="1E4A3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C346" w14:textId="77777777" w:rsidR="008769A9" w:rsidRDefault="008769A9" w:rsidP="00522EEC">
      <w:r>
        <w:separator/>
      </w:r>
    </w:p>
  </w:endnote>
  <w:endnote w:type="continuationSeparator" w:id="0">
    <w:p w14:paraId="24D8C2A3" w14:textId="77777777" w:rsidR="008769A9" w:rsidRDefault="008769A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0575D6" w:rsidRDefault="000575D6"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0575D6" w:rsidRDefault="000575D6"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0575D6" w:rsidRDefault="000575D6"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B2AAECF" w14:textId="77777777" w:rsidR="000575D6" w:rsidRDefault="000575D6"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39F38" w14:textId="77777777" w:rsidR="008769A9" w:rsidRDefault="008769A9" w:rsidP="00522EEC">
      <w:r>
        <w:separator/>
      </w:r>
    </w:p>
  </w:footnote>
  <w:footnote w:type="continuationSeparator" w:id="0">
    <w:p w14:paraId="78974952" w14:textId="77777777" w:rsidR="008769A9" w:rsidRDefault="008769A9"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ckenberry, Adam J">
    <w15:presenceInfo w15:providerId="Windows Live" w15:userId="5f19c907-8937-4b8b-a16f-152094f46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FSVPasteboard_" w:val="5"/>
  </w:docVars>
  <w:rsids>
    <w:rsidRoot w:val="006A0436"/>
    <w:rsid w:val="000002F9"/>
    <w:rsid w:val="000006E2"/>
    <w:rsid w:val="0000367D"/>
    <w:rsid w:val="00003B9F"/>
    <w:rsid w:val="0000430E"/>
    <w:rsid w:val="000056BD"/>
    <w:rsid w:val="00006B59"/>
    <w:rsid w:val="00007260"/>
    <w:rsid w:val="000106AF"/>
    <w:rsid w:val="00013232"/>
    <w:rsid w:val="000137D5"/>
    <w:rsid w:val="000152B2"/>
    <w:rsid w:val="000157A9"/>
    <w:rsid w:val="00015BEF"/>
    <w:rsid w:val="00015C6E"/>
    <w:rsid w:val="00016490"/>
    <w:rsid w:val="00017941"/>
    <w:rsid w:val="00017CED"/>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0B69"/>
    <w:rsid w:val="0005136E"/>
    <w:rsid w:val="000543FF"/>
    <w:rsid w:val="00054918"/>
    <w:rsid w:val="000551E1"/>
    <w:rsid w:val="000575D6"/>
    <w:rsid w:val="0006075A"/>
    <w:rsid w:val="000637F5"/>
    <w:rsid w:val="00065483"/>
    <w:rsid w:val="00065BCB"/>
    <w:rsid w:val="00066655"/>
    <w:rsid w:val="0007017B"/>
    <w:rsid w:val="00071039"/>
    <w:rsid w:val="000717DC"/>
    <w:rsid w:val="00073712"/>
    <w:rsid w:val="00073CBC"/>
    <w:rsid w:val="00075858"/>
    <w:rsid w:val="00075D89"/>
    <w:rsid w:val="00076602"/>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0E99"/>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5E5D"/>
    <w:rsid w:val="000C6022"/>
    <w:rsid w:val="000D14DA"/>
    <w:rsid w:val="000D1BCF"/>
    <w:rsid w:val="000D2145"/>
    <w:rsid w:val="000D6E1C"/>
    <w:rsid w:val="000D73E0"/>
    <w:rsid w:val="000D74E5"/>
    <w:rsid w:val="000D7858"/>
    <w:rsid w:val="000D7EA7"/>
    <w:rsid w:val="000E06AE"/>
    <w:rsid w:val="000E1868"/>
    <w:rsid w:val="000E18A8"/>
    <w:rsid w:val="000E22E3"/>
    <w:rsid w:val="000E472D"/>
    <w:rsid w:val="000E6A0F"/>
    <w:rsid w:val="000E701E"/>
    <w:rsid w:val="000F0D95"/>
    <w:rsid w:val="000F1693"/>
    <w:rsid w:val="000F7ED2"/>
    <w:rsid w:val="0010034A"/>
    <w:rsid w:val="0010083E"/>
    <w:rsid w:val="0010248A"/>
    <w:rsid w:val="00102A88"/>
    <w:rsid w:val="001037C7"/>
    <w:rsid w:val="0010485A"/>
    <w:rsid w:val="001048CC"/>
    <w:rsid w:val="00105086"/>
    <w:rsid w:val="00105844"/>
    <w:rsid w:val="00105C5E"/>
    <w:rsid w:val="0010674A"/>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6FD4"/>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AC5"/>
    <w:rsid w:val="00156DE9"/>
    <w:rsid w:val="00161AB8"/>
    <w:rsid w:val="00162DB1"/>
    <w:rsid w:val="00163D14"/>
    <w:rsid w:val="00164066"/>
    <w:rsid w:val="00165313"/>
    <w:rsid w:val="00165FD7"/>
    <w:rsid w:val="00166861"/>
    <w:rsid w:val="001704F3"/>
    <w:rsid w:val="00171E56"/>
    <w:rsid w:val="00172511"/>
    <w:rsid w:val="00172C09"/>
    <w:rsid w:val="001731D5"/>
    <w:rsid w:val="001748B7"/>
    <w:rsid w:val="00175000"/>
    <w:rsid w:val="00175061"/>
    <w:rsid w:val="00175D58"/>
    <w:rsid w:val="001762FB"/>
    <w:rsid w:val="00176A0E"/>
    <w:rsid w:val="00176D80"/>
    <w:rsid w:val="0018063D"/>
    <w:rsid w:val="00180B75"/>
    <w:rsid w:val="001810DE"/>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2585"/>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5A98"/>
    <w:rsid w:val="00296B35"/>
    <w:rsid w:val="00297DF6"/>
    <w:rsid w:val="002A0B70"/>
    <w:rsid w:val="002A0FCA"/>
    <w:rsid w:val="002A1375"/>
    <w:rsid w:val="002A151E"/>
    <w:rsid w:val="002A1FF9"/>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4370"/>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393"/>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204"/>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50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16C"/>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07DD8"/>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03F2"/>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1E57"/>
    <w:rsid w:val="00472012"/>
    <w:rsid w:val="00472806"/>
    <w:rsid w:val="004751DF"/>
    <w:rsid w:val="00475604"/>
    <w:rsid w:val="00475C62"/>
    <w:rsid w:val="004760CE"/>
    <w:rsid w:val="00476167"/>
    <w:rsid w:val="00477403"/>
    <w:rsid w:val="00477CC4"/>
    <w:rsid w:val="00481646"/>
    <w:rsid w:val="00485316"/>
    <w:rsid w:val="0048593D"/>
    <w:rsid w:val="00486F74"/>
    <w:rsid w:val="004912C2"/>
    <w:rsid w:val="0049181C"/>
    <w:rsid w:val="00493D2F"/>
    <w:rsid w:val="004967D2"/>
    <w:rsid w:val="00496A87"/>
    <w:rsid w:val="004A00A1"/>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B5933"/>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CAC"/>
    <w:rsid w:val="00522CEF"/>
    <w:rsid w:val="00522EEC"/>
    <w:rsid w:val="00523BA6"/>
    <w:rsid w:val="00524DCA"/>
    <w:rsid w:val="005268F3"/>
    <w:rsid w:val="00526A40"/>
    <w:rsid w:val="00526C9C"/>
    <w:rsid w:val="0053050A"/>
    <w:rsid w:val="00530BDB"/>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3BEB"/>
    <w:rsid w:val="00554522"/>
    <w:rsid w:val="00554AA2"/>
    <w:rsid w:val="005569EE"/>
    <w:rsid w:val="00557AEA"/>
    <w:rsid w:val="00560321"/>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32F"/>
    <w:rsid w:val="00591998"/>
    <w:rsid w:val="00591C33"/>
    <w:rsid w:val="005923FC"/>
    <w:rsid w:val="00592D30"/>
    <w:rsid w:val="005931D5"/>
    <w:rsid w:val="00593E95"/>
    <w:rsid w:val="005941A7"/>
    <w:rsid w:val="005949B9"/>
    <w:rsid w:val="00595B34"/>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1C09"/>
    <w:rsid w:val="005B3BAE"/>
    <w:rsid w:val="005B4126"/>
    <w:rsid w:val="005B5BAD"/>
    <w:rsid w:val="005B6450"/>
    <w:rsid w:val="005B7960"/>
    <w:rsid w:val="005C0286"/>
    <w:rsid w:val="005C070C"/>
    <w:rsid w:val="005C33B3"/>
    <w:rsid w:val="005C3847"/>
    <w:rsid w:val="005C3CCF"/>
    <w:rsid w:val="005C56AB"/>
    <w:rsid w:val="005C7429"/>
    <w:rsid w:val="005C7832"/>
    <w:rsid w:val="005D019A"/>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066A8"/>
    <w:rsid w:val="0061138C"/>
    <w:rsid w:val="00613136"/>
    <w:rsid w:val="006131A8"/>
    <w:rsid w:val="00613A47"/>
    <w:rsid w:val="00613D37"/>
    <w:rsid w:val="00614298"/>
    <w:rsid w:val="0061605D"/>
    <w:rsid w:val="006178FC"/>
    <w:rsid w:val="00617C44"/>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3C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585"/>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3222"/>
    <w:rsid w:val="00855A4F"/>
    <w:rsid w:val="008563C5"/>
    <w:rsid w:val="0086191E"/>
    <w:rsid w:val="008625A1"/>
    <w:rsid w:val="0086412F"/>
    <w:rsid w:val="00864361"/>
    <w:rsid w:val="00865B0E"/>
    <w:rsid w:val="008663A4"/>
    <w:rsid w:val="0086748F"/>
    <w:rsid w:val="00870504"/>
    <w:rsid w:val="00873A97"/>
    <w:rsid w:val="00874030"/>
    <w:rsid w:val="008745CC"/>
    <w:rsid w:val="008761D9"/>
    <w:rsid w:val="0087643A"/>
    <w:rsid w:val="008769A9"/>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11D8"/>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418"/>
    <w:rsid w:val="009E0C0F"/>
    <w:rsid w:val="009E1177"/>
    <w:rsid w:val="009E12B3"/>
    <w:rsid w:val="009E157A"/>
    <w:rsid w:val="009E3F16"/>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272EA"/>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6A0"/>
    <w:rsid w:val="00AA4FB1"/>
    <w:rsid w:val="00AA5BC6"/>
    <w:rsid w:val="00AA7107"/>
    <w:rsid w:val="00AA7938"/>
    <w:rsid w:val="00AB38F5"/>
    <w:rsid w:val="00AB3B3E"/>
    <w:rsid w:val="00AB4320"/>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088"/>
    <w:rsid w:val="00B33279"/>
    <w:rsid w:val="00B33532"/>
    <w:rsid w:val="00B3593B"/>
    <w:rsid w:val="00B36A4B"/>
    <w:rsid w:val="00B36B64"/>
    <w:rsid w:val="00B36CCE"/>
    <w:rsid w:val="00B37835"/>
    <w:rsid w:val="00B41B46"/>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60EA"/>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C7B4A"/>
    <w:rsid w:val="00BD0917"/>
    <w:rsid w:val="00BD1F64"/>
    <w:rsid w:val="00BD227E"/>
    <w:rsid w:val="00BD2BF0"/>
    <w:rsid w:val="00BD3AFB"/>
    <w:rsid w:val="00BD5A0F"/>
    <w:rsid w:val="00BD5CE1"/>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3AE4"/>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057"/>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E78E8"/>
    <w:rsid w:val="00CE7FC9"/>
    <w:rsid w:val="00CF0136"/>
    <w:rsid w:val="00CF071D"/>
    <w:rsid w:val="00CF0D9F"/>
    <w:rsid w:val="00CF2574"/>
    <w:rsid w:val="00CF38AB"/>
    <w:rsid w:val="00CF5F93"/>
    <w:rsid w:val="00D0045F"/>
    <w:rsid w:val="00D0133B"/>
    <w:rsid w:val="00D01D2F"/>
    <w:rsid w:val="00D034B9"/>
    <w:rsid w:val="00D03B5A"/>
    <w:rsid w:val="00D04174"/>
    <w:rsid w:val="00D04C1F"/>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404C"/>
    <w:rsid w:val="00D55F77"/>
    <w:rsid w:val="00D5631A"/>
    <w:rsid w:val="00D565BA"/>
    <w:rsid w:val="00D61B14"/>
    <w:rsid w:val="00D62342"/>
    <w:rsid w:val="00D629A3"/>
    <w:rsid w:val="00D63921"/>
    <w:rsid w:val="00D63C01"/>
    <w:rsid w:val="00D643CC"/>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507D"/>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8B6"/>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127EB"/>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73D9C"/>
    <w:rsid w:val="00E800BD"/>
    <w:rsid w:val="00E80622"/>
    <w:rsid w:val="00E80F9B"/>
    <w:rsid w:val="00E815C9"/>
    <w:rsid w:val="00E81651"/>
    <w:rsid w:val="00E81DB4"/>
    <w:rsid w:val="00E825C7"/>
    <w:rsid w:val="00E827AD"/>
    <w:rsid w:val="00E82863"/>
    <w:rsid w:val="00E84CB6"/>
    <w:rsid w:val="00E86C42"/>
    <w:rsid w:val="00E8717A"/>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314"/>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6D71"/>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092E"/>
    <w:rsid w:val="00FA16F6"/>
    <w:rsid w:val="00FA188D"/>
    <w:rsid w:val="00FA28A4"/>
    <w:rsid w:val="00FA2A93"/>
    <w:rsid w:val="00FA3817"/>
    <w:rsid w:val="00FA56F0"/>
    <w:rsid w:val="00FA609D"/>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C604F"/>
    <w:rsid w:val="00FD014C"/>
    <w:rsid w:val="00FD2504"/>
    <w:rsid w:val="00FD38BF"/>
    <w:rsid w:val="00FD516A"/>
    <w:rsid w:val="00FD5171"/>
    <w:rsid w:val="00FD59F1"/>
    <w:rsid w:val="00FD6FAD"/>
    <w:rsid w:val="00FD77EC"/>
    <w:rsid w:val="00FE04B6"/>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 w:type="character" w:styleId="UnresolvedMention">
    <w:name w:val="Unresolved Mention"/>
    <w:basedOn w:val="DefaultParagraphFont"/>
    <w:uiPriority w:val="99"/>
    <w:rsid w:val="00F76D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hyperlink" Target="https://www.sciencedirect.com/science/article/pii/S0958166916302063"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mutcaglar/ecoli_multiple_growth_conditions" TargetMode="External"/><Relationship Id="rId7" Type="http://schemas.openxmlformats.org/officeDocument/2006/relationships/endnotes" Target="endnotes.xml"/><Relationship Id="rId12" Type="http://schemas.openxmlformats.org/officeDocument/2006/relationships/hyperlink" Target="http://www.pnas.org/content/112/47/14429" TargetMode="Externa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msb.embopress.org/content/11/2/784.long" TargetMode="External"/><Relationship Id="rId20" Type="http://schemas.openxmlformats.org/officeDocument/2006/relationships/hyperlink" Target="http://mbio.asm.org/content/9/1/e02435-17?related-urls=yes&amp;legid=mbio;9/1/e0243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nbt.341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nbt.3418" TargetMode="External"/><Relationship Id="rId23" Type="http://schemas.openxmlformats.org/officeDocument/2006/relationships/footer" Target="footer2.xml"/><Relationship Id="rId10" Type="http://schemas.openxmlformats.org/officeDocument/2006/relationships/hyperlink" Target="https://www.nature.com/articles/nature08112"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nature.com/articles/s41467-017-01265-1" TargetMode="External"/><Relationship Id="rId14" Type="http://schemas.openxmlformats.org/officeDocument/2006/relationships/hyperlink" Target="http://mbio.asm.org/content/9/1/e02435-17?related-urls=yes&amp;legid=mbio;9/1/e02435-1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2F445-E890-9746-8D95-F5264073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19</Pages>
  <Words>21257</Words>
  <Characters>121167</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Hockenberry, Adam J</cp:lastModifiedBy>
  <cp:revision>76</cp:revision>
  <cp:lastPrinted>2017-10-12T21:33:00Z</cp:lastPrinted>
  <dcterms:created xsi:type="dcterms:W3CDTF">2017-10-10T20:35:00Z</dcterms:created>
  <dcterms:modified xsi:type="dcterms:W3CDTF">2018-03-07T16:24:00Z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id="CWnLC5rT"/&gt;&lt;style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