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AEBACA" w14:textId="070C2ACF" w:rsidR="00CF5836" w:rsidRPr="00AE7326" w:rsidRDefault="00CF5836" w:rsidP="00CF5836">
      <w:pPr>
        <w:pStyle w:val="Heading1"/>
        <w:spacing w:line="360" w:lineRule="auto"/>
        <w:rPr>
          <w:rFonts w:ascii="Helvetica" w:hAnsi="Helvetica"/>
          <w:color w:val="auto"/>
          <w:sz w:val="36"/>
          <w:szCs w:val="36"/>
        </w:rPr>
      </w:pPr>
      <w:r w:rsidRPr="00AE7326">
        <w:rPr>
          <w:rFonts w:ascii="Helvetica" w:hAnsi="Helvetica"/>
          <w:color w:val="auto"/>
          <w:sz w:val="36"/>
          <w:szCs w:val="36"/>
        </w:rPr>
        <w:t>Predicting bacterial growth conditions f</w:t>
      </w:r>
      <w:r w:rsidR="00BD409A" w:rsidRPr="00AE7326">
        <w:rPr>
          <w:rFonts w:ascii="Helvetica" w:hAnsi="Helvetica"/>
          <w:color w:val="auto"/>
          <w:sz w:val="36"/>
          <w:szCs w:val="36"/>
        </w:rPr>
        <w:t>rom mRNA and protein abundances</w:t>
      </w:r>
      <w:r w:rsidRPr="00AE7326">
        <w:rPr>
          <w:rFonts w:ascii="Helvetica" w:hAnsi="Helvetica"/>
          <w:color w:val="auto"/>
          <w:sz w:val="36"/>
          <w:szCs w:val="36"/>
        </w:rPr>
        <w:t xml:space="preserve"> </w:t>
      </w:r>
    </w:p>
    <w:p w14:paraId="494084A4" w14:textId="16A611C6" w:rsidR="00CF5836" w:rsidRPr="00477CC4" w:rsidRDefault="00CF5836" w:rsidP="00CF5836">
      <w:pPr>
        <w:spacing w:line="360" w:lineRule="auto"/>
        <w:rPr>
          <w:rFonts w:ascii="Helvetica" w:hAnsi="Helvetica"/>
        </w:rPr>
      </w:pPr>
      <w:r w:rsidRPr="00477CC4">
        <w:rPr>
          <w:rFonts w:ascii="Helvetica" w:hAnsi="Helvetica"/>
        </w:rPr>
        <w:t>Mehmet U. Caglar</w:t>
      </w:r>
      <w:r w:rsidRPr="00477CC4">
        <w:rPr>
          <w:rFonts w:ascii="Helvetica" w:hAnsi="Helvetica"/>
          <w:vertAlign w:val="superscript"/>
        </w:rPr>
        <w:t>1</w:t>
      </w:r>
      <w:r w:rsidRPr="00477CC4">
        <w:rPr>
          <w:rFonts w:ascii="Helvetica" w:hAnsi="Helvetica"/>
        </w:rPr>
        <w:t>,</w:t>
      </w:r>
      <w:r>
        <w:rPr>
          <w:rFonts w:ascii="Helvetica" w:hAnsi="Helvetica"/>
        </w:rPr>
        <w:t xml:space="preserve"> Adam J. Hockenberry</w:t>
      </w:r>
      <w:r w:rsidRPr="00477CC4">
        <w:rPr>
          <w:rFonts w:ascii="Helvetica" w:hAnsi="Helvetica"/>
          <w:vertAlign w:val="superscript"/>
        </w:rPr>
        <w:t>1</w:t>
      </w:r>
      <w:r>
        <w:rPr>
          <w:rFonts w:ascii="Helvetica" w:hAnsi="Helvetica"/>
        </w:rPr>
        <w:t>,</w:t>
      </w:r>
      <w:r w:rsidRPr="00477CC4">
        <w:rPr>
          <w:rFonts w:ascii="Helvetica" w:hAnsi="Helvetica"/>
        </w:rPr>
        <w:t xml:space="preserve"> Claus O. Wilke</w:t>
      </w:r>
      <w:proofErr w:type="gramStart"/>
      <w:r w:rsidRPr="00477CC4">
        <w:rPr>
          <w:rFonts w:ascii="Helvetica" w:hAnsi="Helvetica"/>
          <w:vertAlign w:val="superscript"/>
        </w:rPr>
        <w:t>1</w:t>
      </w:r>
      <w:r w:rsidR="000603C9">
        <w:rPr>
          <w:rFonts w:ascii="Helvetica" w:hAnsi="Helvetica"/>
          <w:vertAlign w:val="superscript"/>
        </w:rPr>
        <w:t>,</w:t>
      </w:r>
      <w:r w:rsidRPr="00477CC4">
        <w:rPr>
          <w:rFonts w:ascii="Helvetica" w:hAnsi="Helvetica"/>
        </w:rPr>
        <w:t>*</w:t>
      </w:r>
      <w:proofErr w:type="gramEnd"/>
    </w:p>
    <w:p w14:paraId="4B2D5654" w14:textId="77777777" w:rsidR="00CF5836" w:rsidRPr="00477CC4" w:rsidRDefault="00CF5836" w:rsidP="00CF5836">
      <w:pPr>
        <w:spacing w:line="360" w:lineRule="auto"/>
        <w:rPr>
          <w:rFonts w:ascii="Helvetica" w:hAnsi="Helvetica"/>
        </w:rPr>
      </w:pPr>
    </w:p>
    <w:p w14:paraId="2555AAAF" w14:textId="77777777" w:rsidR="00CF5836" w:rsidRPr="00477CC4" w:rsidRDefault="00CF5836" w:rsidP="00CF5836">
      <w:pPr>
        <w:spacing w:line="360" w:lineRule="auto"/>
        <w:rPr>
          <w:rFonts w:ascii="Helvetica" w:hAnsi="Helvetica"/>
        </w:rPr>
      </w:pPr>
      <w:r w:rsidRPr="00477CC4">
        <w:rPr>
          <w:rFonts w:ascii="Helvetica" w:hAnsi="Helvetica"/>
          <w:vertAlign w:val="superscript"/>
        </w:rPr>
        <w:t>1</w:t>
      </w:r>
      <w:r w:rsidRPr="00477CC4">
        <w:rPr>
          <w:rFonts w:ascii="Helvetica" w:hAnsi="Helvetica"/>
        </w:rPr>
        <w:t>Department of Integrative Biology, The University of Texas at Austin, Austin, Texas, USA</w:t>
      </w:r>
    </w:p>
    <w:p w14:paraId="6281D111" w14:textId="77777777" w:rsidR="00CF5836" w:rsidRPr="00477CC4" w:rsidRDefault="00CF5836" w:rsidP="00CF5836">
      <w:pPr>
        <w:spacing w:line="360" w:lineRule="auto"/>
        <w:rPr>
          <w:rFonts w:ascii="Helvetica" w:hAnsi="Helvetica"/>
        </w:rPr>
      </w:pPr>
    </w:p>
    <w:p w14:paraId="293E5CAF" w14:textId="77777777" w:rsidR="00CF5836" w:rsidRDefault="00CF5836" w:rsidP="00CF5836">
      <w:pPr>
        <w:spacing w:line="360" w:lineRule="auto"/>
        <w:rPr>
          <w:rFonts w:ascii="Helvetica" w:hAnsi="Helvetica"/>
        </w:rPr>
      </w:pPr>
      <w:r w:rsidRPr="00477CC4">
        <w:rPr>
          <w:rFonts w:ascii="Helvetica" w:hAnsi="Helvetica"/>
        </w:rPr>
        <w:t xml:space="preserve">*Corresponding author: </w:t>
      </w:r>
      <w:hyperlink r:id="rId8" w:history="1">
        <w:r w:rsidRPr="00477CC4">
          <w:rPr>
            <w:rStyle w:val="Hyperlink"/>
            <w:rFonts w:ascii="Helvetica" w:hAnsi="Helvetica"/>
          </w:rPr>
          <w:t>wilke@austin.utexas.edu</w:t>
        </w:r>
      </w:hyperlink>
    </w:p>
    <w:p w14:paraId="58766171" w14:textId="77777777" w:rsidR="00CF5836" w:rsidRPr="00CF5836" w:rsidRDefault="00CF5836" w:rsidP="00CF5836">
      <w:pPr>
        <w:keepNext/>
        <w:keepLines/>
        <w:tabs>
          <w:tab w:val="left" w:pos="2172"/>
        </w:tabs>
        <w:spacing w:before="200" w:line="360" w:lineRule="auto"/>
        <w:outlineLvl w:val="1"/>
        <w:rPr>
          <w:rFonts w:ascii="Helvetica" w:eastAsia="MS Gothic" w:hAnsi="Helvetica" w:cs="Times New Roman"/>
          <w:b/>
          <w:bCs/>
          <w:sz w:val="26"/>
          <w:szCs w:val="26"/>
        </w:rPr>
      </w:pPr>
    </w:p>
    <w:p w14:paraId="50850AE9" w14:textId="77777777" w:rsidR="00CF5836" w:rsidRPr="00AE7326" w:rsidRDefault="00CF5836" w:rsidP="00CF5836">
      <w:pPr>
        <w:keepNext/>
        <w:keepLines/>
        <w:tabs>
          <w:tab w:val="left" w:pos="2172"/>
        </w:tabs>
        <w:spacing w:before="200" w:line="360" w:lineRule="auto"/>
        <w:outlineLvl w:val="1"/>
        <w:rPr>
          <w:rFonts w:ascii="Helvetica" w:eastAsia="MS Gothic" w:hAnsi="Helvetica" w:cs="Times New Roman"/>
          <w:b/>
          <w:bCs/>
          <w:sz w:val="36"/>
          <w:szCs w:val="36"/>
        </w:rPr>
      </w:pPr>
      <w:r w:rsidRPr="00AE7326">
        <w:rPr>
          <w:rFonts w:ascii="Helvetica" w:eastAsia="MS Gothic" w:hAnsi="Helvetica" w:cs="Times New Roman"/>
          <w:b/>
          <w:bCs/>
          <w:sz w:val="36"/>
          <w:szCs w:val="36"/>
        </w:rPr>
        <w:t>Abstract</w:t>
      </w:r>
      <w:r w:rsidRPr="00AE7326">
        <w:rPr>
          <w:rFonts w:ascii="Helvetica" w:eastAsia="MS Gothic" w:hAnsi="Helvetica" w:cs="Times New Roman"/>
          <w:b/>
          <w:bCs/>
          <w:sz w:val="36"/>
          <w:szCs w:val="36"/>
        </w:rPr>
        <w:tab/>
      </w:r>
    </w:p>
    <w:p w14:paraId="22650AFD" w14:textId="196341DC" w:rsidR="00153A99" w:rsidRPr="00CF5836" w:rsidRDefault="00CF5836" w:rsidP="00CF5836">
      <w:pPr>
        <w:spacing w:line="360" w:lineRule="auto"/>
        <w:rPr>
          <w:rFonts w:ascii="Helvetica" w:eastAsia="MS Mincho" w:hAnsi="Helvetica" w:cs="Times New Roman"/>
        </w:rPr>
      </w:pPr>
      <w:r w:rsidRPr="00CF5836">
        <w:rPr>
          <w:rFonts w:ascii="Helvetica" w:eastAsia="MS Mincho" w:hAnsi="Helvetica" w:cs="Times New Roman"/>
        </w:rPr>
        <w:t xml:space="preserve">Cells respond to changing nutrient availability and external stresses by altering the expression of individual genes. Condition-specific gene expression patterns may provide a promising and low-cost route to quantifying the presence of various small molecules, toxins, or species-interactions in natural environments. However, </w:t>
      </w:r>
      <w:r w:rsidR="0015580B">
        <w:rPr>
          <w:rFonts w:ascii="Helvetica" w:eastAsia="MS Mincho" w:hAnsi="Helvetica" w:cs="Times New Roman"/>
        </w:rPr>
        <w:t xml:space="preserve">whether </w:t>
      </w:r>
      <w:r w:rsidRPr="00CF5836">
        <w:rPr>
          <w:rFonts w:ascii="Helvetica" w:eastAsia="MS Mincho" w:hAnsi="Helvetica" w:cs="Times New Roman"/>
        </w:rPr>
        <w:t>gen</w:t>
      </w:r>
      <w:r w:rsidR="0015580B">
        <w:rPr>
          <w:rFonts w:ascii="Helvetica" w:eastAsia="MS Mincho" w:hAnsi="Helvetica" w:cs="Times New Roman"/>
        </w:rPr>
        <w:t>e expression signatures alone can</w:t>
      </w:r>
      <w:r w:rsidRPr="00CF5836">
        <w:rPr>
          <w:rFonts w:ascii="Helvetica" w:eastAsia="MS Mincho" w:hAnsi="Helvetica" w:cs="Times New Roman"/>
        </w:rPr>
        <w:t xml:space="preserve"> predict individual environmental growth conditions remains an open question. Here, we used machine learning to predict 16 closely-related growth conditions using 155 datasets of </w:t>
      </w:r>
      <w:r w:rsidRPr="00CF5836">
        <w:rPr>
          <w:rFonts w:ascii="Helvetica" w:eastAsia="MS Mincho" w:hAnsi="Helvetica" w:cs="Times New Roman"/>
          <w:i/>
        </w:rPr>
        <w:t>E. coli</w:t>
      </w:r>
      <w:r w:rsidRPr="00CF5836">
        <w:rPr>
          <w:rFonts w:ascii="Helvetica" w:eastAsia="MS Mincho" w:hAnsi="Helvetica" w:cs="Times New Roman"/>
        </w:rPr>
        <w:t xml:space="preserve"> transcript and protein abundances. We show that models are able to discriminate between different environmental features with a relatively high degree of accuracy. We observed a small but significant increase in model accuracy by combining transcriptome and proteome-level data</w:t>
      </w:r>
      <w:r w:rsidR="0015580B">
        <w:rPr>
          <w:rFonts w:ascii="Helvetica" w:eastAsia="MS Mincho" w:hAnsi="Helvetica" w:cs="Times New Roman"/>
        </w:rPr>
        <w:t>,</w:t>
      </w:r>
      <w:r w:rsidRPr="00CF5836">
        <w:rPr>
          <w:rFonts w:ascii="Helvetica" w:eastAsia="MS Mincho" w:hAnsi="Helvetica" w:cs="Times New Roman"/>
        </w:rPr>
        <w:t xml:space="preserve"> and </w:t>
      </w:r>
      <w:r w:rsidR="0015580B">
        <w:rPr>
          <w:rFonts w:ascii="Helvetica" w:eastAsia="MS Mincho" w:hAnsi="Helvetica" w:cs="Times New Roman"/>
        </w:rPr>
        <w:t xml:space="preserve">we </w:t>
      </w:r>
      <w:r w:rsidRPr="00CF5836">
        <w:rPr>
          <w:rFonts w:ascii="Helvetica" w:eastAsia="MS Mincho" w:hAnsi="Helvetica" w:cs="Times New Roman"/>
        </w:rPr>
        <w:t xml:space="preserve">show that stationary phase conditions are typically more difficult to distinguish from one another </w:t>
      </w:r>
      <w:r w:rsidR="006D50E5">
        <w:rPr>
          <w:rFonts w:ascii="Helvetica" w:eastAsia="MS Mincho" w:hAnsi="Helvetica" w:cs="Times New Roman"/>
        </w:rPr>
        <w:t xml:space="preserve">than </w:t>
      </w:r>
      <w:r w:rsidR="0015580B">
        <w:rPr>
          <w:rFonts w:ascii="Helvetica" w:eastAsia="MS Mincho" w:hAnsi="Helvetica" w:cs="Times New Roman"/>
        </w:rPr>
        <w:t xml:space="preserve">conditions under </w:t>
      </w:r>
      <w:r w:rsidRPr="00CF5836">
        <w:rPr>
          <w:rFonts w:ascii="Helvetica" w:eastAsia="MS Mincho" w:hAnsi="Helvetica" w:cs="Times New Roman"/>
        </w:rPr>
        <w:t xml:space="preserve">exponential growth. </w:t>
      </w:r>
      <w:r w:rsidR="0015580B">
        <w:rPr>
          <w:rFonts w:ascii="Helvetica" w:eastAsia="MS Mincho" w:hAnsi="Helvetica" w:cs="Times New Roman"/>
        </w:rPr>
        <w:t>Nevertheless, w</w:t>
      </w:r>
      <w:r w:rsidRPr="00CF5836">
        <w:rPr>
          <w:rFonts w:ascii="Helvetica" w:eastAsia="MS Mincho" w:hAnsi="Helvetica" w:cs="Times New Roman"/>
        </w:rPr>
        <w:t>ith sufficient training data, gene expression measurements from a single species are capable of distinguishing between environmental conditions that are separated by a single environmental variable.</w:t>
      </w:r>
    </w:p>
    <w:p w14:paraId="79293790" w14:textId="77777777" w:rsidR="00CF5836" w:rsidRPr="00AE7326" w:rsidRDefault="00CF5836" w:rsidP="00CF5836">
      <w:pPr>
        <w:keepNext/>
        <w:keepLines/>
        <w:spacing w:before="200" w:line="360" w:lineRule="auto"/>
        <w:outlineLvl w:val="1"/>
        <w:rPr>
          <w:rFonts w:ascii="Helvetica" w:eastAsia="MS Gothic" w:hAnsi="Helvetica" w:cs="Times New Roman"/>
          <w:b/>
          <w:bCs/>
          <w:sz w:val="36"/>
          <w:szCs w:val="36"/>
        </w:rPr>
      </w:pPr>
      <w:r w:rsidRPr="00AE7326">
        <w:rPr>
          <w:rFonts w:ascii="Helvetica" w:eastAsia="MS Gothic" w:hAnsi="Helvetica" w:cs="Times New Roman"/>
          <w:b/>
          <w:bCs/>
          <w:sz w:val="36"/>
          <w:szCs w:val="36"/>
        </w:rPr>
        <w:lastRenderedPageBreak/>
        <w:t>Introduction</w:t>
      </w:r>
    </w:p>
    <w:p w14:paraId="3D4576A4" w14:textId="1C2434DB" w:rsidR="005A047A" w:rsidRDefault="009C42E1" w:rsidP="00CF5836">
      <w:pPr>
        <w:spacing w:line="360" w:lineRule="auto"/>
        <w:rPr>
          <w:rFonts w:ascii="Helvetica" w:hAnsi="Helvetica"/>
        </w:rPr>
      </w:pPr>
      <w:r>
        <w:rPr>
          <w:rFonts w:ascii="Helvetica" w:hAnsi="Helvetica"/>
        </w:rPr>
        <w:t>Environmental c</w:t>
      </w:r>
      <w:r w:rsidR="00F351F8">
        <w:rPr>
          <w:rFonts w:ascii="Helvetica" w:hAnsi="Helvetica"/>
        </w:rPr>
        <w:t>onditions across the planet vary</w:t>
      </w:r>
      <w:r w:rsidR="00593FE8">
        <w:rPr>
          <w:rFonts w:ascii="Helvetica" w:hAnsi="Helvetica"/>
        </w:rPr>
        <w:t xml:space="preserve"> </w:t>
      </w:r>
      <w:r w:rsidR="00F351F8">
        <w:rPr>
          <w:rFonts w:ascii="Helvetica" w:hAnsi="Helvetica"/>
        </w:rPr>
        <w:t xml:space="preserve">in terms of their capacity to support microbial life. </w:t>
      </w:r>
      <w:r w:rsidR="00310D74">
        <w:rPr>
          <w:rFonts w:ascii="Helvetica" w:hAnsi="Helvetica"/>
        </w:rPr>
        <w:t xml:space="preserve">Further, </w:t>
      </w:r>
      <w:r w:rsidR="00593FE8">
        <w:rPr>
          <w:rFonts w:ascii="Helvetica" w:hAnsi="Helvetica"/>
        </w:rPr>
        <w:t xml:space="preserve">individual </w:t>
      </w:r>
      <w:r w:rsidR="00310D74">
        <w:rPr>
          <w:rFonts w:ascii="Helvetica" w:hAnsi="Helvetica"/>
        </w:rPr>
        <w:t xml:space="preserve">environments </w:t>
      </w:r>
      <w:r w:rsidR="00873DD1">
        <w:rPr>
          <w:rFonts w:ascii="Helvetica" w:hAnsi="Helvetica"/>
        </w:rPr>
        <w:t>can change</w:t>
      </w:r>
      <w:r w:rsidR="00F351F8">
        <w:rPr>
          <w:rFonts w:ascii="Helvetica" w:hAnsi="Helvetica"/>
        </w:rPr>
        <w:t xml:space="preserve"> rapidly</w:t>
      </w:r>
      <w:r w:rsidR="00600684">
        <w:rPr>
          <w:rFonts w:ascii="Helvetica" w:hAnsi="Helvetica"/>
        </w:rPr>
        <w:t xml:space="preserve"> over time, and these changes </w:t>
      </w:r>
      <w:r w:rsidR="00310D74">
        <w:rPr>
          <w:rFonts w:ascii="Helvetica" w:hAnsi="Helvetica"/>
        </w:rPr>
        <w:t xml:space="preserve">are likely to </w:t>
      </w:r>
      <w:r w:rsidR="00600684">
        <w:rPr>
          <w:rFonts w:ascii="Helvetica" w:hAnsi="Helvetica"/>
        </w:rPr>
        <w:t xml:space="preserve">impact </w:t>
      </w:r>
      <w:r w:rsidR="00310D74">
        <w:rPr>
          <w:rFonts w:ascii="Helvetica" w:hAnsi="Helvetica"/>
        </w:rPr>
        <w:t>the composition of microbial communities and ecosystem functions in unpredictable</w:t>
      </w:r>
      <w:r w:rsidR="001C0A6D">
        <w:rPr>
          <w:rFonts w:ascii="Helvetica" w:hAnsi="Helvetica"/>
        </w:rPr>
        <w:t xml:space="preserve"> ways</w:t>
      </w:r>
      <w:r w:rsidR="00593FE8">
        <w:rPr>
          <w:rFonts w:ascii="Helvetica" w:hAnsi="Helvetica"/>
        </w:rPr>
        <w:t xml:space="preserve"> </w:t>
      </w:r>
      <w:r w:rsidR="00593FE8">
        <w:rPr>
          <w:rFonts w:ascii="Helvetica" w:hAnsi="Helvetica"/>
        </w:rPr>
        <w:fldChar w:fldCharType="begin"/>
      </w:r>
      <w:r w:rsidR="00593FE8">
        <w:rPr>
          <w:rFonts w:ascii="Helvetica" w:hAnsi="Helvetica"/>
        </w:rPr>
        <w:instrText xml:space="preserve"> ADDIN ZOTERO_ITEM CSL_CITATION {"citationID":"TCzS4cko","properties":{"formattedCitation":"[1,2]","plainCitation":"[1,2]","noteIndex":0},"citationItems":[{"id":10,"uris":["http://zotero.org/users/local/WXskNUvk/items/LK4FCEUQ"],"uri":["http://zotero.org/users/local/WXskNUvk/items/LK4FCEUQ"],"itemData":{"id":10,"type":"article-journal","title":"A global map of human impact on marine ecosystems","container-title":"Science (New York, N.Y.)","page":"948-952","volume":"319","issue":"5865","source":"PubMed","abstract":"The management and conservation of the world's oceans require synthesis of spatial data on the distribution and intensity of human activities and the overlap of their impacts on marine ecosystems. We developed an ecosystem-specific, multiscale spatial model to synthesize 17 global data sets of anthropogenic drivers of ecological change for 20 marine ecosystems. Our analysis indicates that no area is unaffected by human influence and that a large fraction (41%) is strongly affected by multiple drivers. However, large areas of relatively little human impact remain, particularly near the poles. The analytical process and resulting maps provide flexible tools for regional and global efforts to allocate conservation resources; to implement ecosystem-based management; and to inform marine spatial planning, education, and basic research.","DOI":"10.1126/science.1149345","ISSN":"1095-9203","note":"PMID: 18276889","journalAbbreviation":"Science","language":"eng","author":[{"family":"Halpern","given":"Benjamin S."},{"family":"Walbridge","given":"Shaun"},{"family":"Selkoe","given":"Kimberly A."},{"family":"Kappel","given":"Carrie V."},{"family":"Micheli","given":"Fiorenza"},{"family":"D'Agrosa","given":"Caterina"},{"family":"Bruno","given":"John F."},{"family":"Casey","given":"Kenneth S."},{"family":"Ebert","given":"Colin"},{"family":"Fox","given":"Helen E."},{"family":"Fujita","given":"Rod"},{"family":"Heinemann","given":"Dennis"},{"family":"Lenihan","given":"Hunter S."},{"family":"Madin","given":"Elizabeth M. P."},{"family":"Perry","given":"Matthew T."},{"family":"Selig","given":"Elizabeth R."},{"family":"Spalding","given":"Mark"},{"family":"Steneck","given":"Robert"},{"family":"Watson","given":"Reg"}],"issued":{"date-parts":[["2008",2,15]]}}},{"id":12,"uris":["http://zotero.org/users/local/WXskNUvk/items/AQMNIWA2"],"uri":["http://zotero.org/users/local/WXskNUvk/items/AQMNIWA2"],"itemData":{"id":12,"type":"article-journal","title":"Links between global taxonomic diversity, ecological diversity and the expansion of vertebrates on land","container-title":"Biology Letters","page":"544-547","volume":"6","issue":"4","source":"PubMed","abstract":"Tetrapod biodiversity today is great; over the past 400 Myr since vertebrates moved onto land, global tetrapod diversity has risen exponentially, punctuated by losses during major extinctions. There are links between the total global diversity of tetrapods and the diversity of their ecological roles, yet no one fully understands the interplay of these two aspects of biodiversity and a numerical analysis of this relationship has not so far been undertaken. Here we show that the global taxonomic and ecological diversity of tetrapods are closely linked. Throughout geological time, patterns of global diversity of tetrapod families show 97 per cent correlation with ecological modes. Global taxonomic and ecological diversity of this group correlates closely with the dominant classes of tetrapods (amphibians in the Palaeozoic, reptiles in the Mesozoic, birds and mammals in the Cenozoic). These groups have driven ecological diversity by expansion and contraction of occupied ecospace, rather than by direct competition within existing ecospace and each group has used ecospace at a greater rate than their predecessors.","DOI":"10.1098/rsbl.2009.1024","ISSN":"1744-957X","note":"PMID: 20106856\nPMCID: PMC2936204","journalAbbreviation":"Biol. Lett.","language":"eng","author":[{"family":"Sahney","given":"Sarda"},{"family":"Benton","given":"Michael J."},{"family":"Ferry","given":"Paul A."}],"issued":{"date-parts":[["2010",8,23]]}}}],"schema":"https://github.com/citation-style-language/schema/raw/master/csl-citation.json"} </w:instrText>
      </w:r>
      <w:r w:rsidR="00593FE8">
        <w:rPr>
          <w:rFonts w:ascii="Helvetica" w:hAnsi="Helvetica"/>
        </w:rPr>
        <w:fldChar w:fldCharType="separate"/>
      </w:r>
      <w:r w:rsidR="00593FE8" w:rsidRPr="00593FE8">
        <w:rPr>
          <w:rFonts w:ascii="Helvetica" w:hAnsi="Helvetica" w:cs="Times New Roman"/>
        </w:rPr>
        <w:t>[1,2]</w:t>
      </w:r>
      <w:r w:rsidR="00593FE8">
        <w:rPr>
          <w:rFonts w:ascii="Helvetica" w:hAnsi="Helvetica"/>
        </w:rPr>
        <w:fldChar w:fldCharType="end"/>
      </w:r>
      <w:r w:rsidR="00600684">
        <w:rPr>
          <w:rFonts w:ascii="Helvetica" w:hAnsi="Helvetica"/>
        </w:rPr>
        <w:t xml:space="preserve">. </w:t>
      </w:r>
      <w:r w:rsidR="001C0A6D">
        <w:rPr>
          <w:rFonts w:ascii="Helvetica" w:hAnsi="Helvetica"/>
        </w:rPr>
        <w:t>Microbial</w:t>
      </w:r>
      <w:r w:rsidR="00600684">
        <w:rPr>
          <w:rFonts w:ascii="Helvetica" w:hAnsi="Helvetica"/>
        </w:rPr>
        <w:t xml:space="preserve"> </w:t>
      </w:r>
      <w:r w:rsidR="00310D74">
        <w:rPr>
          <w:rFonts w:ascii="Helvetica" w:hAnsi="Helvetica"/>
        </w:rPr>
        <w:t xml:space="preserve">species </w:t>
      </w:r>
      <w:r w:rsidR="00600684">
        <w:rPr>
          <w:rFonts w:ascii="Helvetica" w:hAnsi="Helvetica"/>
        </w:rPr>
        <w:t xml:space="preserve">composition is partially indicative of </w:t>
      </w:r>
      <w:r w:rsidR="00AD7884">
        <w:rPr>
          <w:rFonts w:ascii="Helvetica" w:hAnsi="Helvetica"/>
        </w:rPr>
        <w:t>environmental</w:t>
      </w:r>
      <w:r w:rsidR="00600684">
        <w:rPr>
          <w:rFonts w:ascii="Helvetica" w:hAnsi="Helvetica"/>
        </w:rPr>
        <w:t xml:space="preserve"> conditions, particularly with regard to </w:t>
      </w:r>
      <w:r w:rsidR="001C0A6D">
        <w:rPr>
          <w:rFonts w:ascii="Helvetica" w:hAnsi="Helvetica"/>
        </w:rPr>
        <w:t xml:space="preserve">the presence of </w:t>
      </w:r>
      <w:r w:rsidR="00593FE8">
        <w:rPr>
          <w:rFonts w:ascii="Helvetica" w:hAnsi="Helvetica"/>
        </w:rPr>
        <w:t xml:space="preserve">individual </w:t>
      </w:r>
      <w:r w:rsidR="00600684">
        <w:rPr>
          <w:rFonts w:ascii="Helvetica" w:hAnsi="Helvetica"/>
        </w:rPr>
        <w:t xml:space="preserve">specialist species that are </w:t>
      </w:r>
      <w:r w:rsidR="00137346">
        <w:rPr>
          <w:rFonts w:ascii="Helvetica" w:hAnsi="Helvetica"/>
        </w:rPr>
        <w:t xml:space="preserve">well adapted to </w:t>
      </w:r>
      <w:r w:rsidR="00593FE8">
        <w:rPr>
          <w:rFonts w:ascii="Helvetica" w:hAnsi="Helvetica"/>
        </w:rPr>
        <w:t>unique</w:t>
      </w:r>
      <w:r w:rsidR="00137346">
        <w:rPr>
          <w:rFonts w:ascii="Helvetica" w:hAnsi="Helvetica"/>
        </w:rPr>
        <w:t xml:space="preserve"> </w:t>
      </w:r>
      <w:r w:rsidR="00600684">
        <w:rPr>
          <w:rFonts w:ascii="Helvetica" w:hAnsi="Helvetica"/>
        </w:rPr>
        <w:t>environments</w:t>
      </w:r>
      <w:r w:rsidR="00DC3C61">
        <w:rPr>
          <w:rFonts w:ascii="Helvetica" w:hAnsi="Helvetica"/>
        </w:rPr>
        <w:t xml:space="preserve"> </w:t>
      </w:r>
      <w:r w:rsidR="00DC3C61" w:rsidRPr="00DC3C61">
        <w:rPr>
          <w:rFonts w:ascii="Helvetica" w:hAnsi="Helvetica"/>
        </w:rPr>
        <w:fldChar w:fldCharType="begin"/>
      </w:r>
      <w:r w:rsidR="00593FE8">
        <w:rPr>
          <w:rFonts w:ascii="Helvetica" w:hAnsi="Helvetica"/>
        </w:rPr>
        <w:instrText xml:space="preserve"> ADDIN ZOTERO_ITEM CSL_CITATION {"citationID":"baD8I2ec","properties":{"formattedCitation":"[3,4]","plainCitation":"[3,4]","noteIndex":0},"citationItems":[{"id":"nOtA0lSj/1qwrHUAi","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P."},{"family":"Zhou","given":"Jizhong"}],"issued":{"date-parts":[["2018",3,7]]}}},{"id":7,"uris":["http://zotero.org/users/local/WXskNUvk/items/HKMY4EIE"],"uri":["http://zotero.org/users/local/WXskNUvk/items/HKMY4EIE"],"itemData":{"id":7,"type":"article-journal","title":"A continuum of specialists and generalists in empirical communities","container-title":"PloS One","page":"e0114674","volume":"10","issue":"5","source":"PubMed","abstract":"Understanding the persistence of specialists and generalists within ecological communities is a topical research question, with far-reaching consequences for the maintenance of functional diversity. Although theoretical studies indicate that restricted conditions may be necessary to achieve co-occurrence of specialists and generalists, analyses of larger empirical (and species-rich) communities reveal the pervasiveness of coexistence. In this paper, we analyze 175 ecological bipartite networks of three interaction types (animal hosts-parasite, plant-herbivore and plant-pollinator), and measure the extent to which these communities are composed of species with different levels of specificity in their biotic interactions. We find a continuum from specialism to generalism. Furthermore, we demonstrate that diversity tends to be greatest in networks with intermediate connectance, and argue this is because of physical constraints in the filling of networks.","DOI":"10.1371/journal.pone.0114674","ISSN":"1932-6203","note":"PMID: 25992798\nPMCID: PMC4439032","journalAbbreviation":"PLoS ONE","language":"eng","author":[{"family":"Poisot","given":"Timothée"},{"family":"Kéfi","given":"Sonia"},{"family":"Morand","given":"Serge"},{"family":"Stanko","given":"Michal"},{"family":"Marquet","given":"Pablo A."},{"family":"Hochberg","given":"Michael E."}],"issued":{"date-parts":[["2015"]]}}}],"schema":"https://github.com/citation-style-language/schema/raw/master/csl-citation.json"} </w:instrText>
      </w:r>
      <w:r w:rsidR="00DC3C61" w:rsidRPr="00DC3C61">
        <w:rPr>
          <w:rFonts w:ascii="Helvetica" w:hAnsi="Helvetica"/>
        </w:rPr>
        <w:fldChar w:fldCharType="separate"/>
      </w:r>
      <w:r w:rsidR="00593FE8">
        <w:rPr>
          <w:rFonts w:ascii="Helvetica" w:hAnsi="Helvetica" w:cs="Times New Roman"/>
        </w:rPr>
        <w:t>[3,4]</w:t>
      </w:r>
      <w:r w:rsidR="00DC3C61" w:rsidRPr="00DC3C61">
        <w:rPr>
          <w:rFonts w:ascii="Helvetica" w:hAnsi="Helvetica"/>
        </w:rPr>
        <w:fldChar w:fldCharType="end"/>
      </w:r>
      <w:r w:rsidR="00A0734D" w:rsidRPr="00A0734D">
        <w:rPr>
          <w:rFonts w:ascii="Helvetica" w:hAnsi="Helvetica"/>
        </w:rPr>
        <w:t>.</w:t>
      </w:r>
      <w:r w:rsidR="00A0734D">
        <w:rPr>
          <w:rFonts w:ascii="Helvetica" w:hAnsi="Helvetica"/>
        </w:rPr>
        <w:t xml:space="preserve"> </w:t>
      </w:r>
      <w:r w:rsidR="00600684">
        <w:rPr>
          <w:rFonts w:ascii="Helvetica" w:hAnsi="Helvetica"/>
        </w:rPr>
        <w:t xml:space="preserve">However, many bacterial species </w:t>
      </w:r>
      <w:r w:rsidR="00AD7884">
        <w:rPr>
          <w:rFonts w:ascii="Helvetica" w:hAnsi="Helvetica"/>
        </w:rPr>
        <w:t xml:space="preserve">within a community </w:t>
      </w:r>
      <w:r w:rsidR="007509BF">
        <w:rPr>
          <w:rFonts w:ascii="Helvetica" w:eastAsia="MS Mincho" w:hAnsi="Helvetica" w:cs="Times New Roman"/>
        </w:rPr>
        <w:t>are</w:t>
      </w:r>
      <w:r w:rsidR="00AD7884">
        <w:rPr>
          <w:rFonts w:ascii="Helvetica" w:eastAsia="MS Mincho" w:hAnsi="Helvetica" w:cs="Times New Roman"/>
        </w:rPr>
        <w:t xml:space="preserve"> generalists that are</w:t>
      </w:r>
      <w:r w:rsidR="007509BF">
        <w:rPr>
          <w:rFonts w:ascii="Helvetica" w:eastAsia="MS Mincho" w:hAnsi="Helvetica" w:cs="Times New Roman"/>
        </w:rPr>
        <w:t xml:space="preserve"> capable of thriving in diverse environments and </w:t>
      </w:r>
      <w:r w:rsidR="00CF5836" w:rsidRPr="00CF5836">
        <w:rPr>
          <w:rFonts w:ascii="Helvetica" w:eastAsia="MS Mincho" w:hAnsi="Helvetica" w:cs="Times New Roman"/>
        </w:rPr>
        <w:t>must</w:t>
      </w:r>
      <w:r w:rsidR="007509BF">
        <w:rPr>
          <w:rFonts w:ascii="Helvetica" w:eastAsia="MS Mincho" w:hAnsi="Helvetica" w:cs="Times New Roman"/>
        </w:rPr>
        <w:t xml:space="preserve"> therefore</w:t>
      </w:r>
      <w:r w:rsidR="00CF5836" w:rsidRPr="00CF5836">
        <w:rPr>
          <w:rFonts w:ascii="Helvetica" w:eastAsia="MS Mincho" w:hAnsi="Helvetica" w:cs="Times New Roman"/>
        </w:rPr>
        <w:t xml:space="preserve"> sense </w:t>
      </w:r>
      <w:r w:rsidR="00AD7884">
        <w:rPr>
          <w:rFonts w:ascii="Helvetica" w:eastAsia="MS Mincho" w:hAnsi="Helvetica" w:cs="Times New Roman"/>
        </w:rPr>
        <w:t>and respond to various environmental</w:t>
      </w:r>
      <w:r w:rsidR="004E6BC8">
        <w:rPr>
          <w:rFonts w:ascii="Helvetica" w:eastAsia="MS Mincho" w:hAnsi="Helvetica" w:cs="Times New Roman"/>
        </w:rPr>
        <w:t xml:space="preserve"> signals</w:t>
      </w:r>
      <w:r w:rsidR="00AD7884">
        <w:rPr>
          <w:rFonts w:ascii="Helvetica" w:eastAsia="MS Mincho" w:hAnsi="Helvetica" w:cs="Times New Roman"/>
        </w:rPr>
        <w:t xml:space="preserve"> </w:t>
      </w:r>
      <w:r w:rsidR="005A047A">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nyQtVp5C","properties":{"formattedCitation":"[5]","plainCitation":"[5]","noteIndex":0},"citationItems":[{"id":"nOtA0lSj/IlOh4YR2","uris":["http://zotero.org/users/local/FOPKHRFW/items/KJ3PKCP7"],"uri":["http://zotero.org/users/local/FOPKHRFW/items/KJ3PKCP7"],"itemData":{"id":518,"type":"article-journal","title":"Generalist species drive microbial dispersion and evolution","container-title":"Nature Communications","page":"1162","volume":"8","issue":"1","source":"www.nature.com","abstract":"Microbes adapting to broad and specialized ranges of environments (generalists and specialists) have distinct ecological roles and properties. Via meta-analysis of community sequencing datasets, Sriswasdi et al. show that generalists have higher speciation rates and persistence advantage over specialists.","DOI":"10.1038/s41467-017-01265-1","ISSN":"2041-1723","language":"en","author":[{"family":"Sriswasdi","given":"Sira"},{"family":"Yang","given":"Ching-chia"},{"family":"Iwasaki","given":"Wataru"}],"issued":{"date-parts":[["2017",10,27]]}}}],"schema":"https://github.com/citation-style-language/schema/raw/master/csl-citation.json"} </w:instrText>
      </w:r>
      <w:r w:rsidR="005A047A">
        <w:rPr>
          <w:rFonts w:ascii="Helvetica" w:eastAsia="MS Mincho" w:hAnsi="Helvetica" w:cs="Times New Roman"/>
        </w:rPr>
        <w:fldChar w:fldCharType="separate"/>
      </w:r>
      <w:r w:rsidR="00593FE8">
        <w:rPr>
          <w:rFonts w:ascii="Helvetica" w:hAnsi="Helvetica" w:cs="Times New Roman"/>
        </w:rPr>
        <w:t>[5]</w:t>
      </w:r>
      <w:r w:rsidR="005A047A">
        <w:rPr>
          <w:rFonts w:ascii="Helvetica" w:eastAsia="MS Mincho" w:hAnsi="Helvetica" w:cs="Times New Roman"/>
        </w:rPr>
        <w:fldChar w:fldCharType="end"/>
      </w:r>
      <w:r w:rsidR="005A047A">
        <w:rPr>
          <w:rFonts w:ascii="Helvetica" w:eastAsia="MS Mincho" w:hAnsi="Helvetica" w:cs="Times New Roman"/>
        </w:rPr>
        <w:t>.</w:t>
      </w:r>
      <w:r w:rsidR="009F6163">
        <w:rPr>
          <w:rFonts w:ascii="Helvetica" w:eastAsia="MS Mincho" w:hAnsi="Helvetica" w:cs="Times New Roman"/>
        </w:rPr>
        <w:t xml:space="preserve"> </w:t>
      </w:r>
      <w:r w:rsidR="009F6163" w:rsidRPr="00477CC4">
        <w:rPr>
          <w:rFonts w:ascii="Helvetica" w:hAnsi="Helvetica"/>
        </w:rPr>
        <w:t xml:space="preserve">For instance, </w:t>
      </w:r>
      <w:r w:rsidR="009F6163" w:rsidRPr="00477CC4">
        <w:rPr>
          <w:rFonts w:ascii="Helvetica" w:hAnsi="Helvetica"/>
          <w:i/>
        </w:rPr>
        <w:t>Escherichia coli</w:t>
      </w:r>
      <w:r w:rsidR="009F6163" w:rsidRPr="00477CC4">
        <w:rPr>
          <w:rFonts w:ascii="Helvetica" w:hAnsi="Helvetica"/>
        </w:rPr>
        <w:t xml:space="preserve"> </w:t>
      </w:r>
      <w:r w:rsidR="009F6163">
        <w:rPr>
          <w:rFonts w:ascii="Helvetica" w:hAnsi="Helvetica"/>
        </w:rPr>
        <w:t xml:space="preserve">grows inside the comparatively warm, </w:t>
      </w:r>
      <w:r w:rsidR="009F6163" w:rsidRPr="00477CC4">
        <w:rPr>
          <w:rFonts w:ascii="Helvetica" w:hAnsi="Helvetica"/>
        </w:rPr>
        <w:t>nutrient rich digestive tract of host</w:t>
      </w:r>
      <w:r w:rsidR="00441461">
        <w:rPr>
          <w:rFonts w:ascii="Helvetica" w:hAnsi="Helvetica"/>
        </w:rPr>
        <w:t xml:space="preserve"> </w:t>
      </w:r>
      <w:r w:rsidR="007134EF">
        <w:rPr>
          <w:rFonts w:ascii="Helvetica" w:hAnsi="Helvetica"/>
        </w:rPr>
        <w:fldChar w:fldCharType="begin"/>
      </w:r>
      <w:r w:rsidR="00593FE8">
        <w:rPr>
          <w:rFonts w:ascii="Helvetica" w:hAnsi="Helvetica"/>
        </w:rPr>
        <w:instrText xml:space="preserve"> ADDIN ZOTERO_ITEM CSL_CITATION {"citationID":"iZfCBtgY","properties":{"formattedCitation":"[6]","plainCitation":"[6]","noteIndex":0},"citationItems":[{"id":"nOtA0lSj/f5nlbU4g","uris":["http://zotero.org/users/local/FOPKHRFW/items/Z2RI8E4F"],"uri":["http://zotero.org/users/local/FOPKHRFW/items/Z2RI8E4F"],"itemData":{"id":521,"type":"article-journal","title":"Adaptive prediction of environmental changes by microorganisms","container-title":"Nature","page":"220-224","volume":"460","issue":"7252","source":"www.nature.com","abstract":"Natural habitats of some microorganisms may fluctuate erratically, whereas others, which are more predictable, offer the opportunity to prepare in advance for the next environmental change. In analogy to classical Pavlovian conditioning, microorganisms may have evolved to anticipate environmental stimuli by adapting to their temporal order of appearance. Here we present evidence for environmental change anticipation in two model microorganisms, Escherichia coli and Saccharomyces cerevisiae. We show that anticipation is an adaptive trait, because pre-exposure to the stimulus that typically appears early in the ecology improves the organism’s fitness when encountered with a second stimulus. Additionally, we observe loss of the conditioned response in E. coli strains that were repeatedly exposed in a laboratory evolution experiment only to the first stimulus. Focusing on the molecular level reveals that the natural temporal order of stimuli is embedded in the wiring of the regulatory network—early stimuli pre-induce genes that would be needed for later ones, yet later stimuli only induce genes needed to cope with them. Our work indicates that environmental anticipation is an adaptive trait that was repeatedly selected for during evolution and thus may be ubiquitous in biology.","DOI":"10.1038/nature08112","ISSN":"1476-4687","language":"en","author":[{"family":"Mitchell","given":"Amir"},{"family":"Romano","given":"Gal H."},{"family":"Groisman","given":"Bella"},{"family":"Yona","given":"Avihu"},{"family":"Dekel","given":"Erez"},{"family":"Kupiec","given":"Martin"},{"family":"Dahan","given":"Orna"},{"family":"Pilpel","given":"Yitzhak"}],"issued":{"date-parts":[["2009",7]]}}}],"schema":"https://github.com/citation-style-language/schema/raw/master/csl-citation.json"} </w:instrText>
      </w:r>
      <w:r w:rsidR="007134EF">
        <w:rPr>
          <w:rFonts w:ascii="Helvetica" w:hAnsi="Helvetica"/>
        </w:rPr>
        <w:fldChar w:fldCharType="separate"/>
      </w:r>
      <w:r w:rsidR="00593FE8">
        <w:rPr>
          <w:rFonts w:ascii="Helvetica" w:eastAsia="Times New Roman" w:hAnsi="Helvetica" w:cs="Times New Roman"/>
        </w:rPr>
        <w:t>[6]</w:t>
      </w:r>
      <w:r w:rsidR="007134EF">
        <w:rPr>
          <w:rFonts w:ascii="Helvetica" w:hAnsi="Helvetica"/>
        </w:rPr>
        <w:fldChar w:fldCharType="end"/>
      </w:r>
      <w:r w:rsidR="009F6163" w:rsidRPr="00477CC4">
        <w:rPr>
          <w:rFonts w:ascii="Helvetica" w:hAnsi="Helvetica"/>
        </w:rPr>
        <w:t xml:space="preserve"> organisms but</w:t>
      </w:r>
      <w:r w:rsidR="009F6163">
        <w:rPr>
          <w:rFonts w:ascii="Helvetica" w:hAnsi="Helvetica"/>
        </w:rPr>
        <w:t xml:space="preserve"> spends another portion of its life-cycle</w:t>
      </w:r>
      <w:r w:rsidR="009F6163" w:rsidRPr="00477CC4">
        <w:rPr>
          <w:rFonts w:ascii="Helvetica" w:hAnsi="Helvetica"/>
        </w:rPr>
        <w:t xml:space="preserve"> exposed to harsh environmental conditions upon being excreted and before finding </w:t>
      </w:r>
      <w:r w:rsidR="009F6163" w:rsidRPr="009F6163">
        <w:rPr>
          <w:rFonts w:ascii="Helvetica" w:hAnsi="Helvetica"/>
        </w:rPr>
        <w:t>another host</w:t>
      </w:r>
      <w:r w:rsidR="00A0734D">
        <w:rPr>
          <w:rFonts w:ascii="Helvetica" w:hAnsi="Helvetica"/>
        </w:rPr>
        <w:t>.</w:t>
      </w:r>
      <w:r w:rsidR="001C0A6D">
        <w:rPr>
          <w:rFonts w:ascii="Helvetica" w:hAnsi="Helvetica"/>
        </w:rPr>
        <w:t xml:space="preserve"> The mere presence of generalist species in an environment may provide little value for understanding past or current environmental conditions </w:t>
      </w:r>
      <w:r w:rsidR="00D34862">
        <w:rPr>
          <w:rFonts w:ascii="Helvetica" w:hAnsi="Helvetica"/>
        </w:rPr>
        <w:t>because</w:t>
      </w:r>
      <w:r w:rsidR="001C0A6D">
        <w:rPr>
          <w:rFonts w:ascii="Helvetica" w:hAnsi="Helvetica"/>
        </w:rPr>
        <w:t xml:space="preserve"> their varied gene expression repertoire permits growth across varied conditions</w:t>
      </w:r>
      <w:r w:rsidR="00AD7884">
        <w:rPr>
          <w:rFonts w:ascii="Helvetica" w:hAnsi="Helvetica"/>
        </w:rPr>
        <w:t xml:space="preserve"> </w:t>
      </w:r>
      <w:r w:rsidR="00AD7884">
        <w:rPr>
          <w:rFonts w:ascii="Helvetica" w:hAnsi="Helvetica"/>
        </w:rPr>
        <w:fldChar w:fldCharType="begin"/>
      </w:r>
      <w:r w:rsidR="00593FE8">
        <w:rPr>
          <w:rFonts w:ascii="Helvetica" w:hAnsi="Helvetica"/>
        </w:rPr>
        <w:instrText xml:space="preserve"> ADDIN ZOTERO_ITEM CSL_CITATION {"citationID":"YTG5Jm0h","properties":{"formattedCitation":"[7]","plainCitation":"[7]","noteIndex":0},"citationItems":[{"id":"nOtA0lSj/4VCyA5IH","uris":["http://zotero.org/users/local/FOPKHRFW/items/VDZR7H8C"],"uri":["http://zotero.org/users/local/FOPKHRFW/items/VDZR7H8C"],"itemData":{"id":"nOtA0lSj/4VCyA5IH","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sidR="00AD7884">
        <w:rPr>
          <w:rFonts w:ascii="Helvetica" w:hAnsi="Helvetica"/>
        </w:rPr>
        <w:fldChar w:fldCharType="separate"/>
      </w:r>
      <w:r w:rsidR="00593FE8">
        <w:rPr>
          <w:rFonts w:ascii="Helvetica" w:hAnsi="Helvetica" w:cs="Times New Roman"/>
        </w:rPr>
        <w:t>[7]</w:t>
      </w:r>
      <w:r w:rsidR="00AD7884">
        <w:rPr>
          <w:rFonts w:ascii="Helvetica" w:hAnsi="Helvetica"/>
        </w:rPr>
        <w:fldChar w:fldCharType="end"/>
      </w:r>
      <w:r w:rsidR="001C0A6D">
        <w:rPr>
          <w:rFonts w:ascii="Helvetica" w:hAnsi="Helvetica"/>
        </w:rPr>
        <w:t>.</w:t>
      </w:r>
    </w:p>
    <w:p w14:paraId="2CE537A3" w14:textId="77777777" w:rsidR="009552CB" w:rsidRDefault="009552CB" w:rsidP="00CF5836">
      <w:pPr>
        <w:spacing w:line="360" w:lineRule="auto"/>
        <w:rPr>
          <w:rFonts w:ascii="Helvetica" w:eastAsia="MS Mincho" w:hAnsi="Helvetica" w:cs="Times New Roman"/>
        </w:rPr>
      </w:pPr>
    </w:p>
    <w:p w14:paraId="70943BAF" w14:textId="438D1147" w:rsidR="009552CB" w:rsidRDefault="009552CB" w:rsidP="00CF5836">
      <w:pPr>
        <w:spacing w:line="360" w:lineRule="auto"/>
        <w:rPr>
          <w:rFonts w:ascii="Helvetica" w:hAnsi="Helvetica"/>
        </w:rPr>
      </w:pPr>
      <w:r>
        <w:rPr>
          <w:rFonts w:ascii="Helvetica" w:hAnsi="Helvetica"/>
        </w:rPr>
        <w:t>On top of their native responses</w:t>
      </w:r>
      <w:r w:rsidR="00A0734D">
        <w:rPr>
          <w:rFonts w:ascii="Helvetica" w:hAnsi="Helvetica"/>
        </w:rPr>
        <w:t xml:space="preserve"> to external conditions</w:t>
      </w:r>
      <w:r w:rsidR="001C0A6D">
        <w:rPr>
          <w:rFonts w:ascii="Helvetica" w:hAnsi="Helvetica"/>
        </w:rPr>
        <w:t xml:space="preserve">, microbial cells can be </w:t>
      </w:r>
      <w:r>
        <w:rPr>
          <w:rFonts w:ascii="Helvetica" w:hAnsi="Helvetica"/>
        </w:rPr>
        <w:t xml:space="preserve">engineered to act as sensors for a variety of environmental </w:t>
      </w:r>
      <w:r w:rsidR="00A0734D">
        <w:rPr>
          <w:rFonts w:ascii="Helvetica" w:hAnsi="Helvetica"/>
        </w:rPr>
        <w:t>features</w:t>
      </w:r>
      <w:r>
        <w:rPr>
          <w:rFonts w:ascii="Helvetica" w:hAnsi="Helvetica"/>
        </w:rPr>
        <w:t xml:space="preserve"> via rational design of synthetic genetic circuits that may, for instance, cause the cells to fluoresce upon sensing of a particular small molecule</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yhoG3Rim","properties":{"formattedCitation":"[8]","plainCitation":"[8]","noteIndex":0},"citationItems":[{"id":"nOtA0lSj/XRlHrC7T","uris":["http://zotero.org/users/local/FOPKHRFW/items/T88GQ7PK"],"uri":["http://zotero.org/users/local/FOPKHRFW/items/T88GQ7PK"],"itemData":{"id":527,"type":"article-journal","title":"Synthetic biology devices for in vitro and in vivo diagnostics","container-title":"Proceedings of the National Academy of Sciences","page":"14429-14435","volume":"112","issue":"47","source":"www.pnas.org","abstract":"There is a growing need to enhance our capabilities in medical and environmental diagnostics. Synthetic biologists have begun to focus their biomolecular engineering approaches toward this goal, offering promising results that could lead to the development of new classes of inexpensive, rapidly deployable diagnostics. Many conventional diagnostics rely on antibody-based platforms that, although exquisitely sensitive, are slow and costly to generate and cannot readily confront rapidly emerging pathogens or be applied to orphan diseases. Synthetic biology, with its rational and short design-to-production cycles, has the potential to overcome many of these limitations. Synthetic biology devices, such as engineered gene circuits, bring new capabilities to molecular diagnostics, expanding the molecular detection palette, creating dynamic sensors, and untethering reactions from laboratory equipment. The field is also beginning to move toward in vivo diagnostics, which could provide near real-time surveillance of multiple pathological conditions. Here, we describe current efforts in synthetic biology, focusing on the translation of promising technologies into pragmatic diagnostic tools and platforms.","DOI":"10.1073/pnas.1508521112","ISSN":"0027-8424, 1091-6490","note":"PMID: 26598662","journalAbbreviation":"PNAS","language":"en","author":[{"family":"Slomovic","given":"Shimyn"},{"family":"Pardee","given":"Keith"},{"family":"Collins","given":"James J."}],"issued":{"date-parts":[["2015",11,24]]}}}],"schema":"https://github.com/citation-style-language/schema/raw/master/csl-citation.json"}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[8]</w:t>
      </w:r>
      <w:r>
        <w:rPr>
          <w:rFonts w:ascii="Helvetica" w:hAnsi="Helvetica"/>
        </w:rPr>
        <w:fldChar w:fldCharType="end"/>
      </w:r>
      <w:r>
        <w:rPr>
          <w:rFonts w:ascii="Helvetica" w:hAnsi="Helvetica"/>
        </w:rPr>
        <w:t>.</w:t>
      </w:r>
      <w:r w:rsidRPr="00F76D71">
        <w:rPr>
          <w:rFonts w:ascii="Helvetica" w:hAnsi="Helvetica"/>
          <w:color w:val="FF0000"/>
        </w:rPr>
        <w:t xml:space="preserve"> </w:t>
      </w:r>
      <w:r w:rsidR="001C0A6D" w:rsidRPr="001C0A6D">
        <w:rPr>
          <w:rFonts w:ascii="Helvetica" w:hAnsi="Helvetica"/>
        </w:rPr>
        <w:t xml:space="preserve">Such applications </w:t>
      </w:r>
      <w:r w:rsidR="00D34862">
        <w:rPr>
          <w:rFonts w:ascii="Helvetica" w:hAnsi="Helvetica"/>
        </w:rPr>
        <w:t>can</w:t>
      </w:r>
      <w:r w:rsidR="001C0A6D" w:rsidRPr="001C0A6D">
        <w:rPr>
          <w:rFonts w:ascii="Helvetica" w:hAnsi="Helvetica"/>
        </w:rPr>
        <w:t xml:space="preserve"> provide a useful, low-cost diagnostic for monitoring environme</w:t>
      </w:r>
      <w:r w:rsidR="004E6BC8">
        <w:rPr>
          <w:rFonts w:ascii="Helvetica" w:hAnsi="Helvetica"/>
        </w:rPr>
        <w:t>ntal changes, but i</w:t>
      </w:r>
      <w:r>
        <w:rPr>
          <w:rFonts w:ascii="Helvetica" w:hAnsi="Helvetica"/>
        </w:rPr>
        <w:t xml:space="preserve">ndividual synthetic biology applications take time </w:t>
      </w:r>
      <w:r w:rsidR="009D1C2F">
        <w:rPr>
          <w:rFonts w:ascii="Helvetica" w:hAnsi="Helvetica"/>
        </w:rPr>
        <w:t xml:space="preserve">and resources </w:t>
      </w:r>
      <w:r>
        <w:rPr>
          <w:rFonts w:ascii="Helvetica" w:hAnsi="Helvetica"/>
        </w:rPr>
        <w:t>to develop</w:t>
      </w:r>
      <w:r w:rsidR="004E6BC8">
        <w:rPr>
          <w:rFonts w:ascii="Helvetica" w:hAnsi="Helvetica"/>
        </w:rPr>
        <w:t xml:space="preserve">. Additionally, </w:t>
      </w:r>
      <w:r>
        <w:rPr>
          <w:rFonts w:ascii="Helvetica" w:hAnsi="Helvetica"/>
        </w:rPr>
        <w:t>there is still a concern about releasing genetically engineered species into natural environments where they may act as low-cost sensors for pollutants or various environmental phenomena of interest</w:t>
      </w:r>
      <w:r w:rsidR="00441461">
        <w:rPr>
          <w:rFonts w:ascii="Helvetica" w:hAnsi="Helvetica"/>
        </w:rPr>
        <w:t xml:space="preserve"> </w:t>
      </w:r>
      <w:r w:rsidR="0079120E">
        <w:rPr>
          <w:rFonts w:ascii="Helvetica" w:hAnsi="Helvetica"/>
        </w:rPr>
        <w:fldChar w:fldCharType="begin"/>
      </w:r>
      <w:r w:rsidR="00593FE8">
        <w:rPr>
          <w:rFonts w:ascii="Helvetica" w:hAnsi="Helvetica"/>
        </w:rPr>
        <w:instrText xml:space="preserve"> ADDIN ZOTERO_ITEM CSL_CITATION {"citationID":"pUYCqGcq","properties":{"formattedCitation":"[9]","plainCitation":"[9]","noteIndex":0},"citationItems":[{"id":"nOtA0lSj/ThAPRcZB","uris":["http://zotero.org/users/local/FOPKHRFW/items/PV25A5AZ"],"uri":["http://zotero.org/users/local/FOPKHRFW/items/PV25A5AZ"],"itemData":{"id":531,"type":"article-journal","title":"Miniaturized and integrated whole cell living bacterial sensors in field applicable autonomous devices","container-title":"Current Opinion in Biotechnology","collection-title":"Energy biotechnology • Environmental biotechnology","page":"24-33","volume":"45","source":"ScienceDirect","abstract":"Live-cell based bioreporters are increasingly being deployed in microstructures, which facilitates their handling and permits the development of instruments that could perform autonomous environmental monitoring. Here we review recent developments of on-chip integration of live-cell bioreporters, the coupling of their reporter signal to the devices, their longer term preservation and multi-analyte capacity. We show examples of instruments that have attempted to fully integrate bioreporters as their sensing elements.","DOI":"10.1016/j.copbio.2016.11.023","ISSN":"0958-1669","journalAbbreviation":"Current Opinion in Biotechnology","author":[{"family":"Roggo","given":"Clémence"},{"family":"Meer","given":"Jan Roelof","non-dropping-particle":"van der"}],"issued":{"date-parts":[["2017",6,1]]}}}],"schema":"https://github.com/citation-style-language/schema/raw/master/csl-citation.json"} </w:instrText>
      </w:r>
      <w:r w:rsidR="0079120E">
        <w:rPr>
          <w:rFonts w:ascii="Helvetica" w:hAnsi="Helvetica"/>
        </w:rPr>
        <w:fldChar w:fldCharType="separate"/>
      </w:r>
      <w:r w:rsidR="00593FE8">
        <w:rPr>
          <w:rFonts w:ascii="Helvetica" w:eastAsia="Times New Roman" w:hAnsi="Helvetica" w:cs="Times New Roman"/>
        </w:rPr>
        <w:t>[9]</w:t>
      </w:r>
      <w:r w:rsidR="0079120E">
        <w:rPr>
          <w:rFonts w:ascii="Helvetica" w:hAnsi="Helvetica"/>
        </w:rPr>
        <w:fldChar w:fldCharType="end"/>
      </w:r>
      <w:r w:rsidR="0079120E">
        <w:rPr>
          <w:rFonts w:ascii="Helvetica" w:hAnsi="Helvetica"/>
        </w:rPr>
        <w:t>.</w:t>
      </w:r>
    </w:p>
    <w:p w14:paraId="01C28FC1" w14:textId="77777777" w:rsidR="000E3E2A" w:rsidRDefault="000E3E2A" w:rsidP="00CF5836">
      <w:pPr>
        <w:spacing w:line="360" w:lineRule="auto"/>
        <w:rPr>
          <w:rFonts w:ascii="Helvetica" w:hAnsi="Helvetica"/>
        </w:rPr>
      </w:pPr>
    </w:p>
    <w:p w14:paraId="2011973D" w14:textId="6C7D4C04" w:rsidR="000E3E2A" w:rsidRDefault="000E3E2A" w:rsidP="000E3E2A">
      <w:pPr>
        <w:spacing w:line="360" w:lineRule="auto"/>
        <w:rPr>
          <w:rFonts w:ascii="Helvetica" w:hAnsi="Helvetica"/>
        </w:rPr>
      </w:pPr>
      <w:r>
        <w:rPr>
          <w:rFonts w:ascii="Helvetica" w:hAnsi="Helvetica"/>
        </w:rPr>
        <w:t>To partially alleviate this concern, p</w:t>
      </w:r>
      <w:r w:rsidRPr="00477CC4">
        <w:rPr>
          <w:rFonts w:ascii="Helvetica" w:hAnsi="Helvetica"/>
        </w:rPr>
        <w:t xml:space="preserve">revious work has shown that the species composition of an environment can serve as a </w:t>
      </w:r>
      <w:r>
        <w:rPr>
          <w:rFonts w:ascii="Helvetica" w:hAnsi="Helvetica"/>
        </w:rPr>
        <w:t>rapid and low-cost biosensor</w:t>
      </w:r>
      <w:r w:rsidRPr="00477CC4">
        <w:rPr>
          <w:rFonts w:ascii="Helvetica" w:hAnsi="Helvetica"/>
        </w:rPr>
        <w:t xml:space="preserve"> to indicate the</w:t>
      </w:r>
      <w:r>
        <w:rPr>
          <w:rFonts w:ascii="Helvetica" w:hAnsi="Helvetica"/>
        </w:rPr>
        <w:t xml:space="preserve"> </w:t>
      </w:r>
      <w:r w:rsidRPr="00477CC4">
        <w:rPr>
          <w:rFonts w:ascii="Helvetica" w:hAnsi="Helvetica"/>
        </w:rPr>
        <w:t>presence of various contaminants</w:t>
      </w:r>
      <w:r>
        <w:rPr>
          <w:rFonts w:ascii="Helvetica" w:hAnsi="Helvetica"/>
        </w:rPr>
        <w:t xml:space="preserve"> according to the </w:t>
      </w:r>
      <w:r w:rsidR="001C0A6D">
        <w:rPr>
          <w:rFonts w:ascii="Helvetica" w:hAnsi="Helvetica"/>
        </w:rPr>
        <w:t xml:space="preserve">species abundances </w:t>
      </w:r>
      <w:r>
        <w:rPr>
          <w:rFonts w:ascii="Helvetica" w:hAnsi="Helvetica"/>
        </w:rPr>
        <w:t xml:space="preserve">identified </w:t>
      </w:r>
      <w:r w:rsidR="00AD7884">
        <w:rPr>
          <w:rFonts w:ascii="Helvetica" w:hAnsi="Helvetica"/>
        </w:rPr>
        <w:lastRenderedPageBreak/>
        <w:t>via meta-genomic sequencing</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eklELC3b","properties":{"formattedCitation":"[3,10,11]","plainCitation":"[3,10,11]","noteIndex":0},"citationItems":[{"id":"nOtA0lSj/1qwrHUAi","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id":16,"uris":["http://zotero.org/users/local/WXskNUvk/items/YSR2DX9S"],"uri":["http://zotero.org/users/local/WXskNUvk/items/YSR2DX9S"],"itemData":{"id":16,"type":"article-journal","title":"Functional microbial diversity explains groundwater chemistry in a pristine aquifer","container-title":"BMC microbiology","page":"146","volume":"13","source":"PubMed","abstract":"BACKGROUND: The diverse microbial populations that inhabit pristine aquifers are known to catalyze critical in situ biogeochemical reactions, yet little is known about how the structure and diversity of this subsurface community correlates with and impacts upon groundwater chemistry. Herein we examine 8,786 bacterial and 8,166 archaeal 16S rRNA gene sequences from an array of monitoring wells in the Mahomet aquifer of east-central Illinois. Using multivariate statistical analyses we provide a comparative analysis of the relationship between groundwater chemistry and the microbial communities attached to aquifer sediment along with those suspended in groundwater.\nRESULTS: Statistical analyses of 16S rRNA gene sequences showed a clear distinction between attached and suspended communities; with iron-reducing bacteria far more abundant in attached samples than suspended, while archaeal clones related to groups associated with anaerobic methane oxidation and deep subsurface gold mines (ANME-2D and SAGMEG-1, respectively) distinguished the suspended community from the attached. Within the attached bacterial community, cloned sequences most closely related to the sulfate-reducing Desulfobacter and Desulfobulbus genera represented 20% of the bacterial community in wells where the concentration of sulfate in groundwater was high (&gt; 0.2 mM), compared to only 3% in wells with less sulfate. Sequences related to the genus Geobacter, a genus containing ferric-iron reducers, were of nearly equal abundance (15%) to the sulfate reducers under high sulfate conditions, however their relative abundance increased to 34% when sulfate concentrations were &lt; 0.03 mM. Also, in areas where sulfate concentrations were &lt;0.03 mM, archaeal 16S rRNA gene sequences similar to those found in methanogens such as Methanosarcina and Methanosaeta comprised 73-80% of the community, and dissolved CH4 ranged between 220 and 1240 μM in these groundwaters. In contrast, methanogens (and their product, CH4) were nearly absent in samples collected from groundwater samples with &gt; 0.2 mM sulfate. In the suspended fraction of wells where the concentration of sulfate was between 0.03 and 0.2 mM, the archaeal community was dominated by sequences most closely related to the ANME-2D, a group of archaea known for anaerobically oxidizing methane. Based on available energy (∆GA) estimations, results varied little for both sulfate reduction and methanogenesis throughout all wells studied, but could favor anaerobic oxidation of methane (AOM) in wells containing minimal sulfate and dihydrogen, suggesting AOM coupled with H2-oxidizing organisms such as sulfate or iron reducers could be an important pathway occurring in the Mahomet aquifer.\nCONCLUSIONS: Overall, the results show several distinct factors control the composition of microbial communities in the Mahomet aquifer. Bacteria that respire insoluble substrates such as iron oxides, i.e. Geobacter, comprise a greater abundance of the attached community than the suspended regardless of groundwater chemistry. Differences in community structure driven by the concentration of sulfate point to a clear link between the availability of substrate and the abundance of certain functional groups, particularly iron reducers, sulfate reducers, methanogens, and methanotrophs. Integrating both geochemical and microbiological observations suggest that the relationships between these functional groups could be driven in part by mutualism, especially between ferric-iron and sulfate reducers.","DOI":"10.1186/1471-2180-13-146","ISSN":"1471-2180","note":"PMID: 23800252\nPMCID: PMC3700874","journalAbbreviation":"BMC Microbiol.","language":"eng","author":[{"family":"Flynn","given":"Theodore M."},{"family":"Sanford","given":"Robert A."},{"family":"Ryu","given":"Hodon"},{"family":"Bethke","given":"Craig M."},{"family":"Levine","given":"Audrey D."},{"family":"Ashbolt","given":"Nicholas J."},{"family":"Santo Domingo","given":"Jorge W."}],"issued":{"date-parts":[["2013",6,24]]}}},{"id":14,"uris":["http://zotero.org/users/local/WXskNUvk/items/89Y2EAPQ"],"uri":["http://zotero.org/users/local/WXskNUvk/items/89Y2EAPQ"],"itemData":{"id":14,"type":"article-journal","title":"Metagenomic insights into evolution of a heavy metal-contaminated groundwater microbial community","container-title":"The ISME journal","page":"660-672","volume":"4","issue":"5","source":"PubMed","abstract":"Understanding adaptation of biological communities to environmental change is a central issue in ecology and evolution. Metagenomic analysis of a stressed groundwater microbial community reveals that prolonged exposure to high concentrations of heavy metals, nitric acid and organic solvents ( approximately 50 years) has resulted in a massive decrease in species and allelic diversity as well as a significant loss of metabolic diversity. Although the surviving microbial community possesses all metabolic pathways necessary for survival and growth in such an extreme environment, its structure is very simple, primarily composed of clonal denitrifying gamma- and beta-proteobacterial populations. The resulting community is overabundant in key genes conferring resistance to specific stresses including nitrate, heavy metals and acetone. Evolutionary analysis indicates that lateral gene transfer could have a key function in rapid response and adaptation to environmental contamination. The results presented in this study have important implications in understanding, assessing and predicting the impacts of human-induced activities on microbial communities ranging from human health to agriculture to environmental management, and their responses to environmental changes.","DOI":"10.1038/ismej.2009.154","ISSN":"1751-7370","note":"PMID: 20182523","journalAbbreviation":"ISME J","language":"eng","author":[{"family":"Hemme","given":"Christopher L."},{"family":"Deng","given":"Ye"},{"family":"Gentry","given":"Terry J."},{"family":"Fields","given":"Matthew W."},{"family":"Wu","given":"Liyou"},{"family":"Barua","given":"Soumitra"},{"family":"Barry","given":"Kerrie"},{"family":"Tringe","given":"Susannah G."},{"family":"Watson","given":"David B."},{"family":"He","given":"Zhili"},{"family":"Hazen","given":"Terry C."},{"family":"Tiedje","given":"James M."},{"family":"Rubin","given":"Edward M."},{"family":"Zhou","given":"Jizhong"}],"issued":{"date-parts":[["2010",5]]}}}],"schema":"https://github.com/citation-style-language/schema/raw/master/csl-citation.json"} </w:instrText>
      </w:r>
      <w:r>
        <w:rPr>
          <w:rFonts w:ascii="Helvetica" w:hAnsi="Helvetica"/>
        </w:rPr>
        <w:fldChar w:fldCharType="separate"/>
      </w:r>
      <w:r w:rsidR="00593FE8" w:rsidRPr="00593FE8">
        <w:rPr>
          <w:rFonts w:ascii="Helvetica" w:hAnsi="Helvetica" w:cs="Times New Roman"/>
        </w:rPr>
        <w:t>[3,10,11]</w:t>
      </w:r>
      <w:r>
        <w:rPr>
          <w:rFonts w:ascii="Helvetica" w:hAnsi="Helvetica"/>
        </w:rPr>
        <w:fldChar w:fldCharType="end"/>
      </w:r>
      <w:r>
        <w:rPr>
          <w:rFonts w:ascii="Helvetica" w:hAnsi="Helvetica"/>
        </w:rPr>
        <w:t xml:space="preserve">. </w:t>
      </w:r>
      <w:r w:rsidR="004E6BC8">
        <w:rPr>
          <w:rFonts w:ascii="Helvetica" w:hAnsi="Helvetica"/>
        </w:rPr>
        <w:t>However, l</w:t>
      </w:r>
      <w:r w:rsidR="00D34862">
        <w:rPr>
          <w:rFonts w:ascii="Helvetica" w:hAnsi="Helvetica"/>
        </w:rPr>
        <w:t xml:space="preserve">ooking </w:t>
      </w:r>
      <w:r>
        <w:rPr>
          <w:rFonts w:ascii="Helvetica" w:hAnsi="Helvetica"/>
        </w:rPr>
        <w:t xml:space="preserve">at the species composition alone fails to account for the fact that gene </w:t>
      </w:r>
      <w:r w:rsidRPr="00AD7884">
        <w:rPr>
          <w:rFonts w:ascii="Helvetica" w:hAnsi="Helvetica"/>
        </w:rPr>
        <w:t>expression</w:t>
      </w:r>
      <w:r>
        <w:rPr>
          <w:rFonts w:ascii="Helvetica" w:hAnsi="Helvetica"/>
        </w:rPr>
        <w:t xml:space="preserve"> patterns of individual species</w:t>
      </w:r>
      <w:r w:rsidR="006E16DA">
        <w:rPr>
          <w:rFonts w:ascii="Helvetica" w:hAnsi="Helvetica"/>
        </w:rPr>
        <w:t xml:space="preserve">—particularly for generalists—may </w:t>
      </w:r>
      <w:r w:rsidRPr="00477CC4">
        <w:rPr>
          <w:rFonts w:ascii="Helvetica" w:hAnsi="Helvetica"/>
        </w:rPr>
        <w:t xml:space="preserve">provide </w:t>
      </w:r>
      <w:r>
        <w:rPr>
          <w:rFonts w:ascii="Helvetica" w:hAnsi="Helvetica"/>
        </w:rPr>
        <w:t xml:space="preserve">even higher </w:t>
      </w:r>
      <w:r w:rsidRPr="00477CC4">
        <w:rPr>
          <w:rFonts w:ascii="Helvetica" w:hAnsi="Helvetica"/>
        </w:rPr>
        <w:t>resolution into the past and current chemical composition of environments</w:t>
      </w:r>
      <w:r>
        <w:rPr>
          <w:rFonts w:ascii="Helvetica" w:hAnsi="Helvetica"/>
        </w:rPr>
        <w:t>.</w:t>
      </w:r>
      <w:r w:rsidRPr="00477CC4">
        <w:rPr>
          <w:rFonts w:ascii="Helvetica" w:hAnsi="Helvetica"/>
        </w:rPr>
        <w:t xml:space="preserve"> </w:t>
      </w:r>
      <w:r w:rsidR="004E6BC8">
        <w:rPr>
          <w:rFonts w:ascii="Helvetica" w:hAnsi="Helvetica"/>
        </w:rPr>
        <w:t>The extent to which</w:t>
      </w:r>
      <w:r>
        <w:rPr>
          <w:rFonts w:ascii="Helvetica" w:hAnsi="Helvetica"/>
        </w:rPr>
        <w:t xml:space="preserve"> gene expression patterns of</w:t>
      </w:r>
      <w:r w:rsidR="004E6BC8">
        <w:rPr>
          <w:rFonts w:ascii="Helvetica" w:hAnsi="Helvetica"/>
        </w:rPr>
        <w:t xml:space="preserve"> individual generalist species can be used to discriminate between environmental conditions remains unknown</w:t>
      </w:r>
      <w:r w:rsidRPr="00477CC4">
        <w:rPr>
          <w:rFonts w:ascii="Helvetica" w:hAnsi="Helvetica"/>
        </w:rPr>
        <w:t xml:space="preserve">. </w:t>
      </w:r>
    </w:p>
    <w:p w14:paraId="5DE3B483" w14:textId="77777777" w:rsidR="000E3E2A" w:rsidRDefault="000E3E2A" w:rsidP="00CF5836">
      <w:pPr>
        <w:spacing w:line="360" w:lineRule="auto"/>
        <w:rPr>
          <w:rFonts w:ascii="Helvetica" w:hAnsi="Helvetica"/>
        </w:rPr>
      </w:pPr>
    </w:p>
    <w:p w14:paraId="0390DCA9" w14:textId="06BFC3D5" w:rsidR="007134EF" w:rsidRPr="009E0418" w:rsidRDefault="00B47040" w:rsidP="007134EF">
      <w:pPr>
        <w:spacing w:line="360" w:lineRule="auto"/>
        <w:rPr>
          <w:rFonts w:ascii="Helvetica" w:hAnsi="Helvetica"/>
        </w:rPr>
      </w:pPr>
      <w:r>
        <w:rPr>
          <w:rFonts w:ascii="Helvetica" w:hAnsi="Helvetica"/>
        </w:rPr>
        <w:t>Combining different</w:t>
      </w:r>
      <w:r w:rsidRPr="00477CC4">
        <w:rPr>
          <w:rFonts w:ascii="Helvetica" w:hAnsi="Helvetica"/>
        </w:rPr>
        <w:t xml:space="preserve"> ‘omics’-scale technologies </w:t>
      </w:r>
      <w:r>
        <w:rPr>
          <w:rFonts w:ascii="Helvetica" w:hAnsi="Helvetica"/>
        </w:rPr>
        <w:t>is likely to</w:t>
      </w:r>
      <w:r w:rsidRPr="00477CC4">
        <w:rPr>
          <w:rFonts w:ascii="Helvetica" w:hAnsi="Helvetica"/>
        </w:rPr>
        <w:t xml:space="preserve"> provide better discriminatory capability</w:t>
      </w:r>
      <w:r>
        <w:rPr>
          <w:rFonts w:ascii="Helvetica" w:hAnsi="Helvetica"/>
        </w:rPr>
        <w:t xml:space="preserve"> </w:t>
      </w:r>
      <w:r w:rsidR="009D1C2F">
        <w:rPr>
          <w:rFonts w:ascii="Helvetica" w:hAnsi="Helvetica"/>
        </w:rPr>
        <w:t>versus</w:t>
      </w:r>
      <w:r>
        <w:rPr>
          <w:rFonts w:ascii="Helvetica" w:hAnsi="Helvetica"/>
        </w:rPr>
        <w:t xml:space="preserve"> only monitoring mRNA abundances, for instance</w:t>
      </w:r>
      <w:r w:rsidRPr="00477CC4">
        <w:rPr>
          <w:rFonts w:ascii="Helvetica" w:hAnsi="Helvetica"/>
        </w:rPr>
        <w:t xml:space="preserve">, but integrating datasets is challenging </w:t>
      </w:r>
      <w:r w:rsidR="009D1C2F">
        <w:rPr>
          <w:rFonts w:ascii="Helvetica" w:hAnsi="Helvetica"/>
        </w:rPr>
        <w:t>due to</w:t>
      </w:r>
      <w:r w:rsidRPr="00477CC4">
        <w:rPr>
          <w:rFonts w:ascii="Helvetica" w:hAnsi="Helvetica"/>
        </w:rPr>
        <w:t xml:space="preserve"> the biases of individual methods</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NueCSyNl","properties":{"formattedCitation":"[12]","plainCitation":"[12]","noteIndex":0},"citationItems":[{"id":"nOtA0lSj/2kIt9CYM","uris":["http://zotero.org/users/local/FOPKHRFW/items/FJANZRZX"],"uri":["http://zotero.org/users/local/FOPKHRFW/items/FJANZRZX"],"itemData":{"id":307,"type":"article-journal","title":"Multi-omics integration accurately predicts cellular state in unexplored conditions for Escherichia coli","container-title":"Nature Communications","volume":"7","source":"www.readcube.com","abstract":"A significant obstacle in training predictive cell models is the lack of integrated data sources. We develop semi-supervised normalization pipelines and perform experimental characterization (growth, transcriptional, proteome) to create Ecomics, a consistent, quality-controlled multi-omics compendium for Escherichia coli with cohesive meta-data information. We then use this resource to train a multi-scale model that integrates four omics layers to predict genome-wide concentrations and growth dynamics. The genetic and environmental ontology reconstructed from the omics data is substantially different and complementary to the genetic and chemical ontologies. The integration of different layers confers an incremental increase in the prediction performance, as does the information about the known gene regulatory and protein-protein interactions. The predictive performance of the model ranges from 0.54 to 0.87 for the various omics layers, which far exceeds various baselines. This work provides an integrative framework of omics-driven predictive modelling that is broadly applicable to guide biological discovery.","URL":"http://www.readcube.com/articles/10.1038/ncomms13090","DOI":"10.1038/ncomms13090","author":[{"family":"Kim","given":"Minseung"},{"family":"Rai","given":"Navneet"},{"family":"Zorraquino","given":"Violeta"},{"family":"Tagkopoulos","given":"Ilias"}],"issued":{"date-parts":[["2016"]]},"accessed":{"date-parts":[["2017",1,17]]}}}],"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[12]</w:t>
      </w:r>
      <w:r>
        <w:rPr>
          <w:rFonts w:ascii="Helvetica" w:hAnsi="Helvetica"/>
        </w:rPr>
        <w:fldChar w:fldCharType="end"/>
      </w:r>
      <w:r w:rsidR="007134EF">
        <w:rPr>
          <w:rFonts w:ascii="Helvetica" w:hAnsi="Helvetica"/>
        </w:rPr>
        <w:t xml:space="preserve"> </w:t>
      </w:r>
      <w:r w:rsidR="007134EF" w:rsidRPr="00477CC4">
        <w:rPr>
          <w:rFonts w:ascii="Helvetica" w:hAnsi="Helvetica"/>
        </w:rPr>
        <w:t>and the inevitability of batch-level effects that occur when datasets are generated across multiple labs and</w:t>
      </w:r>
      <w:r w:rsidR="007134EF">
        <w:rPr>
          <w:rFonts w:ascii="Helvetica" w:hAnsi="Helvetica"/>
        </w:rPr>
        <w:t xml:space="preserve"> platforms</w:t>
      </w:r>
      <w:r w:rsidR="00441461">
        <w:rPr>
          <w:rFonts w:ascii="Helvetica" w:hAnsi="Helvetica"/>
        </w:rPr>
        <w:t xml:space="preserve"> </w:t>
      </w:r>
      <w:r w:rsidR="007134EF">
        <w:rPr>
          <w:rFonts w:ascii="Helvetica" w:hAnsi="Helvetica"/>
        </w:rPr>
        <w:fldChar w:fldCharType="begin"/>
      </w:r>
      <w:r w:rsidR="00593FE8">
        <w:rPr>
          <w:rFonts w:ascii="Helvetica" w:hAnsi="Helvetica"/>
        </w:rPr>
        <w:instrText xml:space="preserve"> ADDIN ZOTERO_ITEM CSL_CITATION {"citationID":"sW9LSxt5","properties":{"formattedCitation":"[13,14]","plainCitation":"[13,14]","noteIndex":0},"citationItems":[{"id":"nOtA0lSj/toPBEHoe","uris":["http://zotero.org/users/local/FOPKHRFW/items/4CXWWNUI"],"uri":["http://zotero.org/users/local/FOPKHRFW/items/4CXWWNUI"],"itemData":{"id":207,"type":"article-journal","title":"Tackling the widespread and critical impact of batch effects in high-throughput data","container-title":"Nature reviews. Genetics","volume":"11","issue":"10","source":"PubMed Central","abstract":"High-throughput technologies are widely used, for example to assay genetic variants, gene and protein expression, and epigenetic modifications. One often overlooked complication with such studies is batch effects, which occur because measurements are affected by laboratory conditions, reagent lots and personnel differences. This becomes a major problem when batch effects are correlated with an outcome of interest and lead to incorrect conclusions. Using both published studies and our own analyses, we argue that batch effects (as well as other technical and biological artefacts) are widespread and critical to address. We review experimental and computational approaches for doing so.","URL":"http://www.ncbi.nlm.nih.gov/pmc/articles/PMC3880143/","DOI":"10.1038/nrg2825","ISSN":"1471-0056","note":"PMID: 20838408\nPMCID: PMC3880143","journalAbbreviation":"Nat Rev Genet","author":[{"family":"Leek","given":"Jeffrey T."},{"family":"Scharpf","given":"Robert B."},{"family":"Bravo","given":"Héctor Corrada"},{"family":"Simcha","given":"David"},{"family":"Langmead","given":"Benjamin"},{"family":"Johnson","given":"W. Evan"},{"family":"Geman","given":"Donald"},{"family":"Baggerly","given":"Keith"},{"family":"Irizarry","given":"Rafael A."}],"issued":{"date-parts":[["2010",10]]},"accessed":{"date-parts":[["2016",8,4]]}}},{"id":"nOtA0lSj/YChaDFFF","uris":["http://zotero.org/users/local/FOPKHRFW/items/AQVQ93PB"],"uri":["http://zotero.org/users/local/FOPKHRFW/items/AQVQ93PB"],"itemData":{"id":376,"type":"article-journal","title":"A multilevel model to address batch effects in copy number estimation using SNP arrays","container-title":"Biostatistics (Oxford, England)","page":"33-50","volume":"12","issue":"1","source":"PubMed","abstract":"Submicroscopic changes in chromosomal DNA copy number dosage are common and have been implicated in many heritable diseases and cancers. Recent high-throughput technologies have a resolution that permits the detection of segmental changes in DNA copy number that span thousands of base pairs in the genome. Genomewide association studies (GWAS) may simultaneously screen for copy number phenotype and single nucleotide polymorphism (SNP) phenotype associations as part of the analytic strategy. However, genomewide array analyses are particularly susceptible to batch effects as the logistics of preparing DNA and processing thousands of arrays often involves multiple laboratories and technicians, or changes over calendar time to the reagents and laboratory equipment. Failure to adjust for batch effects can lead to incorrect inference and requires inefficient post hoc quality control procedures to exclude regions that are associated with batch. Our work extends previous model-based approaches for copy number estimation by explicitly modeling batch and using shrinkage to improve locus-specific estimates of copy number uncertainty. Key features of this approach include the use of biallelic genotype calls from experimental data to estimate batch-specific and locus-specific parameters of background and signal without the requirement of training data. We illustrate these ideas using a study of bipolar disease and a study of chromosome 21 trisomy. The former has batch effects that dominate much of the observed variation in the quantile-normalized intensities, while the latter illustrates the robustness of our approach to a data set in which approximately 27% of the samples have altered copy number. Locus-specific estimates of copy number can be plotted on the copy number scale to investigate mosaicism and guide the choice of appropriate downstream approaches for smoothing the copy number as a function of physical position. The software is open source and implemented in the R package crlmm at Bioconductor (http:www.bioconductor.org).","DOI":"10.1093/biostatistics/kxq043","ISSN":"1468-4357","note":"PMID: 20625178\nPMCID: PMC3006124","journalAbbreviation":"Biostatistics","language":"eng","author":[{"family":"Scharpf","given":"Robert B."},{"family":"Ruczinski","given":"Ingo"},{"family":"Carvalho","given":"Benilton"},{"family":"Doan","given":"Betty"},{"family":"Chakravarti","given":"Aravinda"},{"family":"Irizarry","given":"Rafael A."}],"issued":{"date-parts":[["2011",1]]}}}],"schema":"https://github.com/citation-style-language/schema/raw/master/csl-citation.json"} </w:instrText>
      </w:r>
      <w:r w:rsidR="007134EF">
        <w:rPr>
          <w:rFonts w:ascii="Helvetica" w:hAnsi="Helvetica"/>
        </w:rPr>
        <w:fldChar w:fldCharType="separate"/>
      </w:r>
      <w:r w:rsidR="00593FE8">
        <w:rPr>
          <w:rFonts w:ascii="Helvetica" w:eastAsia="Times New Roman" w:hAnsi="Helvetica" w:cs="Times New Roman"/>
        </w:rPr>
        <w:t>[13,14]</w:t>
      </w:r>
      <w:r w:rsidR="007134EF">
        <w:rPr>
          <w:rFonts w:ascii="Helvetica" w:hAnsi="Helvetica"/>
        </w:rPr>
        <w:fldChar w:fldCharType="end"/>
      </w:r>
      <w:r w:rsidR="007134EF">
        <w:rPr>
          <w:rFonts w:ascii="Helvetica" w:hAnsi="Helvetica"/>
        </w:rPr>
        <w:t xml:space="preserve"> . These problems are further exacerbated when considering the ultimate goal of detecting different environmental conditions </w:t>
      </w:r>
      <w:r w:rsidR="007134EF">
        <w:rPr>
          <w:rFonts w:ascii="Helvetica" w:hAnsi="Helvetica"/>
          <w:i/>
        </w:rPr>
        <w:t>in situ</w:t>
      </w:r>
      <w:r w:rsidR="007134EF">
        <w:rPr>
          <w:rFonts w:ascii="Helvetica" w:hAnsi="Helvetica"/>
        </w:rPr>
        <w:t xml:space="preserve">. </w:t>
      </w:r>
    </w:p>
    <w:p w14:paraId="676DF56A" w14:textId="77777777" w:rsidR="000E3E2A" w:rsidRDefault="000E3E2A" w:rsidP="00CF5836">
      <w:pPr>
        <w:spacing w:line="360" w:lineRule="auto"/>
        <w:rPr>
          <w:rFonts w:ascii="Helvetica" w:hAnsi="Helvetica"/>
        </w:rPr>
      </w:pPr>
    </w:p>
    <w:p w14:paraId="006CE24A" w14:textId="715FD9D3" w:rsidR="00F74437" w:rsidRPr="00477CC4" w:rsidRDefault="00593FE8" w:rsidP="00F74437">
      <w:pPr>
        <w:spacing w:line="360" w:lineRule="auto"/>
        <w:rPr>
          <w:rFonts w:ascii="Helvetica" w:hAnsi="Helvetica"/>
        </w:rPr>
      </w:pPr>
      <w:r>
        <w:rPr>
          <w:rFonts w:ascii="Helvetica" w:hAnsi="Helvetica"/>
        </w:rPr>
        <w:t>Prior studies have</w:t>
      </w:r>
      <w:r w:rsidR="007134EF">
        <w:rPr>
          <w:rFonts w:ascii="Helvetica" w:hAnsi="Helvetica"/>
        </w:rPr>
        <w:t xml:space="preserve"> looked into the question of</w:t>
      </w:r>
      <w:r w:rsidR="007134EF" w:rsidRPr="00477CC4">
        <w:rPr>
          <w:rFonts w:ascii="Helvetica" w:hAnsi="Helvetica"/>
        </w:rPr>
        <w:t xml:space="preserve"> predicting external conditions by using the cells</w:t>
      </w:r>
      <w:r w:rsidR="00153A99">
        <w:rPr>
          <w:rFonts w:ascii="Helvetica" w:hAnsi="Helvetica"/>
        </w:rPr>
        <w:t>’</w:t>
      </w:r>
      <w:r w:rsidR="007134EF" w:rsidRPr="00477CC4">
        <w:rPr>
          <w:rFonts w:ascii="Helvetica" w:hAnsi="Helvetica"/>
        </w:rPr>
        <w:t xml:space="preserve"> internal </w:t>
      </w:r>
      <w:r w:rsidR="007134EF">
        <w:rPr>
          <w:rFonts w:ascii="Helvetica" w:hAnsi="Helvetica"/>
        </w:rPr>
        <w:t>variables</w:t>
      </w:r>
      <w:r w:rsidR="00441461">
        <w:rPr>
          <w:rFonts w:ascii="Helvetica" w:hAnsi="Helvetica"/>
        </w:rPr>
        <w:t xml:space="preserve"> </w:t>
      </w:r>
      <w:r w:rsidR="007134EF">
        <w:rPr>
          <w:rFonts w:ascii="Helvetica" w:hAnsi="Helvetica"/>
        </w:rPr>
        <w:fldChar w:fldCharType="begin"/>
      </w:r>
      <w:r>
        <w:rPr>
          <w:rFonts w:ascii="Helvetica" w:hAnsi="Helvetica"/>
        </w:rPr>
        <w:instrText xml:space="preserve"> ADDIN ZOTERO_ITEM CSL_CITATION {"citationID":"olAuVFak","properties":{"formattedCitation":"[15,16]","plainCitation":"[15,16]","noteIndex":0},"citationItems":[{"id":"nOtA0lSj/UrpwGKBJ","uris":["http://zotero.org/users/local/FOPKHRFW/items/KBIMHPIP"],"uri":["http://zotero.org/users/local/FOPKHRFW/items/KBIMHPIP"],"itemData":{"id":185,"type":"article-journal","title":"Inferring Carbon Sources from Gene Expression Profiles Using Metabolic Flux Models","container-title":"PLOS ONE","page":"e36947","volume":"7","issue":"5","source":"PLoS Journals","abstract":"Background  Bacteria have evolved the ability to efficiently and resourcefully adapt to changing environments. A key means by which they optimize their use of available nutrients is through adjustments in gene expression with consequent changes in enzyme activity. We report a new method for drawing environmental inferences from gene expression data. Our method prioritizes a list of candidate carbon sources for their compatibility with a gene expression profile using the framework of flux balance analysis to model the organism’s metabolic network .     Principal Findings  For each of six gene expression profiles for  Escherichia coli  grown under differing nutrient conditions, we applied our method to prioritize a set of eighteen different candidate carbon sources. Our method ranked the correct carbon source as one of the top three candidates for five of the six expression sets when used with a genome-scale model. The correct candidate ranked fifth in the remaining case. Additional analyses show that these rankings are robust with respect to biological and measurement variation, and depend on specific gene expression, rather than general expression level. The gene expression profiles are highly adaptive: simulated production of biomass averaged 94.84% of maximum when the  in silico  carbon source matched the  in vitro  source of the expression profile, and 65.97% when it did not.    Conclusions  Inferences about a microorganism’s nutrient environment can be made by integrating gene expression data into a metabolic framework. This work demonstrates that reaction flux limits for a model can be computed which are realistic in the sense that they affect  in silico  growth in a manner analogous to that in which a microorganism’s alteration of gene expression is adaptive to its nutrient environment.","DOI":"10.1371/journal.pone.0036947","ISSN":"1932-6203","journalAbbreviation":"PLOS ONE","author":[{"family":"Brandes","given":"Aaron"},{"family":"Lun","given":"Desmond S."},{"family":"Ip","given":"Kuhn"},{"family":"Zucker","given":"Jeremy"},{"family":"Colijn","given":"Caroline"},{"family":"Weiner","given":"Brian"},{"family":"Galagan","given":"James E."}],"issued":{"date-parts":[["2012",5,14]]}},"label":"page"},{"id":"nOtA0lSj/cAsAEZeR","uris":["http://zotero.org/users/local/FOPKHRFW/items/3Z9S497P"],"uri":["http://zotero.org/users/local/FOPKHRFW/items/3Z9S497P"],"itemData":{"id":390,"type":"article-journal","title":"Predicting Growth Conditions from Internal Metabolic Fluxes in an In-Silico Model of E. coli","container-title":"PLOS ONE","page":"e114608","volume":"9","issue":"12","source":"PLoS Journals","abstract":"A widely studied problem in systems biology is to predict bacterial phenotype from growth conditions, using mechanistic models such as flux balance analysis (FBA). However, the inverse prediction of growth conditions from phenotype is rarely considered. Here we develop a computational framework to carry out this inverse prediction on a computational model of bacterial metabolism. We use FBA to calculate bacterial phenotypes from growth conditions in E. coli, and then we assess how accurately we can predict the original growth conditions from the phenotypes. Prediction is carried out via regularized multinomial regression. Our analysis provides several important physiological and statistical insights. First, we show that by analyzing metabolic end products we can consistently predict growth conditions. Second, prediction is reliable even in the presence of small amounts of impurities. Third, flux through a relatively small number of reactions per growth source (</w:instrText>
      </w:r>
      <w:r>
        <w:rPr>
          <w:rFonts w:ascii="Cambria Math" w:hAnsi="Cambria Math" w:cs="Cambria Math"/>
        </w:rPr>
        <w:instrText>∼</w:instrText>
      </w:r>
      <w:r>
        <w:rPr>
          <w:rFonts w:ascii="Helvetica" w:hAnsi="Helvetica"/>
        </w:rPr>
        <w:instrText xml:space="preserve">10) is sufficient for accurate prediction. Fourth, combining the predictions from two separate models, one trained only on carbon sources and one only on nitrogen sources, performs better than models trained to perform joint prediction. Finally, that separate predictions perform better than a more sophisticated joint prediction scheme suggests that carbon and nitrogen utilization pathways, despite jointly affecting cellular growth, may be fairly decoupled in terms of their dependence on specific assortments of molecular precursors.","DOI":"10.1371/journal.pone.0114608","ISSN":"1932-6203","journalAbbreviation":"PLOS ONE","author":[{"family":"Sridhara","given":"Viswanadham"},{"family":"Meyer","given":"Austin G."},{"family":"Rai","given":"Piyush"},{"family":"Barrick","given":"Jeffrey E."},{"family":"Ravikumar","given":"Pradeep"},{"family":"Segrè","given":"Daniel"},{"family":"Wilke","given":"Claus O."}],"issued":{"date-parts":[["2014",12,12]]}},"label":"page"}],"schema":"https://github.com/citation-style-language/schema/raw/master/csl-citation.json"} </w:instrText>
      </w:r>
      <w:r w:rsidR="007134EF">
        <w:rPr>
          <w:rFonts w:ascii="Helvetica" w:hAnsi="Helvetica"/>
        </w:rPr>
        <w:fldChar w:fldCharType="separate"/>
      </w:r>
      <w:r>
        <w:rPr>
          <w:rFonts w:ascii="Helvetica" w:eastAsia="Times New Roman" w:hAnsi="Helvetica" w:cs="Times New Roman"/>
        </w:rPr>
        <w:t>[15,16]</w:t>
      </w:r>
      <w:r w:rsidR="007134EF">
        <w:rPr>
          <w:rFonts w:ascii="Helvetica" w:hAnsi="Helvetica"/>
        </w:rPr>
        <w:fldChar w:fldCharType="end"/>
      </w:r>
      <w:r w:rsidR="007134EF">
        <w:rPr>
          <w:rFonts w:ascii="Helvetica" w:hAnsi="Helvetica"/>
        </w:rPr>
        <w:t>.</w:t>
      </w:r>
      <w:r w:rsidR="00DD1526">
        <w:rPr>
          <w:rFonts w:ascii="Helvetica" w:hAnsi="Helvetica"/>
        </w:rPr>
        <w:t xml:space="preserve"> </w:t>
      </w:r>
      <w:r w:rsidR="00DD1526" w:rsidRPr="00477CC4">
        <w:rPr>
          <w:rFonts w:ascii="Helvetica" w:hAnsi="Helvetica"/>
        </w:rPr>
        <w:t xml:space="preserve">Other studies </w:t>
      </w:r>
      <w:r w:rsidR="00DD1526">
        <w:rPr>
          <w:rFonts w:ascii="Helvetica" w:hAnsi="Helvetica"/>
        </w:rPr>
        <w:t>have interrogated</w:t>
      </w:r>
      <w:r w:rsidR="00DD1526" w:rsidRPr="00477CC4">
        <w:rPr>
          <w:rFonts w:ascii="Helvetica" w:hAnsi="Helvetica"/>
        </w:rPr>
        <w:t xml:space="preserve"> multi-</w:t>
      </w:r>
      <w:proofErr w:type="spellStart"/>
      <w:r w:rsidR="00DD1526" w:rsidRPr="00477CC4">
        <w:rPr>
          <w:rFonts w:ascii="Helvetica" w:hAnsi="Helvetica"/>
        </w:rPr>
        <w:t>omic</w:t>
      </w:r>
      <w:proofErr w:type="spellEnd"/>
      <w:r w:rsidR="00DD1526" w:rsidRPr="00477CC4">
        <w:rPr>
          <w:rFonts w:ascii="Helvetica" w:hAnsi="Helvetica"/>
        </w:rPr>
        <w:t xml:space="preserve"> datasets from different growth conditions to understand the function of regulatory networks, individual gene functions, and resource allocation strategies</w:t>
      </w:r>
      <w:r w:rsidR="00441461">
        <w:rPr>
          <w:rFonts w:ascii="Helvetica" w:hAnsi="Helvetica"/>
        </w:rPr>
        <w:t xml:space="preserve"> </w:t>
      </w:r>
      <w:r w:rsidR="00F74437">
        <w:rPr>
          <w:rFonts w:ascii="Helvetica" w:hAnsi="Helvetica"/>
        </w:rPr>
        <w:fldChar w:fldCharType="begin"/>
      </w:r>
      <w:r>
        <w:rPr>
          <w:rFonts w:ascii="Helvetica" w:hAnsi="Helvetica"/>
        </w:rPr>
        <w:instrText xml:space="preserve"> ADDIN ZOTERO_ITEM CSL_CITATION {"citationID":"0GAyL12i","properties":{"formattedCitation":"[7,17]","plainCitation":"[7,17]","noteIndex":0},"citationItems":[{"id":"nOtA0lSj/4VCyA5IH","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nOtA0lSj/djniyMdE","uris":["http://zotero.org/users/local/FOPKHRFW/items/WXV5M37V"],"uri":["http://zotero.org/users/local/FOPKHRFW/items/WXV5M37V"],"itemData":{"id":541,"type":"article-journal","title":"Quantitative proteomic analysis reveals a simple strategy of global resource allocation in bacteria","container-title":"Molecular Systems Biology","page":"784","volume":"11","issue":"2","source":"msb.embopress.org","abstract":"A central aim of cell biology was to understand the strategy of gene expression in response to the environment. Here, we study gene expression response to metabolic challenges in exponentially growing Escherichia coli using mass spectrometry. Despite enormous complexity in the details of the underlying regulatory network, we find that the proteome partitions into several coarse‐grained sectors, with each sector's total mass abundance exhibiting positive or negative linear relations with the growth rate. The growth rate‐dependent components of the proteome fractions comprise about half of the proteome by mass, and their mutual dependencies can be characterized by a simple flux model involving only two effective parameters. The success and apparent generality of this model arises from tight coordination between proteome partition and metabolism, suggesting a principle for resource allocation in proteome economy of the cell. This strategy of global gene regulation should serve as a basis for future studies on gene expression and constructing synthetic biological circuits. Coarse graining may be an effective approach to derive predictive phenomenological models for other ‘omics’ studies.\nSynopsis\n\n&lt;img class=\"highwire-embed\" alt=\"Embedded Image\" src=\"http://msb.embopress.org/sites/default/files/highwire/msb/11/2/784/embed/graphic-1.gif\"/&gt;\n\nQuantitative relative and absolute protein abundance data allow the use of coarse‐graining analysis to reveal strategies of resource allocation by E. coli. A predictive, mathematical model of the proteome is constructed requiring only a few parameters.\n\nCoarse‐graining procedure makes proteomics data amenable to quantitative analysis.Five functionally distinct proteome sectors each exhibit linear relations with the growth rate.A simple flux model captures proteome‐wide responses accurately with few parameters.Proteome economy is shown to be a principle governing global gene regulation.","DOI":"10.15252/msb.20145697","ISSN":"1744-4292, 1744-4292","note":"PMID: 25678603","language":"en","author":[{"family":"Hui","given":"Sheng"},{"family":"Silverman","given":"Josh M."},{"family":"Chen","given":"Stephen S."},{"family":"Erickson","given":"David W."},{"family":"Basan","given":"Markus"},{"family":"Wang","given":"Jilong"},{"family":"Hwa","given":"Terence"},{"family":"Williamson","given":"James R."}],"issued":{"date-parts":[["2015",2,1]]}},"label":"page"}],"schema":"https://github.com/citation-style-language/schema/raw/master/csl-citation.json"} </w:instrText>
      </w:r>
      <w:r w:rsidR="00F74437">
        <w:rPr>
          <w:rFonts w:ascii="Helvetica" w:hAnsi="Helvetica"/>
        </w:rPr>
        <w:fldChar w:fldCharType="separate"/>
      </w:r>
      <w:r>
        <w:rPr>
          <w:rFonts w:ascii="Helvetica" w:eastAsia="Times New Roman" w:hAnsi="Helvetica" w:cs="Times New Roman"/>
        </w:rPr>
        <w:t>[7,17]</w:t>
      </w:r>
      <w:r w:rsidR="00F74437">
        <w:rPr>
          <w:rFonts w:ascii="Helvetica" w:hAnsi="Helvetica"/>
        </w:rPr>
        <w:fldChar w:fldCharType="end"/>
      </w:r>
      <w:r w:rsidR="00F74437">
        <w:rPr>
          <w:rFonts w:ascii="Helvetica" w:hAnsi="Helvetica"/>
        </w:rPr>
        <w:t xml:space="preserve">. </w:t>
      </w:r>
      <w:r w:rsidR="00F74437" w:rsidRPr="00477CC4">
        <w:rPr>
          <w:rFonts w:ascii="Helvetica" w:hAnsi="Helvetica"/>
        </w:rPr>
        <w:t xml:space="preserve">However, the main focus of many of these studies has been to understand differences in gene expression patterns across environmental conditions so as to provide insight into </w:t>
      </w:r>
      <w:r w:rsidR="00F74437">
        <w:rPr>
          <w:rFonts w:ascii="Helvetica" w:hAnsi="Helvetica"/>
          <w:i/>
        </w:rPr>
        <w:t xml:space="preserve">internal </w:t>
      </w:r>
      <w:r w:rsidR="00F74437" w:rsidRPr="00477CC4">
        <w:rPr>
          <w:rFonts w:ascii="Helvetica" w:hAnsi="Helvetica"/>
        </w:rPr>
        <w:t>cellular mechanisms and pathways or to predict cellular level phenotypes such as specific growth rates</w:t>
      </w:r>
      <w:r w:rsidR="00F74437">
        <w:rPr>
          <w:rFonts w:ascii="Helvetica" w:hAnsi="Helvetica"/>
        </w:rPr>
        <w:t xml:space="preserve">. By contrast, few studies have focused on using the internal state of cells to predict external environmental conditions across a range of partially-overlapping conditions and cellular growth rates. </w:t>
      </w:r>
    </w:p>
    <w:p w14:paraId="6C31F13E" w14:textId="77777777" w:rsidR="007134EF" w:rsidRDefault="007134EF" w:rsidP="00CF5836">
      <w:pPr>
        <w:spacing w:line="360" w:lineRule="auto"/>
        <w:rPr>
          <w:rFonts w:ascii="Helvetica" w:hAnsi="Helvetica"/>
        </w:rPr>
      </w:pPr>
    </w:p>
    <w:p w14:paraId="5300D8DA" w14:textId="61DC1F73" w:rsidR="00060B23" w:rsidRDefault="003F2A82" w:rsidP="00060B23">
      <w:pPr>
        <w:spacing w:line="360" w:lineRule="auto"/>
        <w:rPr>
          <w:rFonts w:ascii="Helvetica" w:hAnsi="Helvetica"/>
        </w:rPr>
      </w:pPr>
      <w:r w:rsidRPr="00477CC4">
        <w:rPr>
          <w:rFonts w:ascii="Helvetica" w:hAnsi="Helvetica"/>
        </w:rPr>
        <w:t>Here, w</w:t>
      </w:r>
      <w:r>
        <w:rPr>
          <w:rFonts w:ascii="Helvetica" w:hAnsi="Helvetica"/>
        </w:rPr>
        <w:t>e are interested in determining</w:t>
      </w:r>
      <w:r w:rsidRPr="00477CC4">
        <w:rPr>
          <w:rFonts w:ascii="Helvetica" w:hAnsi="Helvetica"/>
        </w:rPr>
        <w:t xml:space="preserve"> whether gene expression patterns can discriminate </w:t>
      </w:r>
      <w:r>
        <w:rPr>
          <w:rFonts w:ascii="Helvetica" w:hAnsi="Helvetica"/>
        </w:rPr>
        <w:t xml:space="preserve">between </w:t>
      </w:r>
      <w:r w:rsidRPr="00477CC4">
        <w:rPr>
          <w:rFonts w:ascii="Helvetica" w:hAnsi="Helvetica"/>
        </w:rPr>
        <w:t xml:space="preserve">environmental conditions in the absence of prior knowledge about the role and function of individual genes. Our study leverages a large dataset of transcriptomic and proteomic measurements of </w:t>
      </w:r>
      <w:r w:rsidRPr="00477CC4">
        <w:rPr>
          <w:rFonts w:ascii="Helvetica" w:hAnsi="Helvetica"/>
          <w:i/>
        </w:rPr>
        <w:t>E.coli</w:t>
      </w:r>
      <w:r w:rsidRPr="00477CC4">
        <w:rPr>
          <w:rFonts w:ascii="Helvetica" w:hAnsi="Helvetica"/>
        </w:rPr>
        <w:t xml:space="preserve"> growth under multiple </w:t>
      </w:r>
      <w:r>
        <w:rPr>
          <w:rFonts w:ascii="Helvetica" w:hAnsi="Helvetica"/>
        </w:rPr>
        <w:t>distinct but closely-related</w:t>
      </w:r>
      <w:r w:rsidRPr="00477CC4">
        <w:rPr>
          <w:rFonts w:ascii="Helvetica" w:hAnsi="Helvetica"/>
        </w:rPr>
        <w:t xml:space="preserve"> conditions</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q68uOQVR","properties":{"formattedCitation":"[18]","plainCitation":"[18]","noteIndex":0},"citationItems":[{"id":"nOtA0lSj/Sci92Hyc","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[18]</w:t>
      </w:r>
      <w:r>
        <w:rPr>
          <w:rFonts w:ascii="Helvetica" w:hAnsi="Helvetica"/>
        </w:rPr>
        <w:fldChar w:fldCharType="end"/>
      </w:r>
      <w:r w:rsidR="00060B23">
        <w:rPr>
          <w:rFonts w:ascii="Helvetica" w:hAnsi="Helvetica"/>
        </w:rPr>
        <w:t xml:space="preserve">. </w:t>
      </w:r>
      <w:r w:rsidR="00060B23" w:rsidRPr="00477CC4">
        <w:rPr>
          <w:rFonts w:ascii="Helvetica" w:hAnsi="Helvetica"/>
        </w:rPr>
        <w:t xml:space="preserve">We </w:t>
      </w:r>
      <w:r w:rsidR="00060B23">
        <w:rPr>
          <w:rFonts w:ascii="Helvetica" w:hAnsi="Helvetica"/>
        </w:rPr>
        <w:t xml:space="preserve">use mRNA and protein composition data </w:t>
      </w:r>
      <w:r w:rsidR="00060B23" w:rsidRPr="00477CC4">
        <w:rPr>
          <w:rFonts w:ascii="Helvetica" w:hAnsi="Helvetica"/>
        </w:rPr>
        <w:t xml:space="preserve">to train </w:t>
      </w:r>
      <w:r w:rsidR="00060B23" w:rsidRPr="00477CC4">
        <w:rPr>
          <w:rFonts w:ascii="Helvetica" w:hAnsi="Helvetica"/>
        </w:rPr>
        <w:lastRenderedPageBreak/>
        <w:t>machine learning models and find that highly similar environmental conditions</w:t>
      </w:r>
      <w:r w:rsidR="00060B23">
        <w:rPr>
          <w:rFonts w:ascii="Helvetica" w:hAnsi="Helvetica"/>
        </w:rPr>
        <w:t xml:space="preserve"> can be discriminated</w:t>
      </w:r>
      <w:r w:rsidR="00060B23" w:rsidRPr="00477CC4">
        <w:rPr>
          <w:rFonts w:ascii="Helvetica" w:hAnsi="Helvetica"/>
        </w:rPr>
        <w:t xml:space="preserve"> with a</w:t>
      </w:r>
      <w:r w:rsidR="00060B23">
        <w:rPr>
          <w:rFonts w:ascii="Helvetica" w:hAnsi="Helvetica"/>
        </w:rPr>
        <w:t xml:space="preserve"> relatively</w:t>
      </w:r>
      <w:r w:rsidR="00060B23" w:rsidRPr="00477CC4">
        <w:rPr>
          <w:rFonts w:ascii="Helvetica" w:hAnsi="Helvetica"/>
        </w:rPr>
        <w:t xml:space="preserve"> high </w:t>
      </w:r>
      <w:r w:rsidR="00060B23">
        <w:rPr>
          <w:rFonts w:ascii="Helvetica" w:hAnsi="Helvetica"/>
        </w:rPr>
        <w:t>degree</w:t>
      </w:r>
      <w:r w:rsidR="00153A99">
        <w:rPr>
          <w:rFonts w:ascii="Helvetica" w:hAnsi="Helvetica"/>
        </w:rPr>
        <w:t xml:space="preserve"> of accuracy. W</w:t>
      </w:r>
      <w:r w:rsidR="00060B23" w:rsidRPr="00477CC4">
        <w:rPr>
          <w:rFonts w:ascii="Helvetica" w:hAnsi="Helvetica"/>
        </w:rPr>
        <w:t xml:space="preserve">e also investigate which conditions are more- and less-challenging to discriminate and find </w:t>
      </w:r>
      <w:r w:rsidR="00060B23">
        <w:rPr>
          <w:rFonts w:ascii="Helvetica" w:hAnsi="Helvetica"/>
        </w:rPr>
        <w:t>that prediction accuracies decrease substantially for stationary phase cells, indicating the importance of cellular growth for discriminating between conditions. Finally, we note that our accuracy remains limited by training set size such that our findings present a lower bound on the predictive power that is achievable given a greater availability of training data.</w:t>
      </w:r>
    </w:p>
    <w:p w14:paraId="628BF5D7" w14:textId="77777777" w:rsidR="009722B0" w:rsidRDefault="009722B0" w:rsidP="00060B23">
      <w:pPr>
        <w:spacing w:line="360" w:lineRule="auto"/>
        <w:rPr>
          <w:rFonts w:ascii="Helvetica" w:hAnsi="Helvetica"/>
        </w:rPr>
      </w:pPr>
    </w:p>
    <w:p w14:paraId="2E63205C" w14:textId="77777777" w:rsidR="009722B0" w:rsidRPr="00AE7326" w:rsidRDefault="009722B0" w:rsidP="009722B0">
      <w:pPr>
        <w:spacing w:line="360" w:lineRule="auto"/>
        <w:rPr>
          <w:rFonts w:ascii="Helvetica" w:hAnsi="Helvetica"/>
          <w:b/>
          <w:bCs/>
          <w:sz w:val="36"/>
          <w:szCs w:val="36"/>
        </w:rPr>
      </w:pPr>
      <w:r w:rsidRPr="00AE7326">
        <w:rPr>
          <w:rFonts w:ascii="Helvetica" w:hAnsi="Helvetica"/>
          <w:b/>
          <w:bCs/>
          <w:sz w:val="36"/>
          <w:szCs w:val="36"/>
        </w:rPr>
        <w:t>Results</w:t>
      </w:r>
    </w:p>
    <w:p w14:paraId="5E65214F" w14:textId="5B9C9DF8" w:rsidR="009722B0" w:rsidRPr="00AE7326" w:rsidRDefault="009722B0" w:rsidP="009722B0">
      <w:pPr>
        <w:spacing w:line="360" w:lineRule="auto"/>
        <w:rPr>
          <w:rFonts w:ascii="Helvetica" w:hAnsi="Helvetica"/>
          <w:b/>
          <w:bCs/>
          <w:sz w:val="32"/>
          <w:szCs w:val="32"/>
        </w:rPr>
      </w:pPr>
      <w:r w:rsidRPr="00AE7326">
        <w:rPr>
          <w:rFonts w:ascii="Helvetica" w:hAnsi="Helvetica"/>
          <w:b/>
          <w:bCs/>
          <w:sz w:val="32"/>
          <w:szCs w:val="32"/>
        </w:rPr>
        <w:t>Data structure and pipeline design</w:t>
      </w:r>
    </w:p>
    <w:p w14:paraId="68BBBE9F" w14:textId="7B832A19" w:rsidR="009722B0" w:rsidRDefault="009722B0" w:rsidP="009722B0">
      <w:pPr>
        <w:spacing w:line="360" w:lineRule="auto"/>
        <w:rPr>
          <w:rFonts w:ascii="Helvetica" w:hAnsi="Helvetica"/>
        </w:rPr>
      </w:pPr>
      <w:r w:rsidRPr="009722B0">
        <w:rPr>
          <w:rFonts w:ascii="Helvetica" w:hAnsi="Helvetica"/>
        </w:rPr>
        <w:t>We used a previously generate</w:t>
      </w:r>
      <w:r w:rsidR="00153A99">
        <w:rPr>
          <w:rFonts w:ascii="Helvetica" w:hAnsi="Helvetica"/>
        </w:rPr>
        <w:t>d</w:t>
      </w:r>
      <w:r w:rsidRPr="009722B0">
        <w:rPr>
          <w:rFonts w:ascii="Helvetica" w:hAnsi="Helvetica"/>
        </w:rPr>
        <w:t xml:space="preserve"> dataset of whole-genome </w:t>
      </w:r>
      <w:r w:rsidRPr="009722B0">
        <w:rPr>
          <w:rFonts w:ascii="Helvetica" w:hAnsi="Helvetica"/>
          <w:i/>
        </w:rPr>
        <w:t>E. coli</w:t>
      </w:r>
      <w:r w:rsidRPr="009722B0">
        <w:rPr>
          <w:rFonts w:ascii="Helvetica" w:hAnsi="Helvetica"/>
        </w:rPr>
        <w:t xml:space="preserve"> mRNA and protein abundances, measured under 34 different conditions</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1OQiWI7i","properties":{"formattedCitation":"[18,19]","plainCitation":"[18,19]","noteIndex":0},"citationItems":[{"id":"nOtA0lSj/Sci92Hyc","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label":"page"},{"id":"nOtA0lSj/TQ8HIRqB","uris":["http://zotero.org/users/local/FOPKHRFW/items/MV3KWPUV"],"uri":["http://zotero.org/users/local/FOPKHRFW/items/MV3KWPUV"],"itemData":{"id":258,"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O."}],"issued":{"date-parts":[["2015",8,14]]}},"label":"page"}],"schema":"https://github.com/citation-style-language/schema/raw/master/csl-citation.json"}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[18,19]</w:t>
      </w:r>
      <w:r>
        <w:rPr>
          <w:rFonts w:ascii="Helvetica" w:hAnsi="Helvetica"/>
        </w:rPr>
        <w:fldChar w:fldCharType="end"/>
      </w:r>
      <w:r>
        <w:rPr>
          <w:rFonts w:ascii="Helvetica" w:hAnsi="Helvetica"/>
        </w:rPr>
        <w:t xml:space="preserve">. </w:t>
      </w:r>
      <w:r w:rsidRPr="00477CC4">
        <w:rPr>
          <w:rFonts w:ascii="Helvetica" w:hAnsi="Helvetica"/>
        </w:rPr>
        <w:t>This dataset consists of a total of 155 samples, for which mRNA abundances are available for 152 and pr</w:t>
      </w:r>
      <w:r w:rsidR="006D79CC">
        <w:rPr>
          <w:rFonts w:ascii="Helvetica" w:hAnsi="Helvetica"/>
        </w:rPr>
        <w:t>otein abundances for 105 (Fig</w:t>
      </w:r>
      <w:r w:rsidRPr="00477CC4">
        <w:rPr>
          <w:rFonts w:ascii="Helvetica" w:hAnsi="Helvetica"/>
        </w:rPr>
        <w:t xml:space="preserve"> 1). For 102 samples, both mRNA and protein abundances are available. The 34 different experimental conditions were generated by systematically varyin</w:t>
      </w:r>
      <w:r w:rsidR="00DE1435">
        <w:rPr>
          <w:rFonts w:ascii="Helvetica" w:hAnsi="Helvetica"/>
        </w:rPr>
        <w:t xml:space="preserve">g four parameters. </w:t>
      </w:r>
      <w:r w:rsidR="00D26F13">
        <w:rPr>
          <w:rFonts w:ascii="Helvetica" w:hAnsi="Helvetica"/>
        </w:rPr>
        <w:t>Here w</w:t>
      </w:r>
      <w:r w:rsidR="00DE1435">
        <w:rPr>
          <w:rFonts w:ascii="Helvetica" w:hAnsi="Helvetica"/>
        </w:rPr>
        <w:t>e further</w:t>
      </w:r>
      <w:r w:rsidR="00D26F13">
        <w:rPr>
          <w:rFonts w:ascii="Helvetica" w:hAnsi="Helvetica"/>
        </w:rPr>
        <w:t xml:space="preserve"> simplified the experimental conditions into a total of </w:t>
      </w:r>
      <w:r>
        <w:rPr>
          <w:rFonts w:ascii="Helvetica" w:hAnsi="Helvetica"/>
        </w:rPr>
        <w:t>16</w:t>
      </w:r>
      <w:r w:rsidR="00D26F13">
        <w:rPr>
          <w:rFonts w:ascii="Helvetica" w:hAnsi="Helvetica"/>
        </w:rPr>
        <w:t>,</w:t>
      </w:r>
      <w:r>
        <w:rPr>
          <w:rFonts w:ascii="Helvetica" w:hAnsi="Helvetica"/>
        </w:rPr>
        <w:t xml:space="preserve"> by </w:t>
      </w:r>
      <w:r w:rsidR="00D26F13">
        <w:rPr>
          <w:rFonts w:ascii="Helvetica" w:hAnsi="Helvetica"/>
        </w:rPr>
        <w:t>grouping</w:t>
      </w:r>
      <w:r>
        <w:rPr>
          <w:rFonts w:ascii="Helvetica" w:hAnsi="Helvetica"/>
        </w:rPr>
        <w:t xml:space="preserve"> s</w:t>
      </w:r>
      <w:r w:rsidR="00D26F13">
        <w:rPr>
          <w:rFonts w:ascii="Helvetica" w:hAnsi="Helvetica"/>
        </w:rPr>
        <w:t>imilar conditions together (e.g.,</w:t>
      </w:r>
      <w:r>
        <w:rPr>
          <w:rFonts w:ascii="Helvetica" w:hAnsi="Helvetica"/>
        </w:rPr>
        <w:t xml:space="preserve"> 100, 200, </w:t>
      </w:r>
      <w:r w:rsidR="00DE1435">
        <w:rPr>
          <w:rFonts w:ascii="Helvetica" w:hAnsi="Helvetica"/>
        </w:rPr>
        <w:t xml:space="preserve">and </w:t>
      </w:r>
      <w:r>
        <w:rPr>
          <w:rFonts w:ascii="Helvetica" w:hAnsi="Helvetica"/>
        </w:rPr>
        <w:t>300mm Na</w:t>
      </w:r>
      <w:r w:rsidRPr="00133991">
        <w:rPr>
          <w:rFonts w:ascii="Helvetica" w:hAnsi="Helvetica"/>
          <w:vertAlign w:val="superscript"/>
        </w:rPr>
        <w:t>+</w:t>
      </w:r>
      <w:r w:rsidR="00DE1435">
        <w:rPr>
          <w:rFonts w:ascii="Helvetica" w:hAnsi="Helvetica"/>
        </w:rPr>
        <w:t xml:space="preserve"> were all</w:t>
      </w:r>
      <w:r>
        <w:rPr>
          <w:rFonts w:ascii="Helvetica" w:hAnsi="Helvetica"/>
        </w:rPr>
        <w:t xml:space="preserve"> labelled as “high Na”). For t</w:t>
      </w:r>
      <w:r w:rsidR="008D0690">
        <w:rPr>
          <w:rFonts w:ascii="Helvetica" w:hAnsi="Helvetica"/>
        </w:rPr>
        <w:t>he remainder of this manuscript (unless otherwise noted)</w:t>
      </w:r>
      <w:r>
        <w:rPr>
          <w:rFonts w:ascii="Helvetica" w:hAnsi="Helvetica"/>
        </w:rPr>
        <w:t xml:space="preserve"> </w:t>
      </w:r>
      <w:r w:rsidR="00D26F13">
        <w:rPr>
          <w:rFonts w:ascii="Helvetica" w:hAnsi="Helvetica"/>
        </w:rPr>
        <w:t xml:space="preserve">we use the term </w:t>
      </w:r>
      <w:r w:rsidRPr="00477CC4">
        <w:rPr>
          <w:rFonts w:ascii="Helvetica" w:hAnsi="Helvetica"/>
        </w:rPr>
        <w:t xml:space="preserve">“growth condition” </w:t>
      </w:r>
      <w:r w:rsidR="00D26F13">
        <w:rPr>
          <w:rFonts w:ascii="Helvetica" w:hAnsi="Helvetica"/>
        </w:rPr>
        <w:t xml:space="preserve">to </w:t>
      </w:r>
      <w:r w:rsidR="008D0690">
        <w:rPr>
          <w:rFonts w:ascii="Helvetica" w:hAnsi="Helvetica"/>
        </w:rPr>
        <w:t xml:space="preserve">refer to the </w:t>
      </w:r>
      <w:r w:rsidRPr="00477CC4">
        <w:rPr>
          <w:rFonts w:ascii="Helvetica" w:hAnsi="Helvetica"/>
        </w:rPr>
        <w:t xml:space="preserve">four-dimensional </w:t>
      </w:r>
      <w:r w:rsidR="00D26F13">
        <w:rPr>
          <w:rFonts w:ascii="Helvetica" w:hAnsi="Helvetica"/>
        </w:rPr>
        <w:t>vector of categorical variables</w:t>
      </w:r>
      <w:r w:rsidRPr="00477CC4">
        <w:rPr>
          <w:rFonts w:ascii="Helvetica" w:hAnsi="Helvetica"/>
        </w:rPr>
        <w:t xml:space="preserve"> </w:t>
      </w:r>
      <w:r w:rsidR="00D26F13">
        <w:rPr>
          <w:rFonts w:ascii="Helvetica" w:hAnsi="Helvetica"/>
        </w:rPr>
        <w:t xml:space="preserve">defining </w:t>
      </w:r>
      <w:r w:rsidRPr="00477CC4">
        <w:rPr>
          <w:rFonts w:ascii="Helvetica" w:hAnsi="Helvetica"/>
        </w:rPr>
        <w:t>growth phase (exponential, stationa</w:t>
      </w:r>
      <w:r w:rsidR="008D0690">
        <w:rPr>
          <w:rFonts w:ascii="Helvetica" w:hAnsi="Helvetica"/>
        </w:rPr>
        <w:t>ry, late stationary),</w:t>
      </w:r>
      <w:r>
        <w:rPr>
          <w:rFonts w:ascii="Helvetica" w:hAnsi="Helvetica"/>
        </w:rPr>
        <w:t xml:space="preserve"> </w:t>
      </w:r>
      <w:r w:rsidRPr="00477CC4">
        <w:rPr>
          <w:rFonts w:ascii="Helvetica" w:hAnsi="Helvetica"/>
        </w:rPr>
        <w:t>carbon source (glucose, glyc</w:t>
      </w:r>
      <w:r w:rsidR="00D26F13">
        <w:rPr>
          <w:rFonts w:ascii="Helvetica" w:hAnsi="Helvetica"/>
        </w:rPr>
        <w:t>erol, gluconate, lactate),</w:t>
      </w:r>
      <w:r>
        <w:rPr>
          <w:rFonts w:ascii="Helvetica" w:hAnsi="Helvetica"/>
        </w:rPr>
        <w:t xml:space="preserve"> </w:t>
      </w:r>
      <w:r w:rsidRPr="00477CC4">
        <w:rPr>
          <w:rFonts w:ascii="Helvetica" w:hAnsi="Helvetica"/>
        </w:rPr>
        <w:t>Mg</w:t>
      </w:r>
      <w:r w:rsidRPr="00477CC4">
        <w:rPr>
          <w:rFonts w:ascii="Helvetica" w:hAnsi="Helvetica"/>
          <w:vertAlign w:val="superscript"/>
        </w:rPr>
        <w:t>2+</w:t>
      </w:r>
      <w:r w:rsidR="00D26F13">
        <w:rPr>
          <w:rFonts w:ascii="Helvetica" w:hAnsi="Helvetica"/>
        </w:rPr>
        <w:t xml:space="preserve"> concentration</w:t>
      </w:r>
      <w:r w:rsidRPr="00477CC4">
        <w:rPr>
          <w:rFonts w:ascii="Helvetica" w:hAnsi="Helvetica"/>
        </w:rPr>
        <w:t xml:space="preserve"> (low, </w:t>
      </w:r>
      <w:r w:rsidR="00D26F13" w:rsidRPr="00477CC4">
        <w:rPr>
          <w:rFonts w:ascii="Helvetica" w:hAnsi="Helvetica"/>
        </w:rPr>
        <w:t xml:space="preserve">base, </w:t>
      </w:r>
      <w:r w:rsidR="00D26F13">
        <w:rPr>
          <w:rFonts w:ascii="Helvetica" w:hAnsi="Helvetica"/>
        </w:rPr>
        <w:t>high), and</w:t>
      </w:r>
      <w:r>
        <w:rPr>
          <w:rFonts w:ascii="Helvetica" w:hAnsi="Helvetica"/>
        </w:rPr>
        <w:t xml:space="preserve"> </w:t>
      </w:r>
      <w:r w:rsidRPr="00477CC4">
        <w:rPr>
          <w:rFonts w:ascii="Helvetica" w:hAnsi="Helvetica"/>
        </w:rPr>
        <w:t>Na</w:t>
      </w:r>
      <w:r w:rsidRPr="00477CC4">
        <w:rPr>
          <w:rFonts w:ascii="Helvetica" w:hAnsi="Helvetica"/>
          <w:vertAlign w:val="superscript"/>
        </w:rPr>
        <w:t>+</w:t>
      </w:r>
      <w:r w:rsidR="00D26F13">
        <w:rPr>
          <w:rFonts w:ascii="Helvetica" w:hAnsi="Helvetica"/>
        </w:rPr>
        <w:t xml:space="preserve"> concentration</w:t>
      </w:r>
      <w:r w:rsidRPr="00477CC4">
        <w:rPr>
          <w:rFonts w:ascii="Helvetica" w:hAnsi="Helvetica"/>
        </w:rPr>
        <w:t xml:space="preserve"> (base, high). </w:t>
      </w:r>
      <w:r w:rsidR="00D26F13">
        <w:rPr>
          <w:rFonts w:ascii="Helvetica" w:hAnsi="Helvetica"/>
        </w:rPr>
        <w:t>The question we set out to answer is</w:t>
      </w:r>
      <w:r w:rsidR="008D0690">
        <w:rPr>
          <w:rFonts w:ascii="Helvetica" w:hAnsi="Helvetica"/>
        </w:rPr>
        <w:t>:</w:t>
      </w:r>
      <w:r w:rsidR="00D26F13">
        <w:rPr>
          <w:rFonts w:ascii="Helvetica" w:hAnsi="Helvetica"/>
        </w:rPr>
        <w:t xml:space="preserve"> </w:t>
      </w:r>
      <w:r w:rsidRPr="00477CC4">
        <w:rPr>
          <w:rFonts w:ascii="Helvetica" w:hAnsi="Helvetica"/>
        </w:rPr>
        <w:t xml:space="preserve">to what extent </w:t>
      </w:r>
      <w:r w:rsidR="008D0690">
        <w:rPr>
          <w:rFonts w:ascii="Helvetica" w:hAnsi="Helvetica"/>
        </w:rPr>
        <w:t xml:space="preserve">are </w:t>
      </w:r>
      <w:r w:rsidR="00D26F13">
        <w:rPr>
          <w:rFonts w:ascii="Helvetica" w:hAnsi="Helvetica"/>
        </w:rPr>
        <w:t xml:space="preserve">machine learning models </w:t>
      </w:r>
      <w:r w:rsidRPr="00477CC4">
        <w:rPr>
          <w:rFonts w:ascii="Helvetica" w:hAnsi="Helvetica"/>
        </w:rPr>
        <w:t xml:space="preserve">capable of discriminating between these growth parameters given </w:t>
      </w:r>
      <w:r>
        <w:rPr>
          <w:rFonts w:ascii="Helvetica" w:hAnsi="Helvetica"/>
        </w:rPr>
        <w:t xml:space="preserve">only </w:t>
      </w:r>
      <w:r w:rsidRPr="00477CC4">
        <w:rPr>
          <w:rFonts w:ascii="Helvetica" w:hAnsi="Helvetica"/>
        </w:rPr>
        <w:t xml:space="preserve">knowledge of </w:t>
      </w:r>
      <w:r w:rsidR="00D26F13">
        <w:rPr>
          <w:rFonts w:ascii="Helvetica" w:hAnsi="Helvetica"/>
        </w:rPr>
        <w:t xml:space="preserve">gene expression levels, provided as </w:t>
      </w:r>
      <w:r w:rsidRPr="00477CC4">
        <w:rPr>
          <w:rFonts w:ascii="Helvetica" w:hAnsi="Helvetica"/>
        </w:rPr>
        <w:t>mRNA abundanc</w:t>
      </w:r>
      <w:r w:rsidR="008D0690">
        <w:rPr>
          <w:rFonts w:ascii="Helvetica" w:hAnsi="Helvetica"/>
        </w:rPr>
        <w:t>es, protein abundances, or both?</w:t>
      </w:r>
    </w:p>
    <w:p w14:paraId="058CBB52" w14:textId="77777777" w:rsidR="009722B0" w:rsidRDefault="009722B0" w:rsidP="009722B0">
      <w:pPr>
        <w:spacing w:line="360" w:lineRule="auto"/>
        <w:rPr>
          <w:rFonts w:ascii="Helvetica" w:hAnsi="Helvetica"/>
        </w:rPr>
      </w:pPr>
    </w:p>
    <w:p w14:paraId="02FAFF4D" w14:textId="41F061E7" w:rsidR="009722B0" w:rsidRDefault="009722B0" w:rsidP="009722B0">
      <w:pPr>
        <w:spacing w:line="360" w:lineRule="auto"/>
        <w:rPr>
          <w:rFonts w:ascii="Helvetica" w:hAnsi="Helvetica"/>
        </w:rPr>
      </w:pPr>
      <w:r>
        <w:rPr>
          <w:rFonts w:ascii="Helvetica" w:hAnsi="Helvetica"/>
        </w:rPr>
        <w:t>We applied</w:t>
      </w:r>
      <w:r w:rsidR="00D26F13">
        <w:rPr>
          <w:rFonts w:ascii="Helvetica" w:hAnsi="Helvetica"/>
        </w:rPr>
        <w:t xml:space="preserve"> a general cross-validation strategy and first split</w:t>
      </w:r>
      <w:r>
        <w:rPr>
          <w:rFonts w:ascii="Helvetica" w:hAnsi="Helvetica"/>
        </w:rPr>
        <w:t xml:space="preserve"> s</w:t>
      </w:r>
      <w:r w:rsidR="00D26F13">
        <w:rPr>
          <w:rFonts w:ascii="Helvetica" w:hAnsi="Helvetica"/>
        </w:rPr>
        <w:t>amples into training and test</w:t>
      </w:r>
      <w:r>
        <w:rPr>
          <w:rFonts w:ascii="Helvetica" w:hAnsi="Helvetica"/>
        </w:rPr>
        <w:t xml:space="preserve"> datasets. We next used the training data to fit su</w:t>
      </w:r>
      <w:r w:rsidR="00D26F13">
        <w:rPr>
          <w:rFonts w:ascii="Helvetica" w:hAnsi="Helvetica"/>
        </w:rPr>
        <w:t>pervised models to the gene</w:t>
      </w:r>
      <w:r>
        <w:rPr>
          <w:rFonts w:ascii="Helvetica" w:hAnsi="Helvetica"/>
        </w:rPr>
        <w:t xml:space="preserve"> </w:t>
      </w:r>
      <w:r w:rsidR="00D26F13">
        <w:rPr>
          <w:rFonts w:ascii="Helvetica" w:hAnsi="Helvetica"/>
        </w:rPr>
        <w:lastRenderedPageBreak/>
        <w:t xml:space="preserve">expression data to maximize correct </w:t>
      </w:r>
      <w:r>
        <w:rPr>
          <w:rFonts w:ascii="Helvetica" w:hAnsi="Helvetica"/>
        </w:rPr>
        <w:t xml:space="preserve">predictions of the labeled environmental conditions. </w:t>
      </w:r>
      <w:r w:rsidR="00937AED">
        <w:rPr>
          <w:rFonts w:ascii="Helvetica" w:hAnsi="Helvetica"/>
        </w:rPr>
        <w:t xml:space="preserve">At the training stage, we employed parameter tuning, which required a further subdivision of the training data to identify the optimal tuning parameters. Finally, we use the trained and tuned </w:t>
      </w:r>
      <w:r>
        <w:rPr>
          <w:rFonts w:ascii="Helvetica" w:hAnsi="Helvetica"/>
        </w:rPr>
        <w:t xml:space="preserve">models to predict test set data and report </w:t>
      </w:r>
      <w:r w:rsidR="00937AED">
        <w:rPr>
          <w:rFonts w:ascii="Helvetica" w:hAnsi="Helvetica"/>
        </w:rPr>
        <w:t xml:space="preserve">prediction </w:t>
      </w:r>
      <w:r>
        <w:rPr>
          <w:rFonts w:ascii="Helvetica" w:hAnsi="Helvetica"/>
        </w:rPr>
        <w:t>accurac</w:t>
      </w:r>
      <w:r w:rsidR="00937AED">
        <w:rPr>
          <w:rFonts w:ascii="Helvetica" w:hAnsi="Helvetica"/>
        </w:rPr>
        <w:t>y</w:t>
      </w:r>
      <w:r>
        <w:rPr>
          <w:rFonts w:ascii="Helvetica" w:hAnsi="Helvetica"/>
        </w:rPr>
        <w:t xml:space="preserve">. </w:t>
      </w:r>
      <w:r w:rsidR="00937AED">
        <w:rPr>
          <w:rFonts w:ascii="Helvetica" w:hAnsi="Helvetica"/>
        </w:rPr>
        <w:t>To assess robustness of our results to the choice of training and test data, w</w:t>
      </w:r>
      <w:r>
        <w:rPr>
          <w:rFonts w:ascii="Helvetica" w:hAnsi="Helvetica"/>
        </w:rPr>
        <w:t>e</w:t>
      </w:r>
      <w:r w:rsidRPr="00FE04B6">
        <w:rPr>
          <w:rFonts w:ascii="Helvetica" w:hAnsi="Helvetica"/>
        </w:rPr>
        <w:t xml:space="preserve"> </w:t>
      </w:r>
      <w:r w:rsidRPr="00180B75">
        <w:rPr>
          <w:rFonts w:ascii="Helvetica" w:hAnsi="Helvetica"/>
        </w:rPr>
        <w:t>repeat</w:t>
      </w:r>
      <w:r>
        <w:rPr>
          <w:rFonts w:ascii="Helvetica" w:hAnsi="Helvetica"/>
        </w:rPr>
        <w:t>ed</w:t>
      </w:r>
      <w:r w:rsidRPr="00180B75">
        <w:rPr>
          <w:rFonts w:ascii="Helvetica" w:hAnsi="Helvetica"/>
        </w:rPr>
        <w:t xml:space="preserve"> </w:t>
      </w:r>
      <w:r>
        <w:rPr>
          <w:rFonts w:ascii="Helvetica" w:hAnsi="Helvetica"/>
        </w:rPr>
        <w:t>this procedure</w:t>
      </w:r>
      <w:r w:rsidRPr="00180B75">
        <w:rPr>
          <w:rFonts w:ascii="Helvetica" w:hAnsi="Helvetica"/>
        </w:rPr>
        <w:t xml:space="preserve"> 60 times.</w:t>
      </w:r>
      <w:r>
        <w:rPr>
          <w:rFonts w:ascii="Helvetica" w:hAnsi="Helvetica"/>
        </w:rPr>
        <w:t xml:space="preserve"> Our pipe</w:t>
      </w:r>
      <w:r w:rsidR="00937AED">
        <w:rPr>
          <w:rFonts w:ascii="Helvetica" w:hAnsi="Helvetica"/>
        </w:rPr>
        <w:t xml:space="preserve">line is illustrated </w:t>
      </w:r>
      <w:r w:rsidR="006D79CC">
        <w:rPr>
          <w:rFonts w:ascii="Helvetica" w:hAnsi="Helvetica"/>
        </w:rPr>
        <w:t>in Fig</w:t>
      </w:r>
      <w:r w:rsidRPr="00180B75">
        <w:rPr>
          <w:rFonts w:ascii="Helvetica" w:hAnsi="Helvetica"/>
        </w:rPr>
        <w:t xml:space="preserve"> 2</w:t>
      </w:r>
      <w:r w:rsidR="00937AED">
        <w:rPr>
          <w:rFonts w:ascii="Helvetica" w:hAnsi="Helvetica"/>
        </w:rPr>
        <w:t xml:space="preserve"> and described in detail in </w:t>
      </w:r>
      <w:r w:rsidR="008D0690">
        <w:rPr>
          <w:rFonts w:ascii="Helvetica" w:hAnsi="Helvetica"/>
        </w:rPr>
        <w:t xml:space="preserve">the </w:t>
      </w:r>
      <w:r>
        <w:rPr>
          <w:rFonts w:ascii="Helvetica" w:hAnsi="Helvetica"/>
        </w:rPr>
        <w:t xml:space="preserve">Materials and Methods. </w:t>
      </w:r>
    </w:p>
    <w:p w14:paraId="7220DD86" w14:textId="77777777" w:rsidR="0018122E" w:rsidRPr="0018122E" w:rsidRDefault="0018122E" w:rsidP="0018122E">
      <w:pPr>
        <w:spacing w:line="360" w:lineRule="auto"/>
        <w:rPr>
          <w:rFonts w:ascii="Helvetica" w:eastAsia="MS Mincho" w:hAnsi="Helvetica" w:cs="Times New Roman"/>
        </w:rPr>
      </w:pPr>
    </w:p>
    <w:p w14:paraId="1F6CA370" w14:textId="0FE2665F" w:rsidR="0018122E" w:rsidRPr="00AE7326" w:rsidRDefault="0018122E" w:rsidP="00153A99">
      <w:pPr>
        <w:keepNext/>
        <w:keepLines/>
        <w:spacing w:before="200" w:line="360" w:lineRule="auto"/>
        <w:outlineLvl w:val="2"/>
        <w:rPr>
          <w:rFonts w:ascii="Helvetica" w:eastAsia="MS Gothic" w:hAnsi="Helvetica" w:cs="Times New Roman"/>
          <w:b/>
          <w:bCs/>
          <w:sz w:val="32"/>
          <w:szCs w:val="32"/>
        </w:rPr>
      </w:pPr>
      <w:r w:rsidRPr="00AE7326">
        <w:rPr>
          <w:rFonts w:ascii="Helvetica" w:eastAsia="MS Gothic" w:hAnsi="Helvetica" w:cs="Times New Roman"/>
          <w:b/>
          <w:bCs/>
          <w:sz w:val="32"/>
          <w:szCs w:val="32"/>
        </w:rPr>
        <w:t>Growth conditions can be predicted accurately from both mRNA and protein abundances</w:t>
      </w:r>
    </w:p>
    <w:p w14:paraId="25C6B650" w14:textId="5418B709" w:rsidR="009E284A" w:rsidRPr="00477CC4" w:rsidRDefault="0018122E" w:rsidP="009E284A">
      <w:pPr>
        <w:spacing w:line="360" w:lineRule="auto"/>
        <w:rPr>
          <w:rFonts w:ascii="Helvetica" w:hAnsi="Helvetica"/>
        </w:rPr>
      </w:pPr>
      <w:r w:rsidRPr="0018122E">
        <w:rPr>
          <w:rFonts w:ascii="Helvetica" w:eastAsia="MS Mincho" w:hAnsi="Helvetica" w:cs="Times New Roman"/>
        </w:rPr>
        <w:t>After constructing our analysis pipeline, we first asked whether there were major differences in the performance of different machine learning approaches. We tested four different machine learning models, three based on Support Vector Machines (SVMs) with different kernels (radial, sigmoidal, and linear) and the fourth using random forest classification. We trained models to</w:t>
      </w:r>
      <w:r>
        <w:rPr>
          <w:rFonts w:ascii="Helvetica" w:eastAsia="MS Mincho" w:hAnsi="Helvetica" w:cs="Times New Roman"/>
        </w:rPr>
        <w:t xml:space="preserve"> predict</w:t>
      </w:r>
      <w:r w:rsidR="00441461">
        <w:rPr>
          <w:rFonts w:ascii="Helvetica" w:eastAsia="MS Mincho" w:hAnsi="Helvetica" w:cs="Times New Roman"/>
        </w:rPr>
        <w:t xml:space="preserve"> </w:t>
      </w:r>
      <w:r w:rsidR="009E284A">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mSVGeZC4","properties":{"formattedCitation":"[7,20]","plainCitation":"[7,20]","noteIndex":0},"citationItems":[{"id":"nOtA0lSj/4VCyA5IH","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nOtA0lSj/emFxfzHl","uris":["http://zotero.org/users/local/FOPKHRFW/items/CDBUGRU2"],"uri":["http://zotero.org/users/local/FOPKHRFW/items/CDBUGRU2"],"itemData":{"id":395,"type":"article-journal","title":"Application of integrated transcriptomic, proteomic and metabolomic profiling for the delineation of mechanisms of drug induced cell stress","container-title":"Journal of Proteomics","page":"180-194","volume":"79","source":"ScienceDirect","abstract":"High content omic techniques in combination with stable human in vitro cell culture systems have the potential to improve on current pre-clinical safety regimes by providing detailed mechanistic information of altered cellular processes. Here we investigated the added benefit of integrating transcriptomics, proteomics and metabolomics together with pharmacokinetics for drug testing regimes.\nCultured human renal epithelial cells (RPTEC/TERT1) were exposed to the nephrotoxin Cyclosporine A (CsA) at therapeutic and supratherapeutic concentrations for 14 days. CsA was quantified in supernatants and cellular lysates by LC–MS/MS for kinetic modeling. There was a rapid cellular uptake and accumulation of CsA, with a non-linear relationship between intracellular and applied concentrations. CsA at 15 μM induced mitochondrial disturbances and activation of the Nrf2-oxidative-damage and the unfolded protein-response pathways. All three omic streams provided complementary information, especially pertaining to Nrf2 and ATF4 activation. No stress induction was detected with 5 μM CsA; however, both concentrations resulted in a maximal secretion of cyclophilin B.\nThe study demonstrates for the first time that CsA-induced stress is not directly linked to its primary pharmacology. In addition we demonstrate the power of integrated omics for the elucidation of signaling cascades brought about by compound induced cell stress.","DOI":"10.1016/j.jprot.2012.11.022","ISSN":"1874-3919","journalAbbreviation":"Journal of Proteomics","author":[{"family":"Wilmes","given":"Anja"},{"family":"Limonciel","given":"Alice"},{"family":"Aschauer","given":"Lydia"},{"family":"Moenks","given":"Konrad"},{"family":"Bielow","given":"Chris"},{"family":"Leonard","given":"Martin O."},{"family":"Hamon","given":"Jeremy"},{"family":"Carpi","given":"Donatella"},{"family":"Ruzek","given":"Silke"},{"family":"Handler","given":"Andreas"},{"family":"Schmal","given":"Olga"},{"family":"Herrgen","given":"Karin"},{"family":"Bellwon","given":"Patricia"},{"family":"Burek","given":"Christof"},{"family":"Truisi","given":"Germaine L."},{"family":"Hewitt","given":"Philip"},{"family":"Di Consiglio","given":"Emma"},{"family":"Testai","given":"Emanuela"},{"family":"Blaauboer","given":"Bas J."},{"family":"Guillou","given":"Claude"},{"family":"Huber","given":"Christian G."},{"family":"Lukas","given":"Arno"},{"family":"Pfaller","given":"Walter"},{"family":"Mueller","given":"Stefan O."},{"family":"Bois","given":"Frederic Y."},{"family":"Dekant","given":"Wolfgang"},{"family":"Jennings","given":"Paul"}],"issued":{"date-parts":[["2013",2,21]]}},"label":"page"}],"schema":"https://github.com/citation-style-language/schema/raw/master/csl-citation.json"} </w:instrText>
      </w:r>
      <w:r w:rsidR="009E284A">
        <w:rPr>
          <w:rFonts w:ascii="Helvetica" w:eastAsia="MS Mincho" w:hAnsi="Helvetica" w:cs="Times New Roman"/>
        </w:rPr>
        <w:fldChar w:fldCharType="separate"/>
      </w:r>
      <w:r w:rsidR="00593FE8">
        <w:rPr>
          <w:rFonts w:ascii="Helvetica" w:eastAsia="Times New Roman" w:hAnsi="Helvetica" w:cs="Times New Roman"/>
        </w:rPr>
        <w:t>[7,20]</w:t>
      </w:r>
      <w:r w:rsidR="009E284A">
        <w:rPr>
          <w:rFonts w:ascii="Helvetica" w:eastAsia="MS Mincho" w:hAnsi="Helvetica" w:cs="Times New Roman"/>
        </w:rPr>
        <w:fldChar w:fldCharType="end"/>
      </w:r>
      <w:r w:rsidR="00194DFE">
        <w:rPr>
          <w:rFonts w:ascii="Helvetica" w:eastAsia="MS Mincho" w:hAnsi="Helvetica" w:cs="Times New Roman"/>
        </w:rPr>
        <w:fldChar w:fldCharType="begin"/>
      </w:r>
      <w:r w:rsidR="00194DFE">
        <w:rPr>
          <w:rFonts w:ascii="Helvetica" w:eastAsia="MS Mincho" w:hAnsi="Helvetica" w:cs="Times New Roman"/>
        </w:rPr>
        <w:instrText xml:space="preserve"> ADDIN ZOTERO_TEMP </w:instrText>
      </w:r>
      <w:r w:rsidR="00194DFE">
        <w:rPr>
          <w:rFonts w:ascii="Helvetica" w:eastAsia="MS Mincho" w:hAnsi="Helvetica" w:cs="Times New Roman"/>
        </w:rPr>
        <w:fldChar w:fldCharType="separate"/>
      </w:r>
      <w:r w:rsidR="009E284A">
        <w:rPr>
          <w:rFonts w:ascii="Helvetica" w:eastAsia="MS Mincho" w:hAnsi="Helvetica" w:cs="Times New Roman"/>
          <w:noProof/>
        </w:rPr>
        <w:t xml:space="preserve"> </w:t>
      </w:r>
      <w:r w:rsidR="00194DFE">
        <w:rPr>
          <w:rFonts w:ascii="Helvetica" w:eastAsia="MS Mincho" w:hAnsi="Helvetica" w:cs="Times New Roman"/>
        </w:rPr>
        <w:fldChar w:fldCharType="end"/>
      </w:r>
      <w:r w:rsidR="009E284A" w:rsidRPr="00477CC4">
        <w:rPr>
          <w:rFonts w:ascii="Helvetica" w:hAnsi="Helvetica"/>
        </w:rPr>
        <w:t>the entire four-dimensional condition vector at once for a given sample, and we used the multi-</w:t>
      </w:r>
      <w:r w:rsidR="00CB0D1A">
        <w:rPr>
          <w:rFonts w:ascii="Helvetica" w:hAnsi="Helvetica"/>
        </w:rPr>
        <w:t>class macro</w:t>
      </w:r>
      <w:r w:rsidR="009E284A" w:rsidRPr="00477CC4">
        <w:rPr>
          <w:rFonts w:ascii="Helvetica" w:hAnsi="Helvetica"/>
        </w:rPr>
        <w:t xml:space="preserve"> </w:t>
      </w:r>
      <w:r w:rsidR="009E284A" w:rsidRPr="00477CC4">
        <w:rPr>
          <w:rFonts w:ascii="Helvetica" w:hAnsi="Helvetica"/>
          <w:i/>
        </w:rPr>
        <w:t>F</w:t>
      </w:r>
      <w:r w:rsidR="009E284A" w:rsidRPr="00477CC4">
        <w:rPr>
          <w:rFonts w:ascii="Helvetica" w:hAnsi="Helvetica"/>
          <w:vertAlign w:val="subscript"/>
        </w:rPr>
        <w:t>1</w:t>
      </w:r>
      <w:r w:rsidR="009E284A">
        <w:rPr>
          <w:rFonts w:ascii="Helvetica" w:hAnsi="Helvetica"/>
        </w:rPr>
        <w:t xml:space="preserve"> score</w:t>
      </w:r>
      <w:r w:rsidR="00441461">
        <w:rPr>
          <w:rFonts w:ascii="Helvetica" w:hAnsi="Helvetica"/>
        </w:rPr>
        <w:t xml:space="preserve"> </w:t>
      </w:r>
      <w:r w:rsidR="009E284A">
        <w:rPr>
          <w:rFonts w:ascii="Helvetica" w:hAnsi="Helvetica"/>
        </w:rPr>
        <w:fldChar w:fldCharType="begin"/>
      </w:r>
      <w:r w:rsidR="00593FE8">
        <w:rPr>
          <w:rFonts w:ascii="Helvetica" w:hAnsi="Helvetica"/>
        </w:rPr>
        <w:instrText xml:space="preserve"> ADDIN ZOTERO_ITEM CSL_CITATION {"citationID":"Vg7Ck3L4","properties":{"formattedCitation":"[21]","plainCitation":"[21]","noteIndex":0},"citationItems":[{"id":"nOtA0lSj/PjT6d0sB","uris":["http://zotero.org/users/local/FOPKHRFW/items/6ZZGU8C2"],"uri":["http://zotero.org/users/local/FOPKHRFW/items/6ZZGU8C2"],"itemData":{"id":345,"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Management","author":[{"family":"Sokolova","given":"Marina"},{"family":"Lapalme","given":"Guy"}],"issued":{"date-parts":[["2009",7]]}}}],"schema":"https://github.com/citation-style-language/schema/raw/master/csl-citation.json"} </w:instrText>
      </w:r>
      <w:r w:rsidR="009E284A">
        <w:rPr>
          <w:rFonts w:ascii="Helvetica" w:hAnsi="Helvetica"/>
        </w:rPr>
        <w:fldChar w:fldCharType="separate"/>
      </w:r>
      <w:r w:rsidR="00593FE8">
        <w:rPr>
          <w:rFonts w:ascii="Helvetica" w:eastAsia="Times New Roman" w:hAnsi="Helvetica" w:cs="Times New Roman"/>
        </w:rPr>
        <w:t>[21]</w:t>
      </w:r>
      <w:r w:rsidR="009E284A">
        <w:rPr>
          <w:rFonts w:ascii="Helvetica" w:hAnsi="Helvetica"/>
        </w:rPr>
        <w:fldChar w:fldCharType="end"/>
      </w:r>
      <w:r w:rsidR="009E284A">
        <w:rPr>
          <w:rFonts w:ascii="Helvetica" w:hAnsi="Helvetica"/>
        </w:rPr>
        <w:t xml:space="preserve"> </w:t>
      </w:r>
      <w:r w:rsidR="009E284A" w:rsidRPr="00477CC4">
        <w:rPr>
          <w:rFonts w:ascii="Helvetica" w:hAnsi="Helvetica"/>
        </w:rPr>
        <w:t xml:space="preserve">to </w:t>
      </w:r>
      <w:r w:rsidR="009E284A">
        <w:rPr>
          <w:rFonts w:ascii="Helvetica" w:hAnsi="Helvetica"/>
        </w:rPr>
        <w:t>quantify</w:t>
      </w:r>
      <w:r w:rsidR="009E284A" w:rsidRPr="00477CC4">
        <w:rPr>
          <w:rFonts w:ascii="Helvetica" w:hAnsi="Helvetica"/>
        </w:rPr>
        <w:t xml:space="preserve"> prediction accuracy. The </w:t>
      </w:r>
      <w:r w:rsidR="009E284A" w:rsidRPr="00477CC4">
        <w:rPr>
          <w:rFonts w:ascii="Helvetica" w:hAnsi="Helvetica"/>
          <w:i/>
        </w:rPr>
        <w:t>F</w:t>
      </w:r>
      <w:r w:rsidR="009E284A" w:rsidRPr="00477CC4">
        <w:rPr>
          <w:rFonts w:ascii="Helvetica" w:hAnsi="Helvetica"/>
          <w:vertAlign w:val="subscript"/>
        </w:rPr>
        <w:t>1</w:t>
      </w:r>
      <w:r w:rsidR="009E284A">
        <w:rPr>
          <w:rFonts w:ascii="Helvetica" w:hAnsi="Helvetica"/>
        </w:rPr>
        <w:t xml:space="preserve"> </w:t>
      </w:r>
      <w:r w:rsidR="009E284A" w:rsidRPr="00477CC4">
        <w:rPr>
          <w:rFonts w:ascii="Helvetica" w:hAnsi="Helvetica"/>
        </w:rPr>
        <w:t xml:space="preserve">score is the harmonic mean of precision and recall. It approaches zero if either quantity approaches zero, and it approaches one if both quantities approach one </w:t>
      </w:r>
      <w:r w:rsidR="00937AED">
        <w:rPr>
          <w:rFonts w:ascii="Helvetica" w:hAnsi="Helvetica"/>
        </w:rPr>
        <w:t>(representing perfect prediction</w:t>
      </w:r>
      <w:r w:rsidR="009E284A" w:rsidRPr="00477CC4">
        <w:rPr>
          <w:rFonts w:ascii="Helvetica" w:hAnsi="Helvetica"/>
        </w:rPr>
        <w:t xml:space="preserve"> accuracy). </w:t>
      </w:r>
      <w:r w:rsidR="009E284A">
        <w:rPr>
          <w:rFonts w:ascii="Helvetica" w:hAnsi="Helvetica"/>
        </w:rPr>
        <w:t>We note that this score is highly conservative as it will classify a prediction as i</w:t>
      </w:r>
      <w:r w:rsidR="008D0690">
        <w:rPr>
          <w:rFonts w:ascii="Helvetica" w:hAnsi="Helvetica"/>
        </w:rPr>
        <w:t>ncorrect if a single variable is</w:t>
      </w:r>
      <w:r w:rsidR="009E284A">
        <w:rPr>
          <w:rFonts w:ascii="Helvetica" w:hAnsi="Helvetica"/>
        </w:rPr>
        <w:t xml:space="preserve"> </w:t>
      </w:r>
      <w:r w:rsidR="008D0690">
        <w:rPr>
          <w:rFonts w:ascii="Helvetica" w:hAnsi="Helvetica"/>
        </w:rPr>
        <w:t>incorrectly</w:t>
      </w:r>
      <w:r w:rsidR="009E284A">
        <w:rPr>
          <w:rFonts w:ascii="Helvetica" w:hAnsi="Helvetica"/>
        </w:rPr>
        <w:t xml:space="preserve"> predicted, even if the predictions for the remaining three variables </w:t>
      </w:r>
      <w:r w:rsidR="008D0690">
        <w:rPr>
          <w:rFonts w:ascii="Helvetica" w:hAnsi="Helvetica"/>
        </w:rPr>
        <w:t xml:space="preserve">of interest </w:t>
      </w:r>
      <w:r w:rsidR="009E284A">
        <w:rPr>
          <w:rFonts w:ascii="Helvetica" w:hAnsi="Helvetica"/>
        </w:rPr>
        <w:t xml:space="preserve">are correct. </w:t>
      </w:r>
      <w:r w:rsidR="009E284A" w:rsidRPr="00477CC4">
        <w:rPr>
          <w:rFonts w:ascii="Helvetica" w:hAnsi="Helvetica"/>
        </w:rPr>
        <w:t xml:space="preserve">We assessed model performance during the tuning stage of our pipeline by recording which model had the best </w:t>
      </w:r>
      <w:r w:rsidR="009E284A" w:rsidRPr="00477CC4">
        <w:rPr>
          <w:rFonts w:ascii="Helvetica" w:hAnsi="Helvetica"/>
          <w:i/>
        </w:rPr>
        <w:t>F</w:t>
      </w:r>
      <w:r w:rsidR="009E284A" w:rsidRPr="00477CC4">
        <w:rPr>
          <w:rFonts w:ascii="Helvetica" w:hAnsi="Helvetica"/>
          <w:vertAlign w:val="subscript"/>
        </w:rPr>
        <w:t>1</w:t>
      </w:r>
      <w:r w:rsidR="009E284A" w:rsidRPr="00477CC4">
        <w:rPr>
          <w:rFonts w:ascii="Helvetica" w:hAnsi="Helvetica"/>
        </w:rPr>
        <w:t xml:space="preserve"> score for each tuning run</w:t>
      </w:r>
      <w:r w:rsidR="004C3392">
        <w:rPr>
          <w:rFonts w:ascii="Helvetica" w:hAnsi="Helvetica"/>
        </w:rPr>
        <w:t xml:space="preserve"> (</w:t>
      </w:r>
      <w:r w:rsidR="00234058">
        <w:rPr>
          <w:rFonts w:ascii="Helvetica" w:hAnsi="Helvetica"/>
        </w:rPr>
        <w:t>S1 and S2 Figs</w:t>
      </w:r>
      <w:r w:rsidR="004C3392">
        <w:rPr>
          <w:rFonts w:ascii="Helvetica" w:hAnsi="Helvetica"/>
        </w:rPr>
        <w:t>)</w:t>
      </w:r>
      <w:r w:rsidR="009E284A" w:rsidRPr="00477CC4">
        <w:rPr>
          <w:rFonts w:ascii="Helvetica" w:hAnsi="Helvetica"/>
        </w:rPr>
        <w:t xml:space="preserve">. </w:t>
      </w:r>
      <w:r w:rsidR="00937AED">
        <w:rPr>
          <w:rFonts w:ascii="Helvetica" w:hAnsi="Helvetica"/>
        </w:rPr>
        <w:t>At the tuning stage, w</w:t>
      </w:r>
      <w:r w:rsidR="009E284A" w:rsidRPr="00477CC4">
        <w:rPr>
          <w:rFonts w:ascii="Helvetica" w:hAnsi="Helvetica"/>
        </w:rPr>
        <w:t xml:space="preserve">e found that the SVM </w:t>
      </w:r>
      <w:r w:rsidR="009E284A">
        <w:rPr>
          <w:rFonts w:ascii="Helvetica" w:hAnsi="Helvetica"/>
        </w:rPr>
        <w:t xml:space="preserve">model </w:t>
      </w:r>
      <w:r w:rsidR="009E284A" w:rsidRPr="00477CC4">
        <w:rPr>
          <w:rFonts w:ascii="Helvetica" w:hAnsi="Helvetica"/>
        </w:rPr>
        <w:t>with a radial kernel clearly outcompeted the other models when fit to mRNA data, and the random forest model outcompeted the other models when fit to protein data (Table 1).</w:t>
      </w:r>
    </w:p>
    <w:p w14:paraId="534CDE7F" w14:textId="77777777" w:rsidR="009722B0" w:rsidRDefault="009722B0" w:rsidP="0018122E">
      <w:pPr>
        <w:spacing w:line="360" w:lineRule="auto"/>
        <w:rPr>
          <w:rFonts w:ascii="Helvetica" w:hAnsi="Helvetica"/>
        </w:rPr>
      </w:pPr>
    </w:p>
    <w:p w14:paraId="47009A42" w14:textId="2FAE4B77" w:rsidR="008C379F" w:rsidRPr="00477CC4" w:rsidRDefault="008C379F" w:rsidP="008C379F">
      <w:pPr>
        <w:spacing w:line="360" w:lineRule="auto"/>
        <w:rPr>
          <w:rFonts w:ascii="Helvetica" w:hAnsi="Helvetica"/>
        </w:rPr>
      </w:pPr>
      <w:r w:rsidRPr="00477CC4">
        <w:rPr>
          <w:rFonts w:ascii="Helvetica" w:hAnsi="Helvetica"/>
        </w:rPr>
        <w:t xml:space="preserve">We next compared the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t>
      </w:r>
      <w:r>
        <w:rPr>
          <w:rFonts w:ascii="Helvetica" w:hAnsi="Helvetica"/>
        </w:rPr>
        <w:t>for model predictions applied to the</w:t>
      </w:r>
      <w:r w:rsidRPr="00477CC4">
        <w:rPr>
          <w:rFonts w:ascii="Helvetica" w:hAnsi="Helvetica"/>
        </w:rPr>
        <w:t xml:space="preserve"> test set. When using mRNA abundance data</w:t>
      </w:r>
      <w:r>
        <w:rPr>
          <w:rFonts w:ascii="Helvetica" w:hAnsi="Helvetica"/>
        </w:rPr>
        <w:t xml:space="preserve"> alone</w:t>
      </w:r>
      <w:r w:rsidRPr="00477CC4">
        <w:rPr>
          <w:rFonts w:ascii="Helvetica" w:hAnsi="Helvetica"/>
        </w:rPr>
        <w:t xml:space="preserve">, </w:t>
      </w:r>
      <w:r>
        <w:rPr>
          <w:rFonts w:ascii="Helvetica" w:hAnsi="Helvetica"/>
        </w:rPr>
        <w:t xml:space="preserve">the distribution of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t>
      </w:r>
      <w:r>
        <w:rPr>
          <w:rFonts w:ascii="Helvetica" w:hAnsi="Helvetica"/>
        </w:rPr>
        <w:t xml:space="preserve">from our 60 </w:t>
      </w:r>
      <w:r>
        <w:rPr>
          <w:rFonts w:ascii="Helvetica" w:hAnsi="Helvetica"/>
        </w:rPr>
        <w:lastRenderedPageBreak/>
        <w:t xml:space="preserve">independent replications </w:t>
      </w:r>
      <w:r w:rsidRPr="00477CC4">
        <w:rPr>
          <w:rFonts w:ascii="Helvetica" w:hAnsi="Helvetica"/>
        </w:rPr>
        <w:t>were</w:t>
      </w:r>
      <w:r w:rsidRPr="00477CC4">
        <w:rPr>
          <w:rFonts w:ascii="Helvetica" w:hAnsi="Helvetica"/>
          <w:i/>
        </w:rPr>
        <w:t xml:space="preserve"> </w:t>
      </w:r>
      <w:r w:rsidRPr="00477CC4">
        <w:rPr>
          <w:rFonts w:ascii="Helvetica" w:hAnsi="Helvetica"/>
        </w:rPr>
        <w:t>center</w:t>
      </w:r>
      <w:r w:rsidR="006D79CC">
        <w:rPr>
          <w:rFonts w:ascii="Helvetica" w:hAnsi="Helvetica"/>
        </w:rPr>
        <w:t>ed around a value of 0.7 (Fig</w:t>
      </w:r>
      <w:r w:rsidRPr="00477CC4">
        <w:rPr>
          <w:rFonts w:ascii="Helvetica" w:hAnsi="Helvetica"/>
        </w:rPr>
        <w:t xml:space="preserve"> 3).</w:t>
      </w:r>
      <w:r>
        <w:rPr>
          <w:rFonts w:ascii="Helvetica" w:hAnsi="Helvetica"/>
        </w:rPr>
        <w:t xml:space="preserve"> </w:t>
      </w:r>
      <w:r w:rsidRPr="00477CC4">
        <w:rPr>
          <w:rFonts w:ascii="Helvetica" w:hAnsi="Helvetica"/>
        </w:rPr>
        <w:t xml:space="preserve">The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 distributions were virtually id</w:t>
      </w:r>
      <w:r w:rsidR="00937AED">
        <w:rPr>
          <w:rFonts w:ascii="Helvetica" w:hAnsi="Helvetica"/>
        </w:rPr>
        <w:t xml:space="preserve">entical for the three SVM </w:t>
      </w:r>
      <w:r w:rsidRPr="00477CC4">
        <w:rPr>
          <w:rFonts w:ascii="Helvetica" w:hAnsi="Helvetica"/>
        </w:rPr>
        <w:t xml:space="preserve">models and were somewhat lower for the random forest model. Model performance on test data using only protein abundance measurements was slightly worse than </w:t>
      </w:r>
      <w:r>
        <w:rPr>
          <w:rFonts w:ascii="Helvetica" w:hAnsi="Helvetica"/>
        </w:rPr>
        <w:t>those achieved with mRNA abundance data</w:t>
      </w:r>
      <w:r w:rsidRPr="00477CC4">
        <w:rPr>
          <w:rFonts w:ascii="Helvetica" w:hAnsi="Helvetica"/>
        </w:rPr>
        <w:t>.</w:t>
      </w:r>
      <w:r>
        <w:rPr>
          <w:rFonts w:ascii="Helvetica" w:hAnsi="Helvetica"/>
        </w:rPr>
        <w:t xml:space="preserve"> However, it is important to note that the protein abundance data contains fewer conditions overall, which may partially explain the decreased predictive accuracy of </w:t>
      </w:r>
      <w:r w:rsidR="00937AED">
        <w:rPr>
          <w:rFonts w:ascii="Helvetica" w:hAnsi="Helvetica"/>
        </w:rPr>
        <w:t>the protein-</w:t>
      </w:r>
      <w:r>
        <w:rPr>
          <w:rFonts w:ascii="Helvetica" w:hAnsi="Helvetica"/>
        </w:rPr>
        <w:t>only model—a point to which we return to later.</w:t>
      </w:r>
    </w:p>
    <w:p w14:paraId="6A45CF7C" w14:textId="77777777" w:rsidR="00F74437" w:rsidRDefault="00F74437" w:rsidP="00CF5836">
      <w:pPr>
        <w:spacing w:line="360" w:lineRule="auto"/>
        <w:rPr>
          <w:rFonts w:ascii="Helvetica" w:hAnsi="Helvetica"/>
        </w:rPr>
      </w:pPr>
    </w:p>
    <w:p w14:paraId="1335A509" w14:textId="7A0F8909" w:rsidR="008C379F" w:rsidRDefault="008C379F" w:rsidP="008C379F">
      <w:pPr>
        <w:spacing w:line="360" w:lineRule="auto"/>
        <w:rPr>
          <w:rFonts w:ascii="Helvetica" w:hAnsi="Helvetica"/>
        </w:rPr>
      </w:pPr>
      <w:r w:rsidRPr="00477CC4">
        <w:rPr>
          <w:rFonts w:ascii="Helvetica" w:hAnsi="Helvetica"/>
        </w:rPr>
        <w:t xml:space="preserve">In addition to assessing the overall predictive power using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we also recorded the percentage of times specific growth conditions were accurately or erroneously predicted</w:t>
      </w:r>
      <w:r w:rsidR="00937AED">
        <w:rPr>
          <w:rFonts w:ascii="Helvetica" w:hAnsi="Helvetica"/>
        </w:rPr>
        <w:t>, and we report these results</w:t>
      </w:r>
      <w:r w:rsidRPr="00477CC4">
        <w:rPr>
          <w:rFonts w:ascii="Helvetica" w:hAnsi="Helvetica"/>
        </w:rPr>
        <w:t xml:space="preserve"> in the form of a</w:t>
      </w:r>
      <w:r>
        <w:rPr>
          <w:rFonts w:ascii="Helvetica" w:hAnsi="Helvetica"/>
        </w:rPr>
        <w:t xml:space="preserve"> confusion matrix</w:t>
      </w:r>
      <w:r w:rsidR="00937AED">
        <w:rPr>
          <w:rFonts w:ascii="Helvetica" w:hAnsi="Helvetica"/>
        </w:rPr>
        <w:t xml:space="preserve"> </w:t>
      </w:r>
      <w:r w:rsidR="006D79CC">
        <w:rPr>
          <w:rFonts w:ascii="Helvetica" w:hAnsi="Helvetica"/>
        </w:rPr>
        <w:t>(Fig</w:t>
      </w:r>
      <w:r w:rsidR="00937AED" w:rsidRPr="00477CC4">
        <w:rPr>
          <w:rFonts w:ascii="Helvetica" w:hAnsi="Helvetica"/>
        </w:rPr>
        <w:t xml:space="preserve"> 4)</w:t>
      </w:r>
      <w:r w:rsidR="00937AED">
        <w:rPr>
          <w:rFonts w:ascii="Helvetica" w:hAnsi="Helvetica"/>
        </w:rPr>
        <w:t>. Here, the column</w:t>
      </w:r>
      <w:r>
        <w:rPr>
          <w:rFonts w:ascii="Helvetica" w:hAnsi="Helvetica"/>
        </w:rPr>
        <w:t xml:space="preserve"> headings at the top show the predicted condition from the model on the test set and the rows show</w:t>
      </w:r>
      <w:r w:rsidR="00937AED">
        <w:rPr>
          <w:rFonts w:ascii="Helvetica" w:hAnsi="Helvetica"/>
        </w:rPr>
        <w:t xml:space="preserve"> the true experimental condition</w:t>
      </w:r>
      <w:r w:rsidRPr="00477CC4">
        <w:rPr>
          <w:rFonts w:ascii="Helvetica" w:hAnsi="Helvetica"/>
        </w:rPr>
        <w:t xml:space="preserve">. The </w:t>
      </w:r>
      <w:r w:rsidR="00937AED">
        <w:rPr>
          <w:rFonts w:ascii="Helvetica" w:hAnsi="Helvetica"/>
        </w:rPr>
        <w:t xml:space="preserve">numbers and shading in the interior of the matrix represent the percentage of cases that a given experimental condition was predicted </w:t>
      </w:r>
      <w:r w:rsidR="003A6FE1">
        <w:rPr>
          <w:rFonts w:ascii="Helvetica" w:hAnsi="Helvetica"/>
        </w:rPr>
        <w:t xml:space="preserve">to be a certain growth condition. The numbers within each row add up to 100. The </w:t>
      </w:r>
      <w:r>
        <w:rPr>
          <w:rFonts w:ascii="Helvetica" w:hAnsi="Helvetica"/>
        </w:rPr>
        <w:t xml:space="preserve">large </w:t>
      </w:r>
      <w:r w:rsidRPr="00477CC4">
        <w:rPr>
          <w:rFonts w:ascii="Helvetica" w:hAnsi="Helvetica"/>
        </w:rPr>
        <w:t>numbers/dark colorings along the diagonal highlight the</w:t>
      </w:r>
      <w:r>
        <w:rPr>
          <w:rFonts w:ascii="Helvetica" w:hAnsi="Helvetica"/>
        </w:rPr>
        <w:t xml:space="preserve"> </w:t>
      </w:r>
      <w:r w:rsidR="003A6FE1">
        <w:rPr>
          <w:rFonts w:ascii="Helvetica" w:hAnsi="Helvetica"/>
        </w:rPr>
        <w:t xml:space="preserve">high </w:t>
      </w:r>
      <w:r>
        <w:rPr>
          <w:rFonts w:ascii="Helvetica" w:hAnsi="Helvetica"/>
        </w:rPr>
        <w:t>percentage of</w:t>
      </w:r>
      <w:r w:rsidRPr="00477CC4">
        <w:rPr>
          <w:rFonts w:ascii="Helvetica" w:hAnsi="Helvetica"/>
        </w:rPr>
        <w:t xml:space="preserve"> true positive predictions whereas </w:t>
      </w:r>
      <w:r>
        <w:rPr>
          <w:rFonts w:ascii="Helvetica" w:hAnsi="Helvetica"/>
        </w:rPr>
        <w:t>any off-diagonal element</w:t>
      </w:r>
      <w:r w:rsidR="008D0690">
        <w:rPr>
          <w:rFonts w:ascii="Helvetica" w:hAnsi="Helvetica"/>
        </w:rPr>
        <w:t>s</w:t>
      </w:r>
      <w:r w:rsidRPr="00477CC4">
        <w:rPr>
          <w:rFonts w:ascii="Helvetica" w:hAnsi="Helvetica"/>
        </w:rPr>
        <w:t xml:space="preserve"> represent</w:t>
      </w:r>
      <w:r w:rsidR="008D0690">
        <w:rPr>
          <w:rFonts w:ascii="Helvetica" w:hAnsi="Helvetica"/>
        </w:rPr>
        <w:t xml:space="preserve"> </w:t>
      </w:r>
      <w:r>
        <w:rPr>
          <w:rFonts w:ascii="Helvetica" w:hAnsi="Helvetica"/>
        </w:rPr>
        <w:t>incorrect predictions</w:t>
      </w:r>
      <w:r w:rsidRPr="00477CC4">
        <w:rPr>
          <w:rFonts w:ascii="Helvetica" w:hAnsi="Helvetica"/>
        </w:rPr>
        <w:t xml:space="preserve">. </w:t>
      </w:r>
      <w:r>
        <w:rPr>
          <w:rFonts w:ascii="Helvetica" w:hAnsi="Helvetica"/>
        </w:rPr>
        <w:t>We found that the e</w:t>
      </w:r>
      <w:r w:rsidRPr="00477CC4">
        <w:rPr>
          <w:rFonts w:ascii="Helvetica" w:hAnsi="Helvetica"/>
        </w:rPr>
        <w:t xml:space="preserve">rroneous off-diagonal predictions are </w:t>
      </w:r>
      <w:r>
        <w:rPr>
          <w:rFonts w:ascii="Helvetica" w:hAnsi="Helvetica"/>
        </w:rPr>
        <w:t xml:space="preserve">partially </w:t>
      </w:r>
      <w:r w:rsidRPr="00477CC4">
        <w:rPr>
          <w:rFonts w:ascii="Helvetica" w:hAnsi="Helvetica"/>
        </w:rPr>
        <w:t>driven by the uneven sampling of different conditions in the original dataset. Even though we used sample-number-adjusted class weights in all fitted models, we observed a trend of increasing fractions of correct predictions with increasing number of samples available under training (</w:t>
      </w:r>
      <w:r w:rsidR="00234058">
        <w:rPr>
          <w:rFonts w:ascii="Helvetica" w:hAnsi="Helvetica"/>
        </w:rPr>
        <w:t>S3 Fig</w:t>
      </w:r>
      <w:r w:rsidRPr="00477CC4">
        <w:rPr>
          <w:rFonts w:ascii="Helvetica" w:hAnsi="Helvetica"/>
        </w:rPr>
        <w:t>).</w:t>
      </w:r>
      <w:r>
        <w:rPr>
          <w:rFonts w:ascii="Helvetica" w:hAnsi="Helvetica"/>
        </w:rPr>
        <w:t xml:space="preserve"> </w:t>
      </w:r>
    </w:p>
    <w:p w14:paraId="0C090DB5" w14:textId="77777777" w:rsidR="008C379F" w:rsidRDefault="008C379F" w:rsidP="008C379F">
      <w:pPr>
        <w:spacing w:line="360" w:lineRule="auto"/>
        <w:rPr>
          <w:rFonts w:ascii="Helvetica" w:hAnsi="Helvetica"/>
        </w:rPr>
      </w:pPr>
    </w:p>
    <w:p w14:paraId="525F9E83" w14:textId="68CF09D1" w:rsidR="00FA1F02" w:rsidRDefault="008C379F" w:rsidP="00FA1F02">
      <w:pPr>
        <w:spacing w:line="360" w:lineRule="auto"/>
        <w:rPr>
          <w:rFonts w:ascii="Helvetica" w:hAnsi="Helvetica"/>
        </w:rPr>
      </w:pPr>
      <w:r>
        <w:rPr>
          <w:rFonts w:ascii="Helvetica" w:hAnsi="Helvetica"/>
        </w:rPr>
        <w:t xml:space="preserve">As we previously noted, the </w:t>
      </w:r>
      <w:r w:rsidRPr="00477CC4">
        <w:rPr>
          <w:rFonts w:ascii="Helvetica" w:hAnsi="Helvetica"/>
          <w:i/>
        </w:rPr>
        <w:t>F</w:t>
      </w:r>
      <w:r w:rsidRPr="00477CC4">
        <w:rPr>
          <w:rFonts w:ascii="Helvetica" w:hAnsi="Helvetica"/>
          <w:vertAlign w:val="subscript"/>
        </w:rPr>
        <w:t>1</w:t>
      </w:r>
      <w:r>
        <w:rPr>
          <w:rFonts w:ascii="Helvetica" w:hAnsi="Helvetica"/>
        </w:rPr>
        <w:t xml:space="preserve"> score quantifies accuracy by only considering perfect predictions (i.e. when all 4 features are correctly predicted). A sample that is incorrectly classified for all four factors is thus treated the same as one that only differs from the true set of features by a single incorrect factor. In practice, we observed that the majority of incorrect predictions differed from t</w:t>
      </w:r>
      <w:r w:rsidR="00553E12">
        <w:rPr>
          <w:rFonts w:ascii="Helvetica" w:hAnsi="Helvetica"/>
        </w:rPr>
        <w:t xml:space="preserve">heir true condition vector </w:t>
      </w:r>
      <w:r>
        <w:rPr>
          <w:rFonts w:ascii="Helvetica" w:hAnsi="Helvetica"/>
        </w:rPr>
        <w:t xml:space="preserve">by </w:t>
      </w:r>
      <w:r w:rsidR="00553E12">
        <w:rPr>
          <w:rFonts w:ascii="Helvetica" w:hAnsi="Helvetica"/>
        </w:rPr>
        <w:t xml:space="preserve">only </w:t>
      </w:r>
      <w:r>
        <w:rPr>
          <w:rFonts w:ascii="Helvetica" w:hAnsi="Helvetica"/>
        </w:rPr>
        <w:t xml:space="preserve">a single value </w:t>
      </w:r>
      <w:r w:rsidRPr="008842E5">
        <w:rPr>
          <w:rFonts w:ascii="Helvetica" w:hAnsi="Helvetica"/>
          <w:color w:val="000000" w:themeColor="text1"/>
        </w:rPr>
        <w:t>(</w:t>
      </w:r>
      <w:r w:rsidR="00234058">
        <w:rPr>
          <w:rFonts w:ascii="Helvetica" w:hAnsi="Helvetica"/>
          <w:color w:val="000000" w:themeColor="text1"/>
        </w:rPr>
        <w:t>S4 Fig</w:t>
      </w:r>
      <w:r w:rsidRPr="008842E5">
        <w:rPr>
          <w:rFonts w:ascii="Helvetica" w:hAnsi="Helvetica"/>
          <w:color w:val="000000" w:themeColor="text1"/>
        </w:rPr>
        <w:t>)</w:t>
      </w:r>
      <w:r>
        <w:rPr>
          <w:rFonts w:ascii="Helvetica" w:hAnsi="Helvetica"/>
        </w:rPr>
        <w:t xml:space="preserve">. </w:t>
      </w:r>
    </w:p>
    <w:p w14:paraId="3950E58D" w14:textId="77777777" w:rsidR="00FA1F02" w:rsidRPr="00FA1F02" w:rsidRDefault="00FA1F02" w:rsidP="00FA1F02">
      <w:pPr>
        <w:spacing w:line="360" w:lineRule="auto"/>
        <w:rPr>
          <w:rFonts w:ascii="Helvetica" w:hAnsi="Helvetica"/>
        </w:rPr>
      </w:pPr>
    </w:p>
    <w:p w14:paraId="14F6823B" w14:textId="7B7E0EFE" w:rsidR="00FA1F02" w:rsidRPr="00AE7326" w:rsidRDefault="00FA1F02" w:rsidP="00153A99">
      <w:pPr>
        <w:keepNext/>
        <w:keepLines/>
        <w:spacing w:before="200" w:line="360" w:lineRule="auto"/>
        <w:outlineLvl w:val="2"/>
        <w:rPr>
          <w:rFonts w:ascii="Helvetica" w:eastAsia="MS Gothic" w:hAnsi="Helvetica" w:cs="Times New Roman"/>
          <w:b/>
          <w:bCs/>
          <w:sz w:val="32"/>
          <w:szCs w:val="32"/>
        </w:rPr>
      </w:pPr>
      <w:r w:rsidRPr="00AE7326">
        <w:rPr>
          <w:rFonts w:ascii="Helvetica" w:eastAsia="MS Gothic" w:hAnsi="Helvetica" w:cs="Times New Roman"/>
          <w:b/>
          <w:bCs/>
          <w:sz w:val="32"/>
          <w:szCs w:val="32"/>
        </w:rPr>
        <w:lastRenderedPageBreak/>
        <w:t>Joint consideration of mRNA and protein abundances improves model accuracy</w:t>
      </w:r>
    </w:p>
    <w:p w14:paraId="4FEECDE6" w14:textId="5CE7C1C2" w:rsidR="00FA1F02" w:rsidRPr="00FA1F02" w:rsidRDefault="00FA1F02" w:rsidP="00FA1F02">
      <w:pPr>
        <w:spacing w:line="360" w:lineRule="auto"/>
        <w:rPr>
          <w:rFonts w:ascii="Helvetica" w:eastAsia="MS Mincho" w:hAnsi="Helvetica" w:cs="Times New Roman"/>
        </w:rPr>
      </w:pPr>
      <w:r w:rsidRPr="00FA1F02">
        <w:rPr>
          <w:rFonts w:ascii="Helvetica" w:eastAsia="MS Mincho" w:hAnsi="Helvetica" w:cs="Times New Roman"/>
        </w:rPr>
        <w:t>We next asked whether predictions could be improved by simultaneously considering mRNA and protein abundances. To address this question, we limited our analysis to the subset of 102 samples for which both mRNA and protein abundances were available, and ran our analysis pipeline for mRNA abundances only, protein abundances only, and for the combined dataset containing both mRNA and protein abundances. For all four machine-learning algorithms, protein abundances yielded significantly better predicti</w:t>
      </w:r>
      <w:r w:rsidR="006D79CC">
        <w:rPr>
          <w:rFonts w:ascii="Helvetica" w:eastAsia="MS Mincho" w:hAnsi="Helvetica" w:cs="Times New Roman"/>
        </w:rPr>
        <w:t>ons than mRNA abundances (Fig</w:t>
      </w:r>
      <w:r w:rsidRPr="00FA1F02">
        <w:rPr>
          <w:rFonts w:ascii="Helvetica" w:eastAsia="MS Mincho" w:hAnsi="Helvetica" w:cs="Times New Roman"/>
        </w:rPr>
        <w:t xml:space="preserve"> 5, Table 2</w:t>
      </w:r>
      <w:r w:rsidR="006D79CC">
        <w:rPr>
          <w:rFonts w:ascii="Helvetica" w:eastAsia="MS Mincho" w:hAnsi="Helvetica" w:cs="Times New Roman"/>
        </w:rPr>
        <w:t>). This is in contrast to Fig</w:t>
      </w:r>
      <w:r w:rsidRPr="00FA1F02">
        <w:rPr>
          <w:rFonts w:ascii="Helvetica" w:eastAsia="MS Mincho" w:hAnsi="Helvetica" w:cs="Times New Roman"/>
        </w:rPr>
        <w:t xml:space="preserve"> 3, where we saw increased accuracy using mRNA abundance data. However, as previously noted, our dataset contains a larger number mRNA abundance samples, which results in a larger amount of training data. When compared on the same exact </w:t>
      </w:r>
      <w:r w:rsidR="006D79CC">
        <w:rPr>
          <w:rFonts w:ascii="Helvetica" w:eastAsia="MS Mincho" w:hAnsi="Helvetica" w:cs="Times New Roman"/>
        </w:rPr>
        <w:t>conditions—as depicted in Fig</w:t>
      </w:r>
      <w:r w:rsidRPr="00FA1F02">
        <w:rPr>
          <w:rFonts w:ascii="Helvetica" w:eastAsia="MS Mincho" w:hAnsi="Helvetica" w:cs="Times New Roman"/>
        </w:rPr>
        <w:t xml:space="preserve"> 5—protein abundance data appears to be more valuable for discriminating between different growth conditions. Notably, the combined dataset consisting of both mRNA and protein abundance measurements yielded the best overall predictive accuracy, irrespective of machine</w:t>
      </w:r>
      <w:r w:rsidR="006D79CC">
        <w:rPr>
          <w:rFonts w:ascii="Helvetica" w:eastAsia="MS Mincho" w:hAnsi="Helvetica" w:cs="Times New Roman"/>
        </w:rPr>
        <w:t>-learning algorithm used (Fig</w:t>
      </w:r>
      <w:r w:rsidRPr="00FA1F02">
        <w:rPr>
          <w:rFonts w:ascii="Helvetica" w:eastAsia="MS Mincho" w:hAnsi="Helvetica" w:cs="Times New Roman"/>
        </w:rPr>
        <w:t xml:space="preserve"> 5, Table 2).</w:t>
      </w:r>
    </w:p>
    <w:p w14:paraId="175DE0CD" w14:textId="77777777" w:rsidR="00501632" w:rsidRPr="00477CC4" w:rsidRDefault="00501632" w:rsidP="00501632">
      <w:pPr>
        <w:spacing w:line="360" w:lineRule="auto"/>
        <w:rPr>
          <w:rFonts w:ascii="Helvetica" w:hAnsi="Helvetica"/>
        </w:rPr>
      </w:pPr>
    </w:p>
    <w:p w14:paraId="0785CFB3" w14:textId="147D460E" w:rsidR="00501632" w:rsidRPr="00477CC4" w:rsidRDefault="00501632" w:rsidP="00501632">
      <w:pPr>
        <w:spacing w:line="360" w:lineRule="auto"/>
        <w:rPr>
          <w:rFonts w:ascii="Helvetica" w:hAnsi="Helvetica"/>
        </w:rPr>
      </w:pPr>
      <w:r w:rsidRPr="00477CC4">
        <w:rPr>
          <w:rFonts w:ascii="Helvetica" w:hAnsi="Helvetica"/>
        </w:rPr>
        <w:t>When considering the confusion matrices for the three scenarios</w:t>
      </w:r>
      <w:r>
        <w:rPr>
          <w:rFonts w:ascii="Helvetica" w:hAnsi="Helvetica"/>
        </w:rPr>
        <w:t xml:space="preserve"> (mRNA abundance, protein abundance, and combined)</w:t>
      </w:r>
      <w:r w:rsidRPr="00477CC4">
        <w:rPr>
          <w:rFonts w:ascii="Helvetica" w:hAnsi="Helvetica"/>
        </w:rPr>
        <w:t xml:space="preserve">, we found that many of the erroneous predictions arising from mRNA </w:t>
      </w:r>
      <w:r>
        <w:rPr>
          <w:rFonts w:ascii="Helvetica" w:hAnsi="Helvetica"/>
        </w:rPr>
        <w:t>abundances alone</w:t>
      </w:r>
      <w:r w:rsidRPr="00477CC4">
        <w:rPr>
          <w:rFonts w:ascii="Helvetica" w:hAnsi="Helvetica"/>
        </w:rPr>
        <w:t xml:space="preserve"> were not that common when using protein abundances and vice</w:t>
      </w:r>
      <w:r>
        <w:rPr>
          <w:rFonts w:ascii="Helvetica" w:hAnsi="Helvetica"/>
        </w:rPr>
        <w:t xml:space="preserve"> versa (</w:t>
      </w:r>
      <w:r w:rsidR="00234058">
        <w:rPr>
          <w:rFonts w:ascii="Helvetica" w:hAnsi="Helvetica"/>
        </w:rPr>
        <w:t>S5 and S6 Figs</w:t>
      </w:r>
      <w:r w:rsidRPr="00477CC4">
        <w:rPr>
          <w:rFonts w:ascii="Helvetica" w:hAnsi="Helvetica"/>
        </w:rPr>
        <w:t>). For example, when using mRNA abundances, many conditions were erroneously predicted as being exponential phase, glycerol, base Mg</w:t>
      </w:r>
      <w:r w:rsidRPr="00477CC4">
        <w:rPr>
          <w:rFonts w:ascii="Helvetica" w:hAnsi="Helvetica"/>
          <w:vertAlign w:val="superscript"/>
        </w:rPr>
        <w:t>2+</w:t>
      </w:r>
      <w:r w:rsidRPr="00477CC4">
        <w:rPr>
          <w:rFonts w:ascii="Helvetica" w:hAnsi="Helvetica"/>
        </w:rPr>
        <w:t>, base Na</w:t>
      </w:r>
      <w:r w:rsidRPr="00477CC4">
        <w:rPr>
          <w:rFonts w:ascii="Helvetica" w:hAnsi="Helvetica"/>
          <w:vertAlign w:val="superscript"/>
        </w:rPr>
        <w:t>+</w:t>
      </w:r>
      <w:r w:rsidRPr="00477CC4">
        <w:rPr>
          <w:rFonts w:ascii="Helvetica" w:hAnsi="Helvetica"/>
        </w:rPr>
        <w:t>, or as stationary phase, glucose, base Mg</w:t>
      </w:r>
      <w:r w:rsidRPr="00477CC4">
        <w:rPr>
          <w:rFonts w:ascii="Helvetica" w:hAnsi="Helvetica"/>
          <w:vertAlign w:val="superscript"/>
        </w:rPr>
        <w:t>2+</w:t>
      </w:r>
      <w:r w:rsidRPr="00477CC4">
        <w:rPr>
          <w:rFonts w:ascii="Helvetica" w:hAnsi="Helvetica"/>
        </w:rPr>
        <w:t>, high Na</w:t>
      </w:r>
      <w:r w:rsidRPr="00477CC4">
        <w:rPr>
          <w:rFonts w:ascii="Helvetica" w:hAnsi="Helvetica"/>
          <w:vertAlign w:val="superscript"/>
        </w:rPr>
        <w:t>+</w:t>
      </w:r>
      <w:r w:rsidRPr="00477CC4">
        <w:rPr>
          <w:rFonts w:ascii="Helvetica" w:hAnsi="Helvetica"/>
        </w:rPr>
        <w:t>; these particular predictions were rare or absent when using protein abundances. By contrast, when using protein abundances, several conditions were erroneously predicted as being stationary phase, glycerol, base Mg</w:t>
      </w:r>
      <w:r w:rsidRPr="00477CC4">
        <w:rPr>
          <w:rFonts w:ascii="Helvetica" w:hAnsi="Helvetica"/>
          <w:vertAlign w:val="superscript"/>
        </w:rPr>
        <w:t>2+</w:t>
      </w:r>
      <w:r w:rsidRPr="00477CC4">
        <w:rPr>
          <w:rFonts w:ascii="Helvetica" w:hAnsi="Helvetica"/>
        </w:rPr>
        <w:t>, base Na</w:t>
      </w:r>
      <w:r w:rsidRPr="00477CC4">
        <w:rPr>
          <w:rFonts w:ascii="Helvetica" w:hAnsi="Helvetica"/>
          <w:vertAlign w:val="superscript"/>
        </w:rPr>
        <w:t>+</w:t>
      </w:r>
      <w:r w:rsidRPr="00477CC4">
        <w:rPr>
          <w:rFonts w:ascii="Helvetica" w:hAnsi="Helvetica"/>
        </w:rPr>
        <w:t xml:space="preserve">, and these predictions were virtually absent when using mRNA abundance data. For predictions made from the combined dataset, erroneous predictions unique to either mRNA or protein abundances were generally suppressed, and only those predictions that arose </w:t>
      </w:r>
      <w:r w:rsidRPr="00477CC4">
        <w:rPr>
          <w:rFonts w:ascii="Helvetica" w:hAnsi="Helvetica"/>
        </w:rPr>
        <w:lastRenderedPageBreak/>
        <w:t>for both m</w:t>
      </w:r>
      <w:r w:rsidR="00A767EB">
        <w:rPr>
          <w:rFonts w:ascii="Helvetica" w:hAnsi="Helvetica"/>
        </w:rPr>
        <w:t>RNA and protein abundances individually</w:t>
      </w:r>
      <w:r w:rsidRPr="00477CC4">
        <w:rPr>
          <w:rFonts w:ascii="Helvetica" w:hAnsi="Helvetica"/>
        </w:rPr>
        <w:t xml:space="preserve"> remained present in the combined dataset (</w:t>
      </w:r>
      <w:r w:rsidR="00234058">
        <w:rPr>
          <w:rFonts w:ascii="Helvetica" w:hAnsi="Helvetica"/>
        </w:rPr>
        <w:t>S7 Fig</w:t>
      </w:r>
      <w:r w:rsidRPr="00477CC4">
        <w:rPr>
          <w:rFonts w:ascii="Helvetica" w:hAnsi="Helvetica"/>
        </w:rPr>
        <w:t xml:space="preserve">). </w:t>
      </w:r>
    </w:p>
    <w:p w14:paraId="337DB47C" w14:textId="77777777" w:rsidR="00501632" w:rsidRPr="00501632" w:rsidRDefault="00501632" w:rsidP="00501632">
      <w:pPr>
        <w:spacing w:line="360" w:lineRule="auto"/>
        <w:rPr>
          <w:rFonts w:ascii="Helvetica" w:eastAsia="MS Mincho" w:hAnsi="Helvetica" w:cs="Times New Roman"/>
        </w:rPr>
      </w:pPr>
    </w:p>
    <w:p w14:paraId="7881C432" w14:textId="77777777" w:rsidR="00501632" w:rsidRPr="00AE7326" w:rsidRDefault="00501632" w:rsidP="00501632">
      <w:pPr>
        <w:keepNext/>
        <w:keepLines/>
        <w:spacing w:before="200" w:line="360" w:lineRule="auto"/>
        <w:outlineLvl w:val="2"/>
        <w:rPr>
          <w:rFonts w:ascii="Helvetica" w:eastAsia="MS Gothic" w:hAnsi="Helvetica" w:cs="Times New Roman"/>
          <w:b/>
          <w:bCs/>
          <w:sz w:val="32"/>
          <w:szCs w:val="32"/>
        </w:rPr>
      </w:pPr>
      <w:r w:rsidRPr="00AE7326">
        <w:rPr>
          <w:rFonts w:ascii="Helvetica" w:eastAsia="MS Gothic" w:hAnsi="Helvetica" w:cs="Times New Roman"/>
          <w:b/>
          <w:bCs/>
          <w:sz w:val="32"/>
          <w:szCs w:val="32"/>
        </w:rPr>
        <w:t>Prediction accuracy differs between environmental features</w:t>
      </w:r>
    </w:p>
    <w:p w14:paraId="781239FC" w14:textId="77777777" w:rsidR="00E43865" w:rsidRDefault="00E43865" w:rsidP="00E43865">
      <w:pPr>
        <w:spacing w:line="360" w:lineRule="auto"/>
        <w:rPr>
          <w:rFonts w:ascii="Helvetica" w:eastAsia="MS Mincho" w:hAnsi="Helvetica" w:cs="Times New Roman"/>
        </w:rPr>
      </w:pPr>
      <w:r>
        <w:rPr>
          <w:rFonts w:ascii="Helvetica" w:eastAsia="MS Mincho" w:hAnsi="Helvetica" w:cs="Times New Roman"/>
        </w:rPr>
        <w:t>W</w:t>
      </w:r>
      <w:r w:rsidR="00A767EB">
        <w:rPr>
          <w:rFonts w:ascii="Helvetica" w:eastAsia="MS Mincho" w:hAnsi="Helvetica" w:cs="Times New Roman"/>
        </w:rPr>
        <w:t>e</w:t>
      </w:r>
      <w:r w:rsidR="00501632" w:rsidRPr="00501632">
        <w:rPr>
          <w:rFonts w:ascii="Helvetica" w:eastAsia="MS Mincho" w:hAnsi="Helvetica" w:cs="Times New Roman"/>
        </w:rPr>
        <w:t xml:space="preserve"> </w:t>
      </w:r>
      <w:r>
        <w:rPr>
          <w:rFonts w:ascii="Helvetica" w:eastAsia="MS Mincho" w:hAnsi="Helvetica" w:cs="Times New Roman"/>
        </w:rPr>
        <w:t>also</w:t>
      </w:r>
      <w:r w:rsidR="00501632" w:rsidRPr="00501632">
        <w:rPr>
          <w:rFonts w:ascii="Helvetica" w:eastAsia="MS Mincho" w:hAnsi="Helvetica" w:cs="Times New Roman"/>
        </w:rPr>
        <w:t xml:space="preserve"> assess</w:t>
      </w:r>
      <w:r>
        <w:rPr>
          <w:rFonts w:ascii="Helvetica" w:eastAsia="MS Mincho" w:hAnsi="Helvetica" w:cs="Times New Roman"/>
        </w:rPr>
        <w:t>ed</w:t>
      </w:r>
      <w:r w:rsidR="00501632" w:rsidRPr="00501632">
        <w:rPr>
          <w:rFonts w:ascii="Helvetica" w:eastAsia="MS Mincho" w:hAnsi="Helvetica" w:cs="Times New Roman"/>
        </w:rPr>
        <w:t xml:space="preserve"> the sources of inaccuracy in our models. As previously noted, the majority of incorrect predictions differed by only a single factor. The environmental features that accounted for most of these single incorrect predictions were Mg</w:t>
      </w:r>
      <w:r w:rsidR="00501632" w:rsidRPr="00501632">
        <w:rPr>
          <w:rFonts w:ascii="Helvetica" w:eastAsia="MS Mincho" w:hAnsi="Helvetica" w:cs="Times New Roman"/>
          <w:vertAlign w:val="superscript"/>
        </w:rPr>
        <w:t>2+</w:t>
      </w:r>
      <w:r w:rsidR="00501632" w:rsidRPr="00501632">
        <w:rPr>
          <w:rFonts w:ascii="Helvetica" w:eastAsia="MS Mincho" w:hAnsi="Helvetica" w:cs="Times New Roman"/>
        </w:rPr>
        <w:t xml:space="preserve"> concentration for the protein-only data and carbon sources for mRNA-only data.</w:t>
      </w:r>
      <w:r>
        <w:rPr>
          <w:rFonts w:ascii="Helvetica" w:eastAsia="MS Mincho" w:hAnsi="Helvetica" w:cs="Times New Roman"/>
        </w:rPr>
        <w:t xml:space="preserve"> Moreover, g</w:t>
      </w:r>
      <w:r w:rsidR="00501632" w:rsidRPr="00501632">
        <w:rPr>
          <w:rFonts w:ascii="Helvetica" w:eastAsia="MS Mincho" w:hAnsi="Helvetica" w:cs="Times New Roman"/>
        </w:rPr>
        <w:t xml:space="preserve">rowth phase (e.g. exponential, stationary, late-stationary) is not strictly an environmental variable and using this as a feature may partially skew our results if the goal is to predict </w:t>
      </w:r>
      <w:r w:rsidR="00501632" w:rsidRPr="00501632">
        <w:rPr>
          <w:rFonts w:ascii="Helvetica" w:eastAsia="MS Mincho" w:hAnsi="Helvetica" w:cs="Times New Roman"/>
          <w:i/>
        </w:rPr>
        <w:t>strictly</w:t>
      </w:r>
      <w:r w:rsidR="00501632" w:rsidRPr="00501632">
        <w:rPr>
          <w:rFonts w:ascii="Helvetica" w:eastAsia="MS Mincho" w:hAnsi="Helvetica" w:cs="Times New Roman"/>
        </w:rPr>
        <w:t xml:space="preserve"> </w:t>
      </w:r>
      <w:r w:rsidR="00501632" w:rsidRPr="00501632">
        <w:rPr>
          <w:rFonts w:ascii="Helvetica" w:eastAsia="MS Mincho" w:hAnsi="Helvetica" w:cs="Times New Roman"/>
          <w:i/>
        </w:rPr>
        <w:t>external</w:t>
      </w:r>
      <w:r>
        <w:rPr>
          <w:rFonts w:ascii="Helvetica" w:eastAsia="MS Mincho" w:hAnsi="Helvetica" w:cs="Times New Roman"/>
        </w:rPr>
        <w:t xml:space="preserve"> conditions.</w:t>
      </w:r>
    </w:p>
    <w:p w14:paraId="4410509B" w14:textId="77777777" w:rsidR="00E43865" w:rsidRDefault="00E43865" w:rsidP="00E43865">
      <w:pPr>
        <w:spacing w:line="360" w:lineRule="auto"/>
        <w:rPr>
          <w:rFonts w:ascii="Helvetica" w:eastAsia="MS Mincho" w:hAnsi="Helvetica" w:cs="Times New Roman"/>
        </w:rPr>
      </w:pPr>
    </w:p>
    <w:p w14:paraId="43F130BB" w14:textId="47879C4F" w:rsidR="001F0F40" w:rsidRDefault="00501632" w:rsidP="00E43865">
      <w:pPr>
        <w:spacing w:line="360" w:lineRule="auto"/>
        <w:rPr>
          <w:rFonts w:ascii="Helvetica" w:eastAsia="MS Mincho" w:hAnsi="Helvetica" w:cs="Times New Roman"/>
        </w:rPr>
      </w:pPr>
      <w:r w:rsidRPr="00501632">
        <w:rPr>
          <w:rFonts w:ascii="Helvetica" w:eastAsia="MS Mincho" w:hAnsi="Helvetica" w:cs="Times New Roman"/>
        </w:rPr>
        <w:t>We thus trained and tested separate models using only exponential or only stationary phase datasets and asked to what extent these models could predict the remaining 3 environmental features (carbon source, [Mg</w:t>
      </w:r>
      <w:r w:rsidRPr="00501632">
        <w:rPr>
          <w:rFonts w:ascii="Helvetica" w:eastAsia="MS Mincho" w:hAnsi="Helvetica" w:cs="Times New Roman"/>
          <w:vertAlign w:val="superscript"/>
        </w:rPr>
        <w:t>2+</w:t>
      </w:r>
      <w:r w:rsidRPr="00501632">
        <w:rPr>
          <w:rFonts w:ascii="Helvetica" w:eastAsia="MS Mincho" w:hAnsi="Helvetica" w:cs="Times New Roman"/>
        </w:rPr>
        <w:t>], and [Na</w:t>
      </w:r>
      <w:r w:rsidRPr="00501632">
        <w:rPr>
          <w:rFonts w:ascii="Helvetica" w:eastAsia="MS Mincho" w:hAnsi="Helvetica" w:cs="Times New Roman"/>
          <w:vertAlign w:val="superscript"/>
        </w:rPr>
        <w:t>+</w:t>
      </w:r>
      <w:r w:rsidRPr="00501632">
        <w:rPr>
          <w:rFonts w:ascii="Helvetica" w:eastAsia="MS Mincho" w:hAnsi="Helvetica" w:cs="Times New Roman"/>
        </w:rPr>
        <w:t>]). We found that prediction accuracy was consistentl</w:t>
      </w:r>
      <w:r w:rsidR="008B045E">
        <w:rPr>
          <w:rFonts w:ascii="Helvetica" w:eastAsia="MS Mincho" w:hAnsi="Helvetica" w:cs="Times New Roman"/>
        </w:rPr>
        <w:t>y better for models trained on exponential-</w:t>
      </w:r>
      <w:r w:rsidRPr="00501632">
        <w:rPr>
          <w:rFonts w:ascii="Helvetica" w:eastAsia="MS Mincho" w:hAnsi="Helvetica" w:cs="Times New Roman"/>
        </w:rPr>
        <w:t xml:space="preserve">phase samples compared </w:t>
      </w:r>
      <w:r w:rsidR="008B045E">
        <w:rPr>
          <w:rFonts w:ascii="Helvetica" w:eastAsia="MS Mincho" w:hAnsi="Helvetica" w:cs="Times New Roman"/>
        </w:rPr>
        <w:t>to models trained on stationary-</w:t>
      </w:r>
      <w:r w:rsidRPr="00501632">
        <w:rPr>
          <w:rFonts w:ascii="Helvetica" w:eastAsia="MS Mincho" w:hAnsi="Helvetica" w:cs="Times New Roman"/>
        </w:rPr>
        <w:t xml:space="preserve">phase samples, irrespective of the machine-learning algorithm </w:t>
      </w:r>
      <w:r w:rsidR="008B045E">
        <w:rPr>
          <w:rFonts w:ascii="Helvetica" w:eastAsia="MS Mincho" w:hAnsi="Helvetica" w:cs="Times New Roman"/>
        </w:rPr>
        <w:t xml:space="preserve">used </w:t>
      </w:r>
      <w:r w:rsidRPr="00501632">
        <w:rPr>
          <w:rFonts w:ascii="Helvetica" w:eastAsia="MS Mincho" w:hAnsi="Helvetica" w:cs="Times New Roman"/>
        </w:rPr>
        <w:t>or the data source (mRNA, protein abundan</w:t>
      </w:r>
      <w:r w:rsidR="006D79CC">
        <w:rPr>
          <w:rFonts w:ascii="Helvetica" w:eastAsia="MS Mincho" w:hAnsi="Helvetica" w:cs="Times New Roman"/>
        </w:rPr>
        <w:t>ces, or both) (Fig</w:t>
      </w:r>
      <w:r w:rsidRPr="00501632">
        <w:rPr>
          <w:rFonts w:ascii="Helvetica" w:eastAsia="MS Mincho" w:hAnsi="Helvetica" w:cs="Times New Roman"/>
        </w:rPr>
        <w:t xml:space="preserve"> 6). This observation implies that </w:t>
      </w:r>
      <w:r w:rsidRPr="00501632">
        <w:rPr>
          <w:rFonts w:ascii="Helvetica" w:eastAsia="MS Mincho" w:hAnsi="Helvetica" w:cs="Times New Roman"/>
          <w:i/>
        </w:rPr>
        <w:t>E. coli</w:t>
      </w:r>
      <w:r w:rsidRPr="00501632">
        <w:rPr>
          <w:rFonts w:ascii="Helvetica" w:eastAsia="MS Mincho" w:hAnsi="Helvetica" w:cs="Times New Roman"/>
        </w:rPr>
        <w:t xml:space="preserve"> gene expression patterns during stationary phase are less indicative of the external environment compared to cells experiencing exponential growth.  A notable caveat is that we have fewer stationary phase samples and this decrease in accuracy may partially be due to the size of the training dataset.  Even despite the lower accuracies, however, predictive accuracy from models trained solely on stationary phase cells was still much higher than random expectation, illustrating that quiescent cells retain a unique signature of the external environment for the conditions studied. </w:t>
      </w:r>
    </w:p>
    <w:p w14:paraId="40C4496F" w14:textId="77777777" w:rsidR="001F0F40" w:rsidRPr="00477CC4" w:rsidRDefault="001F0F40" w:rsidP="001F0F40">
      <w:pPr>
        <w:spacing w:line="360" w:lineRule="auto"/>
        <w:rPr>
          <w:rFonts w:ascii="Helvetica" w:hAnsi="Helvetica"/>
        </w:rPr>
      </w:pPr>
    </w:p>
    <w:p w14:paraId="16E74164" w14:textId="0C126E60" w:rsidR="001F0F40" w:rsidRDefault="00E43865" w:rsidP="001F0F40">
      <w:pPr>
        <w:spacing w:line="360" w:lineRule="auto"/>
        <w:rPr>
          <w:rFonts w:ascii="Helvetica" w:hAnsi="Helvetica"/>
        </w:rPr>
      </w:pPr>
      <w:r>
        <w:rPr>
          <w:rFonts w:ascii="Helvetica" w:hAnsi="Helvetica"/>
        </w:rPr>
        <w:t>T</w:t>
      </w:r>
      <w:r w:rsidR="001F0F40">
        <w:rPr>
          <w:rFonts w:ascii="Helvetica" w:hAnsi="Helvetica"/>
        </w:rPr>
        <w:t xml:space="preserve">o better understand which conditions were the most problematic to predict, we constructed models to predict only </w:t>
      </w:r>
      <w:r w:rsidR="001F0F40" w:rsidRPr="0038598B">
        <w:rPr>
          <w:rFonts w:ascii="Helvetica" w:hAnsi="Helvetica"/>
          <w:i/>
        </w:rPr>
        <w:t>individual</w:t>
      </w:r>
      <w:r w:rsidR="001F0F40">
        <w:rPr>
          <w:rFonts w:ascii="Helvetica" w:hAnsi="Helvetica"/>
        </w:rPr>
        <w:t xml:space="preserve"> </w:t>
      </w:r>
      <w:r w:rsidR="001F0F40" w:rsidRPr="0038598B">
        <w:rPr>
          <w:rFonts w:ascii="Helvetica" w:hAnsi="Helvetica"/>
        </w:rPr>
        <w:t>features</w:t>
      </w:r>
      <w:r w:rsidR="001F0F40">
        <w:rPr>
          <w:rFonts w:ascii="Helvetica" w:hAnsi="Helvetica"/>
        </w:rPr>
        <w:t xml:space="preserve"> rather than the entire set of 4 </w:t>
      </w:r>
      <w:r w:rsidR="001F0F40">
        <w:rPr>
          <w:rFonts w:ascii="Helvetica" w:hAnsi="Helvetica"/>
        </w:rPr>
        <w:lastRenderedPageBreak/>
        <w:t>features. When</w:t>
      </w:r>
      <w:r w:rsidR="001F0F40" w:rsidRPr="00477CC4">
        <w:rPr>
          <w:rFonts w:ascii="Helvetica" w:hAnsi="Helvetica"/>
        </w:rPr>
        <w:t xml:space="preserve"> making predictions based on mRNA abundances</w:t>
      </w:r>
      <w:r w:rsidR="001F0F40">
        <w:rPr>
          <w:rFonts w:ascii="Helvetica" w:hAnsi="Helvetica"/>
        </w:rPr>
        <w:t xml:space="preserve"> only</w:t>
      </w:r>
      <w:r w:rsidR="001F0F40" w:rsidRPr="00477CC4">
        <w:rPr>
          <w:rFonts w:ascii="Helvetica" w:hAnsi="Helvetica"/>
        </w:rPr>
        <w:t xml:space="preserve">, </w:t>
      </w:r>
      <w:r w:rsidR="001F0F40">
        <w:rPr>
          <w:rFonts w:ascii="Helvetica" w:hAnsi="Helvetica"/>
        </w:rPr>
        <w:t xml:space="preserve">models were most accurate in predicting </w:t>
      </w:r>
      <w:r w:rsidR="001F0F40" w:rsidRPr="00477CC4">
        <w:rPr>
          <w:rFonts w:ascii="Helvetica" w:hAnsi="Helvetica"/>
        </w:rPr>
        <w:t xml:space="preserve">growth phase </w:t>
      </w:r>
      <w:r w:rsidR="001F0F40">
        <w:rPr>
          <w:rFonts w:ascii="Helvetica" w:hAnsi="Helvetica"/>
        </w:rPr>
        <w:t>and least accurate for carbon source</w:t>
      </w:r>
      <w:r w:rsidR="001F0F40" w:rsidRPr="00477CC4">
        <w:rPr>
          <w:rFonts w:ascii="Helvetica" w:hAnsi="Helvetica"/>
        </w:rPr>
        <w:t>, with Mg</w:t>
      </w:r>
      <w:r w:rsidR="001F0F40" w:rsidRPr="00477CC4">
        <w:rPr>
          <w:rFonts w:ascii="Helvetica" w:hAnsi="Helvetica"/>
          <w:vertAlign w:val="superscript"/>
        </w:rPr>
        <w:t>2+</w:t>
      </w:r>
      <w:r w:rsidR="001F0F40">
        <w:rPr>
          <w:rFonts w:ascii="Helvetica" w:hAnsi="Helvetica"/>
        </w:rPr>
        <w:t xml:space="preserve"> </w:t>
      </w:r>
      <w:r w:rsidR="001F0F40" w:rsidRPr="00477CC4">
        <w:rPr>
          <w:rFonts w:ascii="Helvetica" w:hAnsi="Helvetica"/>
        </w:rPr>
        <w:t>and Na</w:t>
      </w:r>
      <w:r w:rsidR="001F0F40" w:rsidRPr="00477CC4">
        <w:rPr>
          <w:rFonts w:ascii="Helvetica" w:hAnsi="Helvetica"/>
          <w:vertAlign w:val="superscript"/>
        </w:rPr>
        <w:t>+</w:t>
      </w:r>
      <w:r w:rsidR="001F0F40" w:rsidRPr="00477CC4">
        <w:rPr>
          <w:rFonts w:ascii="Helvetica" w:hAnsi="Helvetica"/>
        </w:rPr>
        <w:t xml:space="preserve"> concentration falling between these two extremes. By contrast, when making predictions based on protein abundances,</w:t>
      </w:r>
      <w:r w:rsidR="001F0F40">
        <w:rPr>
          <w:rFonts w:ascii="Helvetica" w:hAnsi="Helvetica"/>
        </w:rPr>
        <w:t xml:space="preserve"> the most predictable feature was carbon source, the least predictable was </w:t>
      </w:r>
      <w:r w:rsidR="001F0F40" w:rsidRPr="00477CC4">
        <w:rPr>
          <w:rFonts w:ascii="Helvetica" w:hAnsi="Helvetica"/>
        </w:rPr>
        <w:t>Mg</w:t>
      </w:r>
      <w:r w:rsidR="001F0F40" w:rsidRPr="00477CC4">
        <w:rPr>
          <w:rFonts w:ascii="Helvetica" w:hAnsi="Helvetica"/>
          <w:vertAlign w:val="superscript"/>
        </w:rPr>
        <w:t>2+</w:t>
      </w:r>
      <w:r w:rsidR="001F0F40" w:rsidRPr="00477CC4">
        <w:rPr>
          <w:rFonts w:ascii="Helvetica" w:hAnsi="Helvetica"/>
        </w:rPr>
        <w:t xml:space="preserve"> concentration, </w:t>
      </w:r>
      <w:r w:rsidR="001F0F40">
        <w:rPr>
          <w:rFonts w:ascii="Helvetica" w:hAnsi="Helvetica"/>
        </w:rPr>
        <w:t>and</w:t>
      </w:r>
      <w:r w:rsidR="001F0F40" w:rsidRPr="00477CC4">
        <w:rPr>
          <w:rFonts w:ascii="Helvetica" w:hAnsi="Helvetica"/>
        </w:rPr>
        <w:t xml:space="preserve"> Na</w:t>
      </w:r>
      <w:r w:rsidR="001F0F40" w:rsidRPr="00477CC4">
        <w:rPr>
          <w:rFonts w:ascii="Helvetica" w:hAnsi="Helvetica"/>
          <w:vertAlign w:val="superscript"/>
        </w:rPr>
        <w:t>+</w:t>
      </w:r>
      <w:r w:rsidR="001F0F40" w:rsidRPr="00477CC4">
        <w:rPr>
          <w:rFonts w:ascii="Helvetica" w:hAnsi="Helvetica"/>
        </w:rPr>
        <w:t xml:space="preserve"> concentration and growth phase </w:t>
      </w:r>
      <w:r w:rsidR="001F0F40">
        <w:rPr>
          <w:rFonts w:ascii="Helvetica" w:hAnsi="Helvetica"/>
        </w:rPr>
        <w:t>fell in-be</w:t>
      </w:r>
      <w:r w:rsidR="006D79CC">
        <w:rPr>
          <w:rFonts w:ascii="Helvetica" w:hAnsi="Helvetica"/>
        </w:rPr>
        <w:t>tween these two extremes (Fig</w:t>
      </w:r>
      <w:r w:rsidR="001F0F40">
        <w:rPr>
          <w:rFonts w:ascii="Helvetica" w:hAnsi="Helvetica"/>
        </w:rPr>
        <w:t xml:space="preserve"> 7, </w:t>
      </w:r>
      <w:r w:rsidR="00234058">
        <w:rPr>
          <w:rFonts w:ascii="Helvetica" w:hAnsi="Helvetica"/>
        </w:rPr>
        <w:t>S8 Fig</w:t>
      </w:r>
      <w:r w:rsidR="001F0F40" w:rsidRPr="00477CC4">
        <w:rPr>
          <w:rFonts w:ascii="Helvetica" w:hAnsi="Helvetica"/>
        </w:rPr>
        <w:t xml:space="preserve">). Finally, for the combined </w:t>
      </w:r>
      <w:r w:rsidR="001F0F40">
        <w:rPr>
          <w:rFonts w:ascii="Helvetica" w:hAnsi="Helvetica"/>
        </w:rPr>
        <w:t>mRNA and protein abundance data</w:t>
      </w:r>
      <w:r w:rsidR="001F0F40" w:rsidRPr="00477CC4">
        <w:rPr>
          <w:rFonts w:ascii="Helvetica" w:hAnsi="Helvetica"/>
        </w:rPr>
        <w:t xml:space="preserve">set, we found that </w:t>
      </w:r>
      <w:r w:rsidR="001F0F40">
        <w:rPr>
          <w:rFonts w:ascii="Helvetica" w:hAnsi="Helvetica"/>
        </w:rPr>
        <w:t>accuracy for</w:t>
      </w:r>
      <w:r w:rsidR="001F0F40" w:rsidRPr="00477CC4">
        <w:rPr>
          <w:rFonts w:ascii="Helvetica" w:hAnsi="Helvetica"/>
        </w:rPr>
        <w:t xml:space="preserve"> carbon source and Mg</w:t>
      </w:r>
      <w:r w:rsidR="001F0F40" w:rsidRPr="00477CC4">
        <w:rPr>
          <w:rFonts w:ascii="Helvetica" w:hAnsi="Helvetica"/>
          <w:vertAlign w:val="superscript"/>
        </w:rPr>
        <w:t>2+</w:t>
      </w:r>
      <w:r w:rsidR="001F0F40" w:rsidRPr="00477CC4">
        <w:rPr>
          <w:rFonts w:ascii="Helvetica" w:hAnsi="Helvetica"/>
        </w:rPr>
        <w:t xml:space="preserve"> concentration generally fell between the accuracies </w:t>
      </w:r>
      <w:r w:rsidR="001F0F40">
        <w:rPr>
          <w:rFonts w:ascii="Helvetica" w:hAnsi="Helvetica"/>
        </w:rPr>
        <w:t xml:space="preserve">observed using mRNA and protein abundances individually. By contrast, accuracies for the </w:t>
      </w:r>
      <w:r w:rsidR="001F0F40" w:rsidRPr="00477CC4">
        <w:rPr>
          <w:rFonts w:ascii="Helvetica" w:hAnsi="Helvetica"/>
        </w:rPr>
        <w:t>Na</w:t>
      </w:r>
      <w:r w:rsidR="001F0F40" w:rsidRPr="00477CC4">
        <w:rPr>
          <w:rFonts w:ascii="Helvetica" w:hAnsi="Helvetica"/>
          <w:vertAlign w:val="superscript"/>
        </w:rPr>
        <w:t>+</w:t>
      </w:r>
      <w:r w:rsidR="001F0F40">
        <w:rPr>
          <w:rFonts w:ascii="Helvetica" w:hAnsi="Helvetica"/>
        </w:rPr>
        <w:t xml:space="preserve"> concentration and growth phase were generally as good as—or better than—</w:t>
      </w:r>
      <w:r w:rsidR="001F0F40" w:rsidRPr="00477CC4">
        <w:rPr>
          <w:rFonts w:ascii="Helvetica" w:hAnsi="Helvetica"/>
        </w:rPr>
        <w:t>the prediction accuracies of the individua</w:t>
      </w:r>
      <w:r w:rsidR="006D79CC">
        <w:rPr>
          <w:rFonts w:ascii="Helvetica" w:hAnsi="Helvetica"/>
        </w:rPr>
        <w:t>l datasets (</w:t>
      </w:r>
      <w:r w:rsidR="00234058">
        <w:rPr>
          <w:rFonts w:ascii="Helvetica" w:hAnsi="Helvetica"/>
        </w:rPr>
        <w:t>S9 Fig</w:t>
      </w:r>
      <w:r w:rsidR="001F0F40" w:rsidRPr="00477CC4">
        <w:rPr>
          <w:rFonts w:ascii="Helvetica" w:hAnsi="Helvetica"/>
        </w:rPr>
        <w:t>).</w:t>
      </w:r>
      <w:r w:rsidR="001F0F40">
        <w:rPr>
          <w:rFonts w:ascii="Helvetica" w:hAnsi="Helvetica"/>
        </w:rPr>
        <w:t xml:space="preserve"> Together, these findings highlight that mRNA and protein abundances differ in their ability to discriminate between particular environmental conditions.</w:t>
      </w:r>
    </w:p>
    <w:p w14:paraId="14DA1951" w14:textId="77777777" w:rsidR="00D04AAE" w:rsidRDefault="00D04AAE" w:rsidP="001F0F40">
      <w:pPr>
        <w:spacing w:line="360" w:lineRule="auto"/>
        <w:rPr>
          <w:rFonts w:ascii="Helvetica" w:hAnsi="Helvetica"/>
        </w:rPr>
      </w:pPr>
    </w:p>
    <w:p w14:paraId="2F7A7F46" w14:textId="09F5805B" w:rsidR="00D04AAE" w:rsidRPr="00AE7326" w:rsidRDefault="00D04AAE" w:rsidP="00153A99">
      <w:pPr>
        <w:keepNext/>
        <w:keepLines/>
        <w:spacing w:before="200" w:line="360" w:lineRule="auto"/>
        <w:outlineLvl w:val="2"/>
        <w:rPr>
          <w:rFonts w:ascii="Helvetica" w:eastAsia="MS Gothic" w:hAnsi="Helvetica" w:cs="Times New Roman"/>
          <w:b/>
          <w:bCs/>
          <w:sz w:val="32"/>
          <w:szCs w:val="32"/>
        </w:rPr>
      </w:pPr>
      <w:r w:rsidRPr="00AE7326">
        <w:rPr>
          <w:rFonts w:ascii="Helvetica" w:eastAsia="MS Gothic" w:hAnsi="Helvetica" w:cs="Times New Roman"/>
          <w:b/>
          <w:bCs/>
          <w:sz w:val="32"/>
          <w:szCs w:val="32"/>
        </w:rPr>
        <w:t>Mo</w:t>
      </w:r>
      <w:r w:rsidR="00AE7326">
        <w:rPr>
          <w:rFonts w:ascii="Helvetica" w:eastAsia="MS Gothic" w:hAnsi="Helvetica" w:cs="Times New Roman"/>
          <w:b/>
          <w:bCs/>
          <w:sz w:val="32"/>
          <w:szCs w:val="32"/>
        </w:rPr>
        <w:t>del validation on external data</w:t>
      </w:r>
    </w:p>
    <w:p w14:paraId="1159E683" w14:textId="103B8C01" w:rsidR="006B4EC3" w:rsidRDefault="00D04AAE" w:rsidP="006B4EC3">
      <w:pPr>
        <w:spacing w:line="360" w:lineRule="auto"/>
        <w:rPr>
          <w:rFonts w:ascii="Helvetica" w:hAnsi="Helvetica"/>
        </w:rPr>
      </w:pPr>
      <w:r w:rsidRPr="00D04AAE">
        <w:rPr>
          <w:rFonts w:ascii="Helvetica" w:eastAsia="MS Mincho" w:hAnsi="Helvetica" w:cs="Times New Roman"/>
        </w:rPr>
        <w:t>The samples that we studied throughout this manuscript are fairly heterogeneous and were collected by different individuals over a span of several months/years. However, different sample types were still analyzed within the same labs, by the same protocols</w:t>
      </w:r>
      <w:r w:rsidR="005D78F2">
        <w:rPr>
          <w:rFonts w:ascii="Helvetica" w:eastAsia="MS Mincho" w:hAnsi="Helvetica" w:cs="Times New Roman"/>
        </w:rPr>
        <w:t>,</w:t>
      </w:r>
      <w:r w:rsidRPr="00D04AAE">
        <w:rPr>
          <w:rFonts w:ascii="Helvetica" w:eastAsia="MS Mincho" w:hAnsi="Helvetica" w:cs="Times New Roman"/>
        </w:rPr>
        <w:t xml:space="preserve"> and thus may be more consistent than one might expect from data collected and analyzed independently by different labs—which would be an ultimate goal of future applications of this methodology. We thus applied our best-fitting protein abundance model to analyze protein data with </w:t>
      </w:r>
      <w:r w:rsidRPr="00D04AAE">
        <w:rPr>
          <w:rFonts w:ascii="Helvetica" w:eastAsia="MS Mincho" w:hAnsi="Helvetica" w:cs="Times New Roman"/>
          <w:i/>
        </w:rPr>
        <w:t>similar</w:t>
      </w:r>
      <w:r w:rsidRPr="00D04AAE">
        <w:rPr>
          <w:rFonts w:ascii="Helvetica" w:eastAsia="MS Mincho" w:hAnsi="Helvetica" w:cs="Times New Roman"/>
        </w:rPr>
        <w:t xml:space="preserve"> conditions that was independently collected and analyzed</w:t>
      </w:r>
      <w:r w:rsidR="00DB2370">
        <w:rPr>
          <w:rFonts w:ascii="Helvetica" w:eastAsia="MS Mincho" w:hAnsi="Helvetica" w:cs="Times New Roman"/>
        </w:rPr>
        <w:t xml:space="preserve"> </w:t>
      </w:r>
      <w:r w:rsidR="005C3358">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Yp6Rah6C","properties":{"formattedCitation":"[7]","plainCitation":"[7]","noteIndex":0},"citationItems":[{"id":"nOtA0lSj/4VCyA5IH","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sidR="005C3358">
        <w:rPr>
          <w:rFonts w:ascii="Helvetica" w:eastAsia="MS Mincho" w:hAnsi="Helvetica" w:cs="Times New Roman"/>
        </w:rPr>
        <w:fldChar w:fldCharType="separate"/>
      </w:r>
      <w:r w:rsidR="00593FE8">
        <w:rPr>
          <w:rFonts w:ascii="Helvetica" w:eastAsia="Times New Roman" w:hAnsi="Helvetica" w:cs="Times New Roman"/>
        </w:rPr>
        <w:t>[7]</w:t>
      </w:r>
      <w:r w:rsidR="005C3358">
        <w:rPr>
          <w:rFonts w:ascii="Helvetica" w:eastAsia="MS Mincho" w:hAnsi="Helvetica" w:cs="Times New Roman"/>
        </w:rPr>
        <w:fldChar w:fldCharType="end"/>
      </w:r>
      <w:r w:rsidR="006B4EC3">
        <w:rPr>
          <w:rFonts w:ascii="Helvetica" w:eastAsia="MS Mincho" w:hAnsi="Helvetica" w:cs="Times New Roman"/>
        </w:rPr>
        <w:t xml:space="preserve">. </w:t>
      </w:r>
      <w:r w:rsidR="006B4EC3">
        <w:rPr>
          <w:rFonts w:ascii="Helvetica" w:hAnsi="Helvetica"/>
        </w:rPr>
        <w:t xml:space="preserve">Since this external dataset did not contain measurements for </w:t>
      </w:r>
      <w:r w:rsidR="006B4EC3" w:rsidRPr="00FA092E">
        <w:rPr>
          <w:rFonts w:ascii="Helvetica" w:hAnsi="Helvetica"/>
        </w:rPr>
        <w:t xml:space="preserve">all </w:t>
      </w:r>
      <w:r w:rsidR="006B4EC3">
        <w:rPr>
          <w:rFonts w:ascii="Helvetica" w:hAnsi="Helvetica"/>
        </w:rPr>
        <w:t xml:space="preserve">of </w:t>
      </w:r>
      <w:r w:rsidR="006B4EC3" w:rsidRPr="00FA092E">
        <w:rPr>
          <w:rFonts w:ascii="Helvetica" w:hAnsi="Helvetica"/>
        </w:rPr>
        <w:t xml:space="preserve">the 4196 proteins </w:t>
      </w:r>
      <w:r w:rsidR="006B4EC3">
        <w:rPr>
          <w:rFonts w:ascii="Helvetica" w:hAnsi="Helvetica"/>
        </w:rPr>
        <w:t xml:space="preserve">that </w:t>
      </w:r>
      <w:r w:rsidR="006B4EC3" w:rsidRPr="00FA092E">
        <w:rPr>
          <w:rFonts w:ascii="Helvetica" w:hAnsi="Helvetica"/>
        </w:rPr>
        <w:t xml:space="preserve">we </w:t>
      </w:r>
      <w:r w:rsidR="006B4EC3">
        <w:rPr>
          <w:rFonts w:ascii="Helvetica" w:hAnsi="Helvetica"/>
        </w:rPr>
        <w:t>measured and constructed our model on</w:t>
      </w:r>
      <w:r w:rsidR="006B4EC3" w:rsidRPr="00FA092E">
        <w:rPr>
          <w:rFonts w:ascii="Helvetica" w:hAnsi="Helvetica"/>
        </w:rPr>
        <w:t xml:space="preserve">, we </w:t>
      </w:r>
      <w:r w:rsidR="006B4EC3">
        <w:rPr>
          <w:rFonts w:ascii="Helvetica" w:hAnsi="Helvetica"/>
        </w:rPr>
        <w:t>tested two alternative approaches</w:t>
      </w:r>
      <w:r w:rsidR="005D78F2">
        <w:rPr>
          <w:rFonts w:ascii="Helvetica" w:hAnsi="Helvetica"/>
        </w:rPr>
        <w:t xml:space="preserve"> of applying our model to the external data</w:t>
      </w:r>
      <w:r w:rsidR="006B4EC3" w:rsidRPr="00FA092E">
        <w:rPr>
          <w:rFonts w:ascii="Helvetica" w:hAnsi="Helvetica"/>
        </w:rPr>
        <w:t>. For the first approach, we filled the missing parts of the external data with the median values of our in-house data</w:t>
      </w:r>
      <w:r w:rsidR="006B4EC3">
        <w:rPr>
          <w:rFonts w:ascii="Helvetica" w:hAnsi="Helvetica"/>
        </w:rPr>
        <w:t xml:space="preserve"> before making predictions. In the second approach, we restricted our </w:t>
      </w:r>
      <w:r w:rsidR="006B4EC3" w:rsidRPr="00FA092E">
        <w:rPr>
          <w:rFonts w:ascii="Helvetica" w:hAnsi="Helvetica"/>
        </w:rPr>
        <w:t xml:space="preserve">training </w:t>
      </w:r>
      <w:r w:rsidR="005D78F2">
        <w:rPr>
          <w:rFonts w:ascii="Helvetica" w:hAnsi="Helvetica"/>
        </w:rPr>
        <w:t>data</w:t>
      </w:r>
      <w:r w:rsidR="006B4EC3" w:rsidRPr="00FA092E">
        <w:rPr>
          <w:rFonts w:ascii="Helvetica" w:hAnsi="Helvetica"/>
        </w:rPr>
        <w:t>set</w:t>
      </w:r>
      <w:r w:rsidR="006B4EC3">
        <w:rPr>
          <w:rFonts w:ascii="Helvetica" w:hAnsi="Helvetica"/>
        </w:rPr>
        <w:t xml:space="preserve"> to only include proteins that appeared in the external validation data set</w:t>
      </w:r>
      <w:r w:rsidR="006B4EC3" w:rsidRPr="00FA092E">
        <w:rPr>
          <w:rFonts w:ascii="Helvetica" w:hAnsi="Helvetica"/>
        </w:rPr>
        <w:t xml:space="preserve">. </w:t>
      </w:r>
      <w:r w:rsidR="006B4EC3">
        <w:rPr>
          <w:rFonts w:ascii="Helvetica" w:hAnsi="Helvetica"/>
        </w:rPr>
        <w:t>These two approaches lead to comparable results (</w:t>
      </w:r>
      <w:r w:rsidR="004A4D53">
        <w:rPr>
          <w:rFonts w:ascii="Helvetica" w:hAnsi="Helvetica"/>
        </w:rPr>
        <w:t>Fig 8</w:t>
      </w:r>
      <w:r w:rsidR="006B4EC3">
        <w:rPr>
          <w:rFonts w:ascii="Helvetica" w:hAnsi="Helvetica"/>
        </w:rPr>
        <w:t xml:space="preserve">). Notably, our model made </w:t>
      </w:r>
      <w:r w:rsidR="006B4EC3">
        <w:rPr>
          <w:rFonts w:ascii="Helvetica" w:hAnsi="Helvetica"/>
        </w:rPr>
        <w:lastRenderedPageBreak/>
        <w:t>mostly correct predictions on this dataset</w:t>
      </w:r>
      <w:r w:rsidR="006B4EC3" w:rsidRPr="00FA092E">
        <w:rPr>
          <w:rFonts w:ascii="Helvetica" w:hAnsi="Helvetica"/>
        </w:rPr>
        <w:t xml:space="preserve">. </w:t>
      </w:r>
      <w:r w:rsidR="006B4EC3">
        <w:rPr>
          <w:rFonts w:ascii="Helvetica" w:hAnsi="Helvetica"/>
        </w:rPr>
        <w:t>The model was most accurate at distinguishing between different growth phase data, and moderately accurate at distinguishing</w:t>
      </w:r>
      <w:r w:rsidR="006B4EC3">
        <w:t xml:space="preserve"> </w:t>
      </w:r>
      <w:r w:rsidR="006B4EC3" w:rsidRPr="00477CC4">
        <w:rPr>
          <w:rFonts w:ascii="Helvetica" w:hAnsi="Helvetica"/>
        </w:rPr>
        <w:t>Na</w:t>
      </w:r>
      <w:r w:rsidR="006B4EC3" w:rsidRPr="00477CC4">
        <w:rPr>
          <w:rFonts w:ascii="Helvetica" w:hAnsi="Helvetica"/>
          <w:vertAlign w:val="superscript"/>
        </w:rPr>
        <w:t>+</w:t>
      </w:r>
      <w:r w:rsidR="006B4EC3" w:rsidRPr="00477CC4">
        <w:rPr>
          <w:rFonts w:ascii="Helvetica" w:hAnsi="Helvetica"/>
        </w:rPr>
        <w:t xml:space="preserve"> </w:t>
      </w:r>
      <w:r w:rsidR="006B4EC3" w:rsidRPr="00FA092E">
        <w:rPr>
          <w:rFonts w:ascii="Helvetica" w:hAnsi="Helvetica"/>
        </w:rPr>
        <w:t>concentration and carbon source</w:t>
      </w:r>
      <w:r w:rsidR="006B4EC3">
        <w:rPr>
          <w:rFonts w:ascii="Helvetica" w:hAnsi="Helvetica"/>
        </w:rPr>
        <w:t xml:space="preserve">. The external data did not have </w:t>
      </w:r>
      <w:r w:rsidR="006B4EC3" w:rsidRPr="00FA092E">
        <w:rPr>
          <w:rFonts w:ascii="Helvetica" w:hAnsi="Helvetica"/>
        </w:rPr>
        <w:t xml:space="preserve">variation </w:t>
      </w:r>
      <w:r w:rsidR="006B4EC3">
        <w:rPr>
          <w:rFonts w:ascii="Helvetica" w:hAnsi="Helvetica"/>
        </w:rPr>
        <w:t>in</w:t>
      </w:r>
      <w:r w:rsidR="006B4EC3">
        <w:t xml:space="preserve"> </w:t>
      </w:r>
      <w:r w:rsidR="006B4EC3" w:rsidRPr="00477CC4">
        <w:rPr>
          <w:rFonts w:ascii="Helvetica" w:hAnsi="Helvetica"/>
        </w:rPr>
        <w:t>Mg</w:t>
      </w:r>
      <w:r w:rsidR="006B4EC3" w:rsidRPr="00477CC4">
        <w:rPr>
          <w:rFonts w:ascii="Helvetica" w:hAnsi="Helvetica"/>
          <w:vertAlign w:val="superscript"/>
        </w:rPr>
        <w:t>2+</w:t>
      </w:r>
      <w:r w:rsidR="006B4EC3" w:rsidRPr="00477CC4">
        <w:rPr>
          <w:rFonts w:ascii="Helvetica" w:hAnsi="Helvetica"/>
        </w:rPr>
        <w:t xml:space="preserve"> </w:t>
      </w:r>
      <w:r w:rsidR="006B4EC3" w:rsidRPr="00FA092E">
        <w:rPr>
          <w:rFonts w:ascii="Helvetica" w:hAnsi="Helvetica"/>
        </w:rPr>
        <w:t>levels</w:t>
      </w:r>
      <w:r w:rsidR="006B4EC3">
        <w:rPr>
          <w:rFonts w:ascii="Helvetica" w:hAnsi="Helvetica"/>
        </w:rPr>
        <w:t xml:space="preserve">, however, and our model incorrectly predicted several samples to have high </w:t>
      </w:r>
      <w:r w:rsidR="006B4EC3" w:rsidRPr="00477CC4">
        <w:rPr>
          <w:rFonts w:ascii="Helvetica" w:hAnsi="Helvetica"/>
        </w:rPr>
        <w:t>Mg</w:t>
      </w:r>
      <w:r w:rsidR="006B4EC3" w:rsidRPr="00477CC4">
        <w:rPr>
          <w:rFonts w:ascii="Helvetica" w:hAnsi="Helvetica"/>
          <w:vertAlign w:val="superscript"/>
        </w:rPr>
        <w:t>2+</w:t>
      </w:r>
      <w:r w:rsidR="006B4EC3" w:rsidRPr="00FA092E">
        <w:rPr>
          <w:rFonts w:ascii="Helvetica" w:hAnsi="Helvetica"/>
        </w:rPr>
        <w:t>.</w:t>
      </w:r>
    </w:p>
    <w:p w14:paraId="1D649EC8" w14:textId="77777777" w:rsidR="003A3F29" w:rsidRDefault="003A3F29" w:rsidP="006B4EC3">
      <w:pPr>
        <w:spacing w:line="360" w:lineRule="auto"/>
        <w:rPr>
          <w:rFonts w:ascii="Helvetica" w:hAnsi="Helvetica"/>
        </w:rPr>
      </w:pPr>
    </w:p>
    <w:p w14:paraId="4CD6834F" w14:textId="4E45D771" w:rsidR="003A3F29" w:rsidRPr="00AE7326" w:rsidRDefault="003A3F29" w:rsidP="003A3F29">
      <w:pPr>
        <w:spacing w:line="360" w:lineRule="auto"/>
        <w:rPr>
          <w:rFonts w:ascii="Helvetica" w:eastAsia="MS Gothic" w:hAnsi="Helvetica" w:cs="Times New Roman"/>
          <w:b/>
          <w:bCs/>
          <w:sz w:val="36"/>
          <w:szCs w:val="36"/>
        </w:rPr>
      </w:pPr>
      <w:r w:rsidRPr="00AE7326">
        <w:rPr>
          <w:rFonts w:ascii="Helvetica" w:eastAsia="MS Mincho" w:hAnsi="Helvetica" w:cs="Times New Roman"/>
          <w:b/>
          <w:sz w:val="36"/>
          <w:szCs w:val="36"/>
        </w:rPr>
        <w:t>Discussion</w:t>
      </w:r>
    </w:p>
    <w:p w14:paraId="29734FBB" w14:textId="7F8E1CFB" w:rsidR="003A3F29" w:rsidRPr="003A3F29" w:rsidRDefault="003A3F29" w:rsidP="003A3F29">
      <w:pPr>
        <w:spacing w:line="360" w:lineRule="auto"/>
        <w:rPr>
          <w:rFonts w:ascii="Helvetica" w:eastAsia="MS Mincho" w:hAnsi="Helvetica" w:cs="Times New Roman"/>
        </w:rPr>
      </w:pPr>
      <w:r w:rsidRPr="003A3F29">
        <w:rPr>
          <w:rFonts w:ascii="Helvetica" w:eastAsia="MS Mincho" w:hAnsi="Helvetica" w:cs="Times New Roman"/>
        </w:rPr>
        <w:t>Our central goal in this manuscript was to determine whether gene expression measurements from a single species of bacterium are sufficient to predict environmental growth conditions. We analyzed a rich dataset of 152 samples for mRNA data and 105 samples for protein data across 16 distinct laboratory conditions as a proof-of-concept</w:t>
      </w:r>
      <w:r w:rsidR="005C0551">
        <w:rPr>
          <w:rFonts w:ascii="Helvetica" w:eastAsia="MS Mincho" w:hAnsi="Helvetica" w:cs="Times New Roman"/>
        </w:rPr>
        <w:t xml:space="preserve">. We could </w:t>
      </w:r>
      <w:r w:rsidRPr="003A3F29">
        <w:rPr>
          <w:rFonts w:ascii="Helvetica" w:eastAsia="MS Mincho" w:hAnsi="Helvetica" w:cs="Times New Roman"/>
        </w:rPr>
        <w:t xml:space="preserve">show that </w:t>
      </w:r>
      <w:r w:rsidRPr="003A3F29">
        <w:rPr>
          <w:rFonts w:ascii="Helvetica" w:eastAsia="MS Mincho" w:hAnsi="Helvetica" w:cs="Times New Roman"/>
          <w:i/>
        </w:rPr>
        <w:t>E.</w:t>
      </w:r>
      <w:r w:rsidR="00441461">
        <w:rPr>
          <w:rFonts w:ascii="Helvetica" w:eastAsia="MS Mincho" w:hAnsi="Helvetica" w:cs="Times New Roman"/>
          <w:i/>
        </w:rPr>
        <w:t xml:space="preserve"> </w:t>
      </w:r>
      <w:r w:rsidRPr="003A3F29">
        <w:rPr>
          <w:rFonts w:ascii="Helvetica" w:eastAsia="MS Mincho" w:hAnsi="Helvetica" w:cs="Times New Roman"/>
          <w:i/>
        </w:rPr>
        <w:t>coli</w:t>
      </w:r>
      <w:r w:rsidRPr="003A3F29">
        <w:rPr>
          <w:rFonts w:ascii="Helvetica" w:eastAsia="MS Mincho" w:hAnsi="Helvetica" w:cs="Times New Roman"/>
        </w:rPr>
        <w:t xml:space="preserve"> gene expression is responsive to external conditions in a measurable and consistent way that permits identification of external conditions from gene signatures alone using supervised machine learning techniques. While </w:t>
      </w:r>
      <w:r w:rsidRPr="003A3F29">
        <w:rPr>
          <w:rFonts w:ascii="Helvetica" w:eastAsia="MS Mincho" w:hAnsi="Helvetica" w:cs="Times New Roman"/>
          <w:i/>
        </w:rPr>
        <w:t>E. coli</w:t>
      </w:r>
      <w:r w:rsidRPr="003A3F29">
        <w:rPr>
          <w:rFonts w:ascii="Helvetica" w:eastAsia="MS Mincho" w:hAnsi="Helvetica" w:cs="Times New Roman"/>
        </w:rPr>
        <w:t xml:space="preserve"> is a well-characterized species, our analysis relies on none of this </w:t>
      </w:r>
      <w:r w:rsidRPr="003A3F29">
        <w:rPr>
          <w:rFonts w:ascii="Helvetica" w:eastAsia="MS Mincho" w:hAnsi="Helvetica" w:cs="Times New Roman"/>
          <w:i/>
        </w:rPr>
        <w:t>a priori</w:t>
      </w:r>
      <w:r w:rsidRPr="003A3F29">
        <w:rPr>
          <w:rFonts w:ascii="Helvetica" w:eastAsia="MS Mincho" w:hAnsi="Helvetica" w:cs="Times New Roman"/>
        </w:rPr>
        <w:t xml:space="preserve"> knowledge. It is thus likely that increasing the number and diversity of training samples and conditions will produce further improvements in accuracy and discrimination between a wider array of conditions. </w:t>
      </w:r>
    </w:p>
    <w:p w14:paraId="47C684C3" w14:textId="77777777" w:rsidR="003A3F29" w:rsidRPr="003A3F29" w:rsidRDefault="003A3F29" w:rsidP="003A3F29">
      <w:pPr>
        <w:spacing w:line="360" w:lineRule="auto"/>
        <w:rPr>
          <w:rFonts w:ascii="Helvetica" w:eastAsia="MS Mincho" w:hAnsi="Helvetica" w:cs="Times New Roman"/>
        </w:rPr>
      </w:pPr>
    </w:p>
    <w:p w14:paraId="07EA5978" w14:textId="0355B72A" w:rsidR="00D04AAE" w:rsidRDefault="003A3F29" w:rsidP="003A3F29">
      <w:pPr>
        <w:spacing w:line="360" w:lineRule="auto"/>
        <w:rPr>
          <w:rFonts w:ascii="Helvetica" w:hAnsi="Helvetica"/>
        </w:rPr>
      </w:pPr>
      <w:r w:rsidRPr="003A3F29">
        <w:rPr>
          <w:rFonts w:ascii="Helvetica" w:eastAsia="MS Mincho" w:hAnsi="Helvetica" w:cs="Times New Roman"/>
        </w:rPr>
        <w:t>Interestingly, we found that consideration of mRNA and protein datasets alone are sufficient to produce a</w:t>
      </w:r>
      <w:r w:rsidR="005C0551">
        <w:rPr>
          <w:rFonts w:ascii="Helvetica" w:eastAsia="MS Mincho" w:hAnsi="Helvetica" w:cs="Times New Roman"/>
        </w:rPr>
        <w:t xml:space="preserve">ccurate results, but that joint </w:t>
      </w:r>
      <w:r w:rsidRPr="003A3F29">
        <w:rPr>
          <w:rFonts w:ascii="Helvetica" w:eastAsia="MS Mincho" w:hAnsi="Helvetica" w:cs="Times New Roman"/>
        </w:rPr>
        <w:t>consideration of both datasets results in superior predictive accuracy. This finding implies that post-transcriptional regulation is at least partially controlled by external conditions, which has been observed by previous studies that have investigated multi-omics</w:t>
      </w:r>
      <w:r w:rsidR="00744EB8">
        <w:rPr>
          <w:rFonts w:ascii="Helvetica" w:eastAsia="MS Mincho" w:hAnsi="Helvetica" w:cs="Times New Roman"/>
        </w:rPr>
        <w:t xml:space="preserve"> datasets</w:t>
      </w:r>
      <w:r w:rsidR="00441461">
        <w:rPr>
          <w:rFonts w:ascii="Helvetica" w:eastAsia="MS Mincho" w:hAnsi="Helvetica" w:cs="Times New Roman"/>
        </w:rPr>
        <w:t xml:space="preserve"> </w:t>
      </w:r>
      <w:r w:rsidR="00FE4A12">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igGkKpCM","properties":{"formattedCitation":"[12,20,22,23]","plainCitation":"[12,20,22,23]","noteIndex":0},"citationItems":[{"id":"nOtA0lSj/2kIt9CYM","uris":["http://zotero.org/users/local/FOPKHRFW/items/FJANZRZX"],"uri":["http://zotero.org/users/local/FOPKHRFW/items/FJANZRZX"],"itemData":{"id":307,"type":"article-journal","title":"Multi-omics integration accurately predicts cellular state in unexplored conditions for Escherichia coli","container-title":"Nature Communications","volume":"7","source":"www.readcube.com","abstract":"A significant obstacle in training predictive cell models is the lack of integrated data sources. We develop semi-supervised normalization pipelines and perform experimental characterization (growth, transcriptional, proteome) to create Ecomics, a consistent, quality-controlled multi-omics compendium for Escherichia coli with cohesive meta-data information. We then use this resource to train a multi-scale model that integrates four omics layers to predict genome-wide concentrations and growth dynamics. The genetic and environmental ontology reconstructed from the omics data is substantially different and complementary to the genetic and chemical ontologies. The integration of different layers confers an incremental increase in the prediction performance, as does the information about the known gene regulatory and protein-protein interactions. The predictive performance of the model ranges from 0.54 to 0.87 for the various omics layers, which far exceeds various baselines. This work provides an integrative framework of omics-driven predictive modelling that is broadly applicable to guide biological discovery.","URL":"http://www.readcube.com/articles/10.1038/ncomms13090","DOI":"10.1038/ncomms13090","author":[{"family":"Kim","given":"Minseung"},{"family":"Rai","given":"Navneet"},{"family":"Zorraquino","given":"Violeta"},{"family":"Tagkopoulos","given":"Ilias"}],"issued":{"date-parts":[["2016"]]},"accessed":{"date-parts":[["2017",1,17]]}},"label":"page"},{"id":"nOtA0lSj/emFxfzHl","uris":["http://zotero.org/users/local/FOPKHRFW/items/CDBUGRU2"],"uri":["http://zotero.org/users/local/FOPKHRFW/items/CDBUGRU2"],"itemData":{"id":395,"type":"article-journal","title":"Application of integrated transcriptomic, proteomic and metabolomic profiling for the delineation of mechanisms of drug induced cell stress","container-title":"Journal of Proteomics","page":"180-194","volume":"79","source":"ScienceDirect","abstract":"High content omic techniques in combination with stable human in vitro cell culture systems have the potential to improve on current pre-clinical safety regimes by providing detailed mechanistic information of altered cellular processes. Here we investigated the added benefit of integrating transcriptomics, proteomics and metabolomics together with pharmacokinetics for drug testing regimes.\nCultured human renal epithelial cells (RPTEC/TERT1) were exposed to the nephrotoxin Cyclosporine A (CsA) at therapeutic and supratherapeutic concentrations for 14 days. CsA was quantified in supernatants and cellular lysates by LC–MS/MS for kinetic modeling. There was a rapid cellular uptake and accumulation of CsA, with a non-linear relationship between intracellular and applied concentrations. CsA at 15 μM induced mitochondrial disturbances and activation of the Nrf2-oxidative-damage and the unfolded protein-response pathways. All three omic streams provided complementary information, especially pertaining to Nrf2 and ATF4 activation. No stress induction was detected with 5 μM CsA; however, both concentrations resulted in a maximal secretion of cyclophilin B.\nThe study demonstrates for the first time that CsA-induced stress is not directly linked to its primary pharmacology. In addition we demonstrate the power of integrated omics for the elucidation of signaling cascades brought about by compound induced cell stress.","DOI":"10.1016/j.jprot.2012.11.022","ISSN":"1874-3919","journalAbbreviation":"Journal of Proteomics","author":[{"family":"Wilmes","given":"Anja"},{"family":"Limonciel","given":"Alice"},{"family":"Aschauer","given":"Lydia"},{"family":"Moenks","given":"Konrad"},{"family":"Bielow","given":"Chris"},{"family":"Leonard","given":"Martin O."},{"family":"Hamon","given":"Jeremy"},{"family":"Carpi","given":"Donatella"},{"family":"Ruzek","given":"Silke"},{"family":"Handler","given":"Andreas"},{"family":"Schmal","given":"Olga"},{"family":"Herrgen","given":"Karin"},{"family":"Bellwon","given":"Patricia"},{"family":"Burek","given":"Christof"},{"family":"Truisi","given":"Germaine L."},{"family":"Hewitt","given":"Philip"},{"family":"Di Consiglio","given":"Emma"},{"family":"Testai","given":"Emanuela"},{"family":"Blaauboer","given":"Bas J."},{"family":"Guillou","given":"Claude"},{"family":"Huber","given":"Christian G."},{"family":"Lukas","given":"Arno"},{"family":"Pfaller","given":"Walter"},{"family":"Mueller","given":"Stefan O."},{"family":"Bois","given":"Frederic Y."},{"family":"Dekant","given":"Wolfgang"},{"family":"Jennings","given":"Paul"}],"issued":{"date-parts":[["2013",2,21]]}},"label":"page"},{"id":"nOtA0lSj/NZjt5T76","uris":["http://zotero.org/users/local/FOPKHRFW/items/2AFWVN2T"],"uri":["http://zotero.org/users/local/FOPKHRFW/items/2AFWVN2T"],"itemData":{"id":398,"type":"article-journal","title":"Integrative Analysis of Transcriptomic and Proteomic Data: Challenges, Solutions and Applications","container-title":"Critical Reviews in Biotechnology","page":"63-75","volume":"27","issue":"2","source":"Taylor and Francis+NEJM","abstract":"Recent advances in high-throughput technologies enable quantitative monitoring of the abundance of various biological molecules and allow determination of their variation between biological states on a genomic scale. Two popular platforms are DNA microarrays that measure messenger RNA transcript levels, and gel-free proteomic analyses that quantify protein abundance. Obviously, no single approach can fully unravel the complexities of fundamental biology and it is equally clear that integrative analysis of multiple levels of gene expression would be valuable in this endeavor. However, most integrative transcriptomic and proteomic studies have thus far either failed to find a correlation or only observed a weak correlation. In addition to various biological factors, it is suggested that the poor correlation could be quite possibly due to the inadequacy of available statistical tools to compensate for biases in the data collection methodologies. To address this issue, attempts have recently been made to systematically investigate the correlation patterns between transcriptomic and proteomic datasets, and to develop sophisticated statistical tools to improve the chances of capturing a relationship. The goal of these efforts is to enhance understanding of the relationship between transcriptomes and proteomes so that integrative analyses may be utilized to reveal new biological insights that are not accessible through one-dimensional datasets. In this review, we outline some of the challenges associated with integrative analyses and present some preliminary statistical solutions. In addition, some new applications of integrated transcriptomic and proteomic analysis to the investigation of post-transcriptional regulation are also discussed.","DOI":"10.1080/07388550701334212","ISSN":"0738-8551","note":"PMID: 17578703","shortTitle":"Integrative Analysis of Transcriptomic and Proteomic Data","author":[{"family":"Nie","given":"Lei"},{"family":"Wu","given":"Gang"},{"family":"Culley","given":"David E."},{"family":"Scholten","given":"Johannes C. M."},{"family":"Zhang","given":"Weiwen"}],"issued":{"date-parts":[["2007",1,1]]}},"label":"page"},{"id":"nOtA0lSj/h3anxrzw","uris":["http://zotero.org/users/local/FOPKHRFW/items/ABPMIMT2"],"uri":["http://zotero.org/users/local/FOPKHRFW/items/ABPMIMT2"],"itemData":{"id":240,"type":"article-journal","title":"Integrating multiple 'omics' analysis for microbial biology: application and methodologies","container-title":"Microbiology (Reading, England)","page":"287-301","volume":"156","issue":"Pt 2","source":"PubMed","abstract":"Recent advances in various 'omics' technologies enable quantitative monitoring of the abundance of various biological molecules in a high-throughput manner, and thus allow determination of their variation between different biological states on a genomic scale. Several popular 'omics' platforms that have been used in microbial systems biology include transcriptomics, which measures mRNA transcript levels; proteomics, which quantifies protein abundance; metabolomics, which determines abundance of small cellular metabolites; interactomics, which resolves the whole set of molecular interactions in cells; and fluxomics, which establishes dynamic changes of molecules within a cell over time. However, no single 'omics' analysis can fully unravel the complexities of fundamental microbial biology. Therefore, integration of multiple layers of information, the multi-'omics' approach, is required to acquire a precise picture of living micro-organisms. In spite of this being a challenging task, some attempts have been made recently to integrate heterogeneous 'omics' datasets in various microbial systems and the results have demonstrated that the multi-'omics' approach is a powerful tool for understanding the functional principles and dynamics of total cellular systems. This article reviews some basic concepts of various experimental 'omics' approaches, recent application of the integrated 'omics' for exploring metabolic and regulatory mechanisms in microbes, and advances in computational and statistical methodologies associated with integrated 'omics' analyses. Online databases and bioinformatic infrastructure available for integrated 'omics' analyses are also briefly discussed.","DOI":"10.1099/mic.0.034793-0","ISSN":"1465-2080","note":"PMID: 19910409","shortTitle":"Integrating multiple 'omics' analysis for microbial biology","journalAbbreviation":"Microbiology (Reading, Engl.)","language":"eng","author":[{"family":"Zhang","given":"Weiwen"},{"family":"Li","given":"Feng"},{"family":"Nie","given":"Lei"}],"issued":{"date-parts":[["2010",2]]}},"label":"page"}],"schema":"https://github.com/citation-style-language/schema/raw/master/csl-citation.json"} </w:instrText>
      </w:r>
      <w:r w:rsidR="00FE4A12">
        <w:rPr>
          <w:rFonts w:ascii="Helvetica" w:eastAsia="MS Mincho" w:hAnsi="Helvetica" w:cs="Times New Roman"/>
        </w:rPr>
        <w:fldChar w:fldCharType="separate"/>
      </w:r>
      <w:r w:rsidR="00593FE8">
        <w:rPr>
          <w:rFonts w:ascii="Helvetica" w:eastAsia="Times New Roman" w:hAnsi="Helvetica" w:cs="Times New Roman"/>
        </w:rPr>
        <w:t>[12,20,22,23]</w:t>
      </w:r>
      <w:r w:rsidR="00FE4A12">
        <w:rPr>
          <w:rFonts w:ascii="Helvetica" w:eastAsia="MS Mincho" w:hAnsi="Helvetica" w:cs="Times New Roman"/>
        </w:rPr>
        <w:fldChar w:fldCharType="end"/>
      </w:r>
      <w:r w:rsidR="00EF7922">
        <w:rPr>
          <w:rFonts w:ascii="Helvetica" w:eastAsia="MS Mincho" w:hAnsi="Helvetica" w:cs="Times New Roman"/>
        </w:rPr>
        <w:t xml:space="preserve">. </w:t>
      </w:r>
      <w:r w:rsidR="00EF7922">
        <w:rPr>
          <w:rFonts w:ascii="Helvetica" w:hAnsi="Helvetica"/>
        </w:rPr>
        <w:t>Such regulation may</w:t>
      </w:r>
      <w:r w:rsidR="00EF7922" w:rsidRPr="00477CC4">
        <w:rPr>
          <w:rFonts w:ascii="Helvetica" w:hAnsi="Helvetica"/>
        </w:rPr>
        <w:t xml:space="preserve"> </w:t>
      </w:r>
      <w:r w:rsidR="00EF7922">
        <w:rPr>
          <w:rFonts w:ascii="Helvetica" w:hAnsi="Helvetica"/>
        </w:rPr>
        <w:t>result from</w:t>
      </w:r>
      <w:r w:rsidR="00EF7922" w:rsidRPr="00477CC4">
        <w:rPr>
          <w:rFonts w:ascii="Helvetica" w:hAnsi="Helvetica"/>
        </w:rPr>
        <w:t xml:space="preserve"> post-translational </w:t>
      </w:r>
      <w:r w:rsidR="00EF7922">
        <w:rPr>
          <w:rFonts w:ascii="Helvetica" w:hAnsi="Helvetica"/>
        </w:rPr>
        <w:t>modifications</w:t>
      </w:r>
      <w:r w:rsidR="00441461">
        <w:rPr>
          <w:rFonts w:ascii="Helvetica" w:hAnsi="Helvetica"/>
        </w:rPr>
        <w:t xml:space="preserve"> </w:t>
      </w:r>
      <w:r w:rsidR="00EF7922">
        <w:rPr>
          <w:rFonts w:ascii="Helvetica" w:hAnsi="Helvetica"/>
        </w:rPr>
        <w:fldChar w:fldCharType="begin"/>
      </w:r>
      <w:r w:rsidR="00593FE8">
        <w:rPr>
          <w:rFonts w:ascii="Helvetica" w:hAnsi="Helvetica"/>
        </w:rPr>
        <w:instrText xml:space="preserve"> ADDIN ZOTERO_ITEM CSL_CITATION {"citationID":"HQzVvj5Y","properties":{"formattedCitation":"[24]","plainCitation":"[24]","noteIndex":0},"citationItems":[{"id":"nOtA0lSj/3KoB2wat","uris":["http://zotero.org/users/local/FOPKHRFW/items/IUD6BP56"],"uri":["http://zotero.org/users/local/FOPKHRFW/items/IUD6BP56"],"itemData":{"id":437,"type":"article-journal","title":"The importance of post-translational modifications in regulating Saccharomyces cerevisiae metabolism","container-title":"FEMS Yeast Research","page":"104-117","volume":"12","issue":"2","source":"Wiley Online Library","abstract":"Regulation of the flow of mass and energy through cellular metabolic networks is fundamental to the operation of all living organisms. Such metabolic fluxes are determined by the concentration of limiting substrates and by the amount and kinetic properties of the enzymes. Regulation of the amount of enzyme can be exerted, on a long-term scale, at the level of gene and protein expression. Enzyme regulation by post-translational modifications (PTMs) and noncovalent binding of allosteric effectors are shorter-term mechanisms that modulate enzyme activity. PTMs, in particular protein phosphorylation, are increasingly being recognized as key regulators in many cellular processes, including metabolism. For example, about half of the enzymes in the Saccharomyces cerevisiae metabolic network have been detected as phosphoproteins, although functional relevance has been demonstrated only in a few cases. Direct regulation of enzymes by PTMs provides one of the fastest ways for cells to adjust to environmental cues and internal stimulus. This review charts the so far identified metabolic enzymes undergoing reversible PTMs in the model eukaryote S. cerevisiae and reviews their underlying mechanistic principles – both at the individual enzyme level and in the context of the entire metabolic network operation.","DOI":"10.1111/j.1567-1364.2011.00765.x","ISSN":"1567-1364","journalAbbreviation":"FEMS Yeast Res","language":"en","author":[{"family":"Oliveira","given":"Ana Paula"},{"family":"Sauer","given":"Uwe"}],"issued":{"date-parts":[["2012",3,1]]}}}],"schema":"https://github.com/citation-style-language/schema/raw/master/csl-citation.json"} </w:instrText>
      </w:r>
      <w:r w:rsidR="00EF7922">
        <w:rPr>
          <w:rFonts w:ascii="Helvetica" w:hAnsi="Helvetica"/>
        </w:rPr>
        <w:fldChar w:fldCharType="separate"/>
      </w:r>
      <w:r w:rsidR="00593FE8">
        <w:rPr>
          <w:rFonts w:ascii="Helvetica" w:eastAsia="Times New Roman" w:hAnsi="Helvetica" w:cs="Times New Roman"/>
        </w:rPr>
        <w:t>[24]</w:t>
      </w:r>
      <w:r w:rsidR="00EF7922">
        <w:rPr>
          <w:rFonts w:ascii="Helvetica" w:hAnsi="Helvetica"/>
        </w:rPr>
        <w:fldChar w:fldCharType="end"/>
      </w:r>
      <w:r w:rsidR="00EF7922">
        <w:rPr>
          <w:rFonts w:ascii="Helvetica" w:hAnsi="Helvetica"/>
        </w:rPr>
        <w:t xml:space="preserve">, </w:t>
      </w:r>
      <w:r w:rsidR="00EF7922" w:rsidRPr="00477CC4">
        <w:rPr>
          <w:rFonts w:ascii="Helvetica" w:hAnsi="Helvetica"/>
        </w:rPr>
        <w:t xml:space="preserve">stress coping </w:t>
      </w:r>
      <w:r w:rsidR="00EF7922">
        <w:rPr>
          <w:rFonts w:ascii="Helvetica" w:eastAsia="MS Mincho" w:hAnsi="Helvetica" w:cs="Times New Roman"/>
        </w:rPr>
        <w:t>mechanisms</w:t>
      </w:r>
      <w:r w:rsidR="00441461">
        <w:rPr>
          <w:rFonts w:ascii="Helvetica" w:eastAsia="MS Mincho" w:hAnsi="Helvetica" w:cs="Times New Roman"/>
        </w:rPr>
        <w:t xml:space="preserve"> </w:t>
      </w:r>
      <w:r w:rsidR="00EF7922">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iIJep435","properties":{"formattedCitation":"[25]","plainCitation":"[25]","noteIndex":0},"citationItems":[{"id":"nOtA0lSj/7gzZG1pv","uris":["http://zotero.org/users/local/FOPKHRFW/items/AER7KDV4"],"uri":["http://zotero.org/users/local/FOPKHRFW/items/AER7KDV4"],"itemData":{"id":440,"type":"article-journal","title":"Controlling gene expression in response to stress","container-title":"Nature Reviews. Genetics","page":"833-845","volume":"12","issue":"12","source":"PubMed","abstract":"Acute stress puts cells at risk, and rapid adaptation is crucial for maximizing cell survival. Cellular adaptation mechanisms include modification of certain aspects of cell physiology, such as the induction of efficient changes in the gene expression programmes by intracellular signalling networks. Recent studies using genome-wide approaches as well as single-cell transcription measurements, in combination with classical genetics, have shown that rapid and specific activation of gene expression can be accomplished by several different strategies. This article discusses how organisms can achieve generic and specific responses to different stresses by regulating gene expression at multiple stages of mRNA biogenesis from chromatin structure to transcription, mRNA stability and translation.","DOI":"10.1038/nrg3055","ISSN":"1471-0064","note":"PMID: 22048664","journalAbbreviation":"Nat. Rev. Genet.","language":"eng","author":[{"family":"Nadal","given":"Eulàlia","non-dropping-particle":"de"},{"family":"Ammerer","given":"Gustav"},{"family":"Posas","given":"Francesc"}],"issued":{"date-parts":[["2011",11,3]]}}}],"schema":"https://github.com/citation-style-language/schema/raw/master/csl-citation.json"} </w:instrText>
      </w:r>
      <w:r w:rsidR="00EF7922">
        <w:rPr>
          <w:rFonts w:ascii="Helvetica" w:eastAsia="MS Mincho" w:hAnsi="Helvetica" w:cs="Times New Roman"/>
        </w:rPr>
        <w:fldChar w:fldCharType="separate"/>
      </w:r>
      <w:r w:rsidR="00593FE8">
        <w:rPr>
          <w:rFonts w:ascii="Helvetica" w:eastAsia="Times New Roman" w:hAnsi="Helvetica" w:cs="Times New Roman"/>
        </w:rPr>
        <w:t>[25]</w:t>
      </w:r>
      <w:r w:rsidR="00EF7922">
        <w:rPr>
          <w:rFonts w:ascii="Helvetica" w:eastAsia="MS Mincho" w:hAnsi="Helvetica" w:cs="Times New Roman"/>
        </w:rPr>
        <w:fldChar w:fldCharType="end"/>
      </w:r>
      <w:r w:rsidR="00EF7922">
        <w:rPr>
          <w:rFonts w:ascii="Helvetica" w:hAnsi="Helvetica"/>
        </w:rPr>
        <w:t>, differential translation of mRNAs, or protein-specific degradation patterns</w:t>
      </w:r>
      <w:r w:rsidR="00EF7922" w:rsidRPr="00477CC4">
        <w:rPr>
          <w:rFonts w:ascii="Helvetica" w:hAnsi="Helvetica"/>
        </w:rPr>
        <w:t>.</w:t>
      </w:r>
    </w:p>
    <w:p w14:paraId="59791F5A" w14:textId="77777777" w:rsidR="00EF7922" w:rsidRDefault="00EF7922" w:rsidP="00EF7922">
      <w:pPr>
        <w:spacing w:line="360" w:lineRule="auto"/>
        <w:rPr>
          <w:rFonts w:ascii="Helvetica" w:hAnsi="Helvetica"/>
        </w:rPr>
      </w:pPr>
    </w:p>
    <w:p w14:paraId="090FE78E" w14:textId="6437FB4C" w:rsidR="002F1C74" w:rsidRPr="00477CC4" w:rsidRDefault="00EF7922" w:rsidP="002F1C74">
      <w:pPr>
        <w:spacing w:line="360" w:lineRule="auto"/>
        <w:rPr>
          <w:rFonts w:ascii="Helvetica" w:hAnsi="Helvetica"/>
        </w:rPr>
      </w:pPr>
      <w:r>
        <w:rPr>
          <w:rFonts w:ascii="Helvetica" w:hAnsi="Helvetica"/>
        </w:rPr>
        <w:lastRenderedPageBreak/>
        <w:t>An important finding that we discovered was that cellular growth phase places limits on the predictability of external conditions, with stationary phase cells being particularly di</w:t>
      </w:r>
      <w:r w:rsidR="005C0551">
        <w:rPr>
          <w:rFonts w:ascii="Helvetica" w:hAnsi="Helvetica"/>
        </w:rPr>
        <w:t xml:space="preserve">fficult to distinguish from one </w:t>
      </w:r>
      <w:r>
        <w:rPr>
          <w:rFonts w:ascii="Helvetica" w:hAnsi="Helvetica"/>
        </w:rPr>
        <w:t xml:space="preserve">another irrespective of their external conditions. A possible explanation </w:t>
      </w:r>
      <w:r w:rsidRPr="00477CC4">
        <w:rPr>
          <w:rFonts w:ascii="Helvetica" w:hAnsi="Helvetica"/>
        </w:rPr>
        <w:t>for this behavior might be associated with endogenous metabolis</w:t>
      </w:r>
      <w:r>
        <w:rPr>
          <w:rFonts w:ascii="Helvetica" w:hAnsi="Helvetica"/>
        </w:rPr>
        <w:t>m</w:t>
      </w:r>
      <w:r w:rsidR="005C0551">
        <w:rPr>
          <w:rFonts w:ascii="Helvetica" w:hAnsi="Helvetica"/>
        </w:rPr>
        <w:t xml:space="preserve">, whereby </w:t>
      </w:r>
      <w:r w:rsidRPr="00477CC4">
        <w:rPr>
          <w:rFonts w:ascii="Helvetica" w:hAnsi="Helvetica"/>
        </w:rPr>
        <w:t xml:space="preserve">stationary phase cells start to </w:t>
      </w:r>
      <w:r w:rsidR="005C0551">
        <w:rPr>
          <w:rFonts w:ascii="Helvetica" w:hAnsi="Helvetica"/>
        </w:rPr>
        <w:t xml:space="preserve">metabolize surrounding dead </w:t>
      </w:r>
      <w:r w:rsidRPr="00477CC4">
        <w:rPr>
          <w:rFonts w:ascii="Helvetica" w:hAnsi="Helvetica"/>
        </w:rPr>
        <w:t xml:space="preserve">cells instead of </w:t>
      </w:r>
      <w:r w:rsidR="005C0551">
        <w:rPr>
          <w:rFonts w:ascii="Helvetica" w:hAnsi="Helvetica"/>
        </w:rPr>
        <w:t xml:space="preserve">the </w:t>
      </w:r>
      <w:r w:rsidRPr="00477CC4">
        <w:rPr>
          <w:rFonts w:ascii="Helvetica" w:hAnsi="Helvetica"/>
        </w:rPr>
        <w:t xml:space="preserve">provided carbon source. This new carbon source, which is independent of the </w:t>
      </w:r>
      <w:r>
        <w:rPr>
          <w:rFonts w:ascii="Helvetica" w:hAnsi="Helvetica"/>
        </w:rPr>
        <w:t>externally provided</w:t>
      </w:r>
      <w:r w:rsidRPr="00477CC4">
        <w:rPr>
          <w:rFonts w:ascii="Helvetica" w:hAnsi="Helvetica"/>
        </w:rPr>
        <w:t xml:space="preserve"> carbon source, </w:t>
      </w:r>
      <w:r>
        <w:rPr>
          <w:rFonts w:ascii="Helvetica" w:hAnsi="Helvetica"/>
        </w:rPr>
        <w:t xml:space="preserve">may </w:t>
      </w:r>
      <w:r w:rsidRPr="00477CC4">
        <w:rPr>
          <w:rFonts w:ascii="Helvetica" w:hAnsi="Helvetica"/>
        </w:rPr>
        <w:t>suppress the differences between the cells in different external carbon source</w:t>
      </w:r>
      <w:r>
        <w:rPr>
          <w:rFonts w:ascii="Helvetica" w:hAnsi="Helvetica"/>
        </w:rPr>
        <w:t xml:space="preserve"> environment</w:t>
      </w:r>
      <w:r w:rsidR="005C0551">
        <w:rPr>
          <w:rFonts w:ascii="Helvetica" w:hAnsi="Helvetica"/>
        </w:rPr>
        <w:t>s</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5VnzNv2f","properties":{"formattedCitation":"[26,27]","plainCitation":"[26,27]","noteIndex":0},"citationItems":[{"id":"nOtA0lSj/7ZLqFenU","uris":["http://zotero.org/users/local/FOPKHRFW/items/Z6SGDZSS"],"uri":["http://zotero.org/users/local/FOPKHRFW/items/Z6SGDZSS"],"itemData":{"id":443,"type":"article-journal","title":"The Stationary Phase of The Bacterial Life Cycle","container-title":"Annual Review of Microbiology","page":"855-874","volume":"47","issue":"1","source":"Annual Reviews","DOI":"10.1146/annurev.mi.47.100193.004231","note":"PMID: 8257118","author":[{"family":"R Kolter","given":""},{"family":"D A Siegele","given":""},{"family":"Tormo","given":"and A."}],"issued":{"date-parts":[["1993"]]}},"label":"page"},{"id":"nOtA0lSj/UXFgj8jy","uris":["http://zotero.org/users/local/FOPKHRFW/items/D4H755EA"],"uri":["http://zotero.org/users/local/FOPKHRFW/items/D4H755EA"],"itemData":{"id":591,"type":"chapter","title":"Chapter 3 - Bacterial Growth","container-title":"Environmental Microbiology (Third edition)","publisher":"Academic Press","publisher-place":"San Diego","page":"37-56","source":"ScienceDirect","event-place":"San Diego","abstract":"The study of bacterial growth can be conducted in controlled laboratory studies using pure cultures of microorganisms, or in situ in environmental matrices such as soil, water or municipal wastes. Laboratory studies are generally conducted to characterize specific strains of bacteria, and can be used to optimize the commercial production of a variety of microbial products including antibiotics, vitamins, amino acids, enzymes, yeast, vinegar and alcoholic beverages. Growth in the environment is more complex than in the laboratory, but is vital to understand such issues as rates of nutrient cycling, microbial response to climate change, microbial interaction with organic and metal contaminants and survival and growth of pathogens in the environment. Growth in the laboratory or environment is discussed within the context of microbial growth kinetics including the lag, exponential, stationary and death phases. Finally, growth is discussed within the context of the mass balance of growth under aerobic and anaerobic conditions.","URL":"https://www.sciencedirect.com/science/article/pii/B978012394626300003X","ISBN":"978-0-12-394626-3","note":"DOI: 10.1016/B978-0-12-394626-3.00003-X","author":[{"family":"Maier","given":"Raina M."},{"family":"Pepper","given":"Ian L."}],"issued":{"date-parts":[["2015"]]},"accessed":{"date-parts":[["2018",4,26]]}},"label":"page"}],"schema":"https://github.com/citation-style-language/schema/raw/master/csl-citation.json"}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[26,27]</w:t>
      </w:r>
      <w:r>
        <w:rPr>
          <w:rFonts w:ascii="Helvetica" w:hAnsi="Helvetica"/>
        </w:rPr>
        <w:fldChar w:fldCharType="end"/>
      </w:r>
      <w:r>
        <w:rPr>
          <w:rFonts w:ascii="Helvetica" w:hAnsi="Helvetica"/>
        </w:rPr>
        <w:t xml:space="preserve">. </w:t>
      </w:r>
      <w:r w:rsidR="002F1C74" w:rsidRPr="00477CC4">
        <w:rPr>
          <w:rFonts w:ascii="Helvetica" w:hAnsi="Helvetica"/>
        </w:rPr>
        <w:t>Another reason for this behavior might be related to strong coupling between gene expressio</w:t>
      </w:r>
      <w:r w:rsidR="002F1C74">
        <w:rPr>
          <w:rFonts w:ascii="Helvetica" w:hAnsi="Helvetica"/>
        </w:rPr>
        <w:t>n noise and growth rate. M</w:t>
      </w:r>
      <w:r w:rsidR="002F1C74" w:rsidRPr="00477CC4">
        <w:rPr>
          <w:rFonts w:ascii="Helvetica" w:hAnsi="Helvetica"/>
        </w:rPr>
        <w:t xml:space="preserve">ultiple studies </w:t>
      </w:r>
      <w:r w:rsidR="005C0551">
        <w:rPr>
          <w:rFonts w:ascii="Helvetica" w:hAnsi="Helvetica"/>
        </w:rPr>
        <w:t xml:space="preserve">have </w:t>
      </w:r>
      <w:r w:rsidR="002F1C74">
        <w:rPr>
          <w:rFonts w:ascii="Helvetica" w:hAnsi="Helvetica"/>
        </w:rPr>
        <w:t>concluded that</w:t>
      </w:r>
      <w:r w:rsidR="002F1C74" w:rsidRPr="00477CC4">
        <w:rPr>
          <w:rFonts w:ascii="Helvetica" w:hAnsi="Helvetica"/>
        </w:rPr>
        <w:t xml:space="preserve"> lower growth rate</w:t>
      </w:r>
      <w:r w:rsidR="002F1C74">
        <w:rPr>
          <w:rFonts w:ascii="Helvetica" w:hAnsi="Helvetica"/>
        </w:rPr>
        <w:t xml:space="preserve">s are associated with </w:t>
      </w:r>
      <w:r w:rsidR="002F1C74" w:rsidRPr="00477CC4">
        <w:rPr>
          <w:rFonts w:ascii="Helvetica" w:hAnsi="Helvetica"/>
        </w:rPr>
        <w:t>higher gene expres</w:t>
      </w:r>
      <w:r w:rsidR="002F1C74">
        <w:rPr>
          <w:rFonts w:ascii="Helvetica" w:hAnsi="Helvetica"/>
        </w:rPr>
        <w:t xml:space="preserve">sion noise, which </w:t>
      </w:r>
      <w:r w:rsidR="002F1C74" w:rsidRPr="00477CC4">
        <w:rPr>
          <w:rFonts w:ascii="Helvetica" w:hAnsi="Helvetica"/>
        </w:rPr>
        <w:t>might be a survival strategy in harsh</w:t>
      </w:r>
      <w:r w:rsidR="002F1C74">
        <w:rPr>
          <w:rFonts w:ascii="Helvetica" w:hAnsi="Helvetica"/>
        </w:rPr>
        <w:t xml:space="preserve"> environments</w:t>
      </w:r>
      <w:r w:rsidR="00441461">
        <w:rPr>
          <w:rFonts w:ascii="Helvetica" w:hAnsi="Helvetica"/>
        </w:rPr>
        <w:t xml:space="preserve"> </w:t>
      </w:r>
      <w:r w:rsidR="002F1C74">
        <w:rPr>
          <w:rFonts w:ascii="Helvetica" w:hAnsi="Helvetica"/>
        </w:rPr>
        <w:fldChar w:fldCharType="begin"/>
      </w:r>
      <w:r w:rsidR="00593FE8">
        <w:rPr>
          <w:rFonts w:ascii="Helvetica" w:hAnsi="Helvetica"/>
        </w:rPr>
        <w:instrText xml:space="preserve"> ADDIN ZOTERO_ITEM CSL_CITATION {"citationID":"SCWwKzJJ","properties":{"formattedCitation":"[28]","plainCitation":"[28]","noteIndex":0},"citationItems":[{"id":"nOtA0lSj/2MW69pg3","uris":["http://zotero.org/users/local/FOPKHRFW/items/QCCAZHX9"],"uri":["http://zotero.org/users/local/FOPKHRFW/items/QCCAZHX9"],"itemData":{"id":432,"type":"article-journal","title":"Noise in gene expression is coupled to growth rate","container-title":"Genome Research","page":"gr.191635.115","source":"genome.cshlp.org","abstract":"Genetically identical cells exposed to the same environment display variability in gene expression (noise), with important consequences for the fidelity of cellular regulation and biological function. Although population average gene expression is tightly coupled to growth-rate, the effects of changes in environmental conditions on expression variability are not known. Here, we measure the single-cell expression distributions of ~900 S. cerevisiae promoters across four environmental conditions using flow cytometry, and find that gene expression noise is tightly coupled to the environment and is generally higher at lower growth rates. Nutrient-poor conditions, which support lower growth rates, display elevated levels of noise for most promoters, regardless of their specific expression values. We present a simple model of noise in expression that results from having an asynchronous population, with cells at different cell cycle stages, and with different partitioning of the cells between the stages at different growth rates. This model predicts non-monotonic global changes in noise at different growth rates as well as overall higher noise for cell cycle regulated genes in all conditions. The consistency between this model and our data, as well as with noise measurements of cells growing in a chemostat at well-defined growth rates, suggests that cell-cycle heterogeneity is a major contributor to gene expression noise. Finally, we identify gene and promoter features that play a role in gene expression noise across conditions. Our results show the existence of growth-related global changes in gene expression noise and suggest their potential phenotypic implications in noise-driven processes, such as persistence, survival after treatment and responsiveness to fluctuating environments.","DOI":"10.1101/gr.191635.115","ISSN":"1088-9051, 1549-5469","note":"PMID: 26355006","journalAbbreviation":"Genome Res.","language":"en","author":[{"family":"Keren","given":"Leeat"},{"family":"Dijk","given":"David","dropping-particle":"van"},{"family":"Weingarten-Gabbay","given":"Shira"},{"family":"Davidi","given":"Dan"},{"family":"Jona","given":"Ghil"},{"family":"Weinberger","given":"Adina"},{"family":"Milo","given":"Ron"},{"family":"Segal","given":"Eran"}],"issued":{"date-parts":[["2015",9,9]]}}}],"schema":"https://github.com/citation-style-language/schema/raw/master/csl-citation.json"} </w:instrText>
      </w:r>
      <w:r w:rsidR="002F1C74">
        <w:rPr>
          <w:rFonts w:ascii="Helvetica" w:hAnsi="Helvetica"/>
        </w:rPr>
        <w:fldChar w:fldCharType="separate"/>
      </w:r>
      <w:r w:rsidR="00593FE8">
        <w:rPr>
          <w:rFonts w:ascii="Helvetica" w:eastAsia="Times New Roman" w:hAnsi="Helvetica" w:cs="Times New Roman"/>
        </w:rPr>
        <w:t>[28]</w:t>
      </w:r>
      <w:r w:rsidR="002F1C74">
        <w:rPr>
          <w:rFonts w:ascii="Helvetica" w:hAnsi="Helvetica"/>
        </w:rPr>
        <w:fldChar w:fldCharType="end"/>
      </w:r>
      <w:r w:rsidR="002F1C74">
        <w:rPr>
          <w:rFonts w:ascii="Helvetica" w:hAnsi="Helvetica"/>
        </w:rPr>
        <w:t xml:space="preserve">. </w:t>
      </w:r>
      <w:r w:rsidR="002F1C74" w:rsidRPr="00477CC4">
        <w:rPr>
          <w:rFonts w:ascii="Helvetica" w:hAnsi="Helvetica"/>
        </w:rPr>
        <w:t>Negative correlation</w:t>
      </w:r>
      <w:r w:rsidR="002F1C74">
        <w:rPr>
          <w:rFonts w:ascii="Helvetica" w:hAnsi="Helvetica"/>
        </w:rPr>
        <w:t>s</w:t>
      </w:r>
      <w:r w:rsidR="002F1C74" w:rsidRPr="00477CC4">
        <w:rPr>
          <w:rFonts w:ascii="Helvetica" w:hAnsi="Helvetica"/>
        </w:rPr>
        <w:t xml:space="preserve"> between population average gene expression and noise </w:t>
      </w:r>
      <w:r w:rsidR="002F1C74">
        <w:rPr>
          <w:rFonts w:ascii="Helvetica" w:hAnsi="Helvetica"/>
        </w:rPr>
        <w:t>have been</w:t>
      </w:r>
      <w:r w:rsidR="002F1C74" w:rsidRPr="00477CC4">
        <w:rPr>
          <w:rFonts w:ascii="Helvetica" w:hAnsi="Helvetica"/>
        </w:rPr>
        <w:t xml:space="preserve"> shown for </w:t>
      </w:r>
      <w:r w:rsidR="002F1C74" w:rsidRPr="00477CC4">
        <w:rPr>
          <w:rFonts w:ascii="Helvetica" w:hAnsi="Helvetica"/>
          <w:i/>
        </w:rPr>
        <w:t>E. coli</w:t>
      </w:r>
      <w:r w:rsidR="002F1C74" w:rsidRPr="00477CC4">
        <w:rPr>
          <w:rFonts w:ascii="Helvetica" w:hAnsi="Helvetica"/>
        </w:rPr>
        <w:t xml:space="preserve"> and </w:t>
      </w:r>
      <w:r w:rsidR="002F1C74" w:rsidRPr="00477CC4">
        <w:rPr>
          <w:rFonts w:ascii="Helvetica" w:hAnsi="Helvetica"/>
          <w:i/>
        </w:rPr>
        <w:t>Saccharomyces cerevisiae</w:t>
      </w:r>
      <w:r w:rsidR="002F1C74">
        <w:rPr>
          <w:rFonts w:ascii="Helvetica" w:hAnsi="Helvetica"/>
          <w:i/>
        </w:rPr>
        <w:t xml:space="preserve">, </w:t>
      </w:r>
      <w:r w:rsidR="002F1C74" w:rsidRPr="00E41669">
        <w:rPr>
          <w:rFonts w:ascii="Helvetica" w:hAnsi="Helvetica"/>
        </w:rPr>
        <w:t>lending support for this</w:t>
      </w:r>
      <w:r w:rsidR="002F1C74">
        <w:rPr>
          <w:rFonts w:ascii="Helvetica" w:hAnsi="Helvetica"/>
        </w:rPr>
        <w:t xml:space="preserve"> theory</w:t>
      </w:r>
      <w:r w:rsidR="00441461">
        <w:rPr>
          <w:rFonts w:ascii="Helvetica" w:hAnsi="Helvetica"/>
        </w:rPr>
        <w:t xml:space="preserve"> </w:t>
      </w:r>
      <w:r w:rsidR="002F1C74">
        <w:rPr>
          <w:rFonts w:ascii="Helvetica" w:hAnsi="Helvetica"/>
        </w:rPr>
        <w:fldChar w:fldCharType="begin"/>
      </w:r>
      <w:r w:rsidR="00593FE8">
        <w:rPr>
          <w:rFonts w:ascii="Helvetica" w:hAnsi="Helvetica"/>
        </w:rPr>
        <w:instrText xml:space="preserve"> ADDIN ZOTERO_ITEM CSL_CITATION {"citationID":"q7rL7RLJ","properties":{"formattedCitation":"[29,30]","plainCitation":"[29,30]","noteIndex":0},"citationItems":[{"id":"nOtA0lSj/KxprSpDk","uris":["http://zotero.org/users/local/FOPKHRFW/items/NNAV59PP"],"uri":["http://zotero.org/users/local/FOPKHRFW/items/NNAV59PP"],"itemData":{"id":468,"type":"article-journal","title":"Noise in protein expression scales with natural protein abundance","container-title":"Nature Genetics","page":"636-643","volume":"38","issue":"6","source":"www.nature.com","abstract":"Noise in gene expression is generated at multiple levels, such as transcription and translation, chromatin remodeling and pathway-specific regulation. Studies of individual promoters have suggested different dominating noise sources, raising the question of whether a general trend exists across a large number of genes and conditions. We examined the variation in the expression levels of 43 Saccharomyces cerevisiae proteins, in cells grown under 11 experimental conditions. For all classes of genes and under all conditions, the expression variance was approximately proportional to the mean; the same scaling was observed at steady state and during the transient responses to the perturbations. Theoretical analysis suggests that this scaling behavior reflects variability in mRNA copy number, resulting from random 'birth and death' of mRNA molecules or from promoter fluctuations. Deviation of coexpressed genes from this general trend, including high noise in stress-related genes and low noise in proteasomal genes, may indicate fluctuations in pathway-specific regulators or a differential activation pattern of the underlying gene promoters.","DOI":"10.1038/ng1807","ISSN":"1061-4036","journalAbbreviation":"Nat Genet","language":"en","author":[{"family":"Bar-Even","given":"Arren"},{"family":"Paulsson","given":"Johan"},{"family":"Maheshri","given":"Narendra"},{"family":"Carmi","given":"Miri"},{"family":"O'Shea","given":"Erin"},{"family":"Pilpel","given":"Yitzhak"},{"family":"Barkai","given":"Naama"}],"issued":{"date-parts":[["2006",6]]}},"label":"page"},{"id":"nOtA0lSj/vxnHf1Dl","uris":["http://zotero.org/users/local/FOPKHRFW/items/M9T7S6JV"],"uri":["http://zotero.org/users/local/FOPKHRFW/items/M9T7S6JV"],"itemData":{"id":78,"type":"article-journal","title":"Quantifying E. coli Proteome and Transcriptome with Single-Molecule Sensitivity in Single Cells","container-title":"Science","page":"533-538","volume":"329","issue":"5991","source":"www.sciencemag.org","abstract":"Protein and messenger RNA (mRNA) copy numbers vary from cell to cell in isogenic bacterial populations. However, these molecules often exist in low copy numbers and are difficult to detect in single cells. We carried out quantitative system-wide analyses of protein and mRNA expression in individual cells with single-molecule sensitivity using a newly constructed yellow fluorescent protein fusion library for Escherichia coli. We found that almost all protein number distributions can be described by the gamma distribution with two fitting parameters which, at low expression levels, have clear physical interpretations as the transcription rate and protein burst size. At high expression levels, the distributions are dominated by extrinsic noise. We found that a single cell’s protein and mRNA copy numbers for any given gene are uncorrelated.","DOI":"10.1126/science.1188308","ISSN":"0036-8075, 1095-9203","note":"PMID: 20671182","journalAbbreviation":"Science","language":"en","author":[{"family":"Taniguchi","given":"Yuichi"},{"family":"Choi","given":"Paul J."},{"family":"Li","given":"Gene-Wei"},{"family":"Chen","given":"Huiyi"},{"family":"Babu","given":"Mohan"},{"family":"Hearn","given":"Jeremy"},{"family":"Emili","given":"Andrew"},{"family":"Xie","given":"X. Sunney"}],"issued":{"date-parts":[["2010",7,30]]}},"label":"page"}],"schema":"https://github.com/citation-style-language/schema/raw/master/csl-citation.json"} </w:instrText>
      </w:r>
      <w:r w:rsidR="002F1C74">
        <w:rPr>
          <w:rFonts w:ascii="Helvetica" w:hAnsi="Helvetica"/>
        </w:rPr>
        <w:fldChar w:fldCharType="separate"/>
      </w:r>
      <w:r w:rsidR="00593FE8">
        <w:rPr>
          <w:rFonts w:ascii="Helvetica" w:eastAsia="Times New Roman" w:hAnsi="Helvetica" w:cs="Times New Roman"/>
        </w:rPr>
        <w:t>[29,30]</w:t>
      </w:r>
      <w:r w:rsidR="002F1C74">
        <w:rPr>
          <w:rFonts w:ascii="Helvetica" w:hAnsi="Helvetica"/>
        </w:rPr>
        <w:fldChar w:fldCharType="end"/>
      </w:r>
      <w:r w:rsidR="002F1C74">
        <w:rPr>
          <w:rFonts w:ascii="Helvetica" w:hAnsi="Helvetica"/>
        </w:rPr>
        <w:t xml:space="preserve">. Finally, we note that stationary phase cells have likely depleted the externally supplied carbon sources after several weeks of growth. The similarity of stationary phase cells to other stationary phase cells may be a consequence of them inhabiting more similar chemical environments to one another </w:t>
      </w:r>
      <w:r w:rsidR="008D0690">
        <w:rPr>
          <w:rFonts w:ascii="Helvetica" w:hAnsi="Helvetica"/>
        </w:rPr>
        <w:t>compared to</w:t>
      </w:r>
      <w:r w:rsidR="002F1C74">
        <w:rPr>
          <w:rFonts w:ascii="Helvetica" w:hAnsi="Helvetica"/>
        </w:rPr>
        <w:t xml:space="preserve"> during exponential growth</w:t>
      </w:r>
      <w:r w:rsidR="008D0690">
        <w:rPr>
          <w:rFonts w:ascii="Helvetica" w:hAnsi="Helvetica"/>
        </w:rPr>
        <w:t xml:space="preserve"> where nutrient concentrations are more varied across conditions</w:t>
      </w:r>
      <w:r w:rsidR="002F1C74">
        <w:rPr>
          <w:rFonts w:ascii="Helvetica" w:hAnsi="Helvetica"/>
        </w:rPr>
        <w:t xml:space="preserve">. Nevertheless, discrimination of external environmental factors in stationary phase cells was still much better than random—indicating that these populations continue to retain information about the external environment despite their overall quiescence. </w:t>
      </w:r>
    </w:p>
    <w:p w14:paraId="4232DD38" w14:textId="77777777" w:rsidR="002F1C74" w:rsidRPr="00477CC4" w:rsidRDefault="002F1C74" w:rsidP="002F1C74">
      <w:pPr>
        <w:tabs>
          <w:tab w:val="left" w:pos="6853"/>
        </w:tabs>
        <w:spacing w:line="360" w:lineRule="auto"/>
        <w:rPr>
          <w:rFonts w:ascii="Helvetica" w:hAnsi="Helvetica"/>
        </w:rPr>
      </w:pPr>
    </w:p>
    <w:p w14:paraId="51B2F54B" w14:textId="34402E19" w:rsidR="00EF7922" w:rsidRDefault="002F1C74" w:rsidP="002F1C74">
      <w:pPr>
        <w:spacing w:line="360" w:lineRule="auto"/>
        <w:rPr>
          <w:rFonts w:ascii="Helvetica" w:hAnsi="Helvetica"/>
        </w:rPr>
      </w:pPr>
      <w:r>
        <w:rPr>
          <w:rFonts w:ascii="Helvetica" w:hAnsi="Helvetica"/>
        </w:rPr>
        <w:t>A relevant finding to emerge from our study is that different features</w:t>
      </w:r>
      <w:r w:rsidR="005C0551">
        <w:rPr>
          <w:rFonts w:ascii="Helvetica" w:hAnsi="Helvetica"/>
        </w:rPr>
        <w:t xml:space="preserve"> of the environment may be more or less</w:t>
      </w:r>
      <w:r>
        <w:rPr>
          <w:rFonts w:ascii="Helvetica" w:hAnsi="Helvetica"/>
        </w:rPr>
        <w:t xml:space="preserve"> easy to discriminate from one another and this discrimination may depend on which molecular species is being interrogated. Growth</w:t>
      </w:r>
      <w:r w:rsidRPr="00477CC4">
        <w:rPr>
          <w:rFonts w:ascii="Helvetica" w:hAnsi="Helvetica"/>
        </w:rPr>
        <w:t xml:space="preserve"> phase</w:t>
      </w:r>
      <w:r>
        <w:rPr>
          <w:rFonts w:ascii="Helvetica" w:hAnsi="Helvetica"/>
        </w:rPr>
        <w:t>, for instance,</w:t>
      </w:r>
      <w:r w:rsidRPr="00477CC4">
        <w:rPr>
          <w:rFonts w:ascii="Helvetica" w:hAnsi="Helvetica"/>
        </w:rPr>
        <w:t xml:space="preserve"> can be reliably pred</w:t>
      </w:r>
      <w:r>
        <w:rPr>
          <w:rFonts w:ascii="Helvetica" w:hAnsi="Helvetica"/>
        </w:rPr>
        <w:t>icted from mRNA concentrations but similar predictions from protein concentrations were less accurate</w:t>
      </w:r>
      <w:r w:rsidRPr="00477CC4">
        <w:rPr>
          <w:rFonts w:ascii="Helvetica" w:hAnsi="Helvetica"/>
        </w:rPr>
        <w:t xml:space="preserve">. </w:t>
      </w:r>
      <w:r>
        <w:rPr>
          <w:rFonts w:ascii="Helvetica" w:hAnsi="Helvetica"/>
        </w:rPr>
        <w:t xml:space="preserve">A possible explanation for this </w:t>
      </w:r>
      <w:r w:rsidR="005C0551">
        <w:rPr>
          <w:rFonts w:ascii="Helvetica" w:hAnsi="Helvetica"/>
        </w:rPr>
        <w:t xml:space="preserve">observation </w:t>
      </w:r>
      <w:r>
        <w:rPr>
          <w:rFonts w:ascii="Helvetica" w:hAnsi="Helvetica"/>
        </w:rPr>
        <w:t xml:space="preserve">is the fact that </w:t>
      </w:r>
      <w:r w:rsidRPr="00477CC4">
        <w:rPr>
          <w:rFonts w:ascii="Helvetica" w:hAnsi="Helvetica"/>
        </w:rPr>
        <w:t>mRNAs and proteins</w:t>
      </w:r>
      <w:r>
        <w:rPr>
          <w:rFonts w:ascii="Helvetica" w:hAnsi="Helvetica"/>
        </w:rPr>
        <w:t xml:space="preserve"> have different life-cycles</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Qd1lXsYt","properties":{"formattedCitation":"[19,31]","plainCitation":"[19,31]","noteIndex":0},"citationItems":[{"id":"nOtA0lSj/TQ8HIRqB","uris":["http://zotero.org/users/local/FOPKHRFW/items/MV3KWPUV"],"uri":["http://zotero.org/users/local/FOPKHRFW/items/MV3KWPUV"],"itemData":{"id":"iPM4BzFW/QKU8SRQK","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O."}],"issued":{"date-parts":[["2015",8,14]]}}},{"id":"nOtA0lSj/JMuO9vyh","uris":["http://zotero.org/users/local/FOPKHRFW/items/7SE88TVM"],"uri":["http://zotero.org/users/local/FOPKHRFW/items/7SE88TVM"],"itemData":{"id":477,"type":"chapter","title":"how fast do rnas and proteins degrade?","container-title":"BioNumbers—the database of key numbers in molecular and cell biology","volume":"38","author":[{"family":"Milo","given":"Ron"},{"family":"Jorgensen","given":"Paul"},{"family":"Moran","given":"Uri"},{"family":"Weber","given":"Griffin"},{"family":"Springer","given":"Michael"}],"issued":{"date-parts":[["2010"]]}}}],"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[19,31]</w:t>
      </w:r>
      <w:r>
        <w:rPr>
          <w:rFonts w:ascii="Helvetica" w:hAnsi="Helvetica"/>
        </w:rPr>
        <w:fldChar w:fldCharType="end"/>
      </w:r>
      <w:r>
        <w:rPr>
          <w:rFonts w:ascii="Helvetica" w:hAnsi="Helvetica"/>
        </w:rPr>
        <w:t>. Given the comparably slow degradation rates of proteins</w:t>
      </w:r>
      <w:r w:rsidRPr="00477CC4">
        <w:rPr>
          <w:rFonts w:ascii="Helvetica" w:hAnsi="Helvetica"/>
        </w:rPr>
        <w:t xml:space="preserve">, a large portion of </w:t>
      </w:r>
      <w:r>
        <w:rPr>
          <w:rFonts w:ascii="Helvetica" w:hAnsi="Helvetica"/>
        </w:rPr>
        <w:t xml:space="preserve">the </w:t>
      </w:r>
      <w:r w:rsidRPr="00477CC4">
        <w:rPr>
          <w:rFonts w:ascii="Helvetica" w:hAnsi="Helvetica"/>
        </w:rPr>
        <w:t xml:space="preserve">stationary phase </w:t>
      </w:r>
      <w:r>
        <w:rPr>
          <w:rFonts w:ascii="Helvetica" w:hAnsi="Helvetica"/>
        </w:rPr>
        <w:t xml:space="preserve">proteome is likely to have been </w:t>
      </w:r>
      <w:r w:rsidRPr="00477CC4">
        <w:rPr>
          <w:rFonts w:ascii="Helvetica" w:hAnsi="Helvetica"/>
        </w:rPr>
        <w:t xml:space="preserve">transcribed </w:t>
      </w:r>
      <w:r>
        <w:rPr>
          <w:rFonts w:ascii="Helvetica" w:hAnsi="Helvetica"/>
        </w:rPr>
        <w:t>during</w:t>
      </w:r>
      <w:r w:rsidRPr="00477CC4">
        <w:rPr>
          <w:rFonts w:ascii="Helvetica" w:hAnsi="Helvetica"/>
        </w:rPr>
        <w:t xml:space="preserve"> exponential phase</w:t>
      </w:r>
      <w:r>
        <w:rPr>
          <w:rFonts w:ascii="Helvetica" w:hAnsi="Helvetica"/>
        </w:rPr>
        <w:t xml:space="preserve"> growth</w:t>
      </w:r>
      <w:r w:rsidRPr="00477CC4">
        <w:rPr>
          <w:rFonts w:ascii="Helvetica" w:hAnsi="Helvetica"/>
        </w:rPr>
        <w:t xml:space="preserve">. </w:t>
      </w:r>
      <w:r>
        <w:rPr>
          <w:rFonts w:ascii="Helvetica" w:hAnsi="Helvetica"/>
        </w:rPr>
        <w:t>As another example,</w:t>
      </w:r>
      <w:r w:rsidRPr="00477CC4">
        <w:rPr>
          <w:rFonts w:ascii="Helvetica" w:hAnsi="Helvetica"/>
        </w:rPr>
        <w:t xml:space="preserve"> carbon </w:t>
      </w:r>
      <w:r w:rsidRPr="00477CC4">
        <w:rPr>
          <w:rFonts w:ascii="Helvetica" w:hAnsi="Helvetica"/>
        </w:rPr>
        <w:lastRenderedPageBreak/>
        <w:t>sources can be reliably predicted from protein concentrations</w:t>
      </w:r>
      <w:r>
        <w:rPr>
          <w:rFonts w:ascii="Helvetica" w:hAnsi="Helvetica"/>
        </w:rPr>
        <w:t>,</w:t>
      </w:r>
      <w:r w:rsidRPr="00477CC4">
        <w:rPr>
          <w:rFonts w:ascii="Helvetica" w:hAnsi="Helvetica"/>
        </w:rPr>
        <w:t xml:space="preserve"> </w:t>
      </w:r>
      <w:r>
        <w:rPr>
          <w:rFonts w:ascii="Helvetica" w:hAnsi="Helvetica"/>
        </w:rPr>
        <w:t>but the accuracy of carbon source predictions from models trained on</w:t>
      </w:r>
      <w:r w:rsidRPr="00477CC4">
        <w:rPr>
          <w:rFonts w:ascii="Helvetica" w:hAnsi="Helvetica"/>
        </w:rPr>
        <w:t xml:space="preserve"> mRNA concentrations </w:t>
      </w:r>
      <w:r>
        <w:rPr>
          <w:rFonts w:ascii="Helvetica" w:hAnsi="Helvetica"/>
        </w:rPr>
        <w:t>was more</w:t>
      </w:r>
      <w:r w:rsidRPr="00477CC4">
        <w:rPr>
          <w:rFonts w:ascii="Helvetica" w:hAnsi="Helvetica"/>
        </w:rPr>
        <w:t xml:space="preserve"> limited.  Carbon assimilation is </w:t>
      </w:r>
      <w:r>
        <w:rPr>
          <w:rFonts w:ascii="Helvetica" w:hAnsi="Helvetica"/>
        </w:rPr>
        <w:t>known to be</w:t>
      </w:r>
      <w:r w:rsidRPr="00477CC4">
        <w:rPr>
          <w:rFonts w:ascii="Helvetica" w:hAnsi="Helvetica"/>
        </w:rPr>
        <w:t xml:space="preserve"> regulated </w:t>
      </w:r>
      <w:r>
        <w:rPr>
          <w:rFonts w:ascii="Helvetica" w:hAnsi="Helvetica"/>
        </w:rPr>
        <w:t>by</w:t>
      </w:r>
      <w:r w:rsidRPr="00477CC4">
        <w:rPr>
          <w:rFonts w:ascii="Helvetica" w:hAnsi="Helvetica"/>
        </w:rPr>
        <w:t xml:space="preserve"> post-translational</w:t>
      </w:r>
      <w:r>
        <w:rPr>
          <w:rFonts w:ascii="Helvetica" w:hAnsi="Helvetica"/>
        </w:rPr>
        <w:t xml:space="preserve"> regulation</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Db00X79O","properties":{"formattedCitation":"[32\\uc0\\u8211{}34]","plainCitation":"[32–34]","noteIndex":0},"citationItems":[{"id":"nOtA0lSj/2d5up7Hr","uris":["http://zotero.org/users/local/FOPKHRFW/items/HZ4UKT6I"],"uri":["http://zotero.org/users/local/FOPKHRFW/items/HZ4UKT6I"],"itemData":{"id":478,"type":"article-journal","title":"New insights into Escherichia coli metabolism: carbon scavenging, acetate metabolism and carbon recycling responses during growth on glycerol","container-title":"Microbial Cell Factories","page":"46","volume":"11","source":"BioMed Central","abstract":"Glycerol has enhanced its biotechnological importance since it is a byproduct of biodiesel synthesis. A study of Escherichia coli physiology during growth on glycerol was performed combining transcriptional-proteomic analysis as well as kinetic and stoichiometric evaluations in the strain JM101 and certain derivatives with important inactivated genes.","DOI":"10.1186/1475-2859-11-46","ISSN":"1475-2859","shortTitle":"New insights into Escherichia coli metabolism","journalAbbreviation":"Microbial Cell Factories","author":[{"family":"Martínez-Gómez","given":"Karla"},{"family":"Flores","given":"Noemí"},{"family":"Castañeda","given":"Héctor M."},{"family":"Martínez-Batallar","given":"Gabriel"},{"family":"Hernández-Chávez","given":"Georgina"},{"family":"Ramírez","given":"Octavio T."},{"family":"Gosset","given":"Guillermo"},{"family":"Encarnación","given":"Sergio"},{"family":"Bolivar","given":"Francisco"}],"issued":{"date-parts":[["2012"]]}},"label":"page"},{"id":"nOtA0lSj/OxEs7MpO","uris":["http://zotero.org/users/local/FOPKHRFW/items/8F7VVXGS"],"uri":["http://zotero.org/users/local/FOPKHRFW/items/8F7VVXGS"],"itemData":{"id":482,"type":"article-journal","title":"Impact of Global Transcriptional Regulation by ArcA, ArcB, Cra, Crp, Cya, Fnr, and Mlc on Glucose Catabolism in Escherichia coli","container-title":"Journal of Bacteriology","page":"3171-3179","volume":"187","issue":"9","source":"jb.asm.org","abstract":"Even though transcriptional regulation plays a key role in establishing the metabolic network, the extent to which it actually controls the in vivo distribution of metabolic fluxes through different pathways is essentially unknown. Based on metabolism-wide quantification of intracellular fluxes, we systematically elucidated the relevance of global transcriptional regulation by ArcA, ArcB, Cra, Crp, Cya, Fnr, and Mlc for aerobic glucose catabolism in batch cultures of Escherichia coli. Knockouts of ArcB, Cra, Fnr, and Mlc were phenotypically silent, while deletion of the catabolite repression regulators Crp and Cya resulted in a pronounced slow-growth phenotype but had only a nonspecific effect on the actual flux distribution. Knockout of ArcA-dependent redox regulation, however, increased the aerobic tricarboxylic acid (TCA) cycle activity by over 60%. Like aerobic conditions, anaerobic derepression of TCA cycle enzymes in an ArcA mutant significantly increased the in vivo TCA flux when nitrate was present as an electron acceptor. The in vivo and in vitro data demonstrate that ArcA-dependent transcriptional regulation directly or indirectly controls TCA cycle flux in both aerobic and anaerobic glucose batch cultures of E. coli. This control goes well beyond the previously known ArcA-dependent regulation of the TCA cycle during microaerobiosis.","DOI":"10.1128/JB.187.9.3171-3179.2005","ISSN":"0021-9193, 1098-5530","note":"PMID: 15838044","journalAbbreviation":"J. Bacteriol.","language":"en","author":[{"family":"Perrenoud","given":"Annik"},{"family":"Sauer","given":"Uwe"}],"issued":{"date-parts":[["2005",5,1]]}},"label":"page"},{"id":"nOtA0lSj/RRhjv094","uris":["http://zotero.org/users/local/FOPKHRFW/items/DKQVQKQX"],"uri":["http://zotero.org/users/local/FOPKHRFW/items/DKQVQKQX"],"itemData":{"id":486,"type":"article-journal","title":"Transcriptional regulation of main metabolic pathways of cyoA, cydB, fnr, and fur gene knockout Escherichia coli in C-limited and N-limited aerobic continuous cultures","container-title":"Microbial Cell Factories","page":"3","volume":"10","source":"BioMed Central","abstract":"It is important to understand the cellular responses emanating from environmental perturbations to redesign the networks for practical applications. In particular, the carbon (C) metabolism, nitrogen (N) assimilation, and energy generation are by far important, where those are interconnected and integrated to maintain cellular integrity. In our previous study, we investigated the effect of C/N ratio on the metabolic regulation of gdhA, glnL, glt B,D mutants as well as wild type Escherichia coli (Kumar and Shimizu, MCF, 1-17, 9:8,2010), where it was shown that the transcript levels of cyoA and cydB which encode the terminal oxidases, fnr and fur which encode global regulators were significantly up-regulated under N-limited condition as compared to C-limited condition. In the present study, therefore, the effects of such single-gene knockout on the metabolic regulation were investigated to clarify the roles of those genes in the aerobic continuous culture at the dilution rate of 0.2 h-1.","DOI":"10.1186/1475-2859-10-3","ISSN":"1475-2859","journalAbbreviation":"Microbial Cell Factories","author":[{"family":"Kumar","given":"Rahul"},{"family":"Shimizu","given":"Kazuyuki"}],"issued":{"date-parts":[["2011"]]}},"label":"page"}],"schema":"https://github.com/citation-style-language/schema/raw/master/csl-citation.json"} </w:instrText>
      </w:r>
      <w:r>
        <w:rPr>
          <w:rFonts w:ascii="Helvetica" w:hAnsi="Helvetica"/>
        </w:rPr>
        <w:fldChar w:fldCharType="separate"/>
      </w:r>
      <w:r w:rsidR="00593FE8" w:rsidRPr="00593FE8">
        <w:rPr>
          <w:rFonts w:ascii="Helvetica" w:hAnsi="Helvetica" w:cs="Times New Roman"/>
        </w:rPr>
        <w:t>[32–34]</w:t>
      </w:r>
      <w:r>
        <w:rPr>
          <w:rFonts w:ascii="Helvetica" w:hAnsi="Helvetica"/>
        </w:rPr>
        <w:fldChar w:fldCharType="end"/>
      </w:r>
      <w:r w:rsidR="005F70CF" w:rsidRPr="00477CC4">
        <w:rPr>
          <w:rFonts w:ascii="Helvetica" w:hAnsi="Helvetica"/>
        </w:rPr>
        <w:t xml:space="preserve">, </w:t>
      </w:r>
      <w:r w:rsidR="005F70CF">
        <w:rPr>
          <w:rFonts w:ascii="Helvetica" w:hAnsi="Helvetica"/>
        </w:rPr>
        <w:t>which may be a possible</w:t>
      </w:r>
      <w:r w:rsidR="006D79CC">
        <w:rPr>
          <w:rFonts w:ascii="Helvetica" w:hAnsi="Helvetica"/>
        </w:rPr>
        <w:t xml:space="preserve"> reason for this finding (Fig</w:t>
      </w:r>
      <w:r w:rsidR="005F70CF">
        <w:rPr>
          <w:rFonts w:ascii="Helvetica" w:hAnsi="Helvetica"/>
        </w:rPr>
        <w:t xml:space="preserve"> 7, </w:t>
      </w:r>
      <w:r w:rsidR="00234058">
        <w:rPr>
          <w:rFonts w:ascii="Helvetica" w:hAnsi="Helvetica"/>
        </w:rPr>
        <w:t>S9 Fig</w:t>
      </w:r>
      <w:r w:rsidR="005F70CF">
        <w:rPr>
          <w:rFonts w:ascii="Helvetica" w:hAnsi="Helvetica"/>
        </w:rPr>
        <w:t>)</w:t>
      </w:r>
      <w:r w:rsidR="005F70CF" w:rsidRPr="00477CC4">
        <w:rPr>
          <w:rFonts w:ascii="Helvetica" w:hAnsi="Helvetica"/>
        </w:rPr>
        <w:t>.</w:t>
      </w:r>
    </w:p>
    <w:p w14:paraId="200CC0BD" w14:textId="77777777" w:rsidR="00CD5BE6" w:rsidRPr="00477CC4" w:rsidRDefault="00CD5BE6" w:rsidP="00CD5BE6">
      <w:pPr>
        <w:spacing w:line="360" w:lineRule="auto"/>
        <w:rPr>
          <w:rFonts w:ascii="Helvetica" w:hAnsi="Helvetica"/>
        </w:rPr>
      </w:pPr>
    </w:p>
    <w:p w14:paraId="2014F760" w14:textId="07FCBCC3" w:rsidR="001530A3" w:rsidRDefault="00CD5BE6" w:rsidP="001530A3">
      <w:pPr>
        <w:spacing w:line="360" w:lineRule="auto"/>
        <w:rPr>
          <w:rFonts w:ascii="Helvetica" w:hAnsi="Helvetica"/>
        </w:rPr>
      </w:pPr>
      <w:r>
        <w:rPr>
          <w:rFonts w:ascii="Helvetica" w:hAnsi="Helvetica"/>
        </w:rPr>
        <w:t>Despite the fact that we investigated over 150 samples spanning 16 unique conditions, a</w:t>
      </w:r>
      <w:r w:rsidRPr="00477CC4">
        <w:rPr>
          <w:rFonts w:ascii="Helvetica" w:hAnsi="Helvetica"/>
        </w:rPr>
        <w:t xml:space="preserve"> limitation of </w:t>
      </w:r>
      <w:r>
        <w:rPr>
          <w:rFonts w:ascii="Helvetica" w:hAnsi="Helvetica"/>
        </w:rPr>
        <w:t>our</w:t>
      </w:r>
      <w:r w:rsidRPr="00477CC4">
        <w:rPr>
          <w:rFonts w:ascii="Helvetica" w:hAnsi="Helvetica"/>
        </w:rPr>
        <w:t xml:space="preserve"> work</w:t>
      </w:r>
      <w:r>
        <w:rPr>
          <w:rFonts w:ascii="Helvetica" w:hAnsi="Helvetica"/>
        </w:rPr>
        <w:t xml:space="preserve"> and conclusions</w:t>
      </w:r>
      <w:r w:rsidRPr="00477CC4">
        <w:rPr>
          <w:rFonts w:ascii="Helvetica" w:hAnsi="Helvetica"/>
        </w:rPr>
        <w:t xml:space="preserve"> is </w:t>
      </w:r>
      <w:r>
        <w:rPr>
          <w:rFonts w:ascii="Helvetica" w:hAnsi="Helvetica"/>
        </w:rPr>
        <w:t>nevertheless sample size (</w:t>
      </w:r>
      <w:r w:rsidRPr="00477CC4">
        <w:rPr>
          <w:rFonts w:ascii="Helvetica" w:hAnsi="Helvetica"/>
        </w:rPr>
        <w:t xml:space="preserve">though </w:t>
      </w:r>
      <w:r>
        <w:rPr>
          <w:rFonts w:ascii="Helvetica" w:hAnsi="Helvetica"/>
        </w:rPr>
        <w:t>our study is</w:t>
      </w:r>
      <w:r w:rsidRPr="00477CC4">
        <w:rPr>
          <w:rFonts w:ascii="Helvetica" w:hAnsi="Helvetica"/>
        </w:rPr>
        <w:t xml:space="preserve"> comparable </w:t>
      </w:r>
      <w:r w:rsidR="00B452E9">
        <w:rPr>
          <w:rFonts w:ascii="Helvetica" w:hAnsi="Helvetica"/>
        </w:rPr>
        <w:t xml:space="preserve">to </w:t>
      </w:r>
      <w:r w:rsidRPr="00477CC4">
        <w:rPr>
          <w:rFonts w:ascii="Helvetica" w:hAnsi="Helvetica"/>
        </w:rPr>
        <w:t xml:space="preserve">or larger </w:t>
      </w:r>
      <w:r>
        <w:rPr>
          <w:rFonts w:ascii="Helvetica" w:hAnsi="Helvetica"/>
        </w:rPr>
        <w:t>than</w:t>
      </w:r>
      <w:r w:rsidRPr="00477CC4">
        <w:rPr>
          <w:rFonts w:ascii="Helvetica" w:hAnsi="Helvetica"/>
        </w:rPr>
        <w:t xml:space="preserve"> similar multi-conditional transcriptomic and/or</w:t>
      </w:r>
      <w:r>
        <w:rPr>
          <w:rFonts w:ascii="Helvetica" w:hAnsi="Helvetica"/>
        </w:rPr>
        <w:t xml:space="preserve"> proteomic studies</w:t>
      </w:r>
      <w:r w:rsidR="00441461">
        <w:rPr>
          <w:rFonts w:ascii="Helvetica" w:hAnsi="Helvetica"/>
        </w:rPr>
        <w:t xml:space="preserve"> </w:t>
      </w:r>
      <w:r w:rsidR="00BF4404">
        <w:rPr>
          <w:rFonts w:ascii="Helvetica" w:hAnsi="Helvetica"/>
        </w:rPr>
        <w:fldChar w:fldCharType="begin"/>
      </w:r>
      <w:r w:rsidR="00593FE8">
        <w:rPr>
          <w:rFonts w:ascii="Helvetica" w:hAnsi="Helvetica"/>
        </w:rPr>
        <w:instrText xml:space="preserve"> ADDIN ZOTERO_ITEM CSL_CITATION {"citationID":"0IMxMp8I","properties":{"formattedCitation":"[7,35\\uc0\\u8211{}37]","plainCitation":"[7,35–37]","noteIndex":0},"citationItems":[{"id":"nOtA0lSj/4VCyA5IH","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nOtA0lSj/B44bfik8","uris":["http://zotero.org/users/local/FOPKHRFW/items/AZV3SKMU"],"uri":["http://zotero.org/users/local/FOPKHRFW/items/AZV3SKMU"],"itemData":{"id":261,"type":"article-journal","title":"Characterization of the E. coli proteome and its modifications during growth and ethanol stress","container-title":"Frontiers in Microbiology","page":"103","volume":"6","source":"PubMed","abstract":"We set out to provide a resource to the microbiology community especially with respect to systems biology based endeavors. To this end, we generated a comprehensive dataset monitoring the changes in protein expression, copy number, and post translational modifications in a systematic fashion during growth and ethanol stress in E. coli. We utilized high-resolution mass spectrometry (MS) combined with the Super-SILAC approach. In a single experiment, we have identified over 2300 proteins, which represent approximately 88% of the estimated expressed proteome of E. coli and estimated protein copy numbers using the Intensity Based Absolute Quantitation (iBAQ). The dynamic range of protein expression spanned up to six orders of magnitude, with the highest protein copy per cell estimated at approximately 300,000. We focused on the proteome dynamics involved during stationary phase growth. A global up-regulation of proteins related to stress response was detected in later stages of growth. We observed the down-regulation of the methyl directed mismatch repair system containing MutS and MutL of E. coli growing in long term growth cultures, confirming that higher incidence of mutations presents an important mechanism in the increase in genetic diversity and stationary phase survival in E. coli. During ethanol stress, known markers such as alcohol dehydrogenase and aldehyde dehydrogenase were induced, further validating the dataset. Finally, we performed unbiased protein modification detection and revealed changes of many known and unknown protein modifications in both experimental conditions. Data are available via ProteomeXchange with identifier PXD001648.","DOI":"10.3389/fmicb.2015.00103","ISSN":"1664-302X","note":"PMID: 25741329\nPMCID: PMC4332353","journalAbbreviation":"Front Microbiol","language":"eng","author":[{"family":"Soufi","given":"Boumediene"},{"family":"Krug","given":"Karsten"},{"family":"Harst","given":"Andreas"},{"family":"Macek","given":"Boris"}],"issued":{"date-parts":[["2015"]]}},"label":"page"},{"id":"nOtA0lSj/IPsW1eGE","uris":["http://zotero.org/users/local/FOPKHRFW/items/I3B8J39R"],"uri":["http://zotero.org/users/local/FOPKHRFW/items/I3B8J39R"],"itemData":{"id":84,"type":"article-journal","title":"Gene Expression Profiling and the Use of Genome-Scale In Silico Models of Escherichia coli for Analysis: Providing Context for Content","container-title":"Journal of Bacteriology","page":"3437-3444","volume":"191","issue":"11","source":"jb.asm.org","DOI":"10.1128/JB.00034-09","ISSN":"0021-9193, 1098-5530","note":"PMID: 19363119","shortTitle":"Gene Expression Profiling and the Use of Genome-Scale In Silico Models of Escherichia coli for Analysis","journalAbbreviation":"J. Bacteriol.","language":"en","author":[{"family":"Lewis","given":"Nathan E."},{"family":"Cho","given":"Byung-Kwan"},{"family":"Knight","given":"Eric M."},{"family":"Palsson","given":"Bernhard O."}],"issued":{"date-parts":[["2009",6,1]]}},"label":"page"},{"id":"nOtA0lSj/wQR18o83","uris":["http://zotero.org/users/local/FOPKHRFW/items/2C65XS8K"],"uri":["http://zotero.org/users/local/FOPKHRFW/items/2C65XS8K"],"itemData":{"id":39,"type":"article-journal","title":"Comparative multi-omics systems analysis of Escherichia coli strains B and K-12","container-title":"Genome Biology","page":"R37","volume":"13","issue":"5","source":"PubMed Central","abstract":"Background\nElucidation of a genotype-phenotype relationship is critical to understand an organism at the whole-system level. Here, we demonstrate that comparative analyses of multi-omics data combined with a computational modeling approach provide a framework for elucidating the phenotypic characteristics of organisms whose genomes are sequenced.\n\nResults\nWe present a comprehensive analysis of genome-wide measurements incorporating multifaceted holistic data - genome, transcriptome, proteome, and phenome - to determine the differences between Escherichia coli B and K-12 strains. A genome-scale metabolic network of E. coli B was reconstructed and used to identify genetic bases of the phenotypes unique to B compared with K-12 through in silico complementation testing. This systems analysis revealed that E. coli B is well-suited for production of recombinant proteins due to a greater capacity for amino acid biosynthesis, fewer proteases, and lack of flagella. Furthermore, E. coli B has an additional type II secretion system and a different cell wall and outer membrane composition predicted to be more favorable for protein secretion. In contrast, E. coli K-12 showed a higher expression of heat shock genes and was less susceptible to certain stress conditions.\n\nConclusions\nThis integrative systems approach provides a high-resolution system-wide view and insights into why two closely related strains of E. coli, B and K-12, manifest distinct phenotypes. Therefore, systematic understanding of cellular physiology and metabolism of the strains is essential not only to determine culture conditions but also to design recombinant hosts.","DOI":"10.1186/gb-2012-13-5-r37","ISSN":"1465-6906","note":"PMID: 22632713\nPMCID: PMC3446290","journalAbbreviation":"Genome Biol","author":[{"family":"Yoon","given":"Sung Ho"},{"family":"Han","given":"Mee-Jung"},{"family":"Jeong","given":"Haeyoung"},{"family":"Lee","given":"Choong Hoon"},{"family":"Xia","given":"Xiao-Xia"},{"family":"Lee","given":"Dae-Hee"},{"family":"Shim","given":"Ji Hoon"},{"family":"Lee","given":"Sang Yup"},{"family":"Oh","given":"Tae Kwang"},{"family":"Kim","given":"Jihyun F"}],"issued":{"date-parts":[["2012"]]}},"label":"page"}],"schema":"https://github.com/citation-style-language/schema/raw/master/csl-citation.json"} </w:instrText>
      </w:r>
      <w:r w:rsidR="00BF4404">
        <w:rPr>
          <w:rFonts w:ascii="Helvetica" w:hAnsi="Helvetica"/>
        </w:rPr>
        <w:fldChar w:fldCharType="separate"/>
      </w:r>
      <w:r w:rsidR="00593FE8" w:rsidRPr="00593FE8">
        <w:rPr>
          <w:rFonts w:ascii="Helvetica" w:hAnsi="Helvetica" w:cs="Times New Roman"/>
        </w:rPr>
        <w:t>[7,35–37]</w:t>
      </w:r>
      <w:r w:rsidR="00BF4404">
        <w:rPr>
          <w:rFonts w:ascii="Helvetica" w:hAnsi="Helvetica"/>
        </w:rPr>
        <w:fldChar w:fldCharType="end"/>
      </w:r>
      <w:r w:rsidR="00303EA1">
        <w:rPr>
          <w:rFonts w:ascii="Helvetica" w:hAnsi="Helvetica"/>
        </w:rPr>
        <w:t>).</w:t>
      </w:r>
      <w:r w:rsidR="00BF4404">
        <w:rPr>
          <w:rFonts w:ascii="Helvetica" w:hAnsi="Helvetica"/>
        </w:rPr>
        <w:t xml:space="preserve"> T</w:t>
      </w:r>
      <w:r w:rsidR="00BF4404" w:rsidRPr="00477CC4">
        <w:rPr>
          <w:rFonts w:ascii="Helvetica" w:hAnsi="Helvetica"/>
        </w:rPr>
        <w:t xml:space="preserve">he comparison between all </w:t>
      </w:r>
      <w:r w:rsidR="00BF4404">
        <w:rPr>
          <w:rFonts w:ascii="Helvetica" w:hAnsi="Helvetica"/>
        </w:rPr>
        <w:t xml:space="preserve">of our </w:t>
      </w:r>
      <w:r w:rsidR="00BF4404" w:rsidRPr="00477CC4">
        <w:rPr>
          <w:rFonts w:ascii="Helvetica" w:hAnsi="Helvetica"/>
        </w:rPr>
        <w:t xml:space="preserve">data </w:t>
      </w:r>
      <w:r w:rsidR="00BF4404">
        <w:rPr>
          <w:rFonts w:ascii="Helvetica" w:hAnsi="Helvetica"/>
        </w:rPr>
        <w:t>with</w:t>
      </w:r>
      <w:r w:rsidR="00BF4404" w:rsidRPr="00477CC4">
        <w:rPr>
          <w:rFonts w:ascii="Helvetica" w:hAnsi="Helvetica"/>
        </w:rPr>
        <w:t xml:space="preserve"> </w:t>
      </w:r>
      <w:r w:rsidR="00BF4404">
        <w:rPr>
          <w:rFonts w:ascii="Helvetica" w:hAnsi="Helvetica"/>
        </w:rPr>
        <w:t>the more limited set that includes only the intersection of samples for which we have both mRNA and protein abundance data (F</w:t>
      </w:r>
      <w:r w:rsidR="006D79CC">
        <w:rPr>
          <w:rFonts w:ascii="Helvetica" w:hAnsi="Helvetica"/>
        </w:rPr>
        <w:t>ig</w:t>
      </w:r>
      <w:r w:rsidR="00BF4404" w:rsidRPr="00477CC4">
        <w:rPr>
          <w:rFonts w:ascii="Helvetica" w:hAnsi="Helvetica"/>
        </w:rPr>
        <w:t xml:space="preserve"> </w:t>
      </w:r>
      <w:r w:rsidR="00BF4404">
        <w:rPr>
          <w:rFonts w:ascii="Helvetica" w:hAnsi="Helvetica"/>
        </w:rPr>
        <w:t>4</w:t>
      </w:r>
      <w:r w:rsidR="00BF4404" w:rsidRPr="00477CC4">
        <w:rPr>
          <w:rFonts w:ascii="Helvetica" w:hAnsi="Helvetica"/>
        </w:rPr>
        <w:t xml:space="preserve"> </w:t>
      </w:r>
      <w:r w:rsidR="00BF4404">
        <w:rPr>
          <w:rFonts w:ascii="Helvetica" w:hAnsi="Helvetica"/>
        </w:rPr>
        <w:t xml:space="preserve">compared to </w:t>
      </w:r>
      <w:r w:rsidR="00234058">
        <w:rPr>
          <w:rFonts w:ascii="Helvetica" w:hAnsi="Helvetica"/>
        </w:rPr>
        <w:t>S5 and S6 Figs</w:t>
      </w:r>
      <w:r w:rsidR="00BF4404">
        <w:rPr>
          <w:rFonts w:ascii="Helvetica" w:hAnsi="Helvetica"/>
        </w:rPr>
        <w:t>)</w:t>
      </w:r>
      <w:r w:rsidR="00BF4404" w:rsidRPr="00477CC4">
        <w:rPr>
          <w:rFonts w:ascii="Helvetica" w:hAnsi="Helvetica"/>
        </w:rPr>
        <w:t xml:space="preserve"> indicates </w:t>
      </w:r>
      <w:r w:rsidR="00BF4404">
        <w:rPr>
          <w:rFonts w:ascii="Helvetica" w:hAnsi="Helvetica"/>
        </w:rPr>
        <w:t>that</w:t>
      </w:r>
      <w:r w:rsidR="00BF4404" w:rsidRPr="00477CC4">
        <w:rPr>
          <w:rFonts w:ascii="Helvetica" w:hAnsi="Helvetica"/>
        </w:rPr>
        <w:t xml:space="preserve"> </w:t>
      </w:r>
      <w:r w:rsidR="00BF4404">
        <w:rPr>
          <w:rFonts w:ascii="Helvetica" w:hAnsi="Helvetica"/>
        </w:rPr>
        <w:t>prediction accuracy</w:t>
      </w:r>
      <w:r w:rsidR="00BF4404" w:rsidRPr="00477CC4">
        <w:rPr>
          <w:rFonts w:ascii="Helvetica" w:hAnsi="Helvetica"/>
        </w:rPr>
        <w:t xml:space="preserve"> decreases as the </w:t>
      </w:r>
      <w:r w:rsidR="00BF4404">
        <w:rPr>
          <w:rFonts w:ascii="Helvetica" w:hAnsi="Helvetica"/>
        </w:rPr>
        <w:t xml:space="preserve">size of our </w:t>
      </w:r>
      <w:r w:rsidR="00BF4404" w:rsidRPr="00477CC4">
        <w:rPr>
          <w:rFonts w:ascii="Helvetica" w:hAnsi="Helvetica"/>
        </w:rPr>
        <w:t>training set</w:t>
      </w:r>
      <w:r w:rsidR="00BF4404">
        <w:rPr>
          <w:rFonts w:ascii="Helvetica" w:hAnsi="Helvetica"/>
        </w:rPr>
        <w:t>s</w:t>
      </w:r>
      <w:r w:rsidR="008E3FD7">
        <w:rPr>
          <w:rFonts w:ascii="Helvetica" w:hAnsi="Helvetica"/>
        </w:rPr>
        <w:t xml:space="preserve"> get</w:t>
      </w:r>
      <w:r w:rsidR="00BF4404" w:rsidRPr="00477CC4">
        <w:rPr>
          <w:rFonts w:ascii="Helvetica" w:hAnsi="Helvetica"/>
        </w:rPr>
        <w:t xml:space="preserve"> smaller. This trend indicates </w:t>
      </w:r>
      <w:r w:rsidR="00BF4404">
        <w:rPr>
          <w:rFonts w:ascii="Helvetica" w:hAnsi="Helvetica"/>
        </w:rPr>
        <w:t>that our training set sizes are still ultimately limiting model accuracy</w:t>
      </w:r>
      <w:r w:rsidR="00BF4404" w:rsidRPr="00477CC4">
        <w:rPr>
          <w:rFonts w:ascii="Helvetica" w:hAnsi="Helvetica"/>
        </w:rPr>
        <w:t xml:space="preserve">. </w:t>
      </w:r>
      <w:r w:rsidR="00BF4404">
        <w:rPr>
          <w:rFonts w:ascii="Helvetica" w:hAnsi="Helvetica"/>
        </w:rPr>
        <w:t xml:space="preserve">A </w:t>
      </w:r>
      <w:r w:rsidR="00BF4404" w:rsidRPr="00477CC4">
        <w:rPr>
          <w:rFonts w:ascii="Helvetica" w:hAnsi="Helvetica"/>
        </w:rPr>
        <w:t xml:space="preserve">second </w:t>
      </w:r>
      <w:r w:rsidR="00BF4404">
        <w:rPr>
          <w:rFonts w:ascii="Helvetica" w:hAnsi="Helvetica"/>
        </w:rPr>
        <w:t>possible issue with our study</w:t>
      </w:r>
      <w:r w:rsidR="00BF4404" w:rsidRPr="00477CC4">
        <w:rPr>
          <w:rFonts w:ascii="Helvetica" w:hAnsi="Helvetica"/>
        </w:rPr>
        <w:t xml:space="preserve"> </w:t>
      </w:r>
      <w:r w:rsidR="00BF4404">
        <w:rPr>
          <w:rFonts w:ascii="Helvetica" w:hAnsi="Helvetica"/>
        </w:rPr>
        <w:t>is</w:t>
      </w:r>
      <w:r w:rsidR="00BF4404" w:rsidRPr="00477CC4">
        <w:rPr>
          <w:rFonts w:ascii="Helvetica" w:hAnsi="Helvetica"/>
        </w:rPr>
        <w:t xml:space="preserve"> associated with sample number</w:t>
      </w:r>
      <w:r w:rsidR="00BF4404">
        <w:rPr>
          <w:rFonts w:ascii="Helvetica" w:hAnsi="Helvetica"/>
        </w:rPr>
        <w:t xml:space="preserve"> bia</w:t>
      </w:r>
      <w:r w:rsidR="00CE78A7">
        <w:rPr>
          <w:rFonts w:ascii="Helvetica" w:hAnsi="Helvetica"/>
        </w:rPr>
        <w:t>s</w:t>
      </w:r>
      <w:r w:rsidR="00441461">
        <w:rPr>
          <w:rFonts w:ascii="Helvetica" w:hAnsi="Helvetica"/>
        </w:rPr>
        <w:t xml:space="preserve"> </w:t>
      </w:r>
      <w:r w:rsidR="00CE78A7">
        <w:rPr>
          <w:rFonts w:ascii="Helvetica" w:hAnsi="Helvetica"/>
        </w:rPr>
        <w:fldChar w:fldCharType="begin"/>
      </w:r>
      <w:r w:rsidR="00593FE8">
        <w:rPr>
          <w:rFonts w:ascii="Helvetica" w:hAnsi="Helvetica"/>
        </w:rPr>
        <w:instrText xml:space="preserve"> ADDIN ZOTERO_ITEM CSL_CITATION {"citationID":"wNZ0hQ5m","properties":{"formattedCitation":"[38\\uc0\\u8211{}40]","plainCitation":"[38–40]","noteIndex":0},"citationItems":[{"id":"nOtA0lSj/HPjZxAMM","uris":["http://zotero.org/users/local/FOPKHRFW/items/G9DUIDW8"],"uri":["http://zotero.org/users/local/FOPKHRFW/items/G9DUIDW8"],"itemData":{"id":425,"type":"article-journal","title":"A Study of the Behavior of Several Methods for Balancing Machine Learning Training Data","container-title":"SIGKDD Explor. Newsl.","page":"20–29","volume":"6","issue":"1","source":"ACM Digital Library","abstract":"There are several aspects that might influence the performance achieved by existing learning systems. It has been reported that one of these aspects is related to class imbalance in which examples in training data belonging to one class heavily outnumber the examples in the other class. In this situation, which is found in real world data describing an infrequent but important event, the learning system may have difficulties to learn the concept related to the minority class. In this work we perform a broad experimental evaluation involving ten methods, three of them proposed by the authors, to deal with the class imbalance problem in thirteen UCI data sets. Our experiments provide evidence that class imbalance does not systematically hinder the performance of learning systems. In fact, the problem seems to be related to learning with too few minority class examples in the presence of other complicating factors, such as class overlapping. Two of our proposed methods deal with these conditions directly, allying a known over-sampling method with data cleaning methods in order to produce better-defined class clusters. Our comparative experiments show that, in general, over-sampling methods provide more accurate results than under-sampling methods considering the area under the ROC curve (AUC). This result seems to contradict results previously published in the literature. Two of our proposed methods, Smote + Tomek and Smote + ENN, presented very good results for data sets with a small number of positive examples. Moreover, Random over-sampling, a very simple over-sampling method, is very competitive to more complex over-sampling methods. Since the over-sampling methods provided very good performance results, we also measured the syntactic complexity of the decision trees induced from over-sampled data. Our results show that these trees are usually more complex then the ones induced from original data. Random over-sampling usually produced the smallest increase in the mean number of induced rules and Smote + ENN the smallest increase in the mean number of conditions per rule, when compared among the investigated over-sampling methods.","DOI":"10.1145/1007730.1007735","ISSN":"1931-0145","author":[{"family":"Batista","given":"Gustavo E. A. P. A."},{"family":"Prati","given":"Ronaldo C."},{"family":"Monard","given":"Maria Carolina"}],"issued":{"date-parts":[["2004",6]]}},"label":"page"},{"id":"nOtA0lSj/xcHCiV1T","uris":["http://zotero.org/users/local/FOPKHRFW/items/56J93WC6"],"uri":["http://zotero.org/users/local/FOPKHRFW/items/56J93WC6"],"itemData":{"id":420,"type":"chapter","title":"Data Mining for Imbalanced Datasets: An Overview","container-title":"Data Mining and Knowledge Discovery Handbook","publisher":"Springer US","page":"853-867","source":"link.springer.com","abstract":"A dataset is imbalanced if the classification categories are not approximately equally represented. Recent years brought increased interest in applying machine learning techniques to difficult “real-world” problems, many of which are characterized by imbalanced data. Additionally the distribution of the testing data may differ from that of the training data, and the true misclassification costs may be unknown at learning time. Predictive accuracy, a popular choice for evaluating performance of a classifier, might not be appropriate when the data is imbalanced and/or the costs of different errors vary markedly. In this Chapter, we discuss some of the sampling techniques used for balancing the datasets, and the performance measures more appropriate for mining imbalanced datasets.","URL":"http://link.springer.com/chapter/10.1007/0-387-25465-X_40","ISBN":"978-0-387-24435-8","note":"DOI: 10.1007/0-387-25465-X_40","shortTitle":"Data Mining for Imbalanced Datasets","language":"en","author":[{"family":"Chawla","given":"Nitesh V."}],"editor":[{"family":"Maimon","given":"Oded"},{"family":"Rokach","given":"Lior"}],"issued":{"date-parts":[["2005"]]},"accessed":{"date-parts":[["2017",4,24]]}},"label":"page"},{"id":"nOtA0lSj/hdMsob9u","uris":["http://zotero.org/users/local/FOPKHRFW/items/DUCE7A72"],"uri":["http://zotero.org/users/local/FOPKHRFW/items/DUCE7A72"],"itemData":{"id":423,"type":"article-journal","title":"Learning from Imbalanced Data","container-title":"IEEE Transactions on Knowledge and Data Engineering","page":"1263-1284","volume":"21","issue":"9","source":"IEEE Xplore","abstract":"With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data.","DOI":"10.1109/TKDE.2008.239","ISSN":"1041-4347","author":[{"family":"He","given":"H."},{"family":"Garcia","given":"E. A."}],"issued":{"date-parts":[["2009",9]]}},"label":"page"}],"schema":"https://github.com/citation-style-language/schema/raw/master/csl-citation.json"} </w:instrText>
      </w:r>
      <w:r w:rsidR="00CE78A7">
        <w:rPr>
          <w:rFonts w:ascii="Helvetica" w:hAnsi="Helvetica"/>
        </w:rPr>
        <w:fldChar w:fldCharType="separate"/>
      </w:r>
      <w:r w:rsidR="00593FE8" w:rsidRPr="00593FE8">
        <w:rPr>
          <w:rFonts w:ascii="Helvetica" w:hAnsi="Helvetica" w:cs="Times New Roman"/>
        </w:rPr>
        <w:t>[38–40]</w:t>
      </w:r>
      <w:r w:rsidR="00CE78A7">
        <w:rPr>
          <w:rFonts w:ascii="Helvetica" w:hAnsi="Helvetica"/>
        </w:rPr>
        <w:fldChar w:fldCharType="end"/>
      </w:r>
      <w:r w:rsidR="00CE78A7">
        <w:rPr>
          <w:rFonts w:ascii="Helvetica" w:hAnsi="Helvetica"/>
        </w:rPr>
        <w:t>. W</w:t>
      </w:r>
      <w:r w:rsidR="00CE78A7" w:rsidRPr="00477CC4">
        <w:rPr>
          <w:rFonts w:ascii="Helvetica" w:hAnsi="Helvetica"/>
        </w:rPr>
        <w:t>e made corrections with weight</w:t>
      </w:r>
      <w:r w:rsidR="00CE78A7">
        <w:rPr>
          <w:rFonts w:ascii="Helvetica" w:hAnsi="Helvetica"/>
        </w:rPr>
        <w:t xml:space="preserve"> factors</w:t>
      </w:r>
      <w:r w:rsidR="00441461">
        <w:rPr>
          <w:rFonts w:ascii="Helvetica" w:hAnsi="Helvetica"/>
        </w:rPr>
        <w:t xml:space="preserve"> </w:t>
      </w:r>
      <w:r w:rsidR="00CE78A7">
        <w:rPr>
          <w:rFonts w:ascii="Helvetica" w:hAnsi="Helvetica"/>
        </w:rPr>
        <w:fldChar w:fldCharType="begin"/>
      </w:r>
      <w:r w:rsidR="00593FE8">
        <w:rPr>
          <w:rFonts w:ascii="Helvetica" w:hAnsi="Helvetica"/>
        </w:rPr>
        <w:instrText xml:space="preserve"> ADDIN ZOTERO_ITEM CSL_CITATION {"citationID":"gLvbFV9W","properties":{"formattedCitation":"[41,42]","plainCitation":"[41,42]","noteIndex":0},"citationItems":[{"id":"nOtA0lSj/EEjGTClx","uris":["http://zotero.org/users/local/FOPKHRFW/items/MFZZJWP2"],"uri":["http://zotero.org/users/local/FOPKHRFW/items/MFZZJWP2"],"itemData":{"id":427,"type":"paper-conference","title":"Weighted support vector machine for classification with uneven training class sizes","container-title":"2005 International Conference on Machine Learning and Cybernetics","page":"4365-4369 Vol. 7","volume":"7","source":"IEEE Xplore","event":"2005 International Conference on Machine Learning and Cybernetics","abstract":"In the standard support vector machines for classification, training sets with uneven class sizes results in classification biases towards the class with the large training size. That is to say, the larger the training sample size for one class is, the smaller its corresponding classification error rate is, while the smaller the sample size, the larger the classification error rate. The main causes lie in that the penalty of misclassification for each training sample is considered equally. Weighted support vector machines for classification are proposed in this paper where penalty of misclassification for each training sample is different. By setting the equal penalty for the training samples belonging to same class, and setting the ratio of penalties for different classes to the inverse ratio of the training class sizes, the obtained weighted support vector machines compensate for the undesirable effects caused by the uneven training class size, and the classification accuracy for the class with small training size is improved. Experimental simulations on breast cancer diagnosis show the effectiveness of the proposed methods.","DOI":"10.1109/ICMLC.2005.1527706","author":[{"family":"Huang","given":"Yi-Min"},{"family":"Du","given":"Shu-Xin"}],"issued":{"date-parts":[["2005",8]]}},"label":"page"},{"id":"nOtA0lSj/XyjrEeO6","uris":["http://zotero.org/users/local/FOPKHRFW/items/R8EX5X2V"],"uri":["http://zotero.org/users/local/FOPKHRFW/items/R8EX5X2V"],"itemData":{"id":429,"type":"webpage","title":"Support Vector Machines","URL":"http://www.di.fc.ul.pt/~jpn/r/svm/svm.html","accessed":{"date-parts":[["2017",4,24]]}},"label":"page"}],"schema":"https://github.com/citation-style-language/schema/raw/master/csl-citation.json"} </w:instrText>
      </w:r>
      <w:r w:rsidR="00CE78A7">
        <w:rPr>
          <w:rFonts w:ascii="Helvetica" w:hAnsi="Helvetica"/>
        </w:rPr>
        <w:fldChar w:fldCharType="separate"/>
      </w:r>
      <w:r w:rsidR="00593FE8">
        <w:rPr>
          <w:rFonts w:ascii="Helvetica" w:eastAsia="Times New Roman" w:hAnsi="Helvetica" w:cs="Times New Roman"/>
        </w:rPr>
        <w:t>[41,42]</w:t>
      </w:r>
      <w:r w:rsidR="00CE78A7">
        <w:rPr>
          <w:rFonts w:ascii="Helvetica" w:hAnsi="Helvetica"/>
        </w:rPr>
        <w:fldChar w:fldCharType="end"/>
      </w:r>
      <w:r w:rsidR="00CE78A7">
        <w:rPr>
          <w:rFonts w:ascii="Helvetica" w:hAnsi="Helvetica"/>
        </w:rPr>
        <w:t xml:space="preserve"> </w:t>
      </w:r>
      <w:r w:rsidR="00CE78A7" w:rsidRPr="00477CC4">
        <w:rPr>
          <w:rFonts w:ascii="Helvetica" w:hAnsi="Helvetica"/>
        </w:rPr>
        <w:t>and</w:t>
      </w:r>
      <w:r w:rsidR="00CE78A7">
        <w:rPr>
          <w:rFonts w:ascii="Helvetica" w:hAnsi="Helvetica"/>
        </w:rPr>
        <w:t xml:space="preserve"> display</w:t>
      </w:r>
      <w:r w:rsidR="0084018E">
        <w:rPr>
          <w:rFonts w:ascii="Helvetica" w:hAnsi="Helvetica"/>
        </w:rPr>
        <w:t>ed</w:t>
      </w:r>
      <w:r w:rsidR="00CE78A7" w:rsidRPr="00477CC4">
        <w:rPr>
          <w:rFonts w:ascii="Helvetica" w:hAnsi="Helvetica"/>
        </w:rPr>
        <w:t xml:space="preserve"> the multi-</w:t>
      </w:r>
      <w:r w:rsidR="00CB0D1A">
        <w:rPr>
          <w:rFonts w:ascii="Helvetica" w:hAnsi="Helvetica"/>
        </w:rPr>
        <w:t>class macro</w:t>
      </w:r>
      <w:r w:rsidR="00CE78A7">
        <w:rPr>
          <w:rFonts w:ascii="Helvetica" w:hAnsi="Helvetica"/>
        </w:rPr>
        <w:t xml:space="preserve"> </w:t>
      </w:r>
      <w:r w:rsidR="00CE78A7" w:rsidRPr="00CB0D1A">
        <w:rPr>
          <w:rFonts w:ascii="Helvetica" w:hAnsi="Helvetica"/>
          <w:i/>
        </w:rPr>
        <w:t>F</w:t>
      </w:r>
      <w:r w:rsidR="00CE78A7" w:rsidRPr="00CE78A7">
        <w:rPr>
          <w:rFonts w:ascii="Helvetica" w:hAnsi="Helvetica"/>
          <w:vertAlign w:val="subscript"/>
        </w:rPr>
        <w:t>1</w:t>
      </w:r>
      <w:r w:rsidR="00CE78A7">
        <w:rPr>
          <w:rFonts w:ascii="Helvetica" w:hAnsi="Helvetica"/>
        </w:rPr>
        <w:t xml:space="preserve"> score</w:t>
      </w:r>
      <w:r w:rsidR="00441461">
        <w:rPr>
          <w:rFonts w:ascii="Helvetica" w:hAnsi="Helvetica"/>
        </w:rPr>
        <w:t xml:space="preserve"> </w:t>
      </w:r>
      <w:r w:rsidR="001530A3">
        <w:rPr>
          <w:rFonts w:ascii="Helvetica" w:hAnsi="Helvetica"/>
        </w:rPr>
        <w:fldChar w:fldCharType="begin"/>
      </w:r>
      <w:r w:rsidR="00593FE8">
        <w:rPr>
          <w:rFonts w:ascii="Helvetica" w:hAnsi="Helvetica"/>
        </w:rPr>
        <w:instrText xml:space="preserve"> ADDIN ZOTERO_ITEM CSL_CITATION {"citationID":"kCAHaZ2J","properties":{"formattedCitation":"[43]","plainCitation":"[43]","noteIndex":0},"citationItems":[{"id":"nOtA0lSj/B9Tv0mFv","uris":["http://zotero.org/users/local/FOPKHRFW/items/4HDKICEE"],"uri":["http://zotero.org/users/local/FOPKHRFW/items/4HDKICEE"],"itemData":{"id":342,"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Retrieval","language":"en","author":[{"family":"Yang","given":"Yiming"}],"issued":{"date-parts":[["1999",4,1]]}}}],"schema":"https://github.com/citation-style-language/schema/raw/master/csl-citation.json"} </w:instrText>
      </w:r>
      <w:r w:rsidR="001530A3">
        <w:rPr>
          <w:rFonts w:ascii="Helvetica" w:hAnsi="Helvetica"/>
        </w:rPr>
        <w:fldChar w:fldCharType="separate"/>
      </w:r>
      <w:r w:rsidR="00593FE8">
        <w:rPr>
          <w:rFonts w:ascii="Helvetica" w:eastAsia="Times New Roman" w:hAnsi="Helvetica" w:cs="Times New Roman"/>
        </w:rPr>
        <w:t>[43]</w:t>
      </w:r>
      <w:r w:rsidR="001530A3">
        <w:rPr>
          <w:rFonts w:ascii="Helvetica" w:hAnsi="Helvetica"/>
        </w:rPr>
        <w:fldChar w:fldCharType="end"/>
      </w:r>
      <w:r w:rsidR="001530A3">
        <w:rPr>
          <w:rFonts w:ascii="Helvetica" w:hAnsi="Helvetica"/>
        </w:rPr>
        <w:t xml:space="preserve"> to account for the fact that some</w:t>
      </w:r>
      <w:r w:rsidR="0084018E">
        <w:rPr>
          <w:rFonts w:ascii="Helvetica" w:hAnsi="Helvetica"/>
        </w:rPr>
        <w:t xml:space="preserve"> conditions contained more </w:t>
      </w:r>
      <w:r w:rsidR="001530A3">
        <w:rPr>
          <w:rFonts w:ascii="Helvetica" w:hAnsi="Helvetica"/>
        </w:rPr>
        <w:t xml:space="preserve">samples, but </w:t>
      </w:r>
      <w:r w:rsidR="001530A3" w:rsidRPr="00477CC4">
        <w:rPr>
          <w:rFonts w:ascii="Helvetica" w:hAnsi="Helvetica"/>
        </w:rPr>
        <w:t xml:space="preserve">the predictability of </w:t>
      </w:r>
      <w:r w:rsidR="001530A3" w:rsidRPr="00EA493A">
        <w:rPr>
          <w:rFonts w:ascii="Helvetica" w:hAnsi="Helvetica"/>
          <w:i/>
        </w:rPr>
        <w:t>individual</w:t>
      </w:r>
      <w:r w:rsidR="001530A3" w:rsidRPr="00477CC4">
        <w:rPr>
          <w:rFonts w:ascii="Helvetica" w:hAnsi="Helvetica"/>
        </w:rPr>
        <w:t xml:space="preserve"> conditions </w:t>
      </w:r>
      <w:r w:rsidR="001530A3">
        <w:rPr>
          <w:rFonts w:ascii="Helvetica" w:hAnsi="Helvetica"/>
        </w:rPr>
        <w:t xml:space="preserve">nevertheless </w:t>
      </w:r>
      <w:r w:rsidR="001530A3" w:rsidRPr="00477CC4">
        <w:rPr>
          <w:rFonts w:ascii="Helvetica" w:hAnsi="Helvetica"/>
        </w:rPr>
        <w:t>in</w:t>
      </w:r>
      <w:r w:rsidR="0084018E">
        <w:rPr>
          <w:rFonts w:ascii="Helvetica" w:hAnsi="Helvetica"/>
        </w:rPr>
        <w:t>creased</w:t>
      </w:r>
      <w:r w:rsidR="001530A3" w:rsidRPr="00477CC4">
        <w:rPr>
          <w:rFonts w:ascii="Helvetica" w:hAnsi="Helvetica"/>
        </w:rPr>
        <w:t xml:space="preserve"> with the number of training samples</w:t>
      </w:r>
      <w:r w:rsidR="001530A3">
        <w:rPr>
          <w:rFonts w:ascii="Helvetica" w:hAnsi="Helvetica"/>
        </w:rPr>
        <w:t xml:space="preserve"> for that particular condition (</w:t>
      </w:r>
      <w:r w:rsidR="00234058">
        <w:rPr>
          <w:rFonts w:ascii="Helvetica" w:hAnsi="Helvetica"/>
        </w:rPr>
        <w:t>S3 Fig</w:t>
      </w:r>
      <w:r w:rsidR="001530A3" w:rsidRPr="00477CC4">
        <w:rPr>
          <w:rFonts w:ascii="Helvetica" w:hAnsi="Helvetica"/>
        </w:rPr>
        <w:t xml:space="preserve">).  </w:t>
      </w:r>
      <w:r w:rsidR="001530A3">
        <w:rPr>
          <w:rFonts w:ascii="Helvetica" w:hAnsi="Helvetica"/>
        </w:rPr>
        <w:t>This finding again highlights that increasing training data will likely result</w:t>
      </w:r>
      <w:r w:rsidR="0084018E">
        <w:rPr>
          <w:rFonts w:ascii="Helvetica" w:hAnsi="Helvetica"/>
        </w:rPr>
        <w:t xml:space="preserve"> in higher prediction accuracy</w:t>
      </w:r>
      <w:r w:rsidR="001530A3">
        <w:rPr>
          <w:rFonts w:ascii="Helvetica" w:hAnsi="Helvetica"/>
        </w:rPr>
        <w:t xml:space="preserve">. </w:t>
      </w:r>
    </w:p>
    <w:p w14:paraId="5F62E102" w14:textId="77777777" w:rsidR="001530A3" w:rsidRDefault="001530A3" w:rsidP="001530A3">
      <w:pPr>
        <w:spacing w:line="360" w:lineRule="auto"/>
        <w:rPr>
          <w:rFonts w:ascii="Helvetica" w:hAnsi="Helvetica"/>
        </w:rPr>
      </w:pPr>
    </w:p>
    <w:p w14:paraId="0CC31EDD" w14:textId="72A375A4" w:rsidR="00CA44DD" w:rsidRPr="00477CC4" w:rsidRDefault="001530A3" w:rsidP="00CA44DD">
      <w:pPr>
        <w:spacing w:line="360" w:lineRule="auto"/>
        <w:rPr>
          <w:rFonts w:ascii="Helvetica" w:hAnsi="Helvetica"/>
        </w:rPr>
      </w:pPr>
      <w:r>
        <w:rPr>
          <w:rFonts w:ascii="Helvetica" w:hAnsi="Helvetica"/>
        </w:rPr>
        <w:t xml:space="preserve">Our study is a proof-of-principle towards the goal of using gene expression patterns of natural species as a rapid and low-cost method for assessing environmental conditions. Other research has shown that the </w:t>
      </w:r>
      <w:r w:rsidR="008E3FD7">
        <w:rPr>
          <w:rFonts w:ascii="Helvetica" w:hAnsi="Helvetica"/>
        </w:rPr>
        <w:t>species</w:t>
      </w:r>
      <w:r>
        <w:rPr>
          <w:rFonts w:ascii="Helvetica" w:hAnsi="Helvetica"/>
        </w:rPr>
        <w:t xml:space="preserve"> repertoire, derived from meta-genomic sequencing, may be useful for determining the presence of particular contaminants</w:t>
      </w:r>
      <w:r w:rsidR="00441461">
        <w:rPr>
          <w:rFonts w:ascii="Helvetica" w:hAnsi="Helvetica"/>
        </w:rPr>
        <w:t xml:space="preserve"> </w:t>
      </w:r>
      <w:r w:rsidR="00CA44DD">
        <w:rPr>
          <w:rFonts w:ascii="Helvetica" w:hAnsi="Helvetica"/>
        </w:rPr>
        <w:fldChar w:fldCharType="begin"/>
      </w:r>
      <w:r w:rsidR="00593FE8">
        <w:rPr>
          <w:rFonts w:ascii="Helvetica" w:hAnsi="Helvetica"/>
        </w:rPr>
        <w:instrText xml:space="preserve"> ADDIN ZOTERO_ITEM CSL_CITATION {"citationID":"EFX6jpVe","properties":{"formattedCitation":"[3]","plainCitation":"[3]","noteIndex":0},"citationItems":[{"id":"nOtA0lSj/1qwrHUAi","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P."},{"family":"Zhou","given":"Jizhong"}],"issued":{"date-parts":[["2018",3,7]]}}}],"schema":"https://github.com/citation-style-language/schema/raw/master/csl-citation.json"} </w:instrText>
      </w:r>
      <w:r w:rsidR="00CA44DD">
        <w:rPr>
          <w:rFonts w:ascii="Helvetica" w:hAnsi="Helvetica"/>
        </w:rPr>
        <w:fldChar w:fldCharType="separate"/>
      </w:r>
      <w:r w:rsidR="00593FE8">
        <w:rPr>
          <w:rFonts w:ascii="Helvetica" w:eastAsia="Times New Roman" w:hAnsi="Helvetica" w:cs="Times New Roman"/>
        </w:rPr>
        <w:t>[3]</w:t>
      </w:r>
      <w:r w:rsidR="00CA44DD">
        <w:rPr>
          <w:rFonts w:ascii="Helvetica" w:hAnsi="Helvetica"/>
        </w:rPr>
        <w:fldChar w:fldCharType="end"/>
      </w:r>
      <w:r w:rsidR="00CA44DD">
        <w:rPr>
          <w:rFonts w:ascii="Helvetica" w:hAnsi="Helvetica"/>
        </w:rPr>
        <w:t xml:space="preserve">. Our findings suggest that further incorporation of species-specific gene expression patterns can likely improve the accuracy of such methods. While genetically engineered strains may play a similar role as environmental biosensors, our study highlights that—with enough training data—the molecular composition of natural populations may provide sufficient information to accurately resolve past and present environmental conditions. </w:t>
      </w:r>
    </w:p>
    <w:p w14:paraId="3AEB93FF" w14:textId="2E97309D" w:rsidR="00CA44DD" w:rsidRPr="00AE7326" w:rsidRDefault="00CA44DD" w:rsidP="00CA44DD">
      <w:pPr>
        <w:pStyle w:val="Heading2"/>
        <w:spacing w:before="200" w:line="360" w:lineRule="auto"/>
        <w:rPr>
          <w:rFonts w:ascii="Helvetica" w:hAnsi="Helvetica"/>
          <w:b/>
          <w:bCs/>
          <w:color w:val="auto"/>
          <w:sz w:val="36"/>
          <w:szCs w:val="36"/>
        </w:rPr>
      </w:pPr>
      <w:r w:rsidRPr="00AE7326">
        <w:rPr>
          <w:rFonts w:ascii="Helvetica" w:hAnsi="Helvetica"/>
          <w:b/>
          <w:bCs/>
          <w:color w:val="auto"/>
          <w:sz w:val="36"/>
          <w:szCs w:val="36"/>
        </w:rPr>
        <w:lastRenderedPageBreak/>
        <w:t>Materials and Methods</w:t>
      </w:r>
    </w:p>
    <w:p w14:paraId="6CA613B2" w14:textId="76A9B44D" w:rsidR="00CA44DD" w:rsidRPr="00AE7326" w:rsidRDefault="00F169CD" w:rsidP="00153A99">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Data preparation and overall analysis strategy</w:t>
      </w:r>
    </w:p>
    <w:p w14:paraId="10805D92" w14:textId="787BC7A7" w:rsidR="00F169CD" w:rsidRDefault="006C20DD" w:rsidP="00B97054">
      <w:pPr>
        <w:spacing w:line="360" w:lineRule="auto"/>
        <w:rPr>
          <w:rFonts w:ascii="Helvetica" w:hAnsi="Helvetica"/>
        </w:rPr>
      </w:pPr>
      <w:r>
        <w:rPr>
          <w:rFonts w:ascii="Helvetica" w:hAnsi="Helvetica"/>
        </w:rPr>
        <w:t>We use</w:t>
      </w:r>
      <w:r w:rsidR="00441461">
        <w:rPr>
          <w:rFonts w:ascii="Helvetica" w:hAnsi="Helvetica"/>
        </w:rPr>
        <w:t xml:space="preserve">d a set of 155 </w:t>
      </w:r>
      <w:r w:rsidR="00441461" w:rsidRPr="00441461">
        <w:rPr>
          <w:rFonts w:ascii="Helvetica" w:hAnsi="Helvetica"/>
          <w:i/>
        </w:rPr>
        <w:t>E. coli</w:t>
      </w:r>
      <w:r w:rsidR="00441461">
        <w:rPr>
          <w:rFonts w:ascii="Helvetica" w:hAnsi="Helvetica"/>
        </w:rPr>
        <w:t xml:space="preserve"> samples previously described </w:t>
      </w:r>
      <w:r w:rsidR="00135167">
        <w:rPr>
          <w:rFonts w:ascii="Helvetica" w:hAnsi="Helvetica"/>
        </w:rPr>
        <w:fldChar w:fldCharType="begin"/>
      </w:r>
      <w:r w:rsidR="00593FE8">
        <w:rPr>
          <w:rFonts w:ascii="Helvetica" w:hAnsi="Helvetica"/>
        </w:rPr>
        <w:instrText xml:space="preserve"> ADDIN ZOTERO_ITEM CSL_CITATION {"citationID":"fXmpeI1N","properties":{"formattedCitation":"[18,19]","plainCitation":"[18,19]","noteIndex":0},"citationItems":[{"id":"nOtA0lSj/Sci92Hyc","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id":"nOtA0lSj/TQ8HIRqB","uris":["http://zotero.org/users/local/FOPKHRFW/items/MV3KWPUV"],"uri":["http://zotero.org/users/local/FOPKHRFW/items/MV3KWPUV"],"itemData":{"id":"MG32RJ27/mCdvpiRR","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O."}],"issued":{"date-parts":[["2015",8,14]]}}}],"schema":"https://github.com/citation-style-language/schema/raw/master/csl-citation.json"} </w:instrText>
      </w:r>
      <w:r w:rsidR="00135167">
        <w:rPr>
          <w:rFonts w:ascii="Helvetica" w:hAnsi="Helvetica"/>
        </w:rPr>
        <w:fldChar w:fldCharType="separate"/>
      </w:r>
      <w:r w:rsidR="00593FE8">
        <w:rPr>
          <w:rFonts w:ascii="Helvetica" w:eastAsia="Times New Roman" w:hAnsi="Helvetica" w:cs="Times New Roman"/>
        </w:rPr>
        <w:t>[18,19]</w:t>
      </w:r>
      <w:r w:rsidR="00135167">
        <w:rPr>
          <w:rFonts w:ascii="Helvetica" w:hAnsi="Helvetica"/>
        </w:rPr>
        <w:fldChar w:fldCharType="end"/>
      </w:r>
      <w:r w:rsidR="007D699F">
        <w:rPr>
          <w:rFonts w:ascii="Helvetica" w:hAnsi="Helvetica"/>
        </w:rPr>
        <w:t xml:space="preserve">. </w:t>
      </w:r>
      <w:r w:rsidR="00B2589C">
        <w:rPr>
          <w:rFonts w:ascii="Helvetica" w:hAnsi="Helvetica"/>
        </w:rPr>
        <w:t xml:space="preserve">Throughout this study, </w:t>
      </w:r>
      <w:r w:rsidR="00844051">
        <w:rPr>
          <w:rFonts w:ascii="Helvetica" w:hAnsi="Helvetica"/>
        </w:rPr>
        <w:t>we used different subsets of the</w:t>
      </w:r>
      <w:r w:rsidR="00B97054">
        <w:rPr>
          <w:rFonts w:ascii="Helvetica" w:hAnsi="Helvetica"/>
        </w:rPr>
        <w:t xml:space="preserve">se samples </w:t>
      </w:r>
      <w:r w:rsidR="00844051">
        <w:rPr>
          <w:rFonts w:ascii="Helvetica" w:hAnsi="Helvetica"/>
        </w:rPr>
        <w:t>in different parts</w:t>
      </w:r>
      <w:r w:rsidR="00B97054">
        <w:rPr>
          <w:rFonts w:ascii="Helvetica" w:hAnsi="Helvetica"/>
        </w:rPr>
        <w:t xml:space="preserve"> of the analysis</w:t>
      </w:r>
      <w:r w:rsidR="00844051">
        <w:rPr>
          <w:rFonts w:ascii="Helvetica" w:hAnsi="Helvetica"/>
        </w:rPr>
        <w:t xml:space="preserve">. For </w:t>
      </w:r>
      <w:r w:rsidR="008E3FD7">
        <w:rPr>
          <w:rFonts w:ascii="Helvetica" w:hAnsi="Helvetica"/>
        </w:rPr>
        <w:t>“</w:t>
      </w:r>
      <w:r w:rsidR="00844051">
        <w:rPr>
          <w:rFonts w:ascii="Helvetica" w:hAnsi="Helvetica"/>
        </w:rPr>
        <w:t xml:space="preserve">mRNA </w:t>
      </w:r>
      <w:r w:rsidR="00B2589C">
        <w:rPr>
          <w:rFonts w:ascii="Helvetica" w:hAnsi="Helvetica"/>
        </w:rPr>
        <w:t>only</w:t>
      </w:r>
      <w:r w:rsidR="008E3FD7">
        <w:rPr>
          <w:rFonts w:ascii="Helvetica" w:hAnsi="Helvetica"/>
        </w:rPr>
        <w:t>”</w:t>
      </w:r>
      <w:r w:rsidR="00B2589C">
        <w:rPr>
          <w:rFonts w:ascii="Helvetica" w:hAnsi="Helvetica"/>
        </w:rPr>
        <w:t xml:space="preserve"> </w:t>
      </w:r>
      <w:r w:rsidR="00844051">
        <w:rPr>
          <w:rFonts w:ascii="Helvetica" w:hAnsi="Helvetica"/>
        </w:rPr>
        <w:t xml:space="preserve">and </w:t>
      </w:r>
      <w:r w:rsidR="008E3FD7">
        <w:rPr>
          <w:rFonts w:ascii="Helvetica" w:hAnsi="Helvetica"/>
        </w:rPr>
        <w:t>“</w:t>
      </w:r>
      <w:r w:rsidR="00844051">
        <w:rPr>
          <w:rFonts w:ascii="Helvetica" w:hAnsi="Helvetica"/>
        </w:rPr>
        <w:t>protein</w:t>
      </w:r>
      <w:r w:rsidR="00B2589C">
        <w:rPr>
          <w:rFonts w:ascii="Helvetica" w:hAnsi="Helvetica"/>
        </w:rPr>
        <w:t xml:space="preserve"> only</w:t>
      </w:r>
      <w:r w:rsidR="008E3FD7">
        <w:rPr>
          <w:rFonts w:ascii="Helvetica" w:hAnsi="Helvetica"/>
        </w:rPr>
        <w:t>”</w:t>
      </w:r>
      <w:r w:rsidR="00B2589C">
        <w:rPr>
          <w:rFonts w:ascii="Helvetica" w:hAnsi="Helvetica"/>
        </w:rPr>
        <w:t xml:space="preserve"> analyses </w:t>
      </w:r>
      <w:r w:rsidR="00844051">
        <w:rPr>
          <w:rFonts w:ascii="Helvetica" w:hAnsi="Helvetica"/>
        </w:rPr>
        <w:t>we use</w:t>
      </w:r>
      <w:r w:rsidR="00B2589C">
        <w:rPr>
          <w:rFonts w:ascii="Helvetica" w:hAnsi="Helvetica"/>
        </w:rPr>
        <w:t xml:space="preserve">d all </w:t>
      </w:r>
      <w:r w:rsidR="00B97054">
        <w:rPr>
          <w:rFonts w:ascii="Helvetica" w:hAnsi="Helvetica"/>
        </w:rPr>
        <w:t xml:space="preserve">152 </w:t>
      </w:r>
      <w:r w:rsidR="00B2589C">
        <w:rPr>
          <w:rFonts w:ascii="Helvetica" w:hAnsi="Helvetica"/>
        </w:rPr>
        <w:t>samples with</w:t>
      </w:r>
      <w:r w:rsidR="00844051">
        <w:rPr>
          <w:rFonts w:ascii="Helvetica" w:hAnsi="Helvetica"/>
        </w:rPr>
        <w:t xml:space="preserve"> mRNA </w:t>
      </w:r>
      <w:r w:rsidR="00B97054">
        <w:rPr>
          <w:rFonts w:ascii="Helvetica" w:hAnsi="Helvetica"/>
        </w:rPr>
        <w:t xml:space="preserve">abundances and all 105 samples with </w:t>
      </w:r>
      <w:r w:rsidR="00844051">
        <w:rPr>
          <w:rFonts w:ascii="Helvetica" w:hAnsi="Helvetica"/>
        </w:rPr>
        <w:t xml:space="preserve">protein </w:t>
      </w:r>
      <w:r w:rsidR="00B97054">
        <w:rPr>
          <w:rFonts w:ascii="Helvetica" w:hAnsi="Helvetica"/>
        </w:rPr>
        <w:t>abundances, respectively. F</w:t>
      </w:r>
      <w:r w:rsidR="00844051">
        <w:rPr>
          <w:rFonts w:ascii="Helvetica" w:hAnsi="Helvetica"/>
        </w:rPr>
        <w:t xml:space="preserve">or performance comparison of machine learning </w:t>
      </w:r>
      <w:r w:rsidR="00B2589C">
        <w:rPr>
          <w:rFonts w:ascii="Helvetica" w:hAnsi="Helvetica"/>
        </w:rPr>
        <w:t>models between mRNA and protein abundances</w:t>
      </w:r>
      <w:r w:rsidR="00844051">
        <w:rPr>
          <w:rFonts w:ascii="Helvetica" w:hAnsi="Helvetica"/>
        </w:rPr>
        <w:t xml:space="preserve"> we use</w:t>
      </w:r>
      <w:r w:rsidR="00B2589C">
        <w:rPr>
          <w:rFonts w:ascii="Helvetica" w:hAnsi="Helvetica"/>
        </w:rPr>
        <w:t>d</w:t>
      </w:r>
      <w:r w:rsidR="00844051">
        <w:rPr>
          <w:rFonts w:ascii="Helvetica" w:hAnsi="Helvetica"/>
        </w:rPr>
        <w:t xml:space="preserve"> the</w:t>
      </w:r>
      <w:r w:rsidR="00F169CD">
        <w:rPr>
          <w:rFonts w:ascii="Helvetica" w:hAnsi="Helvetica"/>
        </w:rPr>
        <w:t xml:space="preserve"> subset of </w:t>
      </w:r>
      <w:r w:rsidR="00F169CD">
        <w:rPr>
          <w:rFonts w:ascii="Helvetica" w:hAnsi="Helvetica"/>
          <w:color w:val="000000" w:themeColor="text1"/>
        </w:rPr>
        <w:t>102 samples</w:t>
      </w:r>
      <w:r w:rsidR="00844051">
        <w:rPr>
          <w:rFonts w:ascii="Helvetica" w:hAnsi="Helvetica"/>
        </w:rPr>
        <w:t xml:space="preserve"> that</w:t>
      </w:r>
      <w:r w:rsidR="00B2589C">
        <w:rPr>
          <w:rFonts w:ascii="Helvetica" w:hAnsi="Helvetica"/>
        </w:rPr>
        <w:t xml:space="preserve"> have both mRNA and protein abundance data</w:t>
      </w:r>
      <w:r w:rsidR="00844051">
        <w:rPr>
          <w:rFonts w:ascii="Helvetica" w:hAnsi="Helvetica"/>
        </w:rPr>
        <w:t xml:space="preserve">. </w:t>
      </w:r>
      <w:r w:rsidR="00B2589C">
        <w:rPr>
          <w:rFonts w:ascii="Helvetica" w:hAnsi="Helvetica"/>
        </w:rPr>
        <w:t>After selecting appropriate subsets of the data for a given analysis</w:t>
      </w:r>
      <w:r w:rsidR="002C65A0">
        <w:rPr>
          <w:rFonts w:ascii="Helvetica" w:hAnsi="Helvetica"/>
        </w:rPr>
        <w:t xml:space="preserve">, </w:t>
      </w:r>
      <w:r w:rsidR="00B2589C">
        <w:rPr>
          <w:rFonts w:ascii="Helvetica" w:hAnsi="Helvetica"/>
        </w:rPr>
        <w:t xml:space="preserve">we added abundances from </w:t>
      </w:r>
      <w:r w:rsidR="002C65A0">
        <w:rPr>
          <w:rFonts w:ascii="Helvetica" w:hAnsi="Helvetica"/>
        </w:rPr>
        <w:t>technical replicates</w:t>
      </w:r>
      <w:r w:rsidR="00B2589C">
        <w:rPr>
          <w:rFonts w:ascii="Helvetica" w:hAnsi="Helvetica"/>
        </w:rPr>
        <w:t xml:space="preserve">, normalized abundances by </w:t>
      </w:r>
      <w:r w:rsidR="002C65A0" w:rsidRPr="00477CC4">
        <w:rPr>
          <w:rFonts w:ascii="Helvetica" w:hAnsi="Helvetica"/>
        </w:rPr>
        <w:t>size factor</w:t>
      </w:r>
      <w:r w:rsidR="00B2589C">
        <w:rPr>
          <w:rFonts w:ascii="Helvetica" w:hAnsi="Helvetica"/>
        </w:rPr>
        <w:t>s</w:t>
      </w:r>
      <w:r w:rsidR="002C65A0" w:rsidRPr="00477CC4">
        <w:rPr>
          <w:rFonts w:ascii="Helvetica" w:hAnsi="Helvetica"/>
        </w:rPr>
        <w:t xml:space="preserve"> </w:t>
      </w:r>
      <w:r w:rsidR="00B2589C">
        <w:rPr>
          <w:rFonts w:ascii="Helvetica" w:hAnsi="Helvetica"/>
        </w:rPr>
        <w:t xml:space="preserve">calculated via </w:t>
      </w:r>
      <w:r w:rsidR="002C65A0" w:rsidRPr="00477CC4">
        <w:rPr>
          <w:rFonts w:ascii="Helvetica" w:hAnsi="Helvetica"/>
        </w:rPr>
        <w:t>DeSeq2</w:t>
      </w:r>
      <w:r w:rsidR="0020330D">
        <w:rPr>
          <w:rFonts w:ascii="Helvetica" w:hAnsi="Helvetica"/>
        </w:rPr>
        <w:t xml:space="preserve"> </w:t>
      </w:r>
      <w:r w:rsidR="002C65A0">
        <w:rPr>
          <w:rFonts w:ascii="Helvetica" w:hAnsi="Helvetica"/>
        </w:rPr>
        <w:fldChar w:fldCharType="begin"/>
      </w:r>
      <w:r w:rsidR="00593FE8">
        <w:rPr>
          <w:rFonts w:ascii="Helvetica" w:hAnsi="Helvetica"/>
        </w:rPr>
        <w:instrText xml:space="preserve"> ADDIN ZOTERO_ITEM CSL_CITATION {"citationID":"Tz3k1axx","properties":{"formattedCitation":"[44]","plainCitation":"[44]","noteIndex":0},"citationItems":[{"id":"nOtA0lSj/nE6wOKII","uris":["http://zotero.org/users/local/FOPKHRFW/items/Z7QD47A4"],"uri":["http://zotero.org/users/local/FOPKHRFW/items/Z7QD47A4"],"itemData":{"id":313,"type":"article-journal","title":"Moderated estimation of fold change and dispersion for RNA-seq data with DESeq2","container-title":"Genome Biology","page":"550","volume":"15","source":"BioMed Central","abstract":"In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.","DOI":"10.1186/s13059-014-0550-8","ISSN":"1474-760X","journalAbbreviation":"Genome Biology","author":[{"family":"Love","given":"Michael I."},{"family":"Huber","given":"Wolfgang"},{"family":"Anders","given":"Simon"}],"issued":{"date-parts":[["2014"]]}}}],"schema":"https://github.com/citation-style-language/schema/raw/master/csl-citation.json"} </w:instrText>
      </w:r>
      <w:r w:rsidR="002C65A0">
        <w:rPr>
          <w:rFonts w:ascii="Helvetica" w:hAnsi="Helvetica"/>
        </w:rPr>
        <w:fldChar w:fldCharType="separate"/>
      </w:r>
      <w:r w:rsidR="00593FE8">
        <w:rPr>
          <w:rFonts w:ascii="Helvetica" w:eastAsia="Times New Roman" w:hAnsi="Helvetica" w:cs="Times New Roman"/>
        </w:rPr>
        <w:t>[44]</w:t>
      </w:r>
      <w:r w:rsidR="002C65A0">
        <w:rPr>
          <w:rFonts w:ascii="Helvetica" w:hAnsi="Helvetica"/>
        </w:rPr>
        <w:fldChar w:fldCharType="end"/>
      </w:r>
      <w:r w:rsidR="00B2589C">
        <w:rPr>
          <w:rFonts w:ascii="Helvetica" w:hAnsi="Helvetica"/>
        </w:rPr>
        <w:t>, and applied a</w:t>
      </w:r>
      <w:r w:rsidR="002C65A0" w:rsidRPr="00477CC4">
        <w:rPr>
          <w:rFonts w:ascii="Helvetica" w:hAnsi="Helvetica"/>
        </w:rPr>
        <w:t xml:space="preserve"> variance stabilizing</w:t>
      </w:r>
      <w:r w:rsidR="002C65A0">
        <w:rPr>
          <w:rFonts w:ascii="Helvetica" w:hAnsi="Helvetica"/>
        </w:rPr>
        <w:t xml:space="preserve"> transformation</w:t>
      </w:r>
      <w:r w:rsidR="0020330D">
        <w:rPr>
          <w:rFonts w:ascii="Helvetica" w:hAnsi="Helvetica"/>
        </w:rPr>
        <w:t xml:space="preserve"> </w:t>
      </w:r>
      <w:r w:rsidR="00844051">
        <w:rPr>
          <w:rFonts w:ascii="Helvetica" w:hAnsi="Helvetica"/>
        </w:rPr>
        <w:fldChar w:fldCharType="begin"/>
      </w:r>
      <w:r w:rsidR="00593FE8">
        <w:rPr>
          <w:rFonts w:ascii="Helvetica" w:hAnsi="Helvetica"/>
        </w:rPr>
        <w:instrText xml:space="preserve"> ADDIN ZOTERO_ITEM CSL_CITATION {"citationID":"uzygu7Us","properties":{"formattedCitation":"[45,46]","plainCitation":"[45,46]","noteIndex":0},"citationItems":[{"id":"nOtA0lSj/lga80WoZ","uris":["http://zotero.org/users/local/FOPKHRFW/items/DEP396M5"],"uri":["http://zotero.org/users/local/FOPKHRFW/items/DEP396M5"],"itemData":{"id":125,"type":"webpage","title":"Differential analysis of count data – the DESeq2 package","URL":"http://journals.plos.org/ploscompbiol/article/asset?id=10.1371%2Fjournal.pcbi.1004127.PDF","issued":{"date-parts":[["2016",6,27]]},"accessed":{"date-parts":[["2016",4,12]]}},"label":"page"},{"id":"nOtA0lSj/NJCKjgcT","uris":["http://zotero.org/users/local/FOPKHRFW/items/MRCKBHWD"],"uri":["http://zotero.org/users/local/FOPKHRFW/items/MRCKBHWD"],"itemData":{"id":55,"type":"article-journal","title":"Differential expression analysis for sequence count data","container-title":"Genome Biology","page":"R106","volume":"11","issue":"10","source":"www.genomebiology.com","abstract":"High-throughput sequencing assays such as RNA-Seq, ChIP-Seq or barcode counting provide quantitative readouts in the form of count data. To infer differential signal in such data correctly and with good statistical power, estimation of data variability throughout the dynamic range and a suitable error model are required. We propose a method based on the negative binomial distribution, with variance and mean linked by local regression and present an implementation, DESeq, as an R/Bioconductor package.","DOI":"10.1186/gb-2010-11-10-r106","ISSN":"1465-6906","note":"PMID: 20979621","language":"en","author":[{"family":"Anders","given":"Simon"},{"family":"Huber","given":"Wolfgang"}],"issued":{"date-parts":[["2010",10,27]]}},"label":"page"}],"schema":"https://github.com/citation-style-language/schema/raw/master/csl-citation.json"} </w:instrText>
      </w:r>
      <w:r w:rsidR="00844051">
        <w:rPr>
          <w:rFonts w:ascii="Helvetica" w:hAnsi="Helvetica"/>
        </w:rPr>
        <w:fldChar w:fldCharType="separate"/>
      </w:r>
      <w:r w:rsidR="00593FE8">
        <w:rPr>
          <w:rFonts w:ascii="Helvetica" w:eastAsia="Times New Roman" w:hAnsi="Helvetica" w:cs="Times New Roman"/>
        </w:rPr>
        <w:t>[45,46]</w:t>
      </w:r>
      <w:r w:rsidR="00844051">
        <w:rPr>
          <w:rFonts w:ascii="Helvetica" w:hAnsi="Helvetica"/>
        </w:rPr>
        <w:fldChar w:fldCharType="end"/>
      </w:r>
      <w:r w:rsidR="00844051">
        <w:rPr>
          <w:rFonts w:ascii="Helvetica" w:hAnsi="Helvetica"/>
        </w:rPr>
        <w:t xml:space="preserve"> (VST)</w:t>
      </w:r>
      <w:r w:rsidR="002C65A0">
        <w:rPr>
          <w:rFonts w:ascii="Helvetica" w:hAnsi="Helvetica"/>
        </w:rPr>
        <w:t>.</w:t>
      </w:r>
    </w:p>
    <w:p w14:paraId="7B4BBC44" w14:textId="77777777" w:rsidR="00B97054" w:rsidRPr="00B97054" w:rsidRDefault="00B97054" w:rsidP="00B97054">
      <w:pPr>
        <w:spacing w:line="360" w:lineRule="auto"/>
        <w:rPr>
          <w:rFonts w:ascii="Helvetica" w:hAnsi="Helvetica"/>
        </w:rPr>
      </w:pPr>
    </w:p>
    <w:p w14:paraId="14C13347" w14:textId="59737FEC" w:rsidR="001A0719" w:rsidRDefault="00F169CD" w:rsidP="00761559">
      <w:pPr>
        <w:spacing w:line="360" w:lineRule="auto"/>
        <w:rPr>
          <w:rFonts w:ascii="Helvetica" w:hAnsi="Helvetica"/>
        </w:rPr>
      </w:pPr>
      <w:r>
        <w:rPr>
          <w:rFonts w:ascii="Helvetica" w:hAnsi="Helvetica"/>
        </w:rPr>
        <w:t xml:space="preserve">For each separate analysis, </w:t>
      </w:r>
      <w:r w:rsidR="00C86625" w:rsidRPr="00477CC4">
        <w:rPr>
          <w:rFonts w:ascii="Helvetica" w:hAnsi="Helvetica"/>
        </w:rPr>
        <w:t>we d</w:t>
      </w:r>
      <w:r w:rsidR="00C86625">
        <w:rPr>
          <w:rFonts w:ascii="Helvetica" w:hAnsi="Helvetica"/>
        </w:rPr>
        <w:t>ivide</w:t>
      </w:r>
      <w:r w:rsidR="00B2589C">
        <w:rPr>
          <w:rFonts w:ascii="Helvetica" w:hAnsi="Helvetica"/>
        </w:rPr>
        <w:t>d</w:t>
      </w:r>
      <w:r w:rsidR="00C86625">
        <w:rPr>
          <w:rFonts w:ascii="Helvetica" w:hAnsi="Helvetica"/>
        </w:rPr>
        <w:t xml:space="preserve"> the data into two subsets</w:t>
      </w:r>
      <w:r w:rsidR="00AB783D">
        <w:rPr>
          <w:rFonts w:ascii="Helvetica" w:hAnsi="Helvetica"/>
        </w:rPr>
        <w:t>,</w:t>
      </w:r>
      <w:r w:rsidR="00AB783D" w:rsidRPr="00AB783D">
        <w:rPr>
          <w:rFonts w:ascii="Helvetica" w:hAnsi="Helvetica"/>
        </w:rPr>
        <w:t xml:space="preserve"> </w:t>
      </w:r>
      <w:r w:rsidR="00AB783D">
        <w:rPr>
          <w:rFonts w:ascii="Helvetica" w:hAnsi="Helvetica"/>
        </w:rPr>
        <w:t>(</w:t>
      </w:r>
      <w:proofErr w:type="spellStart"/>
      <w:r w:rsidR="00AB783D">
        <w:rPr>
          <w:rFonts w:ascii="Helvetica" w:hAnsi="Helvetica"/>
        </w:rPr>
        <w:t>i</w:t>
      </w:r>
      <w:proofErr w:type="spellEnd"/>
      <w:r w:rsidR="00AB783D">
        <w:rPr>
          <w:rFonts w:ascii="Helvetica" w:hAnsi="Helvetica"/>
        </w:rPr>
        <w:t xml:space="preserve">) the </w:t>
      </w:r>
      <w:r w:rsidR="00AB783D" w:rsidRPr="00477CC4">
        <w:rPr>
          <w:rFonts w:ascii="Helvetica" w:hAnsi="Helvetica"/>
        </w:rPr>
        <w:t>training</w:t>
      </w:r>
      <w:r w:rsidR="00AB783D">
        <w:rPr>
          <w:rFonts w:ascii="Helvetica" w:hAnsi="Helvetica"/>
        </w:rPr>
        <w:t xml:space="preserve"> </w:t>
      </w:r>
      <w:r w:rsidR="00AB783D" w:rsidRPr="00477CC4">
        <w:rPr>
          <w:rFonts w:ascii="Helvetica" w:hAnsi="Helvetica"/>
        </w:rPr>
        <w:t>&amp;</w:t>
      </w:r>
      <w:r w:rsidR="00AB783D">
        <w:rPr>
          <w:rFonts w:ascii="Helvetica" w:hAnsi="Helvetica"/>
        </w:rPr>
        <w:t xml:space="preserve"> </w:t>
      </w:r>
      <w:r w:rsidR="00AB783D" w:rsidRPr="00477CC4">
        <w:rPr>
          <w:rFonts w:ascii="Helvetica" w:hAnsi="Helvetica"/>
        </w:rPr>
        <w:t xml:space="preserve">tune set and </w:t>
      </w:r>
      <w:r w:rsidR="00AB783D">
        <w:rPr>
          <w:rFonts w:ascii="Helvetica" w:hAnsi="Helvetica"/>
        </w:rPr>
        <w:t>(ii) the test s</w:t>
      </w:r>
      <w:r w:rsidR="006D79CC">
        <w:rPr>
          <w:rFonts w:ascii="Helvetica" w:hAnsi="Helvetica"/>
        </w:rPr>
        <w:t>et, using an 80:20 split (Fig</w:t>
      </w:r>
      <w:r w:rsidR="00AB783D">
        <w:rPr>
          <w:rFonts w:ascii="Helvetica" w:hAnsi="Helvetica"/>
        </w:rPr>
        <w:t xml:space="preserve"> 2)</w:t>
      </w:r>
      <w:r w:rsidR="00B2589C">
        <w:rPr>
          <w:rFonts w:ascii="Helvetica" w:hAnsi="Helvetica"/>
        </w:rPr>
        <w:t>. This division was</w:t>
      </w:r>
      <w:r w:rsidR="00C86625" w:rsidRPr="00477CC4">
        <w:rPr>
          <w:rFonts w:ascii="Helvetica" w:hAnsi="Helvetica"/>
        </w:rPr>
        <w:t xml:space="preserve"> </w:t>
      </w:r>
      <w:r w:rsidR="00AB783D">
        <w:rPr>
          <w:rFonts w:ascii="Helvetica" w:hAnsi="Helvetica"/>
        </w:rPr>
        <w:t xml:space="preserve">done </w:t>
      </w:r>
      <w:r w:rsidR="00C86625" w:rsidRPr="00477CC4">
        <w:rPr>
          <w:rFonts w:ascii="Helvetica" w:hAnsi="Helvetica"/>
        </w:rPr>
        <w:t>semi-random</w:t>
      </w:r>
      <w:r w:rsidR="00AB783D">
        <w:rPr>
          <w:rFonts w:ascii="Helvetica" w:hAnsi="Helvetica"/>
        </w:rPr>
        <w:t>ly,</w:t>
      </w:r>
      <w:r w:rsidR="00C86625" w:rsidRPr="00477CC4">
        <w:rPr>
          <w:rFonts w:ascii="Helvetica" w:hAnsi="Helvetica"/>
        </w:rPr>
        <w:t xml:space="preserve"> </w:t>
      </w:r>
      <w:r w:rsidR="00C86625">
        <w:rPr>
          <w:rFonts w:ascii="Helvetica" w:hAnsi="Helvetica"/>
        </w:rPr>
        <w:t xml:space="preserve">such that our </w:t>
      </w:r>
      <w:r w:rsidR="00C86625" w:rsidRPr="00477CC4">
        <w:rPr>
          <w:rFonts w:ascii="Helvetica" w:hAnsi="Helvetica"/>
        </w:rPr>
        <w:t xml:space="preserve">algorithm </w:t>
      </w:r>
      <w:r w:rsidR="00B2589C">
        <w:rPr>
          <w:rFonts w:ascii="Helvetica" w:hAnsi="Helvetica"/>
        </w:rPr>
        <w:t>preserved</w:t>
      </w:r>
      <w:r w:rsidR="00C86625" w:rsidRPr="00477CC4">
        <w:rPr>
          <w:rFonts w:ascii="Helvetica" w:hAnsi="Helvetica"/>
        </w:rPr>
        <w:t xml:space="preserve"> the r</w:t>
      </w:r>
      <w:r w:rsidR="00B2589C">
        <w:rPr>
          <w:rFonts w:ascii="Helvetica" w:hAnsi="Helvetica"/>
        </w:rPr>
        <w:t>atios of different conditions between the</w:t>
      </w:r>
      <w:r w:rsidR="00C86625" w:rsidRPr="00477CC4">
        <w:rPr>
          <w:rFonts w:ascii="Helvetica" w:hAnsi="Helvetica"/>
        </w:rPr>
        <w:t xml:space="preserve"> training</w:t>
      </w:r>
      <w:r w:rsidR="00B2589C">
        <w:rPr>
          <w:rFonts w:ascii="Helvetica" w:hAnsi="Helvetica"/>
        </w:rPr>
        <w:t xml:space="preserve"> </w:t>
      </w:r>
      <w:r w:rsidR="00C86625" w:rsidRPr="00477CC4">
        <w:rPr>
          <w:rFonts w:ascii="Helvetica" w:hAnsi="Helvetica"/>
        </w:rPr>
        <w:t>&amp;</w:t>
      </w:r>
      <w:r w:rsidR="00B2589C">
        <w:rPr>
          <w:rFonts w:ascii="Helvetica" w:hAnsi="Helvetica"/>
        </w:rPr>
        <w:t xml:space="preserve"> </w:t>
      </w:r>
      <w:r w:rsidR="00C86625" w:rsidRPr="00477CC4">
        <w:rPr>
          <w:rFonts w:ascii="Helvetica" w:hAnsi="Helvetica"/>
        </w:rPr>
        <w:t xml:space="preserve">tune and </w:t>
      </w:r>
      <w:r w:rsidR="00B2589C">
        <w:rPr>
          <w:rFonts w:ascii="Helvetica" w:hAnsi="Helvetica"/>
        </w:rPr>
        <w:t>the test subsets. We retained the condition labels in the</w:t>
      </w:r>
      <w:r w:rsidR="00C86625" w:rsidRPr="00477CC4">
        <w:rPr>
          <w:rFonts w:ascii="Helvetica" w:hAnsi="Helvetica"/>
        </w:rPr>
        <w:t xml:space="preserve"> training</w:t>
      </w:r>
      <w:r w:rsidR="00B2589C">
        <w:rPr>
          <w:rFonts w:ascii="Helvetica" w:hAnsi="Helvetica"/>
        </w:rPr>
        <w:t xml:space="preserve"> </w:t>
      </w:r>
      <w:r w:rsidR="00C86625" w:rsidRPr="00477CC4">
        <w:rPr>
          <w:rFonts w:ascii="Helvetica" w:hAnsi="Helvetica"/>
        </w:rPr>
        <w:t>&amp;</w:t>
      </w:r>
      <w:r w:rsidR="00B2589C">
        <w:rPr>
          <w:rFonts w:ascii="Helvetica" w:hAnsi="Helvetica"/>
        </w:rPr>
        <w:t xml:space="preserve"> </w:t>
      </w:r>
      <w:r w:rsidR="00C86625" w:rsidRPr="00477CC4">
        <w:rPr>
          <w:rFonts w:ascii="Helvetica" w:hAnsi="Helvetica"/>
        </w:rPr>
        <w:t>tune data</w:t>
      </w:r>
      <w:r w:rsidR="00B2589C">
        <w:rPr>
          <w:rFonts w:ascii="Helvetica" w:hAnsi="Helvetica"/>
        </w:rPr>
        <w:t xml:space="preserve"> (thus our learning wa</w:t>
      </w:r>
      <w:r w:rsidR="00C86625">
        <w:rPr>
          <w:rFonts w:ascii="Helvetica" w:hAnsi="Helvetica"/>
        </w:rPr>
        <w:t>s supervised)</w:t>
      </w:r>
      <w:r w:rsidR="00B2589C">
        <w:rPr>
          <w:rFonts w:ascii="Helvetica" w:hAnsi="Helvetica"/>
        </w:rPr>
        <w:t xml:space="preserve"> </w:t>
      </w:r>
      <w:r w:rsidR="00C86625" w:rsidRPr="00477CC4">
        <w:rPr>
          <w:rFonts w:ascii="Helvetica" w:hAnsi="Helvetica"/>
        </w:rPr>
        <w:t xml:space="preserve">but we </w:t>
      </w:r>
      <w:r w:rsidR="00B2589C">
        <w:rPr>
          <w:rFonts w:ascii="Helvetica" w:hAnsi="Helvetica"/>
        </w:rPr>
        <w:t xml:space="preserve">discarded the sample </w:t>
      </w:r>
      <w:r w:rsidR="00C86625" w:rsidRPr="00477CC4">
        <w:rPr>
          <w:rFonts w:ascii="Helvetica" w:hAnsi="Helvetica"/>
        </w:rPr>
        <w:t xml:space="preserve">labels </w:t>
      </w:r>
      <w:r w:rsidR="00B2589C">
        <w:rPr>
          <w:rFonts w:ascii="Helvetica" w:hAnsi="Helvetica"/>
        </w:rPr>
        <w:t>for the test set. We then applied</w:t>
      </w:r>
      <w:r w:rsidR="00C86625" w:rsidRPr="00477CC4">
        <w:rPr>
          <w:rFonts w:ascii="Helvetica" w:hAnsi="Helvetica"/>
        </w:rPr>
        <w:t xml:space="preserve"> frozen Surrogate Variable</w:t>
      </w:r>
      <w:r w:rsidR="002C65A0">
        <w:rPr>
          <w:rFonts w:ascii="Helvetica" w:hAnsi="Helvetica"/>
        </w:rPr>
        <w:t xml:space="preserve"> </w:t>
      </w:r>
      <w:r w:rsidR="00C86625">
        <w:rPr>
          <w:rFonts w:ascii="Helvetica" w:hAnsi="Helvetica"/>
        </w:rPr>
        <w:t>Analysis</w:t>
      </w:r>
      <w:r>
        <w:rPr>
          <w:rFonts w:ascii="Helvetica" w:hAnsi="Helvetica"/>
        </w:rPr>
        <w:t xml:space="preserve"> </w:t>
      </w:r>
      <w:r w:rsidR="00200661">
        <w:rPr>
          <w:rFonts w:ascii="Helvetica" w:hAnsi="Helvetica"/>
        </w:rPr>
        <w:fldChar w:fldCharType="begin"/>
      </w:r>
      <w:r w:rsidR="00593FE8">
        <w:rPr>
          <w:rFonts w:ascii="Helvetica" w:hAnsi="Helvetica"/>
        </w:rPr>
        <w:instrText xml:space="preserve"> ADDIN ZOTERO_ITEM CSL_CITATION {"citationID":"v3W7ocp7","properties":{"formattedCitation":"[47]","plainCitation":"[47]","noteIndex":0},"citationItems":[{"id":"nOtA0lSj/u7kIZFWl","uris":["http://zotero.org/users/2021925/items/DNCBCKC5"],"uri":["http://zotero.org/users/2021925/items/DNCBCKC5"],"itemData":{"id":677,"type":"article-journal","title":"Removing batch effects for prediction problems with frozen surrogate variable analysis","container-title":"PeerJ","page":"e561","volume":"2","source":"peerj.com","abstract":"Batch effects are responsible for the failure of promising genomic prognostic signatures, major ambiguities in published genomic results, and retractions of widely-publicized findings. Batch effect corrections have been developed to remove these artifacts, but they are designed to be used in population studies. But genomic technologies are beginning to be used in clinical applications where samples are analyzed one at a time for diagnostic, prognostic, and predictive applications. There are currently no batch correction methods that have been developed specifically for prediction. In this paper, we propose an new method called frozen surrogate variable analysis (fSVA) that borrows strength from a training set for individual sample batch correction. We show that fSVA improves prediction accuracy in simulations and in public genomic studies. fSVA is available as part of the sva Bioconductor package.","DOI":"10.7717/peerj.561","ISSN":"2167-8359","journalAbbreviation":"PeerJ","language":"en","author":[{"family":"Parker","given":"Hilary S."},{"family":"Bravo","given":"Héctor Corrada"},{"family":"Leek","given":"Jeffrey T."}],"issued":{"date-parts":[["2014",9,23]]}}}],"schema":"https://github.com/citation-style-language/schema/raw/master/csl-citation.json"} </w:instrText>
      </w:r>
      <w:r w:rsidR="00200661">
        <w:rPr>
          <w:rFonts w:ascii="Helvetica" w:hAnsi="Helvetica"/>
        </w:rPr>
        <w:fldChar w:fldCharType="separate"/>
      </w:r>
      <w:r w:rsidR="00593FE8">
        <w:rPr>
          <w:rFonts w:ascii="Helvetica" w:eastAsia="Times New Roman" w:hAnsi="Helvetica" w:cs="Times New Roman"/>
        </w:rPr>
        <w:t>[47]</w:t>
      </w:r>
      <w:r w:rsidR="00200661">
        <w:rPr>
          <w:rFonts w:ascii="Helvetica" w:hAnsi="Helvetica"/>
        </w:rPr>
        <w:fldChar w:fldCharType="end"/>
      </w:r>
      <w:r w:rsidR="00633383">
        <w:rPr>
          <w:rFonts w:ascii="Helvetica" w:hAnsi="Helvetica"/>
        </w:rPr>
        <w:t xml:space="preserve"> (</w:t>
      </w:r>
      <w:proofErr w:type="spellStart"/>
      <w:r w:rsidR="00633383">
        <w:rPr>
          <w:rFonts w:ascii="Helvetica" w:hAnsi="Helvetica"/>
        </w:rPr>
        <w:t>fSVA</w:t>
      </w:r>
      <w:proofErr w:type="spellEnd"/>
      <w:r w:rsidR="00633383">
        <w:rPr>
          <w:rFonts w:ascii="Helvetica" w:hAnsi="Helvetica"/>
        </w:rPr>
        <w:t>)</w:t>
      </w:r>
      <w:r w:rsidR="00E966B1">
        <w:rPr>
          <w:rFonts w:ascii="Helvetica" w:hAnsi="Helvetica"/>
        </w:rPr>
        <w:t xml:space="preserve"> </w:t>
      </w:r>
      <w:r w:rsidR="00E966B1" w:rsidRPr="00477CC4">
        <w:rPr>
          <w:rFonts w:ascii="Helvetica" w:hAnsi="Helvetica"/>
        </w:rPr>
        <w:t xml:space="preserve">to </w:t>
      </w:r>
      <w:r w:rsidR="00B2589C">
        <w:rPr>
          <w:rFonts w:ascii="Helvetica" w:hAnsi="Helvetica"/>
        </w:rPr>
        <w:t xml:space="preserve">remove </w:t>
      </w:r>
      <w:r w:rsidR="00E966B1">
        <w:rPr>
          <w:rFonts w:ascii="Helvetica" w:hAnsi="Helvetica"/>
        </w:rPr>
        <w:t xml:space="preserve">batch </w:t>
      </w:r>
      <w:r w:rsidR="00B2589C">
        <w:rPr>
          <w:rFonts w:ascii="Helvetica" w:hAnsi="Helvetica"/>
        </w:rPr>
        <w:t>effects from</w:t>
      </w:r>
      <w:r w:rsidR="00E966B1">
        <w:rPr>
          <w:rFonts w:ascii="Helvetica" w:hAnsi="Helvetica"/>
        </w:rPr>
        <w:t xml:space="preserve"> the sample</w:t>
      </w:r>
      <w:r w:rsidR="00B2589C">
        <w:rPr>
          <w:rFonts w:ascii="Helvetica" w:hAnsi="Helvetica"/>
        </w:rPr>
        <w:t>s</w:t>
      </w:r>
      <w:r w:rsidR="00E966B1">
        <w:rPr>
          <w:rFonts w:ascii="Helvetica" w:hAnsi="Helvetica"/>
        </w:rPr>
        <w:t>. This</w:t>
      </w:r>
      <w:r w:rsidR="00E966B1" w:rsidRPr="00477CC4">
        <w:rPr>
          <w:rFonts w:ascii="Helvetica" w:hAnsi="Helvetica"/>
        </w:rPr>
        <w:t xml:space="preserve"> algorithm can correct </w:t>
      </w:r>
      <w:r w:rsidR="00E966B1">
        <w:rPr>
          <w:rFonts w:ascii="Helvetica" w:hAnsi="Helvetica"/>
        </w:rPr>
        <w:t>for</w:t>
      </w:r>
      <w:r w:rsidR="00B2589C">
        <w:rPr>
          <w:rFonts w:ascii="Helvetica" w:hAnsi="Helvetica"/>
        </w:rPr>
        <w:t xml:space="preserve"> batch effects i</w:t>
      </w:r>
      <w:r w:rsidR="00E966B1" w:rsidRPr="00477CC4">
        <w:rPr>
          <w:rFonts w:ascii="Helvetica" w:hAnsi="Helvetica"/>
        </w:rPr>
        <w:t xml:space="preserve">n both </w:t>
      </w:r>
      <w:r w:rsidR="00B2589C">
        <w:rPr>
          <w:rFonts w:ascii="Helvetica" w:hAnsi="Helvetica"/>
        </w:rPr>
        <w:t xml:space="preserve">the </w:t>
      </w:r>
      <w:r w:rsidR="00E966B1" w:rsidRPr="00477CC4">
        <w:rPr>
          <w:rFonts w:ascii="Helvetica" w:hAnsi="Helvetica"/>
        </w:rPr>
        <w:t>training</w:t>
      </w:r>
      <w:r w:rsidR="00B2589C">
        <w:rPr>
          <w:rFonts w:ascii="Helvetica" w:hAnsi="Helvetica"/>
        </w:rPr>
        <w:t xml:space="preserve"> </w:t>
      </w:r>
      <w:r w:rsidR="00E966B1" w:rsidRPr="00477CC4">
        <w:rPr>
          <w:rFonts w:ascii="Helvetica" w:hAnsi="Helvetica"/>
        </w:rPr>
        <w:t>&amp;</w:t>
      </w:r>
      <w:r w:rsidR="00B2589C">
        <w:rPr>
          <w:rFonts w:ascii="Helvetica" w:hAnsi="Helvetica"/>
        </w:rPr>
        <w:t xml:space="preserve"> </w:t>
      </w:r>
      <w:r w:rsidR="00E966B1" w:rsidRPr="00477CC4">
        <w:rPr>
          <w:rFonts w:ascii="Helvetica" w:hAnsi="Helvetica"/>
        </w:rPr>
        <w:t xml:space="preserve">tune and </w:t>
      </w:r>
      <w:r w:rsidR="00B2589C">
        <w:rPr>
          <w:rFonts w:ascii="Helvetica" w:hAnsi="Helvetica"/>
        </w:rPr>
        <w:t xml:space="preserve">the </w:t>
      </w:r>
      <w:r w:rsidR="00E966B1" w:rsidRPr="00477CC4">
        <w:rPr>
          <w:rFonts w:ascii="Helvetica" w:hAnsi="Helvetica"/>
        </w:rPr>
        <w:t>test data</w:t>
      </w:r>
      <w:r w:rsidR="00B2589C">
        <w:rPr>
          <w:rFonts w:ascii="Helvetica" w:hAnsi="Helvetica"/>
        </w:rPr>
        <w:t>,</w:t>
      </w:r>
      <w:r w:rsidR="00E966B1" w:rsidRPr="00477CC4">
        <w:rPr>
          <w:rFonts w:ascii="Helvetica" w:hAnsi="Helvetica"/>
        </w:rPr>
        <w:t xml:space="preserve"> without knowing the labels of the test data. </w:t>
      </w:r>
      <w:r w:rsidR="00E966B1">
        <w:rPr>
          <w:rFonts w:ascii="Helvetica" w:hAnsi="Helvetica"/>
        </w:rPr>
        <w:t xml:space="preserve">After </w:t>
      </w:r>
      <w:proofErr w:type="spellStart"/>
      <w:r w:rsidR="00E966B1">
        <w:rPr>
          <w:rFonts w:ascii="Helvetica" w:hAnsi="Helvetica"/>
        </w:rPr>
        <w:t>fSVA</w:t>
      </w:r>
      <w:proofErr w:type="spellEnd"/>
      <w:r w:rsidR="00E966B1">
        <w:rPr>
          <w:rFonts w:ascii="Helvetica" w:hAnsi="Helvetica"/>
        </w:rPr>
        <w:t xml:space="preserve">, </w:t>
      </w:r>
      <w:r w:rsidR="00E966B1" w:rsidRPr="00477CC4">
        <w:rPr>
          <w:rFonts w:ascii="Helvetica" w:hAnsi="Helvetica"/>
        </w:rPr>
        <w:t>we use</w:t>
      </w:r>
      <w:r w:rsidR="00B2589C">
        <w:rPr>
          <w:rFonts w:ascii="Helvetica" w:hAnsi="Helvetica"/>
        </w:rPr>
        <w:t>d</w:t>
      </w:r>
      <w:r w:rsidR="00E966B1" w:rsidRPr="00477CC4">
        <w:rPr>
          <w:rFonts w:ascii="Helvetica" w:hAnsi="Helvetica"/>
        </w:rPr>
        <w:t xml:space="preserve"> principal component</w:t>
      </w:r>
      <w:r w:rsidR="00761559">
        <w:rPr>
          <w:rFonts w:ascii="Helvetica" w:hAnsi="Helvetica"/>
        </w:rPr>
        <w:t xml:space="preserve"> analysis</w:t>
      </w:r>
      <w:r>
        <w:rPr>
          <w:rFonts w:ascii="Helvetica" w:hAnsi="Helvetica"/>
        </w:rPr>
        <w:t xml:space="preserve"> </w:t>
      </w:r>
      <w:r w:rsidR="00761559">
        <w:rPr>
          <w:rFonts w:ascii="Helvetica" w:hAnsi="Helvetica"/>
        </w:rPr>
        <w:fldChar w:fldCharType="begin"/>
      </w:r>
      <w:r w:rsidR="00593FE8">
        <w:rPr>
          <w:rFonts w:ascii="Helvetica" w:hAnsi="Helvetica"/>
        </w:rPr>
        <w:instrText xml:space="preserve"> ADDIN ZOTERO_ITEM CSL_CITATION {"citationID":"QweL68hh","properties":{"formattedCitation":"[48]","plainCitation":"[48]","noteIndex":0},"citationItems":[{"id":"nOtA0lSj/lqY7IIez","uris":["http://zotero.org/users/local/FOPKHRFW/items/RB25TU3H"],"uri":["http://zotero.org/users/local/FOPKHRFW/items/RB25TU3H"],"itemData":{"id":323,"type":"chapter","title":"Principal Component Analysis","container-title":"Wiley StatsRef: Statistics Reference Online","publisher":"John Wiley &amp; Sons, Ltd","source":"Wiley Online Library","abstract":"When large multivariate datasets are analyzed, it is often desirable to reduce their dimensionality. Principal component analysis is one technique for doing this. It replaces the p original variables by a smaller number, q, of derived variables, the principal components, which are linear combinations of the original variables. Often, it is possible to retain most of the variability in the original variables with q very much smaller than p. Despite its apparent simplicity, principal component analysis has a number of subtleties, and it has many uses and extensions. A number of choices associated with the technique are briefly discussed, namely, covariance or correlation, how many components, and different normalization constraints, as well as confusion with factor analysis. Various uses and extensions are outlined.","URL":"http://onlinelibrary.wiley.com/doi/10.1002/9781118445112.stat06472/abstract","ISBN":"978-1-118-44511-2","note":"DOI: 10.1002/9781118445112.stat06472","language":"en","author":[{"family":"Jolliffe","given":"Ian"}],"issued":{"date-parts":[["2014"]]},"accessed":{"date-parts":[["2017",3,29]]}}}],"schema":"https://github.com/citation-style-language/schema/raw/master/csl-citation.json"} </w:instrText>
      </w:r>
      <w:r w:rsidR="00761559">
        <w:rPr>
          <w:rFonts w:ascii="Helvetica" w:hAnsi="Helvetica"/>
        </w:rPr>
        <w:fldChar w:fldCharType="separate"/>
      </w:r>
      <w:r w:rsidR="00593FE8">
        <w:rPr>
          <w:rFonts w:ascii="Helvetica" w:eastAsia="Times New Roman" w:hAnsi="Helvetica" w:cs="Times New Roman"/>
        </w:rPr>
        <w:t>[48]</w:t>
      </w:r>
      <w:r w:rsidR="00761559">
        <w:rPr>
          <w:rFonts w:ascii="Helvetica" w:hAnsi="Helvetica"/>
        </w:rPr>
        <w:fldChar w:fldCharType="end"/>
      </w:r>
      <w:r w:rsidR="00761559">
        <w:rPr>
          <w:rFonts w:ascii="Helvetica" w:hAnsi="Helvetica"/>
        </w:rPr>
        <w:t xml:space="preserve"> (PCA</w:t>
      </w:r>
      <w:r w:rsidR="00B2589C">
        <w:rPr>
          <w:rFonts w:ascii="Helvetica" w:hAnsi="Helvetica"/>
        </w:rPr>
        <w:t>) to define the principal axe</w:t>
      </w:r>
      <w:r w:rsidR="00761559" w:rsidRPr="00477CC4">
        <w:rPr>
          <w:rFonts w:ascii="Helvetica" w:hAnsi="Helvetica"/>
        </w:rPr>
        <w:t xml:space="preserve">s of </w:t>
      </w:r>
      <w:r w:rsidR="00B2589C">
        <w:rPr>
          <w:rFonts w:ascii="Helvetica" w:hAnsi="Helvetica"/>
        </w:rPr>
        <w:t xml:space="preserve">the </w:t>
      </w:r>
      <w:r w:rsidR="00761559" w:rsidRPr="00477CC4">
        <w:rPr>
          <w:rFonts w:ascii="Helvetica" w:hAnsi="Helvetica"/>
        </w:rPr>
        <w:t>training</w:t>
      </w:r>
      <w:r w:rsidR="00B2589C">
        <w:rPr>
          <w:rFonts w:ascii="Helvetica" w:hAnsi="Helvetica"/>
        </w:rPr>
        <w:t xml:space="preserve"> </w:t>
      </w:r>
      <w:r w:rsidR="00761559" w:rsidRPr="00477CC4">
        <w:rPr>
          <w:rFonts w:ascii="Helvetica" w:hAnsi="Helvetica"/>
        </w:rPr>
        <w:t>&amp;</w:t>
      </w:r>
      <w:r w:rsidR="00B2589C">
        <w:rPr>
          <w:rFonts w:ascii="Helvetica" w:hAnsi="Helvetica"/>
        </w:rPr>
        <w:t xml:space="preserve"> </w:t>
      </w:r>
      <w:r w:rsidR="00761559" w:rsidRPr="00477CC4">
        <w:rPr>
          <w:rFonts w:ascii="Helvetica" w:hAnsi="Helvetica"/>
        </w:rPr>
        <w:t xml:space="preserve">tune set and </w:t>
      </w:r>
      <w:r w:rsidR="00B2589C">
        <w:rPr>
          <w:rFonts w:ascii="Helvetica" w:hAnsi="Helvetica"/>
        </w:rPr>
        <w:t xml:space="preserve">then </w:t>
      </w:r>
      <w:r w:rsidR="00761559" w:rsidRPr="00477CC4">
        <w:rPr>
          <w:rFonts w:ascii="Helvetica" w:hAnsi="Helvetica"/>
        </w:rPr>
        <w:t>rotate</w:t>
      </w:r>
      <w:r w:rsidR="00B2589C">
        <w:rPr>
          <w:rFonts w:ascii="Helvetica" w:hAnsi="Helvetica"/>
        </w:rPr>
        <w:t>d</w:t>
      </w:r>
      <w:r w:rsidR="00761559" w:rsidRPr="00477CC4">
        <w:rPr>
          <w:rFonts w:ascii="Helvetica" w:hAnsi="Helvetica"/>
        </w:rPr>
        <w:t xml:space="preserve"> the test data set with respect to the</w:t>
      </w:r>
      <w:r w:rsidR="00B2589C">
        <w:rPr>
          <w:rFonts w:ascii="Helvetica" w:hAnsi="Helvetica"/>
        </w:rPr>
        <w:t>se axes</w:t>
      </w:r>
      <w:r w:rsidR="00761559" w:rsidRPr="00477CC4">
        <w:rPr>
          <w:rFonts w:ascii="Helvetica" w:hAnsi="Helvetica"/>
        </w:rPr>
        <w:t>. We then pick</w:t>
      </w:r>
      <w:r w:rsidR="00B2589C">
        <w:rPr>
          <w:rFonts w:ascii="Helvetica" w:hAnsi="Helvetica"/>
        </w:rPr>
        <w:t>ed</w:t>
      </w:r>
      <w:r w:rsidR="00761559" w:rsidRPr="00477CC4">
        <w:rPr>
          <w:rFonts w:ascii="Helvetica" w:hAnsi="Helvetica"/>
        </w:rPr>
        <w:t xml:space="preserve"> the </w:t>
      </w:r>
      <w:r w:rsidR="00761559">
        <w:rPr>
          <w:rFonts w:ascii="Helvetica" w:hAnsi="Helvetica"/>
        </w:rPr>
        <w:t xml:space="preserve">top 10 </w:t>
      </w:r>
      <w:r w:rsidR="00761559" w:rsidRPr="00477CC4">
        <w:rPr>
          <w:rFonts w:ascii="Helvetica" w:hAnsi="Helvetica"/>
        </w:rPr>
        <w:t xml:space="preserve">most significant </w:t>
      </w:r>
      <w:r w:rsidR="00761559">
        <w:rPr>
          <w:rFonts w:ascii="Helvetica" w:hAnsi="Helvetica"/>
        </w:rPr>
        <w:t>axes</w:t>
      </w:r>
      <w:r w:rsidR="00B2589C">
        <w:rPr>
          <w:rFonts w:ascii="Helvetica" w:hAnsi="Helvetica"/>
        </w:rPr>
        <w:t xml:space="preserve"> in the </w:t>
      </w:r>
      <w:r w:rsidR="00761559" w:rsidRPr="00477CC4">
        <w:rPr>
          <w:rFonts w:ascii="Helvetica" w:hAnsi="Helvetica"/>
        </w:rPr>
        <w:t>training</w:t>
      </w:r>
      <w:r w:rsidR="00B2589C">
        <w:rPr>
          <w:rFonts w:ascii="Helvetica" w:hAnsi="Helvetica"/>
        </w:rPr>
        <w:t xml:space="preserve"> </w:t>
      </w:r>
      <w:r w:rsidR="00761559" w:rsidRPr="00477CC4">
        <w:rPr>
          <w:rFonts w:ascii="Helvetica" w:hAnsi="Helvetica"/>
        </w:rPr>
        <w:t>&amp;</w:t>
      </w:r>
      <w:r w:rsidR="00B2589C">
        <w:rPr>
          <w:rFonts w:ascii="Helvetica" w:hAnsi="Helvetica"/>
        </w:rPr>
        <w:t xml:space="preserve"> </w:t>
      </w:r>
      <w:r w:rsidR="00761559" w:rsidRPr="00477CC4">
        <w:rPr>
          <w:rFonts w:ascii="Helvetica" w:hAnsi="Helvetica"/>
        </w:rPr>
        <w:t>t</w:t>
      </w:r>
      <w:r w:rsidR="00B2589C">
        <w:rPr>
          <w:rFonts w:ascii="Helvetica" w:hAnsi="Helvetica"/>
        </w:rPr>
        <w:t>une dataset for learning and prediction</w:t>
      </w:r>
      <w:r w:rsidR="00761559" w:rsidRPr="00477CC4">
        <w:rPr>
          <w:rFonts w:ascii="Helvetica" w:hAnsi="Helvetica"/>
        </w:rPr>
        <w:t xml:space="preserve">. </w:t>
      </w:r>
      <w:r w:rsidR="00B2589C">
        <w:rPr>
          <w:rFonts w:ascii="Helvetica" w:hAnsi="Helvetica"/>
        </w:rPr>
        <w:t xml:space="preserve">Finally, </w:t>
      </w:r>
      <w:r w:rsidR="00761559">
        <w:rPr>
          <w:rFonts w:ascii="Helvetica" w:hAnsi="Helvetica"/>
        </w:rPr>
        <w:t xml:space="preserve">we </w:t>
      </w:r>
      <w:r w:rsidR="00761559" w:rsidRPr="00477CC4">
        <w:rPr>
          <w:rFonts w:ascii="Helvetica" w:hAnsi="Helvetica"/>
        </w:rPr>
        <w:t>train</w:t>
      </w:r>
      <w:r w:rsidR="00B2589C">
        <w:rPr>
          <w:rFonts w:ascii="Helvetica" w:hAnsi="Helvetica"/>
        </w:rPr>
        <w:t>ed</w:t>
      </w:r>
      <w:r w:rsidR="00761559" w:rsidRPr="00477CC4">
        <w:rPr>
          <w:rFonts w:ascii="Helvetica" w:hAnsi="Helvetica"/>
        </w:rPr>
        <w:t xml:space="preserve"> and tune</w:t>
      </w:r>
      <w:r>
        <w:rPr>
          <w:rFonts w:ascii="Helvetica" w:hAnsi="Helvetica"/>
        </w:rPr>
        <w:t>d</w:t>
      </w:r>
      <w:r w:rsidR="00761559" w:rsidRPr="00477CC4">
        <w:rPr>
          <w:rFonts w:ascii="Helvetica" w:hAnsi="Helvetica"/>
        </w:rPr>
        <w:t xml:space="preserve"> our candidate machine learning algorithms with </w:t>
      </w:r>
      <w:r w:rsidR="00761559" w:rsidRPr="00D8507D">
        <w:rPr>
          <w:rFonts w:ascii="Helvetica" w:hAnsi="Helvetica"/>
        </w:rPr>
        <w:t>the dimension reduced training</w:t>
      </w:r>
      <w:r w:rsidR="00B2589C">
        <w:rPr>
          <w:rFonts w:ascii="Helvetica" w:hAnsi="Helvetica"/>
        </w:rPr>
        <w:t xml:space="preserve"> </w:t>
      </w:r>
      <w:r w:rsidR="00761559" w:rsidRPr="00D8507D">
        <w:rPr>
          <w:rFonts w:ascii="Helvetica" w:hAnsi="Helvetica"/>
        </w:rPr>
        <w:t>&amp;</w:t>
      </w:r>
      <w:r w:rsidR="00B2589C">
        <w:rPr>
          <w:rFonts w:ascii="Helvetica" w:hAnsi="Helvetica"/>
        </w:rPr>
        <w:t xml:space="preserve"> </w:t>
      </w:r>
      <w:r w:rsidR="00761559" w:rsidRPr="00D8507D">
        <w:rPr>
          <w:rFonts w:ascii="Helvetica" w:hAnsi="Helvetica"/>
        </w:rPr>
        <w:t>tune dataset</w:t>
      </w:r>
      <w:r w:rsidR="00761559" w:rsidRPr="00477CC4">
        <w:rPr>
          <w:rFonts w:ascii="Helvetica" w:hAnsi="Helvetica"/>
          <w:i/>
        </w:rPr>
        <w:t xml:space="preserve"> </w:t>
      </w:r>
      <w:r w:rsidR="00761559" w:rsidRPr="00477CC4">
        <w:rPr>
          <w:rFonts w:ascii="Helvetica" w:hAnsi="Helvetica"/>
        </w:rPr>
        <w:t xml:space="preserve">and </w:t>
      </w:r>
      <w:r w:rsidR="00B2589C">
        <w:rPr>
          <w:rFonts w:ascii="Helvetica" w:hAnsi="Helvetica"/>
        </w:rPr>
        <w:t xml:space="preserve">then </w:t>
      </w:r>
      <w:r w:rsidR="00761559" w:rsidRPr="00477CC4">
        <w:rPr>
          <w:rFonts w:ascii="Helvetica" w:hAnsi="Helvetica"/>
        </w:rPr>
        <w:t>a</w:t>
      </w:r>
      <w:r w:rsidR="00B2589C">
        <w:rPr>
          <w:rFonts w:ascii="Helvetica" w:hAnsi="Helvetica"/>
        </w:rPr>
        <w:t>pplied</w:t>
      </w:r>
      <w:r w:rsidR="00761559" w:rsidRPr="00477CC4">
        <w:rPr>
          <w:rFonts w:ascii="Helvetica" w:hAnsi="Helvetica"/>
        </w:rPr>
        <w:t xml:space="preserve"> those trained and tuned algorithms on </w:t>
      </w:r>
      <w:r w:rsidR="00A55716">
        <w:rPr>
          <w:rFonts w:ascii="Helvetica" w:hAnsi="Helvetica"/>
        </w:rPr>
        <w:t>the dimension-</w:t>
      </w:r>
      <w:r w:rsidR="00761559" w:rsidRPr="00D8507D">
        <w:rPr>
          <w:rFonts w:ascii="Helvetica" w:hAnsi="Helvetica"/>
        </w:rPr>
        <w:t>reduced test dataset</w:t>
      </w:r>
      <w:r w:rsidR="00761559" w:rsidRPr="00477CC4">
        <w:rPr>
          <w:rFonts w:ascii="Helvetica" w:hAnsi="Helvetica"/>
        </w:rPr>
        <w:t xml:space="preserve"> to make </w:t>
      </w:r>
      <w:r w:rsidR="00761559">
        <w:rPr>
          <w:rFonts w:ascii="Helvetica" w:hAnsi="Helvetica"/>
        </w:rPr>
        <w:t>predictions</w:t>
      </w:r>
      <w:r w:rsidR="00761559" w:rsidRPr="00477CC4">
        <w:rPr>
          <w:rFonts w:ascii="Helvetica" w:hAnsi="Helvetica"/>
        </w:rPr>
        <w:t xml:space="preserve">. </w:t>
      </w:r>
      <w:r w:rsidR="0020330D">
        <w:rPr>
          <w:rFonts w:ascii="Helvetica" w:hAnsi="Helvetica"/>
        </w:rPr>
        <w:t>This entire procedure was repeated 60 times fo</w:t>
      </w:r>
      <w:r w:rsidR="006D79CC">
        <w:rPr>
          <w:rFonts w:ascii="Helvetica" w:hAnsi="Helvetica"/>
        </w:rPr>
        <w:t>r each separate analysis (Fig</w:t>
      </w:r>
      <w:r w:rsidR="0020330D">
        <w:rPr>
          <w:rFonts w:ascii="Helvetica" w:hAnsi="Helvetica"/>
        </w:rPr>
        <w:t xml:space="preserve"> 2).</w:t>
      </w:r>
    </w:p>
    <w:p w14:paraId="017084C2" w14:textId="77777777" w:rsidR="001A0719" w:rsidRDefault="001A0719" w:rsidP="00761559">
      <w:pPr>
        <w:spacing w:line="360" w:lineRule="auto"/>
        <w:rPr>
          <w:rFonts w:ascii="Helvetica" w:hAnsi="Helvetica"/>
        </w:rPr>
      </w:pPr>
    </w:p>
    <w:p w14:paraId="52D8F98B" w14:textId="3F07C0D9" w:rsidR="001A0719" w:rsidRDefault="001A0719" w:rsidP="00761559">
      <w:pPr>
        <w:spacing w:line="360" w:lineRule="auto"/>
        <w:rPr>
          <w:rFonts w:ascii="Helvetica" w:hAnsi="Helvetica"/>
        </w:rPr>
      </w:pPr>
      <w:r>
        <w:rPr>
          <w:rFonts w:ascii="Helvetica" w:hAnsi="Helvetica"/>
        </w:rPr>
        <w:lastRenderedPageBreak/>
        <w:t>We used four differ</w:t>
      </w:r>
      <w:r w:rsidR="0020330D">
        <w:rPr>
          <w:rFonts w:ascii="Helvetica" w:hAnsi="Helvetica"/>
        </w:rPr>
        <w:t>ent machine learning algorithms:</w:t>
      </w:r>
      <w:r>
        <w:rPr>
          <w:rFonts w:ascii="Helvetica" w:hAnsi="Helvetica"/>
        </w:rPr>
        <w:t xml:space="preserve"> SVM models with</w:t>
      </w:r>
      <w:r w:rsidR="0020330D">
        <w:rPr>
          <w:rFonts w:ascii="Helvetica" w:hAnsi="Helvetica"/>
        </w:rPr>
        <w:t xml:space="preserve"> (</w:t>
      </w:r>
      <w:proofErr w:type="spellStart"/>
      <w:r w:rsidR="0020330D">
        <w:rPr>
          <w:rFonts w:ascii="Helvetica" w:hAnsi="Helvetica"/>
        </w:rPr>
        <w:t>i</w:t>
      </w:r>
      <w:proofErr w:type="spellEnd"/>
      <w:r w:rsidR="0020330D">
        <w:rPr>
          <w:rFonts w:ascii="Helvetica" w:hAnsi="Helvetica"/>
        </w:rPr>
        <w:t xml:space="preserve">) linear, (ii) radial, and (iii) sigmoidal kernels, and (iv) random forest models. </w:t>
      </w:r>
      <w:r>
        <w:rPr>
          <w:rFonts w:ascii="Helvetica" w:hAnsi="Helvetica"/>
        </w:rPr>
        <w:t xml:space="preserve"> </w:t>
      </w:r>
      <w:r w:rsidR="0020330D" w:rsidRPr="00477CC4">
        <w:rPr>
          <w:rFonts w:ascii="Helvetica" w:hAnsi="Helvetica"/>
        </w:rPr>
        <w:t>We use</w:t>
      </w:r>
      <w:r w:rsidR="0020330D">
        <w:rPr>
          <w:rFonts w:ascii="Helvetica" w:hAnsi="Helvetica"/>
        </w:rPr>
        <w:t>d the R package</w:t>
      </w:r>
      <w:r w:rsidR="0020330D" w:rsidRPr="00477CC4">
        <w:rPr>
          <w:rFonts w:ascii="Helvetica" w:hAnsi="Helvetica"/>
        </w:rPr>
        <w:t xml:space="preserve"> </w:t>
      </w:r>
      <w:r w:rsidR="0020330D" w:rsidRPr="008E3FD7">
        <w:rPr>
          <w:rFonts w:ascii="Helvetica" w:hAnsi="Helvetica" w:cs="Courier New"/>
        </w:rPr>
        <w:t>e1071</w:t>
      </w:r>
      <w:r w:rsidR="0020330D" w:rsidRPr="00477CC4">
        <w:rPr>
          <w:rFonts w:ascii="Helvetica" w:hAnsi="Helvetica"/>
        </w:rPr>
        <w:t xml:space="preserve"> </w:t>
      </w:r>
      <w:r w:rsidR="0020330D">
        <w:rPr>
          <w:rFonts w:ascii="Helvetica" w:hAnsi="Helvetica"/>
        </w:rPr>
        <w:fldChar w:fldCharType="begin"/>
      </w:r>
      <w:r w:rsidR="00593FE8">
        <w:rPr>
          <w:rFonts w:ascii="Helvetica" w:hAnsi="Helvetica"/>
        </w:rPr>
        <w:instrText xml:space="preserve"> ADDIN ZOTERO_ITEM CSL_CITATION {"citationID":"pyZbhV7c","properties":{"formattedCitation":"[49]","plainCitation":"[49]","noteIndex":0},"citationItems":[{"id":"nOtA0lSj/MTsJLILo","uris":["http://zotero.org/users/local/FOPKHRFW/items/GZ665326"],"uri":["http://zotero.org/users/local/FOPKHRFW/items/GZ665326"],"itemData":{"id":"MG32RJ27/086s2vMZ","type":"book","title":"Support Vector Machines. The Interface to libsvm in package e1071. Online-Documentation of the package e1071 for \"R","source":"CiteSeer","abstract":"“Hype or Hallelujah? ” is the provocative title used by Bennett &amp; Campbell","author":[{"family":"Meyer","given":"David"},{"family":"Wien","given":"Technische Universität"}],"issued":{"date-parts":[["2001"]]}}}],"schema":"https://github.com/citation-style-language/schema/raw/master/csl-citation.json"} </w:instrText>
      </w:r>
      <w:r w:rsidR="0020330D">
        <w:rPr>
          <w:rFonts w:ascii="Helvetica" w:hAnsi="Helvetica"/>
        </w:rPr>
        <w:fldChar w:fldCharType="separate"/>
      </w:r>
      <w:r w:rsidR="00593FE8">
        <w:rPr>
          <w:rFonts w:ascii="Helvetica" w:eastAsia="Times New Roman" w:hAnsi="Helvetica" w:cs="Times New Roman"/>
        </w:rPr>
        <w:t>[49]</w:t>
      </w:r>
      <w:r w:rsidR="0020330D">
        <w:rPr>
          <w:rFonts w:ascii="Helvetica" w:hAnsi="Helvetica"/>
        </w:rPr>
        <w:fldChar w:fldCharType="end"/>
      </w:r>
      <w:r w:rsidR="0020330D">
        <w:rPr>
          <w:rFonts w:ascii="Helvetica" w:hAnsi="Helvetica"/>
        </w:rPr>
        <w:t xml:space="preserve"> </w:t>
      </w:r>
      <w:r w:rsidR="0020330D" w:rsidRPr="00477CC4">
        <w:rPr>
          <w:rFonts w:ascii="Helvetica" w:hAnsi="Helvetica"/>
        </w:rPr>
        <w:t xml:space="preserve">for implementing </w:t>
      </w:r>
      <w:r w:rsidR="0020330D">
        <w:rPr>
          <w:rFonts w:ascii="Helvetica" w:hAnsi="Helvetica"/>
        </w:rPr>
        <w:t xml:space="preserve">SVM models and the R package </w:t>
      </w:r>
      <w:proofErr w:type="spellStart"/>
      <w:r w:rsidR="0020330D" w:rsidRPr="008E3FD7">
        <w:rPr>
          <w:rFonts w:ascii="Helvetica" w:hAnsi="Helvetica"/>
        </w:rPr>
        <w:t>randomForest</w:t>
      </w:r>
      <w:proofErr w:type="spellEnd"/>
      <w:r w:rsidR="0020330D">
        <w:rPr>
          <w:rFonts w:ascii="Helvetica" w:hAnsi="Helvetica"/>
        </w:rPr>
        <w:t xml:space="preserve"> </w:t>
      </w:r>
      <w:r w:rsidR="0020330D">
        <w:rPr>
          <w:rFonts w:ascii="Helvetica" w:hAnsi="Helvetica"/>
        </w:rPr>
        <w:fldChar w:fldCharType="begin"/>
      </w:r>
      <w:r w:rsidR="00593FE8">
        <w:rPr>
          <w:rFonts w:ascii="Helvetica" w:hAnsi="Helvetica"/>
        </w:rPr>
        <w:instrText xml:space="preserve"> ADDIN ZOTERO_ITEM CSL_CITATION {"citationID":"qEeUAeES","properties":{"formattedCitation":"[50]","plainCitation":"[50]","noteIndex":0},"citationItems":[{"id":"nOtA0lSj/AyZvRSeZ","uris":["http://zotero.org/users/local/FOPKHRFW/items/44NHM643"],"uri":["http://zotero.org/users/local/FOPKHRFW/items/44NHM643"],"itemData":{"id":337,"type":"article-journal","title":"Classification and Regression by randomForest","container-title":"R News","page":"18-22","volume":"2","issue":"3","author":[{"family":"Liaw","given":"Andy"},{"family":"Wiener","given":"Matthew"}],"issued":{"date-parts":[["2002"]]}}}],"schema":"https://github.com/citation-style-language/schema/raw/master/csl-citation.json"} </w:instrText>
      </w:r>
      <w:r w:rsidR="0020330D">
        <w:rPr>
          <w:rFonts w:ascii="Helvetica" w:hAnsi="Helvetica"/>
        </w:rPr>
        <w:fldChar w:fldCharType="separate"/>
      </w:r>
      <w:r w:rsidR="00593FE8">
        <w:rPr>
          <w:rFonts w:ascii="Helvetica" w:eastAsia="Times New Roman" w:hAnsi="Helvetica" w:cs="Times New Roman"/>
        </w:rPr>
        <w:t>[50]</w:t>
      </w:r>
      <w:r w:rsidR="0020330D">
        <w:rPr>
          <w:rFonts w:ascii="Helvetica" w:hAnsi="Helvetica"/>
        </w:rPr>
        <w:fldChar w:fldCharType="end"/>
      </w:r>
      <w:r w:rsidR="0020330D">
        <w:rPr>
          <w:rFonts w:ascii="Helvetica" w:hAnsi="Helvetica"/>
        </w:rPr>
        <w:t xml:space="preserve"> f</w:t>
      </w:r>
      <w:r w:rsidR="0020330D" w:rsidRPr="00477CC4">
        <w:rPr>
          <w:rFonts w:ascii="Helvetica" w:hAnsi="Helvetica"/>
        </w:rPr>
        <w:t xml:space="preserve">or </w:t>
      </w:r>
      <w:r w:rsidR="0020330D">
        <w:rPr>
          <w:rFonts w:ascii="Helvetica" w:hAnsi="Helvetica"/>
        </w:rPr>
        <w:t xml:space="preserve">implementing </w:t>
      </w:r>
      <w:r w:rsidR="0020330D" w:rsidRPr="00477CC4">
        <w:rPr>
          <w:rFonts w:ascii="Helvetica" w:hAnsi="Helvetica"/>
        </w:rPr>
        <w:t xml:space="preserve">random forest </w:t>
      </w:r>
      <w:r w:rsidR="0020330D">
        <w:rPr>
          <w:rFonts w:ascii="Helvetica" w:hAnsi="Helvetica"/>
        </w:rPr>
        <w:t xml:space="preserve">models. SVMs with radial and sigmoidal kernels were set to use the c-classification </w:t>
      </w:r>
      <w:r w:rsidR="0020330D">
        <w:rPr>
          <w:rFonts w:ascii="Helvetica" w:hAnsi="Helvetica"/>
        </w:rPr>
        <w:fldChar w:fldCharType="begin"/>
      </w:r>
      <w:r w:rsidR="00593FE8">
        <w:rPr>
          <w:rFonts w:ascii="Helvetica" w:hAnsi="Helvetica"/>
        </w:rPr>
        <w:instrText xml:space="preserve"> ADDIN ZOTERO_ITEM CSL_CITATION {"citationID":"m98QbDWT","properties":{"formattedCitation":"[51]","plainCitation":"[51]","noteIndex":0},"citationItems":[{"id":"nOtA0lSj/vGuh6oy8","uris":["http://zotero.org/users/local/FOPKHRFW/items/24D8IIIK"],"uri":["http://zotero.org/users/local/FOPKHRFW/items/24D8IIIK"],"itemData":{"id":328,"type":"article-journal","title":"LIBSVM: A Library for Support Vector Machines","container-title":"ACM Trans. Intell. Syst. Technol.","page":"27:1–27:27","volume":"2","issue":"3","source":"ACM Digital Library","abstract":"LIBSVM is a library for Support Vector Machines (SVMs). We have been actively developing this package since the year 2000. The goal is to help users to easily apply SVM to their applications. LIBSVM has gained wide popularity in machine learning and many other areas. In this article, we present all implementation details of LIBSVM. Issues such as solving SVM optimization problems theoretical convergence multiclass classification probability estimates and parameter selection are discussed in detail.","DOI":"10.1145/1961189.1961199","ISSN":"2157-6904","shortTitle":"LIBSVM","author":[{"family":"Chang","given":"Chih-Chung"},{"family":"Lin","given":"Chih-Jen"}],"issued":{"date-parts":[["2011",5]]}}}],"schema":"https://github.com/citation-style-language/schema/raw/master/csl-citation.json"} </w:instrText>
      </w:r>
      <w:r w:rsidR="0020330D">
        <w:rPr>
          <w:rFonts w:ascii="Helvetica" w:hAnsi="Helvetica"/>
        </w:rPr>
        <w:fldChar w:fldCharType="separate"/>
      </w:r>
      <w:r w:rsidR="00593FE8">
        <w:rPr>
          <w:rFonts w:ascii="Helvetica" w:eastAsia="Times New Roman" w:hAnsi="Helvetica" w:cs="Times New Roman"/>
        </w:rPr>
        <w:t>[51]</w:t>
      </w:r>
      <w:r w:rsidR="0020330D">
        <w:rPr>
          <w:rFonts w:ascii="Helvetica" w:hAnsi="Helvetica"/>
        </w:rPr>
        <w:fldChar w:fldCharType="end"/>
      </w:r>
      <w:r w:rsidR="0020330D">
        <w:rPr>
          <w:rFonts w:ascii="Helvetica" w:hAnsi="Helvetica"/>
        </w:rPr>
        <w:t xml:space="preserve"> </w:t>
      </w:r>
      <w:r w:rsidR="0020330D" w:rsidRPr="00477CC4">
        <w:rPr>
          <w:rFonts w:ascii="Helvetica" w:hAnsi="Helvetica"/>
        </w:rPr>
        <w:t>algorithm</w:t>
      </w:r>
      <w:r w:rsidR="0020330D">
        <w:rPr>
          <w:rFonts w:ascii="Helvetica" w:hAnsi="Helvetica"/>
        </w:rPr>
        <w:t>.</w:t>
      </w:r>
    </w:p>
    <w:p w14:paraId="46079456" w14:textId="77777777" w:rsidR="008A3C30" w:rsidRDefault="008A3C30" w:rsidP="008A3C30">
      <w:pPr>
        <w:spacing w:line="360" w:lineRule="auto"/>
        <w:rPr>
          <w:rFonts w:ascii="Helvetica" w:hAnsi="Helvetica"/>
        </w:rPr>
      </w:pPr>
    </w:p>
    <w:p w14:paraId="46B46888" w14:textId="723C14C6" w:rsidR="008A3C30" w:rsidRPr="00AE7326" w:rsidRDefault="00AB783D" w:rsidP="00153A99">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Model</w:t>
      </w:r>
      <w:r w:rsidR="008A3C30" w:rsidRPr="00AE7326">
        <w:rPr>
          <w:rFonts w:ascii="Helvetica" w:hAnsi="Helvetica"/>
          <w:b/>
          <w:bCs/>
          <w:color w:val="auto"/>
          <w:sz w:val="32"/>
          <w:szCs w:val="32"/>
        </w:rPr>
        <w:t xml:space="preserve"> scoring</w:t>
      </w:r>
    </w:p>
    <w:p w14:paraId="2730EEAF" w14:textId="7EC5572B" w:rsidR="00AB783D" w:rsidRPr="00CB5E4B" w:rsidRDefault="00976880" w:rsidP="00AB783D">
      <w:pPr>
        <w:spacing w:line="360" w:lineRule="auto"/>
        <w:rPr>
          <w:rFonts w:ascii="Helvetica" w:hAnsi="Helvetica"/>
        </w:rPr>
      </w:pPr>
      <w:r>
        <w:rPr>
          <w:rFonts w:ascii="Helvetica" w:hAnsi="Helvetica"/>
        </w:rPr>
        <w:t xml:space="preserve">Our goal throughout this work was to predict multiple parameters (i.e., </w:t>
      </w:r>
      <w:r w:rsidRPr="00477CC4">
        <w:rPr>
          <w:rFonts w:ascii="Helvetica" w:hAnsi="Helvetica"/>
        </w:rPr>
        <w:t>growth phase, carbon source, Mg</w:t>
      </w:r>
      <w:r w:rsidRPr="00477CC4">
        <w:rPr>
          <w:rFonts w:ascii="Helvetica" w:hAnsi="Helvetica"/>
          <w:vertAlign w:val="superscript"/>
        </w:rPr>
        <w:t>2</w:t>
      </w:r>
      <w:r>
        <w:rPr>
          <w:rFonts w:ascii="Helvetica" w:hAnsi="Helvetica"/>
          <w:vertAlign w:val="superscript"/>
        </w:rPr>
        <w:t>+</w:t>
      </w:r>
      <w:r w:rsidRPr="00477CC4">
        <w:rPr>
          <w:rFonts w:ascii="Helvetica" w:hAnsi="Helvetica"/>
        </w:rPr>
        <w:t xml:space="preserve"> concentration</w:t>
      </w:r>
      <w:r>
        <w:rPr>
          <w:rFonts w:ascii="Helvetica" w:hAnsi="Helvetica"/>
        </w:rPr>
        <w:t>,</w:t>
      </w:r>
      <w:r w:rsidRPr="00477CC4">
        <w:rPr>
          <w:rFonts w:ascii="Helvetica" w:hAnsi="Helvetica"/>
        </w:rPr>
        <w:t xml:space="preserve"> or Na</w:t>
      </w:r>
      <w:r w:rsidRPr="00477CC4">
        <w:rPr>
          <w:rFonts w:ascii="Helvetica" w:hAnsi="Helvetica"/>
          <w:vertAlign w:val="superscript"/>
        </w:rPr>
        <w:t>+</w:t>
      </w:r>
      <w:r w:rsidRPr="00477CC4">
        <w:rPr>
          <w:rFonts w:ascii="Helvetica" w:hAnsi="Helvetica"/>
        </w:rPr>
        <w:t xml:space="preserve"> </w:t>
      </w:r>
      <w:r>
        <w:rPr>
          <w:rFonts w:ascii="Helvetica" w:hAnsi="Helvetica"/>
        </w:rPr>
        <w:t xml:space="preserve">concentration) of each growth condition at once. Therefore, we could not measure model performance via ROC or precision–recall curves, which assume a simple binary (true/false) prediction. Instead, </w:t>
      </w:r>
      <w:r w:rsidR="00AB783D">
        <w:rPr>
          <w:rFonts w:ascii="Helvetica" w:hAnsi="Helvetica"/>
        </w:rPr>
        <w:t xml:space="preserve">we assessed prediction accuracy via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w:t>
      </w:r>
      <w:r w:rsidR="00AB783D" w:rsidRPr="00477CC4">
        <w:rPr>
          <w:rFonts w:ascii="Helvetica" w:hAnsi="Helvetica"/>
        </w:rPr>
        <w:t>ores</w:t>
      </w:r>
      <w:r>
        <w:rPr>
          <w:rFonts w:ascii="Helvetica" w:hAnsi="Helvetica"/>
        </w:rPr>
        <w:t xml:space="preserve">, which </w:t>
      </w:r>
      <w:r w:rsidR="00CB0D1A">
        <w:rPr>
          <w:rFonts w:ascii="Helvetica" w:hAnsi="Helvetica"/>
        </w:rPr>
        <w:t>joint</w:t>
      </w:r>
      <w:r w:rsidR="00234058">
        <w:rPr>
          <w:rFonts w:ascii="Helvetica" w:hAnsi="Helvetica"/>
        </w:rPr>
        <w:t>l</w:t>
      </w:r>
      <w:r w:rsidR="00AB783D">
        <w:rPr>
          <w:rFonts w:ascii="Helvetica" w:hAnsi="Helvetica"/>
        </w:rPr>
        <w:t xml:space="preserve">y assess precision and recall. In particular, for predictions of multiple conditions at once, we scored prediction accuracy via </w:t>
      </w:r>
      <w:r w:rsidR="00AB783D" w:rsidRPr="00477CC4">
        <w:rPr>
          <w:rFonts w:ascii="Helvetica" w:hAnsi="Helvetica"/>
        </w:rPr>
        <w:t>the</w:t>
      </w:r>
      <w:r w:rsidR="00AB783D">
        <w:rPr>
          <w:rFonts w:ascii="Helvetica" w:hAnsi="Helvetica"/>
        </w:rPr>
        <w:t xml:space="preserve"> multi-</w:t>
      </w:r>
      <w:r w:rsidR="00AB783D" w:rsidRPr="00477CC4">
        <w:rPr>
          <w:rFonts w:ascii="Helvetica" w:hAnsi="Helvetica"/>
        </w:rPr>
        <w:t xml:space="preserve">class macro </w:t>
      </w:r>
      <w:r w:rsidR="00AB783D" w:rsidRPr="00477CC4">
        <w:rPr>
          <w:rFonts w:ascii="Helvetica" w:hAnsi="Helvetica"/>
          <w:i/>
        </w:rPr>
        <w:t>F</w:t>
      </w:r>
      <w:r w:rsidR="00AB783D" w:rsidRPr="00477CC4">
        <w:rPr>
          <w:rFonts w:ascii="Helvetica" w:hAnsi="Helvetica"/>
          <w:vertAlign w:val="subscript"/>
        </w:rPr>
        <w:t>1</w:t>
      </w:r>
      <w:r w:rsidR="00AB783D" w:rsidRPr="00477CC4">
        <w:rPr>
          <w:rFonts w:ascii="Helvetica" w:hAnsi="Helvetica"/>
        </w:rPr>
        <w:t xml:space="preserve"> score</w:t>
      </w:r>
      <w:r w:rsidR="00AB783D">
        <w:rPr>
          <w:rFonts w:ascii="Helvetica" w:hAnsi="Helvetica"/>
        </w:rPr>
        <w:t xml:space="preserve"> </w:t>
      </w:r>
      <w:r w:rsidR="00AB783D">
        <w:rPr>
          <w:rFonts w:ascii="Helvetica" w:hAnsi="Helvetica"/>
        </w:rPr>
        <w:fldChar w:fldCharType="begin"/>
      </w:r>
      <w:r w:rsidR="00593FE8">
        <w:rPr>
          <w:rFonts w:ascii="Helvetica" w:hAnsi="Helvetica"/>
        </w:rPr>
        <w:instrText xml:space="preserve"> ADDIN ZOTERO_ITEM CSL_CITATION {"citationID":"xrwy9xnt","properties":{"formattedCitation":"[21,43,52]","plainCitation":"[21,43,52]","noteIndex":0},"citationItems":[{"id":"nOtA0lSj/PjT6d0sB","uris":["http://zotero.org/users/local/FOPKHRFW/items/6ZZGU8C2"],"uri":["http://zotero.org/users/local/FOPKHRFW/items/6ZZGU8C2"],"itemData":{"id":345,"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label":"page"},{"id":"nOtA0lSj/B9Tv0mFv","uris":["http://zotero.org/users/local/FOPKHRFW/items/4HDKICEE"],"uri":["http://zotero.org/users/local/FOPKHRFW/items/4HDKICEE"],"itemData":{"id":342,"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label":"page"},{"id":"nOtA0lSj/afZzfrHb","uris":["http://zotero.org/users/local/FOPKHRFW/items/87RMV2D7"],"uri":["http://zotero.org/users/local/FOPKHRFW/items/87RMV2D7"],"itemData":{"id":340,"type":"paper-conference","title":"Collective Multi-label Classification","container-title":"Proceedings of the 14th ACM International Conference on Information and Knowledge Management","collection-title":"CIKM '05","publisher":"ACM","publisher-place":"New York, NY, USA","page":"195–200","source":"ACM Digital Library","event-place":"New York, NY, USA","abstract":"Common approaches to multi-label classification learn independent classifiers for each category, and employ ranking or thresholding schemes for classification. Because they do not exploit dependencies between labels, such techniques are only well-suited to problems in which categories are independent. However, in many domains labels are highly interdependent. This paper explores multi-label conditional random field (CRF)classification models that directly parameterize label co-occurrences in multi-label classification. Experiments show that the models outperform their single-label counterparts on standard text corpora. Even when multi-labels are sparse, the models improve subset classification error by as much as 40%.","URL":"http://doi.acm.org/10.1145/1099554.1099591","DOI":"10.1145/1099554.1099591","ISBN":"978-1-59593-140-5","author":[{"family":"Ghamrawi","given":"Nadia"},{"family":"McCallum","given":"Andrew"}],"issued":{"date-parts":[["2005"]]},"accessed":{"date-parts":[["2017",3,30]]}},"label":"page"}],"schema":"https://github.com/citation-style-language/schema/raw/master/csl-citation.json"} </w:instrText>
      </w:r>
      <w:r w:rsidR="00AB783D">
        <w:rPr>
          <w:rFonts w:ascii="Helvetica" w:hAnsi="Helvetica"/>
        </w:rPr>
        <w:fldChar w:fldCharType="separate"/>
      </w:r>
      <w:r w:rsidR="00593FE8">
        <w:rPr>
          <w:rFonts w:ascii="Helvetica" w:eastAsia="Times New Roman" w:hAnsi="Helvetica" w:cs="Times New Roman"/>
        </w:rPr>
        <w:t>[21,43,52]</w:t>
      </w:r>
      <w:r w:rsidR="00AB783D">
        <w:rPr>
          <w:rFonts w:ascii="Helvetica" w:hAnsi="Helvetica"/>
        </w:rPr>
        <w:fldChar w:fldCharType="end"/>
      </w:r>
      <w:r w:rsidR="00AB783D">
        <w:rPr>
          <w:rFonts w:ascii="Helvetica" w:hAnsi="Helvetica"/>
        </w:rPr>
        <w:t xml:space="preserve"> that normalizes individual</w:t>
      </w:r>
      <w:r w:rsidR="00AB783D" w:rsidRPr="00477CC4">
        <w:rPr>
          <w:rFonts w:ascii="Helvetica" w:hAnsi="Helvetica"/>
        </w:rPr>
        <w:t xml:space="preserve">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scores over individual conditions,</w:t>
      </w:r>
      <w:r w:rsidR="00AB783D" w:rsidRPr="00477CC4">
        <w:rPr>
          <w:rFonts w:ascii="Helvetica" w:hAnsi="Helvetica"/>
        </w:rPr>
        <w:t xml:space="preserve"> i.e.</w:t>
      </w:r>
      <w:r w:rsidR="00AB783D">
        <w:rPr>
          <w:rFonts w:ascii="Helvetica" w:hAnsi="Helvetica"/>
        </w:rPr>
        <w:t xml:space="preserve">, it gives each condition </w:t>
      </w:r>
      <w:r w:rsidR="00AB783D" w:rsidRPr="00477CC4">
        <w:rPr>
          <w:rFonts w:ascii="Helvetica" w:hAnsi="Helvetica"/>
        </w:rPr>
        <w:t>equal weight instead of each</w:t>
      </w:r>
      <w:r w:rsidR="00AB783D" w:rsidRPr="004E41DF">
        <w:rPr>
          <w:rFonts w:ascii="Helvetica" w:hAnsi="Helvetica"/>
        </w:rPr>
        <w:t xml:space="preserve"> </w:t>
      </w:r>
      <w:r w:rsidR="00AB783D" w:rsidRPr="00477CC4">
        <w:rPr>
          <w:rFonts w:ascii="Helvetica" w:hAnsi="Helvetica"/>
        </w:rPr>
        <w:t xml:space="preserve">sample. </w:t>
      </w:r>
      <w:r w:rsidR="00AB783D">
        <w:rPr>
          <w:rFonts w:ascii="Helvetica" w:hAnsi="Helvetica"/>
        </w:rPr>
        <w:t xml:space="preserve">There are two different </w:t>
      </w:r>
      <w:r w:rsidR="00AB783D" w:rsidRPr="00477CC4">
        <w:rPr>
          <w:rFonts w:ascii="Helvetica" w:hAnsi="Helvetica"/>
        </w:rPr>
        <w:t xml:space="preserve">macro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w:t>
      </w:r>
      <w:r w:rsidR="00AB783D" w:rsidRPr="00477CC4">
        <w:rPr>
          <w:rFonts w:ascii="Helvetica" w:hAnsi="Helvetica"/>
        </w:rPr>
        <w:t xml:space="preserve">core calculation </w:t>
      </w:r>
      <w:r w:rsidR="00AB783D">
        <w:rPr>
          <w:rFonts w:ascii="Helvetica" w:hAnsi="Helvetica"/>
        </w:rPr>
        <w:t xml:space="preserve">that have been proposed in </w:t>
      </w:r>
      <w:r w:rsidR="00AB783D" w:rsidRPr="00477CC4">
        <w:rPr>
          <w:rFonts w:ascii="Helvetica" w:hAnsi="Helvetica"/>
        </w:rPr>
        <w:t>the literature</w:t>
      </w:r>
      <w:r w:rsidR="00AB783D">
        <w:rPr>
          <w:rFonts w:ascii="Helvetica" w:hAnsi="Helvetica"/>
        </w:rPr>
        <w:t xml:space="preserve">. First, we can average individual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scores over all conditions </w:t>
      </w:r>
      <w:proofErr w:type="spellStart"/>
      <w:r w:rsidR="00AB783D" w:rsidRPr="00E3326B">
        <w:rPr>
          <w:rFonts w:ascii="Helvetica" w:hAnsi="Helvetica"/>
          <w:i/>
        </w:rPr>
        <w:t>i</w:t>
      </w:r>
      <w:proofErr w:type="spellEnd"/>
      <w:r w:rsidR="00AB783D">
        <w:rPr>
          <w:rFonts w:ascii="Helvetica" w:hAnsi="Helvetica"/>
        </w:rPr>
        <w:t xml:space="preserve"> </w:t>
      </w:r>
      <w:r w:rsidR="00AB783D">
        <w:rPr>
          <w:rFonts w:ascii="Helvetica" w:hAnsi="Helvetica"/>
        </w:rPr>
        <w:fldChar w:fldCharType="begin"/>
      </w:r>
      <w:r w:rsidR="00593FE8">
        <w:rPr>
          <w:rFonts w:ascii="Helvetica" w:hAnsi="Helvetica"/>
        </w:rPr>
        <w:instrText xml:space="preserve"> ADDIN ZOTERO_ITEM CSL_CITATION {"citationID":"x0WFu8Zz","properties":{"formattedCitation":"[43]","plainCitation":"[43]","noteIndex":0},"citationItems":[{"id":"nOtA0lSj/B9Tv0mFv","uris":["http://zotero.org/users/local/FOPKHRFW/items/4HDKICEE"],"uri":["http://zotero.org/users/local/FOPKHRFW/items/4HDKICEE"],"itemData":{"id":"MG32RJ27/bBL64IUi","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Retrieval","language":"en","author":[{"family":"Yang","given":"Yiming"}],"issued":{"date-parts":[["1999",4,1]]}}}],"schema":"https://github.com/citation-style-language/schema/raw/master/csl-citation.json"} </w:instrText>
      </w:r>
      <w:r w:rsidR="00AB783D">
        <w:rPr>
          <w:rFonts w:ascii="Helvetica" w:hAnsi="Helvetica"/>
        </w:rPr>
        <w:fldChar w:fldCharType="separate"/>
      </w:r>
      <w:r w:rsidR="00593FE8">
        <w:rPr>
          <w:rFonts w:ascii="Helvetica" w:eastAsia="Times New Roman" w:hAnsi="Helvetica" w:cs="Times New Roman"/>
        </w:rPr>
        <w:t>[43]</w:t>
      </w:r>
      <w:r w:rsidR="00AB783D">
        <w:rPr>
          <w:rFonts w:ascii="Helvetica" w:hAnsi="Helvetica"/>
        </w:rPr>
        <w:fldChar w:fldCharType="end"/>
      </w:r>
      <w:r w:rsidR="00AB783D">
        <w:rPr>
          <w:rFonts w:ascii="Helvetica" w:hAnsi="Helvetica"/>
        </w:rPr>
        <w:t>:</w:t>
      </w:r>
    </w:p>
    <w:p w14:paraId="1B4182AC" w14:textId="34991C47" w:rsidR="00AB783D" w:rsidRPr="005E3F13" w:rsidRDefault="00343FEB" w:rsidP="00AB783D">
      <w:pPr>
        <w:shd w:val="clear" w:color="auto" w:fill="FFFFFF"/>
        <w:spacing w:before="100" w:beforeAutospacing="1" w:after="240" w:line="360" w:lineRule="auto"/>
        <w:ind w:left="360"/>
        <w:rPr>
          <w:rFonts w:ascii="Helvetica" w:eastAsia="Times New Roman" w:hAnsi="Helvetica" w:cs="Arial"/>
        </w:rPr>
      </w:pPr>
      <m:oMathPara>
        <m:oMath>
          <m:sSub>
            <m:sSubPr>
              <m:ctrlPr>
                <w:rPr>
                  <w:rFonts w:ascii="Cambria Math" w:eastAsia="Times New Roman" w:hAnsi="Cambria Math" w:cs="Arial"/>
                  <w:i/>
                </w:rPr>
              </m:ctrlPr>
            </m:sSubPr>
            <m:e>
              <m:r>
                <w:rPr>
                  <w:rFonts w:ascii="Cambria Math" w:eastAsia="Times New Roman" w:hAnsi="Cambria Math" w:cs="Arial"/>
                </w:rPr>
                <m:t>F</m:t>
              </m:r>
            </m:e>
            <m:sub>
              <m:r>
                <w:rPr>
                  <w:rFonts w:ascii="Cambria Math" w:eastAsia="Times New Roman" w:hAnsi="Cambria Math" w:cs="Arial"/>
                </w:rPr>
                <m:t xml:space="preserve">1, </m:t>
              </m:r>
              <m:r>
                <m:rPr>
                  <m:nor/>
                </m:rPr>
                <w:rPr>
                  <w:rFonts w:ascii="Cambria Math" w:eastAsia="Times New Roman" w:hAnsi="Cambria Math" w:cs="Arial"/>
                </w:rPr>
                <m:t>macro</m:t>
              </m:r>
            </m:sub>
          </m:sSub>
          <m:r>
            <w:rPr>
              <w:rFonts w:ascii="Cambria Math" w:eastAsia="Times New Roman" w:hAnsi="Cambria Math" w:cs="Arial"/>
            </w:rPr>
            <m:t>=</m:t>
          </m:r>
          <m:d>
            <m:dPr>
              <m:begChr m:val="〈"/>
              <m:endChr m:val="〉"/>
              <m:ctrlPr>
                <w:rPr>
                  <w:rFonts w:ascii="Cambria Math" w:eastAsia="Times New Roman" w:hAnsi="Cambria Math" w:cs="Arial"/>
                  <w:i/>
                </w:rPr>
              </m:ctrlPr>
            </m:dPr>
            <m:e>
              <m:sSub>
                <m:sSubPr>
                  <m:ctrlPr>
                    <w:rPr>
                      <w:rFonts w:ascii="Cambria Math" w:eastAsia="Times New Roman" w:hAnsi="Cambria Math" w:cs="Arial"/>
                      <w:i/>
                    </w:rPr>
                  </m:ctrlPr>
                </m:sSubPr>
                <m:e>
                  <m:r>
                    <w:rPr>
                      <w:rFonts w:ascii="Cambria Math" w:eastAsia="Times New Roman" w:hAnsi="Cambria Math" w:cs="Arial"/>
                    </w:rPr>
                    <m:t>F</m:t>
                  </m:r>
                </m:e>
                <m:sub>
                  <m:r>
                    <w:rPr>
                      <w:rFonts w:ascii="Cambria Math" w:eastAsia="Times New Roman" w:hAnsi="Cambria Math" w:cs="Arial"/>
                    </w:rPr>
                    <m:t>1,  i</m:t>
                  </m:r>
                </m:sub>
              </m:sSub>
            </m:e>
          </m:d>
        </m:oMath>
      </m:oMathPara>
    </w:p>
    <w:p w14:paraId="3B3EC4D2" w14:textId="77777777" w:rsidR="00AB783D" w:rsidRDefault="00AB783D" w:rsidP="00AB783D">
      <w:pPr>
        <w:rPr>
          <w:rFonts w:ascii="Helvetica" w:eastAsia="Times New Roman" w:hAnsi="Helvetica"/>
        </w:rPr>
      </w:pPr>
      <w:r>
        <w:rPr>
          <w:rFonts w:ascii="Helvetica" w:eastAsia="Times New Roman" w:hAnsi="Helvetica"/>
          <w:iCs/>
        </w:rPr>
        <w:t xml:space="preserve">where </w:t>
      </w:r>
      <m:oMath>
        <m:d>
          <m:dPr>
            <m:begChr m:val="〈"/>
            <m:endChr m:val="〉"/>
            <m:ctrlPr>
              <w:rPr>
                <w:rFonts w:ascii="Cambria Math" w:eastAsia="Times New Roman" w:hAnsi="Cambria Math"/>
                <w:i/>
                <w:iCs/>
              </w:rPr>
            </m:ctrlPr>
          </m:dPr>
          <m:e>
            <m:r>
              <w:rPr>
                <w:rFonts w:ascii="Cambria Math" w:eastAsia="Times New Roman" w:hAnsi="Cambria Math"/>
              </w:rPr>
              <m:t>⋯</m:t>
            </m:r>
          </m:e>
        </m:d>
      </m:oMath>
      <w:r>
        <w:rPr>
          <w:rFonts w:ascii="Helvetica" w:eastAsia="Times New Roman" w:hAnsi="Helvetica"/>
          <w:iCs/>
        </w:rPr>
        <w:t xml:space="preserve"> indicates the average and the individual </w:t>
      </w:r>
      <w:r w:rsidRPr="00477CC4">
        <w:rPr>
          <w:rFonts w:ascii="Helvetica" w:hAnsi="Helvetica"/>
          <w:i/>
        </w:rPr>
        <w:t>F</w:t>
      </w:r>
      <w:r w:rsidRPr="00477CC4">
        <w:rPr>
          <w:rFonts w:ascii="Helvetica" w:hAnsi="Helvetica"/>
          <w:vertAlign w:val="subscript"/>
        </w:rPr>
        <w:t>1</w:t>
      </w:r>
      <w:r>
        <w:rPr>
          <w:rFonts w:ascii="Helvetica" w:hAnsi="Helvetica"/>
        </w:rPr>
        <w:t xml:space="preserve"> scores are defined as:</w:t>
      </w:r>
    </w:p>
    <w:p w14:paraId="721178F0" w14:textId="77777777" w:rsidR="00AB783D" w:rsidRPr="005E3F13" w:rsidRDefault="00343FEB" w:rsidP="00AB783D">
      <w:pPr>
        <w:shd w:val="clear" w:color="auto" w:fill="FFFFFF"/>
        <w:spacing w:before="100" w:beforeAutospacing="1" w:after="240" w:line="360" w:lineRule="auto"/>
        <w:rPr>
          <w:rFonts w:ascii="Helvetica" w:eastAsia="Times New Roman" w:hAnsi="Helvetica" w:cs="Arial"/>
        </w:rPr>
      </w:pPr>
      <m:oMathPara>
        <m:oMath>
          <m:sSub>
            <m:sSubPr>
              <m:ctrlPr>
                <w:rPr>
                  <w:rFonts w:ascii="Cambria Math" w:eastAsia="Times New Roman" w:hAnsi="Cambria Math" w:cs="Arial"/>
                  <w:i/>
                </w:rPr>
              </m:ctrlPr>
            </m:sSubPr>
            <m:e>
              <m:r>
                <w:rPr>
                  <w:rFonts w:ascii="Cambria Math" w:eastAsia="Times New Roman" w:hAnsi="Cambria Math" w:cs="Arial"/>
                </w:rPr>
                <m:t xml:space="preserve"> F</m:t>
              </m:r>
            </m:e>
            <m:sub>
              <m:r>
                <w:rPr>
                  <w:rFonts w:ascii="Cambria Math" w:eastAsia="Times New Roman" w:hAnsi="Cambria Math" w:cs="Arial"/>
                </w:rPr>
                <m:t>1,  i</m:t>
              </m:r>
            </m:sub>
          </m:sSub>
          <m:r>
            <w:rPr>
              <w:rFonts w:ascii="Cambria Math" w:eastAsia="Times New Roman" w:hAnsi="Cambria Math" w:cs="Arial"/>
            </w:rPr>
            <m:t xml:space="preserve">= </m:t>
          </m:r>
          <m:f>
            <m:fPr>
              <m:type m:val="lin"/>
              <m:ctrlPr>
                <w:rPr>
                  <w:rFonts w:ascii="Cambria Math" w:eastAsia="Times New Roman" w:hAnsi="Cambria Math" w:cs="Arial"/>
                  <w:i/>
                </w:rPr>
              </m:ctrlPr>
            </m:fPr>
            <m:num>
              <m:r>
                <w:rPr>
                  <w:rFonts w:ascii="Cambria Math" w:eastAsia="Times New Roman" w:hAnsi="Cambria Math" w:cs="Arial"/>
                </w:rPr>
                <m:t>2*</m:t>
              </m:r>
              <m:sSub>
                <m:sSubPr>
                  <m:ctrlPr>
                    <w:rPr>
                      <w:rFonts w:ascii="Cambria Math" w:eastAsia="Times New Roman" w:hAnsi="Cambria Math" w:cs="Arial"/>
                    </w:rPr>
                  </m:ctrlPr>
                </m:sSubPr>
                <m:e>
                  <m:r>
                    <m:rPr>
                      <m:sty m:val="p"/>
                    </m:rPr>
                    <w:rPr>
                      <w:rFonts w:ascii="Cambria Math" w:eastAsia="Times New Roman" w:hAnsi="Cambria Math" w:cs="Arial"/>
                    </w:rPr>
                    <m:t>Precision</m:t>
                  </m:r>
                </m:e>
                <m:sub>
                  <m:r>
                    <w:rPr>
                      <w:rFonts w:ascii="Cambria Math" w:eastAsia="Times New Roman" w:hAnsi="Cambria Math" w:cs="Arial"/>
                    </w:rPr>
                    <m:t>i</m:t>
                  </m:r>
                </m:sub>
              </m:sSub>
              <m:r>
                <w:rPr>
                  <w:rFonts w:ascii="Cambria Math" w:eastAsia="Times New Roman" w:hAnsi="Cambria Math" w:cs="Arial"/>
                </w:rPr>
                <m:t>*</m:t>
              </m:r>
              <m:sSub>
                <m:sSubPr>
                  <m:ctrlPr>
                    <w:rPr>
                      <w:rFonts w:ascii="Cambria Math" w:eastAsia="Times New Roman" w:hAnsi="Cambria Math" w:cs="Arial"/>
                    </w:rPr>
                  </m:ctrlPr>
                </m:sSubPr>
                <m:e>
                  <m:r>
                    <m:rPr>
                      <m:sty m:val="p"/>
                    </m:rPr>
                    <w:rPr>
                      <w:rFonts w:ascii="Cambria Math" w:eastAsia="Times New Roman" w:hAnsi="Cambria Math" w:cs="Arial"/>
                    </w:rPr>
                    <m:t>Recall</m:t>
                  </m:r>
                </m:e>
                <m:sub>
                  <m:r>
                    <w:rPr>
                      <w:rFonts w:ascii="Cambria Math" w:eastAsia="Times New Roman" w:hAnsi="Cambria Math" w:cs="Arial"/>
                    </w:rPr>
                    <m:t>i</m:t>
                  </m:r>
                </m:sub>
              </m:sSub>
              <m:r>
                <w:rPr>
                  <w:rFonts w:ascii="Cambria Math" w:eastAsia="Times New Roman" w:hAnsi="Cambria Math" w:cs="Arial"/>
                </w:rPr>
                <m:t xml:space="preserve"> </m:t>
              </m:r>
            </m:num>
            <m:den>
              <m:d>
                <m:dPr>
                  <m:ctrlPr>
                    <w:rPr>
                      <w:rFonts w:ascii="Cambria Math" w:eastAsia="Times New Roman" w:hAnsi="Cambria Math" w:cs="Arial"/>
                      <w:i/>
                    </w:rPr>
                  </m:ctrlPr>
                </m:dPr>
                <m:e>
                  <m:sSub>
                    <m:sSubPr>
                      <m:ctrlPr>
                        <w:rPr>
                          <w:rFonts w:ascii="Cambria Math" w:eastAsia="Times New Roman" w:hAnsi="Cambria Math" w:cs="Arial"/>
                        </w:rPr>
                      </m:ctrlPr>
                    </m:sSubPr>
                    <m:e>
                      <m:r>
                        <m:rPr>
                          <m:sty m:val="p"/>
                        </m:rPr>
                        <w:rPr>
                          <w:rFonts w:ascii="Cambria Math" w:eastAsia="Times New Roman" w:hAnsi="Cambria Math" w:cs="Arial"/>
                        </w:rPr>
                        <m:t>Precision</m:t>
                      </m:r>
                    </m:e>
                    <m:sub>
                      <m:r>
                        <w:rPr>
                          <w:rFonts w:ascii="Cambria Math" w:eastAsia="Times New Roman" w:hAnsi="Cambria Math" w:cs="Arial"/>
                        </w:rPr>
                        <m:t>i</m:t>
                      </m:r>
                    </m:sub>
                  </m:sSub>
                  <m:r>
                    <w:rPr>
                      <w:rFonts w:ascii="Cambria Math" w:eastAsia="Times New Roman" w:hAnsi="Cambria Math" w:cs="Arial"/>
                    </w:rPr>
                    <m:t xml:space="preserve">+ </m:t>
                  </m:r>
                  <m:sSub>
                    <m:sSubPr>
                      <m:ctrlPr>
                        <w:rPr>
                          <w:rFonts w:ascii="Cambria Math" w:eastAsia="Times New Roman" w:hAnsi="Cambria Math" w:cs="Arial"/>
                        </w:rPr>
                      </m:ctrlPr>
                    </m:sSubPr>
                    <m:e>
                      <m:r>
                        <m:rPr>
                          <m:sty m:val="p"/>
                        </m:rPr>
                        <w:rPr>
                          <w:rFonts w:ascii="Cambria Math" w:eastAsia="Times New Roman" w:hAnsi="Cambria Math" w:cs="Arial"/>
                        </w:rPr>
                        <m:t>Recall</m:t>
                      </m:r>
                    </m:e>
                    <m:sub>
                      <m:r>
                        <w:rPr>
                          <w:rFonts w:ascii="Cambria Math" w:eastAsia="Times New Roman" w:hAnsi="Cambria Math" w:cs="Arial"/>
                        </w:rPr>
                        <m:t>i</m:t>
                      </m:r>
                    </m:sub>
                  </m:sSub>
                </m:e>
              </m:d>
            </m:den>
          </m:f>
          <m:r>
            <w:rPr>
              <w:rFonts w:ascii="Cambria Math" w:eastAsia="Times New Roman" w:hAnsi="Cambria Math" w:cs="Arial"/>
            </w:rPr>
            <m:t>.</m:t>
          </m:r>
        </m:oMath>
      </m:oMathPara>
    </w:p>
    <w:p w14:paraId="2359886C" w14:textId="26E5F20B" w:rsidR="00AB783D" w:rsidRDefault="00234058" w:rsidP="00AB783D">
      <w:pPr>
        <w:shd w:val="clear" w:color="auto" w:fill="FFFFFF"/>
        <w:spacing w:before="100" w:beforeAutospacing="1" w:after="100" w:afterAutospacing="1" w:line="360" w:lineRule="auto"/>
        <w:rPr>
          <w:rFonts w:ascii="Helvetica" w:eastAsia="Times New Roman" w:hAnsi="Helvetica" w:cs="Arial"/>
          <w:sz w:val="19"/>
          <w:szCs w:val="19"/>
        </w:rPr>
      </w:pPr>
      <w:r>
        <w:rPr>
          <w:rFonts w:ascii="Helvetica" w:eastAsia="Times New Roman" w:hAnsi="Helvetica" w:cs="Arial"/>
        </w:rPr>
        <w:t>Alternatively</w:t>
      </w:r>
      <w:r w:rsidR="00AB783D">
        <w:rPr>
          <w:rFonts w:ascii="Helvetica" w:eastAsia="Times New Roman" w:hAnsi="Helvetica" w:cs="Arial"/>
        </w:rPr>
        <w:t xml:space="preserve">, we can average precision and recall and then combine those averages into an </w:t>
      </w:r>
      <w:r w:rsidR="00AB783D" w:rsidRPr="00477CC4">
        <w:rPr>
          <w:rFonts w:ascii="Helvetica" w:hAnsi="Helvetica"/>
          <w:i/>
        </w:rPr>
        <w:t>F</w:t>
      </w:r>
      <w:r w:rsidR="00AB783D" w:rsidRPr="00477CC4">
        <w:rPr>
          <w:rFonts w:ascii="Helvetica" w:hAnsi="Helvetica"/>
          <w:vertAlign w:val="subscript"/>
        </w:rPr>
        <w:t>1</w:t>
      </w:r>
      <w:r w:rsidR="00AB783D" w:rsidRPr="00E3326B">
        <w:rPr>
          <w:rFonts w:ascii="Helvetica" w:hAnsi="Helvetica"/>
        </w:rPr>
        <w:t xml:space="preserve"> sc</w:t>
      </w:r>
      <w:r w:rsidR="00AB783D">
        <w:rPr>
          <w:rFonts w:ascii="Helvetica" w:hAnsi="Helvetica"/>
        </w:rPr>
        <w:t xml:space="preserve">ore </w:t>
      </w:r>
      <w:r w:rsidR="00AB783D">
        <w:rPr>
          <w:rFonts w:ascii="Helvetica" w:hAnsi="Helvetica"/>
        </w:rPr>
        <w:fldChar w:fldCharType="begin"/>
      </w:r>
      <w:r w:rsidR="00593FE8">
        <w:rPr>
          <w:rFonts w:ascii="Helvetica" w:hAnsi="Helvetica"/>
        </w:rPr>
        <w:instrText xml:space="preserve"> ADDIN ZOTERO_ITEM CSL_CITATION {"citationID":"JJfFi47k","properties":{"formattedCitation":"[21]","plainCitation":"[21]","noteIndex":0},"citationItems":[{"id":"nOtA0lSj/PjT6d0sB","uris":["http://zotero.org/users/local/FOPKHRFW/items/6ZZGU8C2"],"uri":["http://zotero.org/users/local/FOPKHRFW/items/6ZZGU8C2"],"itemData":{"id":"MG32RJ27/Z431cqII","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Management","author":[{"family":"Sokolova","given":"Marina"},{"family":"Lapalme","given":"Guy"}],"issued":{"date-parts":[["2009",7]]}}}],"schema":"https://github.com/citation-style-language/schema/raw/master/csl-citation.json"} </w:instrText>
      </w:r>
      <w:r w:rsidR="00AB783D">
        <w:rPr>
          <w:rFonts w:ascii="Helvetica" w:hAnsi="Helvetica"/>
        </w:rPr>
        <w:fldChar w:fldCharType="separate"/>
      </w:r>
      <w:r w:rsidR="00593FE8">
        <w:rPr>
          <w:rFonts w:ascii="Helvetica" w:eastAsia="Times New Roman" w:hAnsi="Helvetica" w:cs="Times New Roman"/>
        </w:rPr>
        <w:t>[21]</w:t>
      </w:r>
      <w:r w:rsidR="00AB783D">
        <w:rPr>
          <w:rFonts w:ascii="Helvetica" w:hAnsi="Helvetica"/>
        </w:rPr>
        <w:fldChar w:fldCharType="end"/>
      </w:r>
      <w:r w:rsidR="00AB783D">
        <w:rPr>
          <w:rFonts w:ascii="Helvetica" w:hAnsi="Helvetica"/>
        </w:rPr>
        <w:t>:</w:t>
      </w:r>
      <w:r w:rsidR="00AB783D">
        <w:rPr>
          <w:rFonts w:ascii="Helvetica" w:eastAsia="Times New Roman" w:hAnsi="Helvetica" w:cs="Arial"/>
          <w:sz w:val="19"/>
          <w:szCs w:val="19"/>
        </w:rPr>
        <w:t xml:space="preserve"> </w:t>
      </w:r>
    </w:p>
    <w:p w14:paraId="3CD36D2D" w14:textId="77777777" w:rsidR="00AB783D" w:rsidRPr="005E3F13" w:rsidRDefault="00343FEB" w:rsidP="00AB783D">
      <w:pPr>
        <w:shd w:val="clear" w:color="auto" w:fill="FFFFFF"/>
        <w:spacing w:before="100" w:beforeAutospacing="1" w:after="240" w:line="360" w:lineRule="auto"/>
        <w:rPr>
          <w:rFonts w:ascii="Helvetica" w:eastAsia="Times New Roman" w:hAnsi="Helvetica" w:cs="Arial"/>
        </w:rPr>
      </w:pPr>
      <m:oMathPara>
        <m:oMath>
          <m:sSub>
            <m:sSubPr>
              <m:ctrlPr>
                <w:rPr>
                  <w:rFonts w:ascii="Cambria Math" w:eastAsia="Times New Roman" w:hAnsi="Cambria Math" w:cs="Arial"/>
                  <w:i/>
                </w:rPr>
              </m:ctrlPr>
            </m:sSubPr>
            <m:e>
              <m:r>
                <w:rPr>
                  <w:rFonts w:ascii="Cambria Math" w:eastAsia="Times New Roman" w:hAnsi="Cambria Math" w:cs="Arial"/>
                </w:rPr>
                <m:t xml:space="preserve"> F</m:t>
              </m:r>
            </m:e>
            <m:sub>
              <m:r>
                <w:rPr>
                  <w:rFonts w:ascii="Cambria Math" w:eastAsia="Times New Roman" w:hAnsi="Cambria Math" w:cs="Arial"/>
                </w:rPr>
                <m:t xml:space="preserve">1, </m:t>
              </m:r>
              <m:r>
                <m:rPr>
                  <m:nor/>
                </m:rPr>
                <w:rPr>
                  <w:rFonts w:ascii="Cambria Math" w:eastAsia="Times New Roman" w:hAnsi="Cambria Math" w:cs="Arial"/>
                </w:rPr>
                <m:t>macro</m:t>
              </m:r>
            </m:sub>
          </m:sSub>
          <m:r>
            <w:rPr>
              <w:rFonts w:ascii="Cambria Math" w:eastAsia="Times New Roman" w:hAnsi="Cambria Math" w:cs="Arial"/>
            </w:rPr>
            <m:t xml:space="preserve">= </m:t>
          </m:r>
          <m:f>
            <m:fPr>
              <m:type m:val="lin"/>
              <m:ctrlPr>
                <w:rPr>
                  <w:rFonts w:ascii="Cambria Math" w:eastAsia="Times New Roman" w:hAnsi="Cambria Math" w:cs="Arial"/>
                  <w:i/>
                </w:rPr>
              </m:ctrlPr>
            </m:fPr>
            <m:num>
              <m:r>
                <w:rPr>
                  <w:rFonts w:ascii="Cambria Math" w:eastAsia="Times New Roman" w:hAnsi="Cambria Math" w:cs="Arial"/>
                </w:rPr>
                <m:t xml:space="preserve">2 </m:t>
              </m:r>
              <m:d>
                <m:dPr>
                  <m:begChr m:val="〈"/>
                  <m:endChr m:val="〉"/>
                  <m:ctrlPr>
                    <w:rPr>
                      <w:rFonts w:ascii="Cambria Math" w:eastAsia="Times New Roman" w:hAnsi="Cambria Math" w:cs="Arial"/>
                      <w:i/>
                    </w:rPr>
                  </m:ctrlPr>
                </m:dPr>
                <m:e>
                  <m:sSub>
                    <m:sSubPr>
                      <m:ctrlPr>
                        <w:rPr>
                          <w:rFonts w:ascii="Cambria Math" w:eastAsia="Times New Roman" w:hAnsi="Cambria Math" w:cs="Arial"/>
                        </w:rPr>
                      </m:ctrlPr>
                    </m:sSubPr>
                    <m:e>
                      <m:r>
                        <m:rPr>
                          <m:sty m:val="p"/>
                        </m:rPr>
                        <w:rPr>
                          <w:rFonts w:ascii="Cambria Math" w:eastAsia="Times New Roman" w:hAnsi="Cambria Math" w:cs="Arial"/>
                        </w:rPr>
                        <m:t>Precision</m:t>
                      </m:r>
                    </m:e>
                    <m:sub>
                      <m:r>
                        <w:rPr>
                          <w:rFonts w:ascii="Cambria Math" w:eastAsia="Times New Roman" w:hAnsi="Cambria Math" w:cs="Arial"/>
                        </w:rPr>
                        <m:t>i</m:t>
                      </m:r>
                    </m:sub>
                  </m:sSub>
                </m:e>
              </m:d>
              <m:r>
                <w:rPr>
                  <w:rFonts w:ascii="Cambria Math" w:eastAsia="Times New Roman" w:hAnsi="Cambria Math" w:cs="Arial"/>
                </w:rPr>
                <m:t xml:space="preserve"> </m:t>
              </m:r>
              <m:d>
                <m:dPr>
                  <m:begChr m:val="〈"/>
                  <m:endChr m:val="〉"/>
                  <m:ctrlPr>
                    <w:rPr>
                      <w:rFonts w:ascii="Cambria Math" w:eastAsia="Times New Roman" w:hAnsi="Cambria Math" w:cs="Arial"/>
                    </w:rPr>
                  </m:ctrlPr>
                </m:dPr>
                <m:e>
                  <m:sSub>
                    <m:sSubPr>
                      <m:ctrlPr>
                        <w:rPr>
                          <w:rFonts w:ascii="Cambria Math" w:eastAsia="Times New Roman" w:hAnsi="Cambria Math" w:cs="Arial"/>
                        </w:rPr>
                      </m:ctrlPr>
                    </m:sSubPr>
                    <m:e>
                      <m:r>
                        <m:rPr>
                          <m:sty m:val="p"/>
                        </m:rPr>
                        <w:rPr>
                          <w:rFonts w:ascii="Cambria Math" w:eastAsia="Times New Roman" w:hAnsi="Cambria Math" w:cs="Arial"/>
                        </w:rPr>
                        <m:t>Recall</m:t>
                      </m:r>
                    </m:e>
                    <m:sub>
                      <m:r>
                        <w:rPr>
                          <w:rFonts w:ascii="Cambria Math" w:eastAsia="Times New Roman" w:hAnsi="Cambria Math" w:cs="Arial"/>
                        </w:rPr>
                        <m:t>i</m:t>
                      </m:r>
                    </m:sub>
                  </m:sSub>
                </m:e>
              </m:d>
              <m:r>
                <w:rPr>
                  <w:rFonts w:ascii="Cambria Math" w:eastAsia="Times New Roman" w:hAnsi="Cambria Math" w:cs="Arial"/>
                </w:rPr>
                <m:t xml:space="preserve"> </m:t>
              </m:r>
            </m:num>
            <m:den>
              <m:r>
                <w:rPr>
                  <w:rFonts w:ascii="Cambria Math" w:eastAsia="Times New Roman" w:hAnsi="Cambria Math" w:cs="Arial"/>
                </w:rPr>
                <m:t>(</m:t>
              </m:r>
              <m:d>
                <m:dPr>
                  <m:begChr m:val="〈"/>
                  <m:endChr m:val="〉"/>
                  <m:ctrlPr>
                    <w:rPr>
                      <w:rFonts w:ascii="Cambria Math" w:eastAsia="Times New Roman" w:hAnsi="Cambria Math" w:cs="Arial"/>
                      <w:i/>
                    </w:rPr>
                  </m:ctrlPr>
                </m:dPr>
                <m:e>
                  <m:sSub>
                    <m:sSubPr>
                      <m:ctrlPr>
                        <w:rPr>
                          <w:rFonts w:ascii="Cambria Math" w:eastAsia="Times New Roman" w:hAnsi="Cambria Math" w:cs="Arial"/>
                        </w:rPr>
                      </m:ctrlPr>
                    </m:sSubPr>
                    <m:e>
                      <m:r>
                        <m:rPr>
                          <m:sty m:val="p"/>
                        </m:rPr>
                        <w:rPr>
                          <w:rFonts w:ascii="Cambria Math" w:eastAsia="Times New Roman" w:hAnsi="Cambria Math" w:cs="Arial"/>
                        </w:rPr>
                        <m:t>Precision</m:t>
                      </m:r>
                    </m:e>
                    <m:sub>
                      <m:r>
                        <w:rPr>
                          <w:rFonts w:ascii="Cambria Math" w:eastAsia="Times New Roman" w:hAnsi="Cambria Math" w:cs="Arial"/>
                        </w:rPr>
                        <m:t>i</m:t>
                      </m:r>
                    </m:sub>
                  </m:sSub>
                </m:e>
              </m:d>
              <m:r>
                <w:rPr>
                  <w:rFonts w:ascii="Cambria Math" w:eastAsia="Times New Roman" w:hAnsi="Cambria Math" w:cs="Arial"/>
                </w:rPr>
                <m:t>+</m:t>
              </m:r>
              <m:d>
                <m:dPr>
                  <m:begChr m:val="〈"/>
                  <m:endChr m:val="〉"/>
                  <m:ctrlPr>
                    <w:rPr>
                      <w:rFonts w:ascii="Cambria Math" w:eastAsia="Times New Roman" w:hAnsi="Cambria Math" w:cs="Arial"/>
                    </w:rPr>
                  </m:ctrlPr>
                </m:dPr>
                <m:e>
                  <m:sSub>
                    <m:sSubPr>
                      <m:ctrlPr>
                        <w:rPr>
                          <w:rFonts w:ascii="Cambria Math" w:eastAsia="Times New Roman" w:hAnsi="Cambria Math" w:cs="Arial"/>
                        </w:rPr>
                      </m:ctrlPr>
                    </m:sSubPr>
                    <m:e>
                      <m:r>
                        <m:rPr>
                          <m:sty m:val="p"/>
                        </m:rPr>
                        <w:rPr>
                          <w:rFonts w:ascii="Cambria Math" w:eastAsia="Times New Roman" w:hAnsi="Cambria Math" w:cs="Arial"/>
                        </w:rPr>
                        <m:t>Recall</m:t>
                      </m:r>
                    </m:e>
                    <m:sub>
                      <m:r>
                        <w:rPr>
                          <w:rFonts w:ascii="Cambria Math" w:eastAsia="Times New Roman" w:hAnsi="Cambria Math" w:cs="Arial"/>
                        </w:rPr>
                        <m:t>i</m:t>
                      </m:r>
                    </m:sub>
                  </m:sSub>
                </m:e>
              </m:d>
              <m:r>
                <w:rPr>
                  <w:rFonts w:ascii="Cambria Math" w:eastAsia="Times New Roman" w:hAnsi="Cambria Math" w:cs="Arial"/>
                </w:rPr>
                <m:t>)</m:t>
              </m:r>
            </m:den>
          </m:f>
          <m:r>
            <w:rPr>
              <w:rFonts w:ascii="Cambria Math" w:eastAsia="Times New Roman" w:hAnsi="Cambria Math" w:cs="Arial"/>
            </w:rPr>
            <m:t>.</m:t>
          </m:r>
        </m:oMath>
      </m:oMathPara>
    </w:p>
    <w:p w14:paraId="16103E4D" w14:textId="77777777" w:rsidR="00AB783D" w:rsidRDefault="00AB783D" w:rsidP="00AB783D">
      <w:pPr>
        <w:spacing w:line="360" w:lineRule="auto"/>
        <w:rPr>
          <w:rFonts w:ascii="Helvetica" w:hAnsi="Helvetica"/>
        </w:rPr>
      </w:pPr>
      <w:r>
        <w:rPr>
          <w:rFonts w:ascii="Helvetica" w:hAnsi="Helvetica"/>
        </w:rPr>
        <w:t xml:space="preserve">Between these two options, we implemented the first, because it is not clear that individually averaging precision and recall before combining them into </w:t>
      </w:r>
      <w:r w:rsidRPr="00477CC4">
        <w:rPr>
          <w:rFonts w:ascii="Helvetica" w:hAnsi="Helvetica"/>
          <w:i/>
        </w:rPr>
        <w:t>F</w:t>
      </w:r>
      <w:r w:rsidRPr="00477CC4">
        <w:rPr>
          <w:rFonts w:ascii="Helvetica" w:hAnsi="Helvetica"/>
          <w:vertAlign w:val="subscript"/>
        </w:rPr>
        <w:t>1</w:t>
      </w:r>
      <w:r>
        <w:rPr>
          <w:rFonts w:ascii="Helvetica" w:hAnsi="Helvetica"/>
        </w:rPr>
        <w:t xml:space="preserve"> appropriately </w:t>
      </w:r>
      <w:r>
        <w:rPr>
          <w:rFonts w:ascii="Helvetica" w:hAnsi="Helvetica"/>
        </w:rPr>
        <w:lastRenderedPageBreak/>
        <w:t xml:space="preserve">balances prediction accuracies from different conditions with very different prediction accuracies. </w:t>
      </w:r>
    </w:p>
    <w:p w14:paraId="121B0B6A" w14:textId="18A3E2C6" w:rsidR="008A3C30" w:rsidRPr="00477CC4" w:rsidRDefault="008A3C30" w:rsidP="008A3C30">
      <w:pPr>
        <w:spacing w:line="360" w:lineRule="auto"/>
        <w:rPr>
          <w:rFonts w:ascii="Helvetica" w:hAnsi="Helvetica"/>
        </w:rPr>
      </w:pPr>
    </w:p>
    <w:p w14:paraId="73573B21" w14:textId="77777777" w:rsidR="00AB783D" w:rsidRPr="00AE7326" w:rsidRDefault="00AB783D" w:rsidP="00AB783D">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Model training and tuning</w:t>
      </w:r>
    </w:p>
    <w:p w14:paraId="7484684E" w14:textId="767F8ED3" w:rsidR="00AB783D" w:rsidRDefault="00AB783D" w:rsidP="00AB783D">
      <w:pPr>
        <w:spacing w:line="360" w:lineRule="auto"/>
        <w:rPr>
          <w:rFonts w:ascii="Helvetica" w:hAnsi="Helvetica"/>
        </w:rPr>
      </w:pPr>
      <w:r>
        <w:rPr>
          <w:rFonts w:ascii="Helvetica" w:hAnsi="Helvetica"/>
        </w:rPr>
        <w:t xml:space="preserve">For training, we first </w:t>
      </w:r>
      <w:r w:rsidRPr="00477CC4">
        <w:rPr>
          <w:rFonts w:ascii="Helvetica" w:hAnsi="Helvetica"/>
        </w:rPr>
        <w:t>divide</w:t>
      </w:r>
      <w:r>
        <w:rPr>
          <w:rFonts w:ascii="Helvetica" w:hAnsi="Helvetica"/>
        </w:rPr>
        <w:t>d</w:t>
      </w:r>
      <w:r w:rsidRPr="00477CC4">
        <w:rPr>
          <w:rFonts w:ascii="Helvetica" w:hAnsi="Helvetica"/>
        </w:rPr>
        <w:t xml:space="preserve"> the </w:t>
      </w:r>
      <w:r>
        <w:rPr>
          <w:rFonts w:ascii="Helvetica" w:hAnsi="Helvetica"/>
        </w:rPr>
        <w:t xml:space="preserve">training &amp; tune </w:t>
      </w:r>
      <w:r w:rsidRPr="00477CC4">
        <w:rPr>
          <w:rFonts w:ascii="Helvetica" w:hAnsi="Helvetica"/>
        </w:rPr>
        <w:t xml:space="preserve">data </w:t>
      </w:r>
      <w:r>
        <w:rPr>
          <w:rFonts w:ascii="Helvetica" w:hAnsi="Helvetica"/>
        </w:rPr>
        <w:t>further into</w:t>
      </w:r>
      <w:r w:rsidRPr="00477CC4">
        <w:rPr>
          <w:rFonts w:ascii="Helvetica" w:hAnsi="Helvetica"/>
        </w:rPr>
        <w:t xml:space="preserve"> </w:t>
      </w:r>
      <w:r>
        <w:rPr>
          <w:rFonts w:ascii="Helvetica" w:hAnsi="Helvetica"/>
        </w:rPr>
        <w:t xml:space="preserve">separate </w:t>
      </w:r>
      <w:r w:rsidRPr="00477CC4">
        <w:rPr>
          <w:rFonts w:ascii="Helvetica" w:hAnsi="Helvetica"/>
        </w:rPr>
        <w:t>train</w:t>
      </w:r>
      <w:r>
        <w:rPr>
          <w:rFonts w:ascii="Helvetica" w:hAnsi="Helvetica"/>
        </w:rPr>
        <w:t>ing and tuning</w:t>
      </w:r>
      <w:r w:rsidRPr="00477CC4">
        <w:rPr>
          <w:rFonts w:ascii="Helvetica" w:hAnsi="Helvetica"/>
        </w:rPr>
        <w:t xml:space="preserve"> datasets</w:t>
      </w:r>
      <w:r w:rsidR="006D79CC">
        <w:rPr>
          <w:rFonts w:ascii="Helvetica" w:hAnsi="Helvetica"/>
        </w:rPr>
        <w:t>, using a 75:25 split (Fig</w:t>
      </w:r>
      <w:r>
        <w:rPr>
          <w:rFonts w:ascii="Helvetica" w:hAnsi="Helvetica"/>
        </w:rPr>
        <w:t xml:space="preserve"> 2). As before for the subdivision between training and test data, we did this again</w:t>
      </w:r>
      <w:r w:rsidRPr="00477CC4">
        <w:rPr>
          <w:rFonts w:ascii="Helvetica" w:hAnsi="Helvetica"/>
        </w:rPr>
        <w:t xml:space="preserve"> semi-randomly, trying to </w:t>
      </w:r>
      <w:r>
        <w:rPr>
          <w:rFonts w:ascii="Helvetica" w:hAnsi="Helvetica"/>
        </w:rPr>
        <w:t>preserve</w:t>
      </w:r>
      <w:r w:rsidRPr="00477CC4">
        <w:rPr>
          <w:rFonts w:ascii="Helvetica" w:hAnsi="Helvetica"/>
        </w:rPr>
        <w:t xml:space="preserve"> the ratios of individual conditions. We repeat</w:t>
      </w:r>
      <w:r>
        <w:rPr>
          <w:rFonts w:ascii="Helvetica" w:hAnsi="Helvetica"/>
        </w:rPr>
        <w:t>ed</w:t>
      </w:r>
      <w:r w:rsidRPr="00477CC4">
        <w:rPr>
          <w:rFonts w:ascii="Helvetica" w:hAnsi="Helvetica"/>
        </w:rPr>
        <w:t xml:space="preserve"> this </w:t>
      </w:r>
      <w:r>
        <w:rPr>
          <w:rFonts w:ascii="Helvetica" w:hAnsi="Helvetica"/>
        </w:rPr>
        <w:t xml:space="preserve">procedure </w:t>
      </w:r>
      <w:r w:rsidRPr="00477CC4">
        <w:rPr>
          <w:rFonts w:ascii="Helvetica" w:hAnsi="Helvetica"/>
        </w:rPr>
        <w:t xml:space="preserve">10 times </w:t>
      </w:r>
      <w:r>
        <w:rPr>
          <w:rFonts w:ascii="Helvetica" w:hAnsi="Helvetica"/>
        </w:rPr>
        <w:t xml:space="preserve">to </w:t>
      </w:r>
      <w:r w:rsidRPr="00477CC4">
        <w:rPr>
          <w:rFonts w:ascii="Helvetica" w:hAnsi="Helvetica"/>
        </w:rPr>
        <w:t xml:space="preserve">generate 10 </w:t>
      </w:r>
      <w:r>
        <w:rPr>
          <w:rFonts w:ascii="Helvetica" w:hAnsi="Helvetica"/>
        </w:rPr>
        <w:t xml:space="preserve">independent pairs of </w:t>
      </w:r>
      <w:r w:rsidRPr="00477CC4">
        <w:rPr>
          <w:rFonts w:ascii="Helvetica" w:hAnsi="Helvetica"/>
        </w:rPr>
        <w:t>training and tuning dataset</w:t>
      </w:r>
      <w:r>
        <w:rPr>
          <w:rFonts w:ascii="Helvetica" w:hAnsi="Helvetica"/>
        </w:rPr>
        <w:t>s.</w:t>
      </w:r>
      <w:r w:rsidRPr="00477CC4">
        <w:rPr>
          <w:rFonts w:ascii="Helvetica" w:hAnsi="Helvetica"/>
        </w:rPr>
        <w:t xml:space="preserve"> </w:t>
      </w:r>
      <w:r>
        <w:rPr>
          <w:rFonts w:ascii="Helvetica" w:hAnsi="Helvetica"/>
        </w:rPr>
        <w:t>Next,</w:t>
      </w:r>
      <w:r w:rsidRPr="00477CC4">
        <w:rPr>
          <w:rFonts w:ascii="Helvetica" w:hAnsi="Helvetica"/>
        </w:rPr>
        <w:t xml:space="preserve"> we generate</w:t>
      </w:r>
      <w:r>
        <w:rPr>
          <w:rFonts w:ascii="Helvetica" w:hAnsi="Helvetica"/>
        </w:rPr>
        <w:t>d</w:t>
      </w:r>
      <w:r w:rsidRPr="00477CC4">
        <w:rPr>
          <w:rFonts w:ascii="Helvetica" w:hAnsi="Helvetica"/>
        </w:rPr>
        <w:t xml:space="preserve"> a parameter grid for </w:t>
      </w:r>
      <w:r>
        <w:rPr>
          <w:rFonts w:ascii="Helvetica" w:hAnsi="Helvetica"/>
        </w:rPr>
        <w:t xml:space="preserve">the </w:t>
      </w:r>
      <w:r w:rsidRPr="00477CC4">
        <w:rPr>
          <w:rFonts w:ascii="Helvetica" w:hAnsi="Helvetica"/>
        </w:rPr>
        <w:t xml:space="preserve">tuning process. </w:t>
      </w:r>
      <w:r w:rsidRPr="00180B75">
        <w:rPr>
          <w:rFonts w:ascii="Helvetica" w:hAnsi="Helvetica"/>
        </w:rPr>
        <w:t>We optimized the "</w:t>
      </w:r>
      <w:r w:rsidRPr="00180B75">
        <w:rPr>
          <w:rFonts w:ascii="Helvetica" w:hAnsi="Helvetica" w:cs="Courier New"/>
        </w:rPr>
        <w:t>cost</w:t>
      </w:r>
      <w:r w:rsidRPr="00180B75">
        <w:rPr>
          <w:rFonts w:ascii="Helvetica" w:hAnsi="Helvetica"/>
        </w:rPr>
        <w:t>" par</w:t>
      </w:r>
      <w:r>
        <w:rPr>
          <w:rFonts w:ascii="Helvetica" w:hAnsi="Helvetica"/>
        </w:rPr>
        <w:t>ameter for all three SVM models</w:t>
      </w:r>
      <w:r w:rsidRPr="00180B75">
        <w:rPr>
          <w:rFonts w:ascii="Helvetica" w:hAnsi="Helvetica"/>
        </w:rPr>
        <w:t xml:space="preserve"> and the "</w:t>
      </w:r>
      <w:r w:rsidRPr="00180B75">
        <w:rPr>
          <w:rFonts w:ascii="Helvetica" w:hAnsi="Helvetica" w:cs="Courier New"/>
        </w:rPr>
        <w:t>gamma</w:t>
      </w:r>
      <w:r w:rsidRPr="00180B75">
        <w:rPr>
          <w:rFonts w:ascii="Helvetica" w:hAnsi="Helvetica"/>
        </w:rPr>
        <w:t xml:space="preserve">" parameter for the SVM </w:t>
      </w:r>
      <w:r>
        <w:rPr>
          <w:rFonts w:ascii="Helvetica" w:hAnsi="Helvetica"/>
        </w:rPr>
        <w:t xml:space="preserve">models </w:t>
      </w:r>
      <w:r w:rsidRPr="00180B75">
        <w:rPr>
          <w:rFonts w:ascii="Helvetica" w:hAnsi="Helvetica"/>
        </w:rPr>
        <w:t>with radial and sigmoidal kernels</w:t>
      </w:r>
      <w:r>
        <w:rPr>
          <w:rFonts w:ascii="Helvetica" w:hAnsi="Helvetica"/>
        </w:rPr>
        <w:t xml:space="preserve"> </w:t>
      </w:r>
      <w:r w:rsidRPr="00477CC4">
        <w:rPr>
          <w:rFonts w:ascii="Helvetica" w:hAnsi="Helvetica"/>
        </w:rPr>
        <w:t>(</w:t>
      </w:r>
      <w:r w:rsidR="00234058">
        <w:rPr>
          <w:rFonts w:ascii="Helvetica" w:hAnsi="Helvetica"/>
        </w:rPr>
        <w:t>S1 Fig</w:t>
      </w:r>
      <w:r w:rsidRPr="00477CC4">
        <w:rPr>
          <w:rFonts w:ascii="Helvetica" w:hAnsi="Helvetica"/>
        </w:rPr>
        <w:t>)</w:t>
      </w:r>
      <w:r w:rsidRPr="00180B75">
        <w:rPr>
          <w:rFonts w:ascii="Helvetica" w:hAnsi="Helvetica"/>
        </w:rPr>
        <w:t>. For the random forest algorithm, we optimized three parameters; "</w:t>
      </w:r>
      <w:proofErr w:type="spellStart"/>
      <w:r w:rsidRPr="00180B75">
        <w:rPr>
          <w:rFonts w:ascii="Helvetica" w:hAnsi="Helvetica" w:cs="Courier New"/>
        </w:rPr>
        <w:t>mtry</w:t>
      </w:r>
      <w:proofErr w:type="spellEnd"/>
      <w:r w:rsidRPr="00180B75">
        <w:rPr>
          <w:rFonts w:ascii="Helvetica" w:hAnsi="Helvetica"/>
        </w:rPr>
        <w:t>", "</w:t>
      </w:r>
      <w:proofErr w:type="spellStart"/>
      <w:r w:rsidRPr="00180B75">
        <w:rPr>
          <w:rFonts w:ascii="Helvetica" w:hAnsi="Helvetica" w:cs="Courier New"/>
        </w:rPr>
        <w:t>ntrees</w:t>
      </w:r>
      <w:proofErr w:type="spellEnd"/>
      <w:r w:rsidRPr="00180B75">
        <w:rPr>
          <w:rFonts w:ascii="Helvetica" w:hAnsi="Helvetica"/>
        </w:rPr>
        <w:t>", and "</w:t>
      </w:r>
      <w:proofErr w:type="spellStart"/>
      <w:r w:rsidRPr="00180B75">
        <w:rPr>
          <w:rFonts w:ascii="Helvetica" w:hAnsi="Helvetica" w:cs="Courier New"/>
        </w:rPr>
        <w:t>nodesize</w:t>
      </w:r>
      <w:proofErr w:type="spellEnd"/>
      <w:r w:rsidRPr="00180B75">
        <w:rPr>
          <w:rFonts w:ascii="Helvetica" w:hAnsi="Helvetica"/>
        </w:rPr>
        <w:t>"</w:t>
      </w:r>
      <w:r w:rsidR="00D96C17">
        <w:rPr>
          <w:rFonts w:ascii="Helvetica" w:hAnsi="Helvetica"/>
        </w:rPr>
        <w:t xml:space="preserve">. </w:t>
      </w:r>
    </w:p>
    <w:p w14:paraId="3291AB77" w14:textId="77777777" w:rsidR="008A3C30" w:rsidRPr="00477CC4" w:rsidRDefault="008A3C30" w:rsidP="008A3C30">
      <w:pPr>
        <w:spacing w:line="360" w:lineRule="auto"/>
        <w:rPr>
          <w:rFonts w:ascii="Helvetica" w:hAnsi="Helvetica"/>
        </w:rPr>
      </w:pPr>
    </w:p>
    <w:p w14:paraId="037E4048" w14:textId="068646B1" w:rsidR="00AC52DB" w:rsidRDefault="008A3C30" w:rsidP="00AC52DB">
      <w:pPr>
        <w:spacing w:line="360" w:lineRule="auto"/>
        <w:rPr>
          <w:rFonts w:ascii="Helvetica" w:hAnsi="Helvetica"/>
        </w:rPr>
      </w:pPr>
      <w:r w:rsidRPr="00477CC4">
        <w:rPr>
          <w:rFonts w:ascii="Helvetica" w:hAnsi="Helvetica"/>
        </w:rPr>
        <w:t>We train</w:t>
      </w:r>
      <w:r w:rsidR="00AC52DB">
        <w:rPr>
          <w:rFonts w:ascii="Helvetica" w:hAnsi="Helvetica"/>
        </w:rPr>
        <w:t>ed</w:t>
      </w:r>
      <w:r w:rsidRPr="00477CC4">
        <w:rPr>
          <w:rFonts w:ascii="Helvetica" w:hAnsi="Helvetica"/>
        </w:rPr>
        <w:t xml:space="preserve"> each </w:t>
      </w:r>
      <w:r>
        <w:rPr>
          <w:rFonts w:ascii="Helvetica" w:hAnsi="Helvetica"/>
        </w:rPr>
        <w:t xml:space="preserve">of the </w:t>
      </w:r>
      <w:r w:rsidRPr="00477CC4">
        <w:rPr>
          <w:rFonts w:ascii="Helvetica" w:hAnsi="Helvetica"/>
        </w:rPr>
        <w:t xml:space="preserve">four </w:t>
      </w:r>
      <w:r>
        <w:rPr>
          <w:rFonts w:ascii="Helvetica" w:hAnsi="Helvetica"/>
        </w:rPr>
        <w:t>machine learning models</w:t>
      </w:r>
      <w:r w:rsidR="00AC52DB">
        <w:rPr>
          <w:rFonts w:ascii="Helvetica" w:hAnsi="Helvetica"/>
        </w:rPr>
        <w:t xml:space="preserve"> on all 10 training datasets and made </w:t>
      </w:r>
      <w:r w:rsidRPr="00477CC4">
        <w:rPr>
          <w:rFonts w:ascii="Helvetica" w:hAnsi="Helvetica"/>
        </w:rPr>
        <w:t xml:space="preserve">predictions on </w:t>
      </w:r>
      <w:r w:rsidR="00AC52DB">
        <w:rPr>
          <w:rFonts w:ascii="Helvetica" w:hAnsi="Helvetica"/>
        </w:rPr>
        <w:t>the 10 tuning datasets</w:t>
      </w:r>
      <w:r>
        <w:rPr>
          <w:rFonts w:ascii="Helvetica" w:hAnsi="Helvetica"/>
        </w:rPr>
        <w:t xml:space="preserve">. </w:t>
      </w:r>
      <w:r w:rsidR="00AC52DB">
        <w:rPr>
          <w:rFonts w:ascii="Helvetica" w:hAnsi="Helvetica"/>
        </w:rPr>
        <w:t>We applied</w:t>
      </w:r>
      <w:r w:rsidRPr="00477CC4">
        <w:rPr>
          <w:rFonts w:ascii="Helvetica" w:hAnsi="Helvetica"/>
        </w:rPr>
        <w:t xml:space="preserve"> a class weight normalization </w:t>
      </w:r>
      <w:r>
        <w:rPr>
          <w:rFonts w:ascii="Helvetica" w:hAnsi="Helvetica"/>
        </w:rPr>
        <w:t>during</w:t>
      </w:r>
      <w:r w:rsidRPr="00477CC4">
        <w:rPr>
          <w:rFonts w:ascii="Helvetica" w:hAnsi="Helvetica"/>
        </w:rPr>
        <w:t xml:space="preserve"> training</w:t>
      </w:r>
      <w:r>
        <w:rPr>
          <w:rFonts w:ascii="Helvetica" w:hAnsi="Helvetica"/>
        </w:rPr>
        <w:t>,</w:t>
      </w:r>
      <w:r w:rsidRPr="00477CC4">
        <w:rPr>
          <w:rFonts w:ascii="Helvetica" w:hAnsi="Helvetica"/>
        </w:rPr>
        <w:t xml:space="preserve"> where class weights are inversely proportional to</w:t>
      </w:r>
      <w:r w:rsidR="00AC52DB">
        <w:rPr>
          <w:rFonts w:ascii="Helvetica" w:hAnsi="Helvetica"/>
        </w:rPr>
        <w:t xml:space="preserve"> the</w:t>
      </w:r>
      <w:r w:rsidRPr="00477CC4">
        <w:rPr>
          <w:rFonts w:ascii="Helvetica" w:hAnsi="Helvetica"/>
        </w:rPr>
        <w:t xml:space="preserve"> </w:t>
      </w:r>
      <w:r w:rsidR="00AC52DB">
        <w:rPr>
          <w:rFonts w:ascii="Helvetica" w:hAnsi="Helvetica"/>
        </w:rPr>
        <w:t xml:space="preserve">corresponding </w:t>
      </w:r>
      <w:r w:rsidRPr="00477CC4">
        <w:rPr>
          <w:rFonts w:ascii="Helvetica" w:hAnsi="Helvetica"/>
        </w:rPr>
        <w:t xml:space="preserve">number of training samples and calculated independently for each training run. We </w:t>
      </w:r>
      <w:r w:rsidR="00AC52DB">
        <w:rPr>
          <w:rFonts w:ascii="Helvetica" w:hAnsi="Helvetica"/>
        </w:rPr>
        <w:t xml:space="preserve">calculated macro </w:t>
      </w:r>
      <w:r w:rsidR="00AC52DB" w:rsidRPr="00477CC4">
        <w:rPr>
          <w:rFonts w:ascii="Helvetica" w:hAnsi="Helvetica"/>
          <w:i/>
        </w:rPr>
        <w:t>F</w:t>
      </w:r>
      <w:r w:rsidR="00AC52DB" w:rsidRPr="00477CC4">
        <w:rPr>
          <w:rFonts w:ascii="Helvetica" w:hAnsi="Helvetica"/>
          <w:vertAlign w:val="subscript"/>
        </w:rPr>
        <w:t>1</w:t>
      </w:r>
      <w:r w:rsidR="00AC52DB" w:rsidRPr="00E3326B">
        <w:rPr>
          <w:rFonts w:ascii="Helvetica" w:hAnsi="Helvetica"/>
        </w:rPr>
        <w:t xml:space="preserve"> sc</w:t>
      </w:r>
      <w:r w:rsidR="00AC52DB">
        <w:rPr>
          <w:rFonts w:ascii="Helvetica" w:hAnsi="Helvetica"/>
        </w:rPr>
        <w:t xml:space="preserve">ores for each model parameter setting for each tuning dataset and then averaged the scores over all tuning datasets to </w:t>
      </w:r>
      <w:r w:rsidRPr="00477CC4">
        <w:rPr>
          <w:rFonts w:ascii="Helvetica" w:hAnsi="Helvetica"/>
        </w:rPr>
        <w:t xml:space="preserve">obtain an average </w:t>
      </w:r>
      <w:r w:rsidR="00AC52DB">
        <w:rPr>
          <w:rFonts w:ascii="Helvetica" w:hAnsi="Helvetica"/>
        </w:rPr>
        <w:t xml:space="preserve">performance score </w:t>
      </w:r>
      <w:r w:rsidRPr="00477CC4">
        <w:rPr>
          <w:rFonts w:ascii="Helvetica" w:hAnsi="Helvetica"/>
        </w:rPr>
        <w:t xml:space="preserve">for each algorithm and for each parameter combination. </w:t>
      </w:r>
      <w:r w:rsidR="00AC52DB">
        <w:rPr>
          <w:rFonts w:ascii="Helvetica" w:hAnsi="Helvetica"/>
        </w:rPr>
        <w:t xml:space="preserve">The parameter combination with the highest average </w:t>
      </w:r>
      <w:r w:rsidR="00AC52DB" w:rsidRPr="00477CC4">
        <w:rPr>
          <w:rFonts w:ascii="Helvetica" w:hAnsi="Helvetica"/>
          <w:i/>
        </w:rPr>
        <w:t>F</w:t>
      </w:r>
      <w:r w:rsidR="00AC52DB" w:rsidRPr="00477CC4">
        <w:rPr>
          <w:rFonts w:ascii="Helvetica" w:hAnsi="Helvetica"/>
          <w:vertAlign w:val="subscript"/>
        </w:rPr>
        <w:t>1</w:t>
      </w:r>
      <w:r w:rsidR="00AC52DB" w:rsidRPr="00E3326B">
        <w:rPr>
          <w:rFonts w:ascii="Helvetica" w:hAnsi="Helvetica"/>
        </w:rPr>
        <w:t xml:space="preserve"> sc</w:t>
      </w:r>
      <w:r w:rsidR="00AC52DB">
        <w:rPr>
          <w:rFonts w:ascii="Helvetica" w:hAnsi="Helvetica"/>
        </w:rPr>
        <w:t>ore was considered the winning parameter combination and was subsequently used for predic</w:t>
      </w:r>
      <w:r w:rsidR="006D79CC">
        <w:rPr>
          <w:rFonts w:ascii="Helvetica" w:hAnsi="Helvetica"/>
        </w:rPr>
        <w:t>tion on the test dataset (Fig</w:t>
      </w:r>
      <w:r w:rsidR="00AC52DB">
        <w:rPr>
          <w:rFonts w:ascii="Helvetica" w:hAnsi="Helvetica"/>
        </w:rPr>
        <w:t xml:space="preserve"> 2).</w:t>
      </w:r>
    </w:p>
    <w:p w14:paraId="2F8563A5" w14:textId="77777777" w:rsidR="00DB2370" w:rsidRPr="00AC52DB" w:rsidRDefault="00DB2370" w:rsidP="00AC52DB">
      <w:pPr>
        <w:spacing w:line="360" w:lineRule="auto"/>
        <w:rPr>
          <w:rFonts w:ascii="Helvetica" w:hAnsi="Helvetica"/>
        </w:rPr>
      </w:pPr>
    </w:p>
    <w:p w14:paraId="47055DC8" w14:textId="23022625" w:rsidR="00BD6FB5" w:rsidRPr="00AE7326" w:rsidRDefault="002B602C" w:rsidP="00BD6FB5">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 xml:space="preserve">Model validation on </w:t>
      </w:r>
      <w:r w:rsidR="004E41DF" w:rsidRPr="00AE7326">
        <w:rPr>
          <w:rFonts w:ascii="Helvetica" w:hAnsi="Helvetica"/>
          <w:b/>
          <w:bCs/>
          <w:color w:val="auto"/>
          <w:sz w:val="32"/>
          <w:szCs w:val="32"/>
        </w:rPr>
        <w:t>external data</w:t>
      </w:r>
    </w:p>
    <w:p w14:paraId="27560CCA" w14:textId="113AF3B9" w:rsidR="00BD6FB5" w:rsidRPr="00BD6FB5" w:rsidRDefault="00DB2370" w:rsidP="00BD6FB5">
      <w:pPr>
        <w:spacing w:line="360" w:lineRule="auto"/>
        <w:rPr>
          <w:rFonts w:ascii="Helvetica" w:hAnsi="Helvetica"/>
        </w:rPr>
      </w:pPr>
      <w:r>
        <w:rPr>
          <w:rFonts w:ascii="Helvetica" w:eastAsia="MS Mincho" w:hAnsi="Helvetica" w:cs="Times New Roman"/>
        </w:rPr>
        <w:t xml:space="preserve">We validated our predictions against independently published external data </w:t>
      </w:r>
      <w:r>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C6GkZ6N2","properties":{"formattedCitation":"[7]","plainCitation":"[7]","noteIndex":0},"citationItems":[{"id":"nOtA0lSj/4VCyA5IH","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Pr>
          <w:rFonts w:ascii="Helvetica" w:eastAsia="MS Mincho" w:hAnsi="Helvetica" w:cs="Times New Roman"/>
        </w:rPr>
        <w:fldChar w:fldCharType="separate"/>
      </w:r>
      <w:r w:rsidR="00593FE8">
        <w:rPr>
          <w:rFonts w:ascii="Helvetica" w:eastAsia="Times New Roman" w:hAnsi="Helvetica" w:cs="Times New Roman"/>
        </w:rPr>
        <w:t>[7]</w:t>
      </w:r>
      <w:r>
        <w:rPr>
          <w:rFonts w:ascii="Helvetica" w:eastAsia="MS Mincho" w:hAnsi="Helvetica" w:cs="Times New Roman"/>
        </w:rPr>
        <w:fldChar w:fldCharType="end"/>
      </w:r>
      <w:r>
        <w:rPr>
          <w:rFonts w:ascii="Helvetica" w:eastAsia="MS Mincho" w:hAnsi="Helvetica" w:cs="Times New Roman"/>
        </w:rPr>
        <w:t xml:space="preserve">. </w:t>
      </w:r>
      <w:r w:rsidR="0084668F">
        <w:rPr>
          <w:rFonts w:ascii="Helvetica" w:eastAsia="MS Mincho" w:hAnsi="Helvetica" w:cs="Times New Roman"/>
        </w:rPr>
        <w:t xml:space="preserve">This external dataset consisted of 22 conditions, of which we could match five to our </w:t>
      </w:r>
      <w:r w:rsidR="0084668F">
        <w:rPr>
          <w:rFonts w:ascii="Helvetica" w:eastAsia="MS Mincho" w:hAnsi="Helvetica" w:cs="Times New Roman"/>
        </w:rPr>
        <w:lastRenderedPageBreak/>
        <w:t xml:space="preserve">conditions. </w:t>
      </w:r>
      <w:r>
        <w:rPr>
          <w:rFonts w:ascii="Helvetica" w:hAnsi="Helvetica"/>
        </w:rPr>
        <w:t>For all five</w:t>
      </w:r>
      <w:r w:rsidR="00BD6FB5" w:rsidRPr="00BD6FB5">
        <w:rPr>
          <w:rFonts w:ascii="Helvetica" w:hAnsi="Helvetica"/>
        </w:rPr>
        <w:t xml:space="preserve"> samples, Mg</w:t>
      </w:r>
      <w:r w:rsidR="00BD6FB5" w:rsidRPr="00BD6FB5">
        <w:rPr>
          <w:rFonts w:ascii="Helvetica" w:hAnsi="Helvetica"/>
          <w:vertAlign w:val="superscript"/>
        </w:rPr>
        <w:t>2</w:t>
      </w:r>
      <w:r>
        <w:rPr>
          <w:rFonts w:ascii="Helvetica" w:hAnsi="Helvetica"/>
          <w:vertAlign w:val="superscript"/>
        </w:rPr>
        <w:t>+</w:t>
      </w:r>
      <w:r w:rsidR="00BD6FB5" w:rsidRPr="00BD6FB5">
        <w:rPr>
          <w:rFonts w:ascii="Helvetica" w:hAnsi="Helvetica"/>
        </w:rPr>
        <w:t xml:space="preserve"> levels </w:t>
      </w:r>
      <w:r>
        <w:rPr>
          <w:rFonts w:ascii="Helvetica" w:hAnsi="Helvetica"/>
        </w:rPr>
        <w:t xml:space="preserve">were held constant and </w:t>
      </w:r>
      <w:r w:rsidR="0084668F">
        <w:rPr>
          <w:rFonts w:ascii="Helvetica" w:hAnsi="Helvetica"/>
        </w:rPr>
        <w:t xml:space="preserve">approximately </w:t>
      </w:r>
      <w:r>
        <w:rPr>
          <w:rFonts w:ascii="Helvetica" w:hAnsi="Helvetica"/>
        </w:rPr>
        <w:t xml:space="preserve">matched our </w:t>
      </w:r>
      <w:r w:rsidR="00BD6FB5" w:rsidRPr="00BD6FB5">
        <w:rPr>
          <w:rFonts w:ascii="Helvetica" w:hAnsi="Helvetica"/>
        </w:rPr>
        <w:t>base Mg</w:t>
      </w:r>
      <w:r w:rsidRPr="00BD6FB5">
        <w:rPr>
          <w:rFonts w:ascii="Helvetica" w:hAnsi="Helvetica"/>
          <w:vertAlign w:val="superscript"/>
        </w:rPr>
        <w:t>2</w:t>
      </w:r>
      <w:r>
        <w:rPr>
          <w:rFonts w:ascii="Helvetica" w:hAnsi="Helvetica"/>
          <w:vertAlign w:val="superscript"/>
        </w:rPr>
        <w:t>+</w:t>
      </w:r>
      <w:r w:rsidR="00BD6FB5" w:rsidRPr="00BD6FB5">
        <w:rPr>
          <w:rFonts w:ascii="Helvetica" w:hAnsi="Helvetica"/>
        </w:rPr>
        <w:t xml:space="preserve"> </w:t>
      </w:r>
      <w:r>
        <w:rPr>
          <w:rFonts w:ascii="Helvetica" w:hAnsi="Helvetica"/>
        </w:rPr>
        <w:t>levels</w:t>
      </w:r>
      <w:r w:rsidR="00DC4C9B">
        <w:rPr>
          <w:rFonts w:ascii="Helvetica" w:hAnsi="Helvetica"/>
        </w:rPr>
        <w:t>. The first sample used glucose as carbon source, did</w:t>
      </w:r>
      <w:r w:rsidR="00BD6FB5" w:rsidRPr="00BD6FB5">
        <w:rPr>
          <w:rFonts w:ascii="Helvetica" w:hAnsi="Helvetica"/>
        </w:rPr>
        <w:t xml:space="preserve"> not </w:t>
      </w:r>
      <w:r w:rsidR="00DC4C9B">
        <w:rPr>
          <w:rFonts w:ascii="Helvetica" w:hAnsi="Helvetica"/>
        </w:rPr>
        <w:t xml:space="preserve">experience </w:t>
      </w:r>
      <w:r w:rsidR="00BD6FB5" w:rsidRPr="00BD6FB5">
        <w:rPr>
          <w:rFonts w:ascii="Helvetica" w:hAnsi="Helvetica"/>
        </w:rPr>
        <w:t xml:space="preserve">any osmotic stress </w:t>
      </w:r>
      <w:r w:rsidR="00DC4C9B">
        <w:rPr>
          <w:rFonts w:ascii="Helvetica" w:hAnsi="Helvetica"/>
        </w:rPr>
        <w:t>(</w:t>
      </w:r>
      <w:r w:rsidR="0084668F">
        <w:rPr>
          <w:rFonts w:ascii="Helvetica" w:hAnsi="Helvetica"/>
        </w:rPr>
        <w:t>no elevated sodium</w:t>
      </w:r>
      <w:r w:rsidR="00DC4C9B">
        <w:rPr>
          <w:rFonts w:ascii="Helvetica" w:hAnsi="Helvetica"/>
        </w:rPr>
        <w:t>)</w:t>
      </w:r>
      <w:r w:rsidR="0084668F">
        <w:rPr>
          <w:rFonts w:ascii="Helvetica" w:hAnsi="Helvetica"/>
        </w:rPr>
        <w:t>,</w:t>
      </w:r>
      <w:r w:rsidR="00DC4C9B">
        <w:rPr>
          <w:rFonts w:ascii="Helvetica" w:hAnsi="Helvetica"/>
        </w:rPr>
        <w:t xml:space="preserve"> </w:t>
      </w:r>
      <w:r w:rsidR="00BD6FB5" w:rsidRPr="00BD6FB5">
        <w:rPr>
          <w:rFonts w:ascii="Helvetica" w:hAnsi="Helvetica"/>
        </w:rPr>
        <w:t xml:space="preserve">and </w:t>
      </w:r>
      <w:r w:rsidR="005D1D03">
        <w:rPr>
          <w:rFonts w:ascii="Helvetica" w:hAnsi="Helvetica"/>
        </w:rPr>
        <w:t xml:space="preserve">was collected in </w:t>
      </w:r>
      <w:r w:rsidR="00BD6FB5" w:rsidRPr="00BD6FB5">
        <w:rPr>
          <w:rFonts w:ascii="Helvetica" w:hAnsi="Helvetica"/>
        </w:rPr>
        <w:t>the exponential grow</w:t>
      </w:r>
      <w:r w:rsidR="005D1D03">
        <w:rPr>
          <w:rFonts w:ascii="Helvetica" w:hAnsi="Helvetica"/>
        </w:rPr>
        <w:t>th phase. The second sample used</w:t>
      </w:r>
      <w:r w:rsidR="00BD6FB5" w:rsidRPr="00BD6FB5">
        <w:rPr>
          <w:rFonts w:ascii="Helvetica" w:hAnsi="Helvetica"/>
        </w:rPr>
        <w:t xml:space="preserve"> glycerol as carbon source, </w:t>
      </w:r>
      <w:r w:rsidR="0084668F">
        <w:rPr>
          <w:rFonts w:ascii="Helvetica" w:hAnsi="Helvetica"/>
        </w:rPr>
        <w:t>did</w:t>
      </w:r>
      <w:r w:rsidR="0084668F" w:rsidRPr="00BD6FB5">
        <w:rPr>
          <w:rFonts w:ascii="Helvetica" w:hAnsi="Helvetica"/>
        </w:rPr>
        <w:t xml:space="preserve"> not </w:t>
      </w:r>
      <w:r w:rsidR="0084668F">
        <w:rPr>
          <w:rFonts w:ascii="Helvetica" w:hAnsi="Helvetica"/>
        </w:rPr>
        <w:t xml:space="preserve">experience </w:t>
      </w:r>
      <w:r w:rsidR="0084668F" w:rsidRPr="00BD6FB5">
        <w:rPr>
          <w:rFonts w:ascii="Helvetica" w:hAnsi="Helvetica"/>
        </w:rPr>
        <w:t xml:space="preserve">any osmotic stress </w:t>
      </w:r>
      <w:r w:rsidR="0084668F">
        <w:rPr>
          <w:rFonts w:ascii="Helvetica" w:hAnsi="Helvetica"/>
        </w:rPr>
        <w:t xml:space="preserve">(no elevated sodium), </w:t>
      </w:r>
      <w:r w:rsidR="0084668F" w:rsidRPr="00BD6FB5">
        <w:rPr>
          <w:rFonts w:ascii="Helvetica" w:hAnsi="Helvetica"/>
        </w:rPr>
        <w:t xml:space="preserve">and </w:t>
      </w:r>
      <w:r w:rsidR="0084668F">
        <w:rPr>
          <w:rFonts w:ascii="Helvetica" w:hAnsi="Helvetica"/>
        </w:rPr>
        <w:t xml:space="preserve">was collected in </w:t>
      </w:r>
      <w:r w:rsidR="0084668F" w:rsidRPr="00BD6FB5">
        <w:rPr>
          <w:rFonts w:ascii="Helvetica" w:hAnsi="Helvetica"/>
        </w:rPr>
        <w:t>the exponential grow</w:t>
      </w:r>
      <w:r w:rsidR="0084668F">
        <w:rPr>
          <w:rFonts w:ascii="Helvetica" w:hAnsi="Helvetica"/>
        </w:rPr>
        <w:t>th phase. The third sample included</w:t>
      </w:r>
      <w:r w:rsidR="00BD6FB5" w:rsidRPr="00BD6FB5">
        <w:rPr>
          <w:rFonts w:ascii="Helvetica" w:hAnsi="Helvetica"/>
        </w:rPr>
        <w:t xml:space="preserve"> 50mM sodium, glucose as carbon source</w:t>
      </w:r>
      <w:r w:rsidR="0084668F">
        <w:rPr>
          <w:rFonts w:ascii="Helvetica" w:hAnsi="Helvetica"/>
        </w:rPr>
        <w:t>,</w:t>
      </w:r>
      <w:r w:rsidR="0084668F" w:rsidRPr="0084668F">
        <w:rPr>
          <w:rFonts w:ascii="Helvetica" w:hAnsi="Helvetica"/>
        </w:rPr>
        <w:t xml:space="preserve"> </w:t>
      </w:r>
      <w:r w:rsidR="0084668F" w:rsidRPr="00BD6FB5">
        <w:rPr>
          <w:rFonts w:ascii="Helvetica" w:hAnsi="Helvetica"/>
        </w:rPr>
        <w:t xml:space="preserve">and </w:t>
      </w:r>
      <w:r w:rsidR="0084668F">
        <w:rPr>
          <w:rFonts w:ascii="Helvetica" w:hAnsi="Helvetica"/>
        </w:rPr>
        <w:t xml:space="preserve">was collected in </w:t>
      </w:r>
      <w:r w:rsidR="0084668F" w:rsidRPr="00BD6FB5">
        <w:rPr>
          <w:rFonts w:ascii="Helvetica" w:hAnsi="Helvetica"/>
        </w:rPr>
        <w:t>the exponential grow</w:t>
      </w:r>
      <w:r w:rsidR="0084668F">
        <w:rPr>
          <w:rFonts w:ascii="Helvetica" w:hAnsi="Helvetica"/>
        </w:rPr>
        <w:t xml:space="preserve">th phase. </w:t>
      </w:r>
      <w:r w:rsidR="001E22CA">
        <w:rPr>
          <w:rFonts w:ascii="Helvetica" w:hAnsi="Helvetica"/>
        </w:rPr>
        <w:t xml:space="preserve">Because our high-sodium samples all included 100mM of sodium or more </w:t>
      </w:r>
      <w:r w:rsidR="001E22CA">
        <w:rPr>
          <w:rFonts w:ascii="Helvetica" w:hAnsi="Helvetica"/>
        </w:rPr>
        <w:fldChar w:fldCharType="begin"/>
      </w:r>
      <w:r w:rsidR="00593FE8">
        <w:rPr>
          <w:rFonts w:ascii="Helvetica" w:hAnsi="Helvetica"/>
        </w:rPr>
        <w:instrText xml:space="preserve"> ADDIN ZOTERO_ITEM CSL_CITATION {"citationID":"1ayQUGvO","properties":{"formattedCitation":"[18]","plainCitation":"[18]","noteIndex":0},"citationItems":[{"id":"nOtA0lSj/Sci92Hyc","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sidR="001E22CA">
        <w:rPr>
          <w:rFonts w:ascii="Helvetica" w:hAnsi="Helvetica"/>
        </w:rPr>
        <w:fldChar w:fldCharType="separate"/>
      </w:r>
      <w:r w:rsidR="00593FE8">
        <w:rPr>
          <w:rFonts w:ascii="Helvetica" w:eastAsia="Times New Roman" w:hAnsi="Helvetica" w:cs="Times New Roman"/>
        </w:rPr>
        <w:t>[18]</w:t>
      </w:r>
      <w:r w:rsidR="001E22CA">
        <w:rPr>
          <w:rFonts w:ascii="Helvetica" w:hAnsi="Helvetica"/>
        </w:rPr>
        <w:fldChar w:fldCharType="end"/>
      </w:r>
      <w:r w:rsidR="001E22CA">
        <w:rPr>
          <w:rFonts w:ascii="Helvetica" w:hAnsi="Helvetica"/>
        </w:rPr>
        <w:t>, this third sample fell in-between what we consider base sodium and high sodium.</w:t>
      </w:r>
      <w:r w:rsidR="00BD6FB5" w:rsidRPr="00BD6FB5">
        <w:rPr>
          <w:rFonts w:ascii="Helvetica" w:hAnsi="Helvetica"/>
        </w:rPr>
        <w:t xml:space="preserve"> Samples four and five use</w:t>
      </w:r>
      <w:r w:rsidR="0084668F">
        <w:rPr>
          <w:rFonts w:ascii="Helvetica" w:hAnsi="Helvetica"/>
        </w:rPr>
        <w:t>d glucose as carbon source, did</w:t>
      </w:r>
      <w:r w:rsidR="00BD6FB5" w:rsidRPr="00BD6FB5">
        <w:rPr>
          <w:rFonts w:ascii="Helvetica" w:hAnsi="Helvetica"/>
        </w:rPr>
        <w:t xml:space="preserve"> not </w:t>
      </w:r>
      <w:r w:rsidR="0084668F">
        <w:rPr>
          <w:rFonts w:ascii="Helvetica" w:hAnsi="Helvetica"/>
        </w:rPr>
        <w:t xml:space="preserve">experience </w:t>
      </w:r>
      <w:r w:rsidR="00BD6FB5" w:rsidRPr="00BD6FB5">
        <w:rPr>
          <w:rFonts w:ascii="Helvetica" w:hAnsi="Helvetica"/>
        </w:rPr>
        <w:t xml:space="preserve">osmotic stress, and were measured after 24 and 72 hours of growth, respectively. </w:t>
      </w:r>
      <w:r w:rsidR="001E22CA" w:rsidRPr="001E22CA">
        <w:rPr>
          <w:rFonts w:ascii="Helvetica" w:hAnsi="Helvetica"/>
        </w:rPr>
        <w:t>In our samples, we defined stationary phase as 24–</w:t>
      </w:r>
      <w:r w:rsidR="00BD6FB5" w:rsidRPr="001E22CA">
        <w:rPr>
          <w:rFonts w:ascii="Helvetica" w:hAnsi="Helvetica"/>
        </w:rPr>
        <w:t>48 hours and late stationary phase as 1 to 2 weeks</w:t>
      </w:r>
      <w:r w:rsidR="001E22CA" w:rsidRPr="001E22CA">
        <w:rPr>
          <w:rFonts w:ascii="Helvetica" w:hAnsi="Helvetica"/>
        </w:rPr>
        <w:t xml:space="preserve"> </w:t>
      </w:r>
      <w:r w:rsidR="001E22CA" w:rsidRPr="001E22CA">
        <w:rPr>
          <w:rFonts w:ascii="Helvetica" w:hAnsi="Helvetica"/>
        </w:rPr>
        <w:fldChar w:fldCharType="begin"/>
      </w:r>
      <w:r w:rsidR="00593FE8">
        <w:rPr>
          <w:rFonts w:ascii="Helvetica" w:hAnsi="Helvetica"/>
        </w:rPr>
        <w:instrText xml:space="preserve"> ADDIN ZOTERO_ITEM CSL_CITATION {"citationID":"YlWo1y3R","properties":{"formattedCitation":"[18]","plainCitation":"[18]","noteIndex":0},"citationItems":[{"id":"nOtA0lSj/Sci92Hyc","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sidR="001E22CA" w:rsidRPr="001E22CA">
        <w:rPr>
          <w:rFonts w:ascii="Helvetica" w:hAnsi="Helvetica"/>
        </w:rPr>
        <w:fldChar w:fldCharType="separate"/>
      </w:r>
      <w:r w:rsidR="00593FE8">
        <w:rPr>
          <w:rFonts w:ascii="Helvetica" w:eastAsia="Times New Roman" w:hAnsi="Helvetica" w:cs="Times New Roman"/>
        </w:rPr>
        <w:t>[18]</w:t>
      </w:r>
      <w:r w:rsidR="001E22CA" w:rsidRPr="001E22CA">
        <w:rPr>
          <w:rFonts w:ascii="Helvetica" w:hAnsi="Helvetica"/>
        </w:rPr>
        <w:fldChar w:fldCharType="end"/>
      </w:r>
      <w:r w:rsidR="00BD6FB5" w:rsidRPr="001E22CA">
        <w:rPr>
          <w:rFonts w:ascii="Helvetica" w:hAnsi="Helvetica"/>
        </w:rPr>
        <w:t>.</w:t>
      </w:r>
      <w:r w:rsidR="001E22CA">
        <w:rPr>
          <w:rFonts w:ascii="Helvetica" w:hAnsi="Helvetica"/>
        </w:rPr>
        <w:t xml:space="preserve"> Thus</w:t>
      </w:r>
      <w:r w:rsidR="00BD6FB5" w:rsidRPr="00BD6FB5">
        <w:rPr>
          <w:rFonts w:ascii="Helvetica" w:hAnsi="Helvetica"/>
        </w:rPr>
        <w:t>, sam</w:t>
      </w:r>
      <w:r w:rsidR="001E22CA">
        <w:rPr>
          <w:rFonts w:ascii="Helvetica" w:hAnsi="Helvetica"/>
        </w:rPr>
        <w:t>ple four matched</w:t>
      </w:r>
      <w:r w:rsidR="0084668F">
        <w:rPr>
          <w:rFonts w:ascii="Helvetica" w:hAnsi="Helvetica"/>
        </w:rPr>
        <w:t xml:space="preserve"> our stationary phase</w:t>
      </w:r>
      <w:r w:rsidR="00BD6FB5" w:rsidRPr="00BD6FB5">
        <w:rPr>
          <w:rFonts w:ascii="Helvetica" w:hAnsi="Helvetica"/>
        </w:rPr>
        <w:t xml:space="preserve"> </w:t>
      </w:r>
      <w:r w:rsidR="001E22CA">
        <w:rPr>
          <w:rFonts w:ascii="Helvetica" w:hAnsi="Helvetica"/>
        </w:rPr>
        <w:t>samples and sample five fell</w:t>
      </w:r>
      <w:r w:rsidR="0084668F">
        <w:rPr>
          <w:rFonts w:ascii="Helvetica" w:hAnsi="Helvetica"/>
        </w:rPr>
        <w:t xml:space="preserve"> in-between our</w:t>
      </w:r>
      <w:r w:rsidR="00BD6FB5" w:rsidRPr="00BD6FB5">
        <w:rPr>
          <w:rFonts w:ascii="Helvetica" w:hAnsi="Helvetica"/>
        </w:rPr>
        <w:t xml:space="preserve"> stationar</w:t>
      </w:r>
      <w:r w:rsidR="001E22CA">
        <w:rPr>
          <w:rFonts w:ascii="Helvetica" w:hAnsi="Helvetica"/>
        </w:rPr>
        <w:t>y and</w:t>
      </w:r>
      <w:r w:rsidR="0084668F">
        <w:rPr>
          <w:rFonts w:ascii="Helvetica" w:hAnsi="Helvetica"/>
        </w:rPr>
        <w:t xml:space="preserve"> late-stationary phase samples</w:t>
      </w:r>
      <w:r w:rsidR="00BD6FB5" w:rsidRPr="00BD6FB5">
        <w:rPr>
          <w:rFonts w:ascii="Helvetica" w:hAnsi="Helvetica"/>
        </w:rPr>
        <w:t>.</w:t>
      </w:r>
    </w:p>
    <w:p w14:paraId="28964653" w14:textId="07ABADFC" w:rsidR="004E41DF" w:rsidRPr="00477CC4" w:rsidRDefault="004E41DF" w:rsidP="004E41DF">
      <w:pPr>
        <w:spacing w:line="360" w:lineRule="auto"/>
        <w:rPr>
          <w:rFonts w:ascii="Helvetica" w:hAnsi="Helvetica"/>
        </w:rPr>
      </w:pPr>
    </w:p>
    <w:p w14:paraId="2814B226" w14:textId="77777777" w:rsidR="004E41DF" w:rsidRPr="00AE7326" w:rsidRDefault="004E41DF" w:rsidP="004E41DF">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Statistical analysis and data availability</w:t>
      </w:r>
    </w:p>
    <w:p w14:paraId="0190E22F" w14:textId="27E211E8" w:rsidR="005A047A" w:rsidRDefault="004E41DF" w:rsidP="00CF5836">
      <w:pPr>
        <w:spacing w:line="360" w:lineRule="auto"/>
        <w:rPr>
          <w:rFonts w:ascii="Helvetica" w:hAnsi="Helvetica"/>
        </w:rPr>
      </w:pPr>
      <w:r w:rsidRPr="00477CC4">
        <w:rPr>
          <w:rFonts w:ascii="Helvetica" w:hAnsi="Helvetica"/>
        </w:rPr>
        <w:t>All statistical analyses were performed in R. All processed data and ana</w:t>
      </w:r>
      <w:r w:rsidR="0027753F">
        <w:rPr>
          <w:rFonts w:ascii="Helvetica" w:hAnsi="Helvetica"/>
        </w:rPr>
        <w:t>lysis scripts are available on GitH</w:t>
      </w:r>
      <w:r w:rsidRPr="00477CC4">
        <w:rPr>
          <w:rFonts w:ascii="Helvetica" w:hAnsi="Helvetica"/>
        </w:rPr>
        <w:t xml:space="preserve">ub: </w:t>
      </w:r>
      <w:hyperlink r:id="rId9" w:history="1">
        <w:r w:rsidRPr="00477CC4">
          <w:rPr>
            <w:rStyle w:val="Hyperlink"/>
            <w:rFonts w:ascii="Helvetica" w:hAnsi="Helvetica"/>
          </w:rPr>
          <w:t>https://github.com/umutcaglar/ecoli_multiple_growth_conditions</w:t>
        </w:r>
      </w:hyperlink>
      <w:r w:rsidR="00A776A4">
        <w:rPr>
          <w:rFonts w:ascii="Helvetica" w:hAnsi="Helvetica"/>
        </w:rPr>
        <w:t xml:space="preserve"> (permanent archived version available</w:t>
      </w:r>
      <w:r w:rsidR="0009400F">
        <w:rPr>
          <w:rFonts w:ascii="Helvetica" w:hAnsi="Helvetica"/>
        </w:rPr>
        <w:t xml:space="preserve"> via</w:t>
      </w:r>
      <w:bookmarkStart w:id="0" w:name="_GoBack"/>
      <w:bookmarkEnd w:id="0"/>
      <w:r w:rsidR="0009400F">
        <w:rPr>
          <w:rFonts w:ascii="Helvetica" w:hAnsi="Helvetica"/>
        </w:rPr>
        <w:t xml:space="preserve"> </w:t>
      </w:r>
      <w:proofErr w:type="spellStart"/>
      <w:r w:rsidR="0009400F">
        <w:rPr>
          <w:rFonts w:ascii="Helvetica" w:hAnsi="Helvetica"/>
        </w:rPr>
        <w:t>z</w:t>
      </w:r>
      <w:r w:rsidR="00D305A2">
        <w:rPr>
          <w:rFonts w:ascii="Helvetica" w:hAnsi="Helvetica"/>
        </w:rPr>
        <w:t>enodo</w:t>
      </w:r>
      <w:proofErr w:type="spellEnd"/>
      <w:r w:rsidR="00A776A4">
        <w:rPr>
          <w:rFonts w:ascii="Helvetica" w:hAnsi="Helvetica"/>
        </w:rPr>
        <w:t xml:space="preserve">: </w:t>
      </w:r>
      <w:r w:rsidR="0009400F" w:rsidRPr="0009400F">
        <w:rPr>
          <w:rFonts w:ascii="Helvetica" w:hAnsi="Helvetica"/>
        </w:rPr>
        <w:t>10.5281/zenodo.1294110</w:t>
      </w:r>
      <w:r w:rsidR="00A776A4">
        <w:rPr>
          <w:rFonts w:ascii="Helvetica" w:hAnsi="Helvetica"/>
        </w:rPr>
        <w:t>).</w:t>
      </w:r>
      <w:r w:rsidR="0027753F">
        <w:rPr>
          <w:rFonts w:ascii="Helvetica" w:hAnsi="Helvetica"/>
        </w:rPr>
        <w:t xml:space="preserve"> </w:t>
      </w:r>
      <w:r w:rsidR="00CB5E4B">
        <w:rPr>
          <w:rFonts w:ascii="Helvetica" w:hAnsi="Helvetica"/>
        </w:rPr>
        <w:t>mRNA and protein abundances have</w:t>
      </w:r>
      <w:r w:rsidR="00B655ED">
        <w:rPr>
          <w:rFonts w:ascii="Helvetica" w:hAnsi="Helvetica"/>
        </w:rPr>
        <w:t xml:space="preserve"> been previously published</w:t>
      </w:r>
      <w:r w:rsidR="00CB5E4B">
        <w:rPr>
          <w:rFonts w:ascii="Helvetica" w:hAnsi="Helvetica"/>
        </w:rPr>
        <w:t xml:space="preserve"> </w:t>
      </w:r>
      <w:r w:rsidR="00CB5E4B">
        <w:rPr>
          <w:rFonts w:ascii="Helvetica" w:hAnsi="Helvetica"/>
        </w:rPr>
        <w:fldChar w:fldCharType="begin"/>
      </w:r>
      <w:r w:rsidR="00593FE8">
        <w:rPr>
          <w:rFonts w:ascii="Helvetica" w:hAnsi="Helvetica"/>
        </w:rPr>
        <w:instrText xml:space="preserve"> ADDIN ZOTERO_ITEM CSL_CITATION {"citationID":"gv3lFaPW","properties":{"formattedCitation":"[18,19]","plainCitation":"[18,19]","noteIndex":0},"citationItems":[{"id":"nOtA0lSj/Sci92Hyc","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id":"nOtA0lSj/TQ8HIRqB","uris":["http://zotero.org/users/local/FOPKHRFW/items/MV3KWPUV"],"uri":["http://zotero.org/users/local/FOPKHRFW/items/MV3KWPUV"],"itemData":{"id":"MG32RJ27/mCdvpiRR","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O."}],"issued":{"date-parts":[["2015",8,14]]}}}],"schema":"https://github.com/citation-style-language/schema/raw/master/csl-citation.json"} </w:instrText>
      </w:r>
      <w:r w:rsidR="00CB5E4B">
        <w:rPr>
          <w:rFonts w:ascii="Helvetica" w:hAnsi="Helvetica"/>
        </w:rPr>
        <w:fldChar w:fldCharType="separate"/>
      </w:r>
      <w:r w:rsidR="00593FE8">
        <w:rPr>
          <w:rFonts w:ascii="Helvetica" w:eastAsia="Times New Roman" w:hAnsi="Helvetica" w:cs="Times New Roman"/>
        </w:rPr>
        <w:t>[18,19]</w:t>
      </w:r>
      <w:r w:rsidR="00CB5E4B">
        <w:rPr>
          <w:rFonts w:ascii="Helvetica" w:hAnsi="Helvetica"/>
        </w:rPr>
        <w:fldChar w:fldCharType="end"/>
      </w:r>
      <w:r w:rsidR="00B655ED">
        <w:rPr>
          <w:rFonts w:ascii="Helvetica" w:hAnsi="Helvetica"/>
        </w:rPr>
        <w:t xml:space="preserve">. </w:t>
      </w:r>
      <w:r w:rsidRPr="00477CC4">
        <w:rPr>
          <w:rFonts w:ascii="Helvetica" w:hAnsi="Helvetica"/>
        </w:rPr>
        <w:t xml:space="preserve">Raw Illumina read data and processed files of read counts per gene </w:t>
      </w:r>
      <w:r w:rsidR="00B14C63">
        <w:rPr>
          <w:rFonts w:ascii="Helvetica" w:hAnsi="Helvetica"/>
        </w:rPr>
        <w:t xml:space="preserve">are available from </w:t>
      </w:r>
      <w:r w:rsidRPr="00477CC4">
        <w:rPr>
          <w:rFonts w:ascii="Helvetica" w:hAnsi="Helvetica"/>
        </w:rPr>
        <w:t>the NCBI GEO</w:t>
      </w:r>
      <w:r w:rsidR="00F35FBA">
        <w:rPr>
          <w:rFonts w:ascii="Helvetica" w:hAnsi="Helvetica"/>
        </w:rPr>
        <w:t xml:space="preserve"> database</w:t>
      </w:r>
      <w:r w:rsidR="00BD6FB5">
        <w:rPr>
          <w:rFonts w:ascii="Helvetica" w:hAnsi="Helvetica"/>
        </w:rPr>
        <w:t xml:space="preserve"> </w:t>
      </w:r>
      <w:r w:rsidR="00F35FBA">
        <w:rPr>
          <w:rFonts w:ascii="Helvetica" w:hAnsi="Helvetica"/>
        </w:rPr>
        <w:fldChar w:fldCharType="begin"/>
      </w:r>
      <w:r w:rsidR="00593FE8">
        <w:rPr>
          <w:rFonts w:ascii="Helvetica" w:hAnsi="Helvetica"/>
        </w:rPr>
        <w:instrText xml:space="preserve"> ADDIN ZOTERO_ITEM CSL_CITATION {"citationID":"jPQhfrNB","properties":{"formattedCitation":"[53]","plainCitation":"[53]","noteIndex":0},"citationItems":[{"id":"nOtA0lSj/G0SaFV9O","uris":["http://zotero.org/users/local/FOPKHRFW/items/7SCCKCFW"],"uri":["http://zotero.org/users/local/FOPKHRFW/items/7SCCKCFW"],"itemData":{"id":550,"type":"article-journal","title":"NCBI GEO: archive for functional genomics data sets—update","container-title":"Nucleic Acids Research","page":"D991-D995","volume":"41","issue":"Database issue","source":"PubMed Central","abstract":"The Gene Expression Omnibus (GEO, http://www.ncbi.nlm.nih.gov/geo/) is an international public repository for high-throughput microarray and next-generation sequence functional genomic data sets submitted by the research community. The resource supports archiving of raw data, processed data and metadata which are indexed, cross-linked and searchable. All data are freely available for download in a variety of formats. GEO also provides several web-based tools and strategies to assist users to query, analyse and visualize data. This article reports current status and recent database developments, including the release of GEO2R, an R-based web application that helps users analyse GEO data.","DOI":"10.1093/nar/gks1193","ISSN":"0305-1048","note":"PMID: 23193258\nPMCID: PMC3531084","shortTitle":"NCBI GEO","journalAbbreviation":"Nucleic Acids Res","author":[{"family":"Barrett","given":"Tanya"},{"family":"Wilhite","given":"Stephen E."},{"family":"Ledoux","given":"Pierre"},{"family":"Evangelista","given":"Carlos"},{"family":"Kim","given":"Irene F."},{"family":"Tomashevsky","given":"Maxim"},{"family":"Marshall","given":"Kimberly A."},{"family":"Phillippy","given":"Katherine H."},{"family":"Sherman","given":"Patti M."},{"family":"Holko","given":"Michelle"},{"family":"Yefanov","given":"Andrey"},{"family":"Lee","given":"Hyeseung"},{"family":"Zhang","given":"Naigong"},{"family":"Robertson","given":"Cynthia L."},{"family":"Serova","given":"Nadezhda"},{"family":"Davis","given":"Sean"},{"family":"Soboleva","given":"Alexandra"}],"issued":{"date-parts":[["2013",1]]}}}],"schema":"https://github.com/citation-style-language/schema/raw/master/csl-citation.json"} </w:instrText>
      </w:r>
      <w:r w:rsidR="00F35FBA">
        <w:rPr>
          <w:rFonts w:ascii="Helvetica" w:hAnsi="Helvetica"/>
        </w:rPr>
        <w:fldChar w:fldCharType="separate"/>
      </w:r>
      <w:r w:rsidR="00593FE8">
        <w:rPr>
          <w:rFonts w:ascii="Helvetica" w:eastAsia="Times New Roman" w:hAnsi="Helvetica" w:cs="Times New Roman"/>
        </w:rPr>
        <w:t>[53]</w:t>
      </w:r>
      <w:r w:rsidR="00F35FBA">
        <w:rPr>
          <w:rFonts w:ascii="Helvetica" w:hAnsi="Helvetica"/>
        </w:rPr>
        <w:fldChar w:fldCharType="end"/>
      </w:r>
      <w:r w:rsidR="004F37DD">
        <w:rPr>
          <w:rFonts w:ascii="Helvetica" w:hAnsi="Helvetica"/>
        </w:rPr>
        <w:t xml:space="preserve"> </w:t>
      </w:r>
      <w:r w:rsidR="004F37DD" w:rsidRPr="00477CC4">
        <w:rPr>
          <w:rFonts w:ascii="Helvetica" w:hAnsi="Helvetica"/>
        </w:rPr>
        <w:t>(accession</w:t>
      </w:r>
      <w:r w:rsidR="00B14C63">
        <w:rPr>
          <w:rFonts w:ascii="Helvetica" w:hAnsi="Helvetica"/>
        </w:rPr>
        <w:t xml:space="preserve"> numbers</w:t>
      </w:r>
      <w:r w:rsidR="004F37DD" w:rsidRPr="00477CC4">
        <w:rPr>
          <w:rFonts w:ascii="Helvetica" w:hAnsi="Helvetica"/>
        </w:rPr>
        <w:t xml:space="preserve"> GSE67402 </w:t>
      </w:r>
      <w:r w:rsidR="00B14C63">
        <w:rPr>
          <w:rFonts w:ascii="Helvetica" w:hAnsi="Helvetica"/>
        </w:rPr>
        <w:t>and</w:t>
      </w:r>
      <w:r w:rsidR="004F37DD" w:rsidRPr="00477CC4">
        <w:rPr>
          <w:rFonts w:ascii="Helvetica" w:hAnsi="Helvetica"/>
        </w:rPr>
        <w:t xml:space="preserve"> GSE94117</w:t>
      </w:r>
      <w:r w:rsidR="00B14C63">
        <w:rPr>
          <w:rFonts w:ascii="Helvetica" w:hAnsi="Helvetica"/>
        </w:rPr>
        <w:t>). M</w:t>
      </w:r>
      <w:r w:rsidR="004F37DD" w:rsidRPr="00477CC4">
        <w:rPr>
          <w:rFonts w:ascii="Helvetica" w:hAnsi="Helvetica"/>
        </w:rPr>
        <w:t xml:space="preserve">ass spectrometry proteomics data </w:t>
      </w:r>
      <w:r w:rsidR="00B14C63">
        <w:rPr>
          <w:rFonts w:ascii="Helvetica" w:hAnsi="Helvetica"/>
        </w:rPr>
        <w:t xml:space="preserve">are available via </w:t>
      </w:r>
      <w:r w:rsidR="004F37DD" w:rsidRPr="00477CC4">
        <w:rPr>
          <w:rFonts w:ascii="Helvetica" w:hAnsi="Helvetica"/>
        </w:rPr>
        <w:t>PRIDE</w:t>
      </w:r>
      <w:r w:rsidR="00BD6FB5">
        <w:rPr>
          <w:rFonts w:ascii="Helvetica" w:hAnsi="Helvetica"/>
        </w:rPr>
        <w:t xml:space="preserve"> </w:t>
      </w:r>
      <w:r w:rsidR="004F37DD">
        <w:rPr>
          <w:rFonts w:ascii="Helvetica" w:hAnsi="Helvetica"/>
        </w:rPr>
        <w:fldChar w:fldCharType="begin"/>
      </w:r>
      <w:r w:rsidR="00593FE8">
        <w:rPr>
          <w:rFonts w:ascii="Helvetica" w:hAnsi="Helvetica"/>
        </w:rPr>
        <w:instrText xml:space="preserve"> ADDIN ZOTERO_ITEM CSL_CITATION {"citationID":"cvhwf0HZ","properties":{"formattedCitation":"[54]","plainCitation":"[54]","noteIndex":0},"citationItems":[{"id":"nOtA0lSj/ftWg4GC8","uris":["http://zotero.org/users/local/FOPKHRFW/items/M8FGL4RS"],"uri":["http://zotero.org/users/local/FOPKHRFW/items/M8FGL4RS"],"itemData":{"id":644,"type":"webpage","title":"ProteomeXchange provides globally coordinated proteomics data submission and dissemination","container-title":"Nature Biotechnology","genre":"Comments and Opinion","abstract":"ProteomeXchange provides globally coordinated proteomics data submission and dissemination","URL":"https://www.nature.com/articles/nbt.2839","note":"DOI: 10.1038/nbt.2839","language":"en","author":[{"family":"Vizcaíno","given":"Juan A."},{"family":"Deutsch","given":"Eric W."},{"family":"Wang","given":"Rui"},{"family":"Csordas","given":"Attila"},{"family":"Reisinger","given":"Florian"},{"family":"Ríos","given":"Daniel"},{"family":"Dianes","given":"José A."},{"family":"Sun","given":"Zhi"},{"family":"Farrah","given":"Terry"},{"family":"Bandeira","given":"Nuno"},{"family":"Binz","given":"Pierre-Alain"},{"family":"Xenarios","given":"Ioannis"},{"family":"Eisenacher","given":"Martin"},{"family":"Mayer","given":"Gerhard"},{"family":"Gatto","given":"Laurent"},{"family":"Campos","given":"Alex"},{"family":"Chalkley","given":"Robert J."},{"family":"Kraus","given":"Hans-Joachim"},{"family":"Albar","given":"Juan Pablo"},{"family":"Martinez-Bartolomé","given":"Salvador"},{"family":"Apweiler","given":"Rolf"},{"family":"Omenn","given":"Gilbert S."},{"family":"Martens","given":"Lennart"},{"family":"Jones","given":"Andrew R."},{"family":"Hermjakob","given":"Henning"}],"issued":{"date-parts":[["2014",3,10]]},"accessed":{"date-parts":[["2018",5,10]]}}}],"schema":"https://github.com/citation-style-language/schema/raw/master/csl-citation.json"} </w:instrText>
      </w:r>
      <w:r w:rsidR="004F37DD">
        <w:rPr>
          <w:rFonts w:ascii="Helvetica" w:hAnsi="Helvetica"/>
        </w:rPr>
        <w:fldChar w:fldCharType="separate"/>
      </w:r>
      <w:r w:rsidR="00593FE8">
        <w:rPr>
          <w:rFonts w:ascii="Helvetica" w:eastAsia="Times New Roman" w:hAnsi="Helvetica" w:cs="Times New Roman"/>
        </w:rPr>
        <w:t>[54]</w:t>
      </w:r>
      <w:r w:rsidR="004F37DD">
        <w:rPr>
          <w:rFonts w:ascii="Helvetica" w:hAnsi="Helvetica"/>
        </w:rPr>
        <w:fldChar w:fldCharType="end"/>
      </w:r>
      <w:r w:rsidR="004F37DD">
        <w:rPr>
          <w:rFonts w:ascii="Helvetica" w:hAnsi="Helvetica"/>
        </w:rPr>
        <w:t xml:space="preserve"> </w:t>
      </w:r>
      <w:r w:rsidR="004F37DD" w:rsidRPr="00477CC4">
        <w:rPr>
          <w:rFonts w:ascii="Helvetica" w:hAnsi="Helvetica"/>
        </w:rPr>
        <w:t>(accession</w:t>
      </w:r>
      <w:r w:rsidR="00B14C63">
        <w:rPr>
          <w:rFonts w:ascii="Helvetica" w:hAnsi="Helvetica"/>
        </w:rPr>
        <w:t xml:space="preserve"> numbers</w:t>
      </w:r>
      <w:r w:rsidR="004F37DD" w:rsidRPr="00477CC4">
        <w:rPr>
          <w:rFonts w:ascii="Helvetica" w:hAnsi="Helvetica"/>
        </w:rPr>
        <w:t xml:space="preserve"> PXD002140 </w:t>
      </w:r>
      <w:r w:rsidR="00B14C63">
        <w:rPr>
          <w:rFonts w:ascii="Helvetica" w:hAnsi="Helvetica"/>
        </w:rPr>
        <w:t>and</w:t>
      </w:r>
      <w:r w:rsidR="004F37DD" w:rsidRPr="00477CC4">
        <w:rPr>
          <w:rFonts w:ascii="Helvetica" w:hAnsi="Helvetica"/>
        </w:rPr>
        <w:t xml:space="preserve"> PXD005721</w:t>
      </w:r>
      <w:r w:rsidR="00B14C63">
        <w:rPr>
          <w:rFonts w:ascii="Helvetica" w:hAnsi="Helvetica"/>
        </w:rPr>
        <w:t>)</w:t>
      </w:r>
      <w:r w:rsidR="004F37DD" w:rsidRPr="00477CC4">
        <w:rPr>
          <w:rFonts w:ascii="Helvetica" w:hAnsi="Helvetica"/>
        </w:rPr>
        <w:t>.</w:t>
      </w:r>
    </w:p>
    <w:p w14:paraId="549976B2" w14:textId="5C9C012A" w:rsidR="001431A8" w:rsidRDefault="001431A8" w:rsidP="00CF5836">
      <w:pPr>
        <w:spacing w:line="360" w:lineRule="auto"/>
        <w:rPr>
          <w:rFonts w:ascii="Helvetica" w:hAnsi="Helvetica"/>
        </w:rPr>
      </w:pPr>
    </w:p>
    <w:p w14:paraId="61E5AE5E" w14:textId="15145A52" w:rsidR="001431A8" w:rsidRPr="001431A8" w:rsidRDefault="001431A8" w:rsidP="001431A8">
      <w:pPr>
        <w:pStyle w:val="Heading3"/>
        <w:spacing w:before="200" w:line="360" w:lineRule="auto"/>
        <w:rPr>
          <w:rFonts w:ascii="Helvetica" w:hAnsi="Helvetica"/>
          <w:b/>
          <w:bCs/>
          <w:color w:val="auto"/>
          <w:sz w:val="36"/>
          <w:szCs w:val="36"/>
        </w:rPr>
      </w:pPr>
      <w:r>
        <w:rPr>
          <w:rFonts w:ascii="Helvetica" w:hAnsi="Helvetica"/>
          <w:b/>
          <w:bCs/>
          <w:color w:val="auto"/>
          <w:sz w:val="36"/>
          <w:szCs w:val="36"/>
        </w:rPr>
        <w:lastRenderedPageBreak/>
        <w:t>Acknowledgements</w:t>
      </w:r>
    </w:p>
    <w:p w14:paraId="5B6CFF9B" w14:textId="66EC914E" w:rsidR="00B14C63" w:rsidRPr="00B14C63" w:rsidRDefault="0096473D" w:rsidP="00CF5836">
      <w:pPr>
        <w:spacing w:line="360" w:lineRule="auto"/>
        <w:rPr>
          <w:rFonts w:ascii="Helvetica" w:hAnsi="Helvetica"/>
        </w:rPr>
      </w:pPr>
      <w:r>
        <w:rPr>
          <w:rFonts w:ascii="Helvetica" w:hAnsi="Helvetica"/>
        </w:rPr>
        <w:t>The authors acknowledge support from the T</w:t>
      </w:r>
      <w:r w:rsidRPr="0096473D">
        <w:rPr>
          <w:rFonts w:ascii="Helvetica" w:hAnsi="Helvetica"/>
        </w:rPr>
        <w:t>exas Advanced Computing Center (TACC) at The University of Texas at Austin</w:t>
      </w:r>
      <w:r>
        <w:rPr>
          <w:rFonts w:ascii="Helvetica" w:hAnsi="Helvetica"/>
        </w:rPr>
        <w:t xml:space="preserve"> for providing</w:t>
      </w:r>
      <w:r w:rsidRPr="0096473D">
        <w:rPr>
          <w:rFonts w:ascii="Helvetica" w:hAnsi="Helvetica"/>
        </w:rPr>
        <w:t xml:space="preserve"> high-performance computing resources.</w:t>
      </w:r>
    </w:p>
    <w:p w14:paraId="2E41E956" w14:textId="1D068E0E" w:rsidR="005A047A" w:rsidRPr="001370C5" w:rsidRDefault="00153A99" w:rsidP="005A047A">
      <w:pPr>
        <w:keepNext/>
        <w:keepLines/>
        <w:spacing w:before="200" w:line="360" w:lineRule="auto"/>
        <w:outlineLvl w:val="1"/>
        <w:rPr>
          <w:rFonts w:ascii="Helvetica" w:eastAsia="MS Gothic" w:hAnsi="Helvetica" w:cs="Times New Roman"/>
          <w:b/>
          <w:bCs/>
        </w:rPr>
      </w:pPr>
      <w:r w:rsidRPr="00AE7326">
        <w:rPr>
          <w:rFonts w:ascii="Helvetica" w:eastAsia="MS Gothic" w:hAnsi="Helvetica" w:cs="Times New Roman"/>
          <w:b/>
          <w:bCs/>
          <w:sz w:val="36"/>
          <w:szCs w:val="36"/>
        </w:rPr>
        <w:t>References</w:t>
      </w:r>
    </w:p>
    <w:p w14:paraId="6D187E88" w14:textId="77777777" w:rsidR="004861F8" w:rsidRPr="001370C5" w:rsidRDefault="00CA44DD" w:rsidP="004861F8">
      <w:pPr>
        <w:pStyle w:val="Bibliography"/>
        <w:rPr>
          <w:rFonts w:ascii="Helvetica" w:hAnsi="Helvetica"/>
        </w:rPr>
      </w:pPr>
      <w:r w:rsidRPr="001370C5">
        <w:rPr>
          <w:rFonts w:ascii="Helvetica" w:hAnsi="Helvetica"/>
        </w:rPr>
        <w:fldChar w:fldCharType="begin"/>
      </w:r>
      <w:r w:rsidR="004861F8" w:rsidRPr="001370C5">
        <w:rPr>
          <w:rFonts w:ascii="Helvetica" w:hAnsi="Helvetica"/>
        </w:rPr>
        <w:instrText xml:space="preserve"> ADDIN ZOTERO_BIBL {"uncited":[],"omitted":[],"custom":[]} CSL_BIBLIOGRAPHY </w:instrText>
      </w:r>
      <w:r w:rsidRPr="001370C5">
        <w:rPr>
          <w:rFonts w:ascii="Helvetica" w:hAnsi="Helvetica"/>
        </w:rPr>
        <w:fldChar w:fldCharType="separate"/>
      </w:r>
      <w:r w:rsidR="004861F8" w:rsidRPr="001370C5">
        <w:rPr>
          <w:rFonts w:ascii="Helvetica" w:hAnsi="Helvetica"/>
        </w:rPr>
        <w:t xml:space="preserve">1. </w:t>
      </w:r>
      <w:r w:rsidR="004861F8" w:rsidRPr="001370C5">
        <w:rPr>
          <w:rFonts w:ascii="Helvetica" w:hAnsi="Helvetica"/>
        </w:rPr>
        <w:tab/>
        <w:t>Halpern BS, Walbridge S, Selkoe KA, Kappel CV, Micheli F, D’Agrosa C, et al. A global map of human impact on marine ecosystems. Science. 2008;319: 948–952. doi:10.1126/science.1149345</w:t>
      </w:r>
    </w:p>
    <w:p w14:paraId="5FBB2BE1" w14:textId="77777777" w:rsidR="004861F8" w:rsidRPr="001370C5" w:rsidRDefault="004861F8" w:rsidP="004861F8">
      <w:pPr>
        <w:pStyle w:val="Bibliography"/>
        <w:rPr>
          <w:rFonts w:ascii="Helvetica" w:hAnsi="Helvetica"/>
        </w:rPr>
      </w:pPr>
      <w:r w:rsidRPr="001370C5">
        <w:rPr>
          <w:rFonts w:ascii="Helvetica" w:hAnsi="Helvetica"/>
        </w:rPr>
        <w:t xml:space="preserve">2. </w:t>
      </w:r>
      <w:r w:rsidRPr="001370C5">
        <w:rPr>
          <w:rFonts w:ascii="Helvetica" w:hAnsi="Helvetica"/>
        </w:rPr>
        <w:tab/>
        <w:t>Sahney S, Benton MJ, Ferry PA. Links between global taxonomic diversity, ecological diversity and the expansion of vertebrates on land. Biol Lett. 2010;6: 544–547. doi:10.1098/rsbl.2009.1024</w:t>
      </w:r>
    </w:p>
    <w:p w14:paraId="2A8F35F9" w14:textId="77777777" w:rsidR="004861F8" w:rsidRPr="001370C5" w:rsidRDefault="004861F8" w:rsidP="004861F8">
      <w:pPr>
        <w:pStyle w:val="Bibliography"/>
        <w:rPr>
          <w:rFonts w:ascii="Helvetica" w:hAnsi="Helvetica"/>
        </w:rPr>
      </w:pPr>
      <w:r w:rsidRPr="001370C5">
        <w:rPr>
          <w:rFonts w:ascii="Helvetica" w:hAnsi="Helvetica"/>
        </w:rPr>
        <w:t xml:space="preserve">3. </w:t>
      </w:r>
      <w:r w:rsidRPr="001370C5">
        <w:rPr>
          <w:rFonts w:ascii="Helvetica" w:hAnsi="Helvetica"/>
        </w:rPr>
        <w:tab/>
        <w:t>He Z, Zhang P, Wu L, Rocha AM, Tu Q, Shi Z, et al. Microbial Functional Gene Diversity Predicts Groundwater Contamination and Ecosystem Functioning. mBio. 2018;9: e02435-17. doi:10.1128/mBio.02435-17</w:t>
      </w:r>
    </w:p>
    <w:p w14:paraId="53166620" w14:textId="77777777" w:rsidR="004861F8" w:rsidRPr="001370C5" w:rsidRDefault="004861F8" w:rsidP="004861F8">
      <w:pPr>
        <w:pStyle w:val="Bibliography"/>
        <w:rPr>
          <w:rFonts w:ascii="Helvetica" w:hAnsi="Helvetica"/>
        </w:rPr>
      </w:pPr>
      <w:r w:rsidRPr="001370C5">
        <w:rPr>
          <w:rFonts w:ascii="Helvetica" w:hAnsi="Helvetica"/>
        </w:rPr>
        <w:t xml:space="preserve">4. </w:t>
      </w:r>
      <w:r w:rsidRPr="001370C5">
        <w:rPr>
          <w:rFonts w:ascii="Helvetica" w:hAnsi="Helvetica"/>
        </w:rPr>
        <w:tab/>
        <w:t>Poisot T, Kéfi S, Morand S, Stanko M, Marquet PA, Hochberg ME. A continuum of specialists and generalists in empirical communities. PloS One. 2015;10: e0114674. doi:10.1371/journal.pone.0114674</w:t>
      </w:r>
    </w:p>
    <w:p w14:paraId="1D58BD35" w14:textId="77777777" w:rsidR="004861F8" w:rsidRPr="001370C5" w:rsidRDefault="004861F8" w:rsidP="004861F8">
      <w:pPr>
        <w:pStyle w:val="Bibliography"/>
        <w:rPr>
          <w:rFonts w:ascii="Helvetica" w:hAnsi="Helvetica"/>
        </w:rPr>
      </w:pPr>
      <w:r w:rsidRPr="001370C5">
        <w:rPr>
          <w:rFonts w:ascii="Helvetica" w:hAnsi="Helvetica"/>
        </w:rPr>
        <w:t xml:space="preserve">5. </w:t>
      </w:r>
      <w:r w:rsidRPr="001370C5">
        <w:rPr>
          <w:rFonts w:ascii="Helvetica" w:hAnsi="Helvetica"/>
        </w:rPr>
        <w:tab/>
        <w:t>Sriswasdi S, Yang C, Iwasaki W. Generalist species drive microbial dispersion and evolution. Nat Commun. 2017;8: 1162. doi:10.1038/s41467-017-01265-1</w:t>
      </w:r>
    </w:p>
    <w:p w14:paraId="705F5D16" w14:textId="77777777" w:rsidR="004861F8" w:rsidRPr="001370C5" w:rsidRDefault="004861F8" w:rsidP="004861F8">
      <w:pPr>
        <w:pStyle w:val="Bibliography"/>
        <w:rPr>
          <w:rFonts w:ascii="Helvetica" w:hAnsi="Helvetica"/>
        </w:rPr>
      </w:pPr>
      <w:r w:rsidRPr="001370C5">
        <w:rPr>
          <w:rFonts w:ascii="Helvetica" w:hAnsi="Helvetica"/>
        </w:rPr>
        <w:t xml:space="preserve">6. </w:t>
      </w:r>
      <w:r w:rsidRPr="001370C5">
        <w:rPr>
          <w:rFonts w:ascii="Helvetica" w:hAnsi="Helvetica"/>
        </w:rPr>
        <w:tab/>
        <w:t>Mitchell A, Romano GH, Groisman B, Yona A, Dekel E, Kupiec M, et al. Adaptive prediction of environmental changes by microorganisms. Nature. 2009;460: 220–224. doi:10.1038/nature08112</w:t>
      </w:r>
    </w:p>
    <w:p w14:paraId="15831619" w14:textId="77777777" w:rsidR="004861F8" w:rsidRPr="001370C5" w:rsidRDefault="004861F8" w:rsidP="004861F8">
      <w:pPr>
        <w:pStyle w:val="Bibliography"/>
        <w:rPr>
          <w:rFonts w:ascii="Helvetica" w:hAnsi="Helvetica"/>
        </w:rPr>
      </w:pPr>
      <w:r w:rsidRPr="001370C5">
        <w:rPr>
          <w:rFonts w:ascii="Helvetica" w:hAnsi="Helvetica"/>
        </w:rPr>
        <w:t xml:space="preserve">7. </w:t>
      </w:r>
      <w:r w:rsidRPr="001370C5">
        <w:rPr>
          <w:rFonts w:ascii="Helvetica" w:hAnsi="Helvetica"/>
        </w:rPr>
        <w:tab/>
        <w:t xml:space="preserve">Schmidt A, Kochanowski K, Vedelaar S, Ahrné E, Volkmer B, Callipo L, et al. The quantitative and condition-dependent </w:t>
      </w:r>
      <w:r w:rsidRPr="001370C5">
        <w:rPr>
          <w:rFonts w:ascii="Helvetica" w:hAnsi="Helvetica"/>
          <w:i/>
          <w:iCs/>
        </w:rPr>
        <w:t>Escherichia coli</w:t>
      </w:r>
      <w:r w:rsidRPr="001370C5">
        <w:rPr>
          <w:rFonts w:ascii="Helvetica" w:hAnsi="Helvetica"/>
        </w:rPr>
        <w:t xml:space="preserve"> proteome. Nat Biotechnol. 2016;34: 104–110. doi:10.1038/nbt.3418</w:t>
      </w:r>
    </w:p>
    <w:p w14:paraId="60F36F5B" w14:textId="77777777" w:rsidR="004861F8" w:rsidRPr="001370C5" w:rsidRDefault="004861F8" w:rsidP="004861F8">
      <w:pPr>
        <w:pStyle w:val="Bibliography"/>
        <w:rPr>
          <w:rFonts w:ascii="Helvetica" w:hAnsi="Helvetica"/>
        </w:rPr>
      </w:pPr>
      <w:r w:rsidRPr="001370C5">
        <w:rPr>
          <w:rFonts w:ascii="Helvetica" w:hAnsi="Helvetica"/>
        </w:rPr>
        <w:t xml:space="preserve">8. </w:t>
      </w:r>
      <w:r w:rsidRPr="001370C5">
        <w:rPr>
          <w:rFonts w:ascii="Helvetica" w:hAnsi="Helvetica"/>
        </w:rPr>
        <w:tab/>
        <w:t>Slomovic S, Pardee K, Collins JJ. Synthetic biology devices for in vitro and in vivo diagnostics. Proc Natl Acad Sci. 2015;112: 14429–14435. doi:10.1073/pnas.1508521112</w:t>
      </w:r>
    </w:p>
    <w:p w14:paraId="7603F1B0" w14:textId="77777777" w:rsidR="004861F8" w:rsidRPr="001370C5" w:rsidRDefault="004861F8" w:rsidP="004861F8">
      <w:pPr>
        <w:pStyle w:val="Bibliography"/>
        <w:rPr>
          <w:rFonts w:ascii="Helvetica" w:hAnsi="Helvetica"/>
        </w:rPr>
      </w:pPr>
      <w:r w:rsidRPr="001370C5">
        <w:rPr>
          <w:rFonts w:ascii="Helvetica" w:hAnsi="Helvetica"/>
        </w:rPr>
        <w:t xml:space="preserve">9. </w:t>
      </w:r>
      <w:r w:rsidRPr="001370C5">
        <w:rPr>
          <w:rFonts w:ascii="Helvetica" w:hAnsi="Helvetica"/>
        </w:rPr>
        <w:tab/>
        <w:t>Roggo C, van der Meer JR. Miniaturized and integrated whole cell living bacterial sensors in field applicable autonomous devices. Curr Opin Biotechnol. 2017;45: 24–33. doi:10.1016/j.copbio.2016.11.023</w:t>
      </w:r>
    </w:p>
    <w:p w14:paraId="105BE1E7" w14:textId="77777777" w:rsidR="004861F8" w:rsidRPr="001370C5" w:rsidRDefault="004861F8" w:rsidP="004861F8">
      <w:pPr>
        <w:pStyle w:val="Bibliography"/>
        <w:rPr>
          <w:rFonts w:ascii="Helvetica" w:hAnsi="Helvetica"/>
        </w:rPr>
      </w:pPr>
      <w:r w:rsidRPr="001370C5">
        <w:rPr>
          <w:rFonts w:ascii="Helvetica" w:hAnsi="Helvetica"/>
        </w:rPr>
        <w:lastRenderedPageBreak/>
        <w:t xml:space="preserve">10. </w:t>
      </w:r>
      <w:r w:rsidRPr="001370C5">
        <w:rPr>
          <w:rFonts w:ascii="Helvetica" w:hAnsi="Helvetica"/>
        </w:rPr>
        <w:tab/>
        <w:t>Flynn TM, Sanford RA, Ryu H, Bethke CM, Levine AD, Ashbolt NJ, et al. Functional microbial diversity explains groundwater chemistry in a pristine aquifer. BMC Microbiol. 2013;13: 146. doi:10.1186/1471-2180-13-146</w:t>
      </w:r>
    </w:p>
    <w:p w14:paraId="2FF6233A" w14:textId="77777777" w:rsidR="004861F8" w:rsidRPr="001370C5" w:rsidRDefault="004861F8" w:rsidP="004861F8">
      <w:pPr>
        <w:pStyle w:val="Bibliography"/>
        <w:rPr>
          <w:rFonts w:ascii="Helvetica" w:hAnsi="Helvetica"/>
        </w:rPr>
      </w:pPr>
      <w:r w:rsidRPr="001370C5">
        <w:rPr>
          <w:rFonts w:ascii="Helvetica" w:hAnsi="Helvetica"/>
        </w:rPr>
        <w:t xml:space="preserve">11. </w:t>
      </w:r>
      <w:r w:rsidRPr="001370C5">
        <w:rPr>
          <w:rFonts w:ascii="Helvetica" w:hAnsi="Helvetica"/>
        </w:rPr>
        <w:tab/>
        <w:t>Hemme CL, Deng Y, Gentry TJ, Fields MW, Wu L, Barua S, et al. Metagenomic insights into evolution of a heavy metal-contaminated groundwater microbial community. ISME J. 2010;4: 660–672. doi:10.1038/ismej.2009.154</w:t>
      </w:r>
    </w:p>
    <w:p w14:paraId="10B2266A" w14:textId="77777777" w:rsidR="004861F8" w:rsidRPr="001370C5" w:rsidRDefault="004861F8" w:rsidP="004861F8">
      <w:pPr>
        <w:pStyle w:val="Bibliography"/>
        <w:rPr>
          <w:rFonts w:ascii="Helvetica" w:hAnsi="Helvetica"/>
        </w:rPr>
      </w:pPr>
      <w:r w:rsidRPr="001370C5">
        <w:rPr>
          <w:rFonts w:ascii="Helvetica" w:hAnsi="Helvetica"/>
        </w:rPr>
        <w:t xml:space="preserve">12. </w:t>
      </w:r>
      <w:r w:rsidRPr="001370C5">
        <w:rPr>
          <w:rFonts w:ascii="Helvetica" w:hAnsi="Helvetica"/>
        </w:rPr>
        <w:tab/>
        <w:t>Kim M, Rai N, Zorraquino V, Tagkopoulos I. Multi-omics integration accurately predicts cellular state in unexplored conditions for Escherichia coli. Nat Commun. 2016;7. doi:10.1038/ncomms13090</w:t>
      </w:r>
    </w:p>
    <w:p w14:paraId="1D7868C8" w14:textId="77777777" w:rsidR="004861F8" w:rsidRPr="001370C5" w:rsidRDefault="004861F8" w:rsidP="004861F8">
      <w:pPr>
        <w:pStyle w:val="Bibliography"/>
        <w:rPr>
          <w:rFonts w:ascii="Helvetica" w:hAnsi="Helvetica"/>
        </w:rPr>
      </w:pPr>
      <w:r w:rsidRPr="001370C5">
        <w:rPr>
          <w:rFonts w:ascii="Helvetica" w:hAnsi="Helvetica"/>
        </w:rPr>
        <w:t xml:space="preserve">13. </w:t>
      </w:r>
      <w:r w:rsidRPr="001370C5">
        <w:rPr>
          <w:rFonts w:ascii="Helvetica" w:hAnsi="Helvetica"/>
        </w:rPr>
        <w:tab/>
        <w:t>Leek JT, Scharpf RB, Bravo HC, Simcha D, Langmead B, Johnson WE, et al. Tackling the widespread and critical impact of batch effects in high-throughput data. Nat Rev Genet. 2010;11. doi:10.1038/nrg2825</w:t>
      </w:r>
    </w:p>
    <w:p w14:paraId="2F5883F1" w14:textId="77777777" w:rsidR="004861F8" w:rsidRPr="001370C5" w:rsidRDefault="004861F8" w:rsidP="004861F8">
      <w:pPr>
        <w:pStyle w:val="Bibliography"/>
        <w:rPr>
          <w:rFonts w:ascii="Helvetica" w:hAnsi="Helvetica"/>
        </w:rPr>
      </w:pPr>
      <w:r w:rsidRPr="001370C5">
        <w:rPr>
          <w:rFonts w:ascii="Helvetica" w:hAnsi="Helvetica"/>
        </w:rPr>
        <w:t xml:space="preserve">14. </w:t>
      </w:r>
      <w:r w:rsidRPr="001370C5">
        <w:rPr>
          <w:rFonts w:ascii="Helvetica" w:hAnsi="Helvetica"/>
        </w:rPr>
        <w:tab/>
        <w:t>Scharpf RB, Ruczinski I, Carvalho B, Doan B, Chakravarti A, Irizarry RA. A multilevel model to address batch effects in copy number estimation using SNP arrays. Biostat Oxf Engl. 2011;12: 33–50. doi:10.1093/biostatistics/kxq043</w:t>
      </w:r>
    </w:p>
    <w:p w14:paraId="71CA92BC" w14:textId="77777777" w:rsidR="004861F8" w:rsidRPr="001370C5" w:rsidRDefault="004861F8" w:rsidP="004861F8">
      <w:pPr>
        <w:pStyle w:val="Bibliography"/>
        <w:rPr>
          <w:rFonts w:ascii="Helvetica" w:hAnsi="Helvetica"/>
        </w:rPr>
      </w:pPr>
      <w:r w:rsidRPr="001370C5">
        <w:rPr>
          <w:rFonts w:ascii="Helvetica" w:hAnsi="Helvetica"/>
        </w:rPr>
        <w:t xml:space="preserve">15. </w:t>
      </w:r>
      <w:r w:rsidRPr="001370C5">
        <w:rPr>
          <w:rFonts w:ascii="Helvetica" w:hAnsi="Helvetica"/>
        </w:rPr>
        <w:tab/>
        <w:t>Brandes A, Lun DS, Ip K, Zucker J, Colijn C, Weiner B, et al. Inferring Carbon Sources from Gene Expression Profiles Using Metabolic Flux Models. PLOS ONE. 2012;7: e36947. doi:10.1371/journal.pone.0036947</w:t>
      </w:r>
    </w:p>
    <w:p w14:paraId="036C1C81" w14:textId="77777777" w:rsidR="004861F8" w:rsidRPr="001370C5" w:rsidRDefault="004861F8" w:rsidP="004861F8">
      <w:pPr>
        <w:pStyle w:val="Bibliography"/>
        <w:rPr>
          <w:rFonts w:ascii="Helvetica" w:hAnsi="Helvetica"/>
        </w:rPr>
      </w:pPr>
      <w:r w:rsidRPr="001370C5">
        <w:rPr>
          <w:rFonts w:ascii="Helvetica" w:hAnsi="Helvetica"/>
        </w:rPr>
        <w:t xml:space="preserve">16. </w:t>
      </w:r>
      <w:r w:rsidRPr="001370C5">
        <w:rPr>
          <w:rFonts w:ascii="Helvetica" w:hAnsi="Helvetica"/>
        </w:rPr>
        <w:tab/>
        <w:t>Sridhara V, Meyer AG, Rai P, Barrick JE, Ravikumar P, Segrè D, et al. Predicting Growth Conditions from Internal Metabolic Fluxes in an In-Silico Model of E. coli. PLOS ONE. 2014;9: e114608. doi:10.1371/journal.pone.0114608</w:t>
      </w:r>
    </w:p>
    <w:p w14:paraId="658E2B0C" w14:textId="77777777" w:rsidR="004861F8" w:rsidRPr="001370C5" w:rsidRDefault="004861F8" w:rsidP="004861F8">
      <w:pPr>
        <w:pStyle w:val="Bibliography"/>
        <w:rPr>
          <w:rFonts w:ascii="Helvetica" w:hAnsi="Helvetica"/>
        </w:rPr>
      </w:pPr>
      <w:r w:rsidRPr="001370C5">
        <w:rPr>
          <w:rFonts w:ascii="Helvetica" w:hAnsi="Helvetica"/>
        </w:rPr>
        <w:t xml:space="preserve">17. </w:t>
      </w:r>
      <w:r w:rsidRPr="001370C5">
        <w:rPr>
          <w:rFonts w:ascii="Helvetica" w:hAnsi="Helvetica"/>
        </w:rPr>
        <w:tab/>
        <w:t>Hui S, Silverman JM, Chen SS, Erickson DW, Basan M, Wang J, et al. Quantitative proteomic analysis reveals a simple strategy of global resource allocation in bacteria. Mol Syst Biol. 2015;11: 784. doi:10.15252/msb.20145697</w:t>
      </w:r>
    </w:p>
    <w:p w14:paraId="1A164F51" w14:textId="77777777" w:rsidR="004861F8" w:rsidRPr="001370C5" w:rsidRDefault="004861F8" w:rsidP="004861F8">
      <w:pPr>
        <w:pStyle w:val="Bibliography"/>
        <w:rPr>
          <w:rFonts w:ascii="Helvetica" w:hAnsi="Helvetica"/>
        </w:rPr>
      </w:pPr>
      <w:r w:rsidRPr="001370C5">
        <w:rPr>
          <w:rFonts w:ascii="Helvetica" w:hAnsi="Helvetica"/>
        </w:rPr>
        <w:t xml:space="preserve">18. </w:t>
      </w:r>
      <w:r w:rsidRPr="001370C5">
        <w:rPr>
          <w:rFonts w:ascii="Helvetica" w:hAnsi="Helvetica"/>
        </w:rPr>
        <w:tab/>
        <w:t>Caglar MU, Houser JR, Barnhart CS, Boutz DR, Carroll SM, Dasgupta A, et al. The E. coli molecular phenotype under different growth conditions. Sci Rep. 2017;7: 45303. doi:10.1038/srep45303</w:t>
      </w:r>
    </w:p>
    <w:p w14:paraId="64ED95BD" w14:textId="77777777" w:rsidR="004861F8" w:rsidRPr="001370C5" w:rsidRDefault="004861F8" w:rsidP="004861F8">
      <w:pPr>
        <w:pStyle w:val="Bibliography"/>
        <w:rPr>
          <w:rFonts w:ascii="Helvetica" w:hAnsi="Helvetica"/>
        </w:rPr>
      </w:pPr>
      <w:r w:rsidRPr="001370C5">
        <w:rPr>
          <w:rFonts w:ascii="Helvetica" w:hAnsi="Helvetica"/>
        </w:rPr>
        <w:t xml:space="preserve">19. </w:t>
      </w:r>
      <w:r w:rsidRPr="001370C5">
        <w:rPr>
          <w:rFonts w:ascii="Helvetica" w:hAnsi="Helvetica"/>
        </w:rPr>
        <w:tab/>
        <w:t>Houser JR, Barnhart C, Boutz DR, Carroll SM, Dasgupta A, Michener JK, et al. Controlled Measurement and Comparative Analysis of Cellular Components in E . coli Reveals Broad Regulatory Changes in Response to Glucose Starvation. PLOS Comput Biol. 2015;11: e1004400. doi:10.1371/journal.pcbi.1004400</w:t>
      </w:r>
    </w:p>
    <w:p w14:paraId="09966029" w14:textId="77777777" w:rsidR="004861F8" w:rsidRPr="001370C5" w:rsidRDefault="004861F8" w:rsidP="004861F8">
      <w:pPr>
        <w:pStyle w:val="Bibliography"/>
        <w:rPr>
          <w:rFonts w:ascii="Helvetica" w:hAnsi="Helvetica"/>
        </w:rPr>
      </w:pPr>
      <w:r w:rsidRPr="001370C5">
        <w:rPr>
          <w:rFonts w:ascii="Helvetica" w:hAnsi="Helvetica"/>
        </w:rPr>
        <w:t xml:space="preserve">20. </w:t>
      </w:r>
      <w:r w:rsidRPr="001370C5">
        <w:rPr>
          <w:rFonts w:ascii="Helvetica" w:hAnsi="Helvetica"/>
        </w:rPr>
        <w:tab/>
        <w:t>Wilmes A, Limonciel A, Aschauer L, Moenks K, Bielow C, Leonard MO, et al. Application of integrated transcriptomic, proteomic and metabolomic profiling for the delineation of mechanisms of drug induced cell stress. J Proteomics. 2013;79: 180–194. doi:10.1016/j.jprot.2012.11.022</w:t>
      </w:r>
    </w:p>
    <w:p w14:paraId="68F3B8F8" w14:textId="77777777" w:rsidR="004861F8" w:rsidRPr="001370C5" w:rsidRDefault="004861F8" w:rsidP="004861F8">
      <w:pPr>
        <w:pStyle w:val="Bibliography"/>
        <w:rPr>
          <w:rFonts w:ascii="Helvetica" w:hAnsi="Helvetica"/>
        </w:rPr>
      </w:pPr>
      <w:r w:rsidRPr="001370C5">
        <w:rPr>
          <w:rFonts w:ascii="Helvetica" w:hAnsi="Helvetica"/>
        </w:rPr>
        <w:lastRenderedPageBreak/>
        <w:t xml:space="preserve">21. </w:t>
      </w:r>
      <w:r w:rsidRPr="001370C5">
        <w:rPr>
          <w:rFonts w:ascii="Helvetica" w:hAnsi="Helvetica"/>
        </w:rPr>
        <w:tab/>
        <w:t>Sokolova M, Lapalme G. A systematic analysis of performance measures for classification tasks. Inf Process Manag. 2009;45: 427–437. doi:10.1016/j.ipm.2009.03.002</w:t>
      </w:r>
    </w:p>
    <w:p w14:paraId="690BE526" w14:textId="77777777" w:rsidR="004861F8" w:rsidRPr="001370C5" w:rsidRDefault="004861F8" w:rsidP="004861F8">
      <w:pPr>
        <w:pStyle w:val="Bibliography"/>
        <w:rPr>
          <w:rFonts w:ascii="Helvetica" w:hAnsi="Helvetica"/>
        </w:rPr>
      </w:pPr>
      <w:r w:rsidRPr="001370C5">
        <w:rPr>
          <w:rFonts w:ascii="Helvetica" w:hAnsi="Helvetica"/>
        </w:rPr>
        <w:t xml:space="preserve">22. </w:t>
      </w:r>
      <w:r w:rsidRPr="001370C5">
        <w:rPr>
          <w:rFonts w:ascii="Helvetica" w:hAnsi="Helvetica"/>
        </w:rPr>
        <w:tab/>
        <w:t>Nie L, Wu G, Culley DE, Scholten JCM, Zhang W. Integrative Analysis of Transcriptomic and Proteomic Data: Challenges, Solutions and Applications. Crit Rev Biotechnol. 2007;27: 63–75. doi:10.1080/07388550701334212</w:t>
      </w:r>
    </w:p>
    <w:p w14:paraId="0862C198" w14:textId="77777777" w:rsidR="004861F8" w:rsidRPr="001370C5" w:rsidRDefault="004861F8" w:rsidP="004861F8">
      <w:pPr>
        <w:pStyle w:val="Bibliography"/>
        <w:rPr>
          <w:rFonts w:ascii="Helvetica" w:hAnsi="Helvetica"/>
        </w:rPr>
      </w:pPr>
      <w:r w:rsidRPr="001370C5">
        <w:rPr>
          <w:rFonts w:ascii="Helvetica" w:hAnsi="Helvetica"/>
        </w:rPr>
        <w:t xml:space="preserve">23. </w:t>
      </w:r>
      <w:r w:rsidRPr="001370C5">
        <w:rPr>
          <w:rFonts w:ascii="Helvetica" w:hAnsi="Helvetica"/>
        </w:rPr>
        <w:tab/>
        <w:t>Zhang W, Li F, Nie L. Integrating multiple “omics” analysis for microbial biology: application and methodologies. Microbiol Read Engl. 2010;156: 287–301. doi:10.1099/mic.0.034793-0</w:t>
      </w:r>
    </w:p>
    <w:p w14:paraId="4FA98F14" w14:textId="77777777" w:rsidR="004861F8" w:rsidRPr="001370C5" w:rsidRDefault="004861F8" w:rsidP="004861F8">
      <w:pPr>
        <w:pStyle w:val="Bibliography"/>
        <w:rPr>
          <w:rFonts w:ascii="Helvetica" w:hAnsi="Helvetica"/>
        </w:rPr>
      </w:pPr>
      <w:r w:rsidRPr="001370C5">
        <w:rPr>
          <w:rFonts w:ascii="Helvetica" w:hAnsi="Helvetica"/>
        </w:rPr>
        <w:t xml:space="preserve">24. </w:t>
      </w:r>
      <w:r w:rsidRPr="001370C5">
        <w:rPr>
          <w:rFonts w:ascii="Helvetica" w:hAnsi="Helvetica"/>
        </w:rPr>
        <w:tab/>
        <w:t>Oliveira AP, Sauer U. The importance of post-translational modifications in regulating Saccharomyces cerevisiae metabolism. FEMS Yeast Res. 2012;12: 104–117. doi:10.1111/j.1567-1364.2011.00765.x</w:t>
      </w:r>
    </w:p>
    <w:p w14:paraId="36E2C836" w14:textId="77777777" w:rsidR="004861F8" w:rsidRPr="001370C5" w:rsidRDefault="004861F8" w:rsidP="004861F8">
      <w:pPr>
        <w:pStyle w:val="Bibliography"/>
        <w:rPr>
          <w:rFonts w:ascii="Helvetica" w:hAnsi="Helvetica"/>
        </w:rPr>
      </w:pPr>
      <w:r w:rsidRPr="001370C5">
        <w:rPr>
          <w:rFonts w:ascii="Helvetica" w:hAnsi="Helvetica"/>
        </w:rPr>
        <w:t xml:space="preserve">25. </w:t>
      </w:r>
      <w:r w:rsidRPr="001370C5">
        <w:rPr>
          <w:rFonts w:ascii="Helvetica" w:hAnsi="Helvetica"/>
        </w:rPr>
        <w:tab/>
        <w:t>de Nadal E, Ammerer G, Posas F. Controlling gene expression in response to stress. Nat Rev Genet. 2011;12: 833–845. doi:10.1038/nrg3055</w:t>
      </w:r>
    </w:p>
    <w:p w14:paraId="35278035" w14:textId="77777777" w:rsidR="004861F8" w:rsidRPr="001370C5" w:rsidRDefault="004861F8" w:rsidP="004861F8">
      <w:pPr>
        <w:pStyle w:val="Bibliography"/>
        <w:rPr>
          <w:rFonts w:ascii="Helvetica" w:hAnsi="Helvetica"/>
        </w:rPr>
      </w:pPr>
      <w:r w:rsidRPr="001370C5">
        <w:rPr>
          <w:rFonts w:ascii="Helvetica" w:hAnsi="Helvetica"/>
        </w:rPr>
        <w:t xml:space="preserve">26. </w:t>
      </w:r>
      <w:r w:rsidRPr="001370C5">
        <w:rPr>
          <w:rFonts w:ascii="Helvetica" w:hAnsi="Helvetica"/>
        </w:rPr>
        <w:tab/>
        <w:t>R Kolter, D A Siegele, Tormo  and A. The Stationary Phase of The Bacterial Life Cycle. Annu Rev Microbiol. 1993;47: 855–874. doi:10.1146/annurev.mi.47.100193.004231</w:t>
      </w:r>
    </w:p>
    <w:p w14:paraId="476E3AC2" w14:textId="77777777" w:rsidR="004861F8" w:rsidRPr="001370C5" w:rsidRDefault="004861F8" w:rsidP="004861F8">
      <w:pPr>
        <w:pStyle w:val="Bibliography"/>
        <w:rPr>
          <w:rFonts w:ascii="Helvetica" w:hAnsi="Helvetica"/>
        </w:rPr>
      </w:pPr>
      <w:r w:rsidRPr="001370C5">
        <w:rPr>
          <w:rFonts w:ascii="Helvetica" w:hAnsi="Helvetica"/>
        </w:rPr>
        <w:t xml:space="preserve">27. </w:t>
      </w:r>
      <w:r w:rsidRPr="001370C5">
        <w:rPr>
          <w:rFonts w:ascii="Helvetica" w:hAnsi="Helvetica"/>
        </w:rPr>
        <w:tab/>
        <w:t>Maier RM, Pepper IL. Chapter 3 - Bacterial Growth. Environmental Microbiology (Third edition). San Diego: Academic Press; 2015. pp. 37–56. doi:10.1016/B978-0-12-394626-3.00003-X</w:t>
      </w:r>
    </w:p>
    <w:p w14:paraId="6AD10595" w14:textId="77777777" w:rsidR="004861F8" w:rsidRPr="001370C5" w:rsidRDefault="004861F8" w:rsidP="004861F8">
      <w:pPr>
        <w:pStyle w:val="Bibliography"/>
        <w:rPr>
          <w:rFonts w:ascii="Helvetica" w:hAnsi="Helvetica"/>
        </w:rPr>
      </w:pPr>
      <w:r w:rsidRPr="001370C5">
        <w:rPr>
          <w:rFonts w:ascii="Helvetica" w:hAnsi="Helvetica"/>
        </w:rPr>
        <w:t xml:space="preserve">28. </w:t>
      </w:r>
      <w:r w:rsidRPr="001370C5">
        <w:rPr>
          <w:rFonts w:ascii="Helvetica" w:hAnsi="Helvetica"/>
        </w:rPr>
        <w:tab/>
        <w:t>Keren L, Dijk D van, Weingarten-Gabbay S, Davidi D, Jona G, Weinberger A, et al. Noise in gene expression is coupled to growth rate. Genome Res. 2015; gr.191635.115. doi:10.1101/gr.191635.115</w:t>
      </w:r>
    </w:p>
    <w:p w14:paraId="6FD00E8D" w14:textId="77777777" w:rsidR="004861F8" w:rsidRPr="001370C5" w:rsidRDefault="004861F8" w:rsidP="004861F8">
      <w:pPr>
        <w:pStyle w:val="Bibliography"/>
        <w:rPr>
          <w:rFonts w:ascii="Helvetica" w:hAnsi="Helvetica"/>
        </w:rPr>
      </w:pPr>
      <w:r w:rsidRPr="001370C5">
        <w:rPr>
          <w:rFonts w:ascii="Helvetica" w:hAnsi="Helvetica"/>
        </w:rPr>
        <w:t xml:space="preserve">29. </w:t>
      </w:r>
      <w:r w:rsidRPr="001370C5">
        <w:rPr>
          <w:rFonts w:ascii="Helvetica" w:hAnsi="Helvetica"/>
        </w:rPr>
        <w:tab/>
        <w:t>Bar-Even A, Paulsson J, Maheshri N, Carmi M, O’Shea E, Pilpel Y, et al. Noise in protein expression scales with natural protein abundance. Nat Genet. 2006;38: 636–643. doi:10.1038/ng1807</w:t>
      </w:r>
    </w:p>
    <w:p w14:paraId="1BCB26F1" w14:textId="77777777" w:rsidR="004861F8" w:rsidRPr="001370C5" w:rsidRDefault="004861F8" w:rsidP="004861F8">
      <w:pPr>
        <w:pStyle w:val="Bibliography"/>
        <w:rPr>
          <w:rFonts w:ascii="Helvetica" w:hAnsi="Helvetica"/>
        </w:rPr>
      </w:pPr>
      <w:r w:rsidRPr="001370C5">
        <w:rPr>
          <w:rFonts w:ascii="Helvetica" w:hAnsi="Helvetica"/>
        </w:rPr>
        <w:t xml:space="preserve">30. </w:t>
      </w:r>
      <w:r w:rsidRPr="001370C5">
        <w:rPr>
          <w:rFonts w:ascii="Helvetica" w:hAnsi="Helvetica"/>
        </w:rPr>
        <w:tab/>
        <w:t>Taniguchi Y, Choi PJ, Li G-W, Chen H, Babu M, Hearn J, et al. Quantifying E. coli Proteome and Transcriptome with Single-Molecule Sensitivity in Single Cells. Science. 2010;329: 533–538. doi:10.1126/science.1188308</w:t>
      </w:r>
    </w:p>
    <w:p w14:paraId="5BA1BECB" w14:textId="77777777" w:rsidR="004861F8" w:rsidRPr="001370C5" w:rsidRDefault="004861F8" w:rsidP="004861F8">
      <w:pPr>
        <w:pStyle w:val="Bibliography"/>
        <w:rPr>
          <w:rFonts w:ascii="Helvetica" w:hAnsi="Helvetica"/>
        </w:rPr>
      </w:pPr>
      <w:r w:rsidRPr="001370C5">
        <w:rPr>
          <w:rFonts w:ascii="Helvetica" w:hAnsi="Helvetica"/>
        </w:rPr>
        <w:t xml:space="preserve">31. </w:t>
      </w:r>
      <w:r w:rsidRPr="001370C5">
        <w:rPr>
          <w:rFonts w:ascii="Helvetica" w:hAnsi="Helvetica"/>
        </w:rPr>
        <w:tab/>
        <w:t xml:space="preserve">Milo R, Jorgensen P, Moran U, Weber G, Springer M. how fast do rnas and proteins degrade? BioNumbers—the database of key numbers in molecular and cell biology. 2010. </w:t>
      </w:r>
    </w:p>
    <w:p w14:paraId="67216A61" w14:textId="77777777" w:rsidR="004861F8" w:rsidRPr="001370C5" w:rsidRDefault="004861F8" w:rsidP="004861F8">
      <w:pPr>
        <w:pStyle w:val="Bibliography"/>
        <w:rPr>
          <w:rFonts w:ascii="Helvetica" w:hAnsi="Helvetica"/>
        </w:rPr>
      </w:pPr>
      <w:r w:rsidRPr="001370C5">
        <w:rPr>
          <w:rFonts w:ascii="Helvetica" w:hAnsi="Helvetica"/>
        </w:rPr>
        <w:t xml:space="preserve">32. </w:t>
      </w:r>
      <w:r w:rsidRPr="001370C5">
        <w:rPr>
          <w:rFonts w:ascii="Helvetica" w:hAnsi="Helvetica"/>
        </w:rPr>
        <w:tab/>
        <w:t xml:space="preserve">Martínez-Gómez K, Flores N, Castañeda HM, Martínez-Batallar G, Hernández-Chávez G, Ramírez OT, et al. New insights into Escherichia coli metabolism: carbon scavenging, acetate metabolism and carbon recycling responses during </w:t>
      </w:r>
      <w:r w:rsidRPr="001370C5">
        <w:rPr>
          <w:rFonts w:ascii="Helvetica" w:hAnsi="Helvetica"/>
        </w:rPr>
        <w:lastRenderedPageBreak/>
        <w:t>growth on glycerol. Microb Cell Factories. 2012;11: 46. doi:10.1186/1475-2859-11-46</w:t>
      </w:r>
    </w:p>
    <w:p w14:paraId="07FAF604" w14:textId="77777777" w:rsidR="004861F8" w:rsidRPr="001370C5" w:rsidRDefault="004861F8" w:rsidP="004861F8">
      <w:pPr>
        <w:pStyle w:val="Bibliography"/>
        <w:rPr>
          <w:rFonts w:ascii="Helvetica" w:hAnsi="Helvetica"/>
        </w:rPr>
      </w:pPr>
      <w:r w:rsidRPr="001370C5">
        <w:rPr>
          <w:rFonts w:ascii="Helvetica" w:hAnsi="Helvetica"/>
        </w:rPr>
        <w:t xml:space="preserve">33. </w:t>
      </w:r>
      <w:r w:rsidRPr="001370C5">
        <w:rPr>
          <w:rFonts w:ascii="Helvetica" w:hAnsi="Helvetica"/>
        </w:rPr>
        <w:tab/>
        <w:t>Perrenoud A, Sauer U. Impact of Global Transcriptional Regulation by ArcA, ArcB, Cra, Crp, Cya, Fnr, and Mlc on Glucose Catabolism in Escherichia coli. J Bacteriol. 2005;187: 3171–3179. doi:10.1128/JB.187.9.3171-3179.2005</w:t>
      </w:r>
    </w:p>
    <w:p w14:paraId="41BCA4B6" w14:textId="77777777" w:rsidR="004861F8" w:rsidRPr="001370C5" w:rsidRDefault="004861F8" w:rsidP="004861F8">
      <w:pPr>
        <w:pStyle w:val="Bibliography"/>
        <w:rPr>
          <w:rFonts w:ascii="Helvetica" w:hAnsi="Helvetica"/>
        </w:rPr>
      </w:pPr>
      <w:r w:rsidRPr="001370C5">
        <w:rPr>
          <w:rFonts w:ascii="Helvetica" w:hAnsi="Helvetica"/>
        </w:rPr>
        <w:t xml:space="preserve">34. </w:t>
      </w:r>
      <w:r w:rsidRPr="001370C5">
        <w:rPr>
          <w:rFonts w:ascii="Helvetica" w:hAnsi="Helvetica"/>
        </w:rPr>
        <w:tab/>
        <w:t>Kumar R, Shimizu K. Transcriptional regulation of main metabolic pathways of cyoA, cydB, fnr, and fur gene knockout Escherichia coli in C-limited and N-limited aerobic continuous cultures. Microb Cell Factories. 2011;10: 3. doi:10.1186/1475-2859-10-3</w:t>
      </w:r>
    </w:p>
    <w:p w14:paraId="7D07A8DD" w14:textId="77777777" w:rsidR="004861F8" w:rsidRPr="001370C5" w:rsidRDefault="004861F8" w:rsidP="004861F8">
      <w:pPr>
        <w:pStyle w:val="Bibliography"/>
        <w:rPr>
          <w:rFonts w:ascii="Helvetica" w:hAnsi="Helvetica"/>
        </w:rPr>
      </w:pPr>
      <w:r w:rsidRPr="001370C5">
        <w:rPr>
          <w:rFonts w:ascii="Helvetica" w:hAnsi="Helvetica"/>
        </w:rPr>
        <w:t xml:space="preserve">35. </w:t>
      </w:r>
      <w:r w:rsidRPr="001370C5">
        <w:rPr>
          <w:rFonts w:ascii="Helvetica" w:hAnsi="Helvetica"/>
        </w:rPr>
        <w:tab/>
        <w:t>Soufi B, Krug K, Harst A, Macek B. Characterization of the E. coli proteome and its modifications during growth and ethanol stress. Front Microbiol. 2015;6: 103. doi:10.3389/fmicb.2015.00103</w:t>
      </w:r>
    </w:p>
    <w:p w14:paraId="29E622D1" w14:textId="77777777" w:rsidR="004861F8" w:rsidRPr="001370C5" w:rsidRDefault="004861F8" w:rsidP="004861F8">
      <w:pPr>
        <w:pStyle w:val="Bibliography"/>
        <w:rPr>
          <w:rFonts w:ascii="Helvetica" w:hAnsi="Helvetica"/>
        </w:rPr>
      </w:pPr>
      <w:r w:rsidRPr="001370C5">
        <w:rPr>
          <w:rFonts w:ascii="Helvetica" w:hAnsi="Helvetica"/>
        </w:rPr>
        <w:t xml:space="preserve">36. </w:t>
      </w:r>
      <w:r w:rsidRPr="001370C5">
        <w:rPr>
          <w:rFonts w:ascii="Helvetica" w:hAnsi="Helvetica"/>
        </w:rPr>
        <w:tab/>
        <w:t>Lewis NE, Cho B-K, Knight EM, Palsson BO. Gene Expression Profiling and the Use of Genome-Scale In Silico Models of Escherichia coli for Analysis: Providing Context for Content. J Bacteriol. 2009;191: 3437–3444. doi:10.1128/JB.00034-09</w:t>
      </w:r>
    </w:p>
    <w:p w14:paraId="7CD28191" w14:textId="77777777" w:rsidR="004861F8" w:rsidRPr="001370C5" w:rsidRDefault="004861F8" w:rsidP="004861F8">
      <w:pPr>
        <w:pStyle w:val="Bibliography"/>
        <w:rPr>
          <w:rFonts w:ascii="Helvetica" w:hAnsi="Helvetica"/>
        </w:rPr>
      </w:pPr>
      <w:r w:rsidRPr="001370C5">
        <w:rPr>
          <w:rFonts w:ascii="Helvetica" w:hAnsi="Helvetica"/>
        </w:rPr>
        <w:t xml:space="preserve">37. </w:t>
      </w:r>
      <w:r w:rsidRPr="001370C5">
        <w:rPr>
          <w:rFonts w:ascii="Helvetica" w:hAnsi="Helvetica"/>
        </w:rPr>
        <w:tab/>
        <w:t>Yoon SH, Han M-J, Jeong H, Lee CH, Xia X-X, Lee D-H, et al. Comparative multi-omics systems analysis of Escherichia coli strains B and K-12. Genome Biol. 2012;13: R37. doi:10.1186/gb-2012-13-5-r37</w:t>
      </w:r>
    </w:p>
    <w:p w14:paraId="32C1891E" w14:textId="77777777" w:rsidR="004861F8" w:rsidRPr="001370C5" w:rsidRDefault="004861F8" w:rsidP="004861F8">
      <w:pPr>
        <w:pStyle w:val="Bibliography"/>
        <w:rPr>
          <w:rFonts w:ascii="Helvetica" w:hAnsi="Helvetica"/>
        </w:rPr>
      </w:pPr>
      <w:r w:rsidRPr="001370C5">
        <w:rPr>
          <w:rFonts w:ascii="Helvetica" w:hAnsi="Helvetica"/>
        </w:rPr>
        <w:t xml:space="preserve">38. </w:t>
      </w:r>
      <w:r w:rsidRPr="001370C5">
        <w:rPr>
          <w:rFonts w:ascii="Helvetica" w:hAnsi="Helvetica"/>
        </w:rPr>
        <w:tab/>
        <w:t>Batista GEAPA, Prati RC, Monard MC. A Study of the Behavior of Several Methods for Balancing Machine Learning Training Data. SIGKDD Explor Newsl. 2004;6: 20–29. doi:10.1145/1007730.1007735</w:t>
      </w:r>
    </w:p>
    <w:p w14:paraId="45B61E0A" w14:textId="77777777" w:rsidR="004861F8" w:rsidRPr="001370C5" w:rsidRDefault="004861F8" w:rsidP="004861F8">
      <w:pPr>
        <w:pStyle w:val="Bibliography"/>
        <w:rPr>
          <w:rFonts w:ascii="Helvetica" w:hAnsi="Helvetica"/>
        </w:rPr>
      </w:pPr>
      <w:r w:rsidRPr="001370C5">
        <w:rPr>
          <w:rFonts w:ascii="Helvetica" w:hAnsi="Helvetica"/>
        </w:rPr>
        <w:t xml:space="preserve">39. </w:t>
      </w:r>
      <w:r w:rsidRPr="001370C5">
        <w:rPr>
          <w:rFonts w:ascii="Helvetica" w:hAnsi="Helvetica"/>
        </w:rPr>
        <w:tab/>
        <w:t>Chawla NV. Data Mining for Imbalanced Datasets: An Overview. In: Maimon O, Rokach L, editors. Data Mining and Knowledge Discovery Handbook. Springer US; 2005. pp. 853–867. doi:10.1007/0-387-25465-X_40</w:t>
      </w:r>
    </w:p>
    <w:p w14:paraId="76AB2CD0" w14:textId="77777777" w:rsidR="004861F8" w:rsidRPr="001370C5" w:rsidRDefault="004861F8" w:rsidP="004861F8">
      <w:pPr>
        <w:pStyle w:val="Bibliography"/>
        <w:rPr>
          <w:rFonts w:ascii="Helvetica" w:hAnsi="Helvetica"/>
        </w:rPr>
      </w:pPr>
      <w:r w:rsidRPr="001370C5">
        <w:rPr>
          <w:rFonts w:ascii="Helvetica" w:hAnsi="Helvetica"/>
        </w:rPr>
        <w:t xml:space="preserve">40. </w:t>
      </w:r>
      <w:r w:rsidRPr="001370C5">
        <w:rPr>
          <w:rFonts w:ascii="Helvetica" w:hAnsi="Helvetica"/>
        </w:rPr>
        <w:tab/>
        <w:t>He H, Garcia EA. Learning from Imbalanced Data. IEEE Trans Knowl Data Eng. 2009;21: 1263–1284. doi:10.1109/TKDE.2008.239</w:t>
      </w:r>
    </w:p>
    <w:p w14:paraId="1FE316D5" w14:textId="77777777" w:rsidR="004861F8" w:rsidRPr="001370C5" w:rsidRDefault="004861F8" w:rsidP="004861F8">
      <w:pPr>
        <w:pStyle w:val="Bibliography"/>
        <w:rPr>
          <w:rFonts w:ascii="Helvetica" w:hAnsi="Helvetica"/>
        </w:rPr>
      </w:pPr>
      <w:r w:rsidRPr="001370C5">
        <w:rPr>
          <w:rFonts w:ascii="Helvetica" w:hAnsi="Helvetica"/>
        </w:rPr>
        <w:t xml:space="preserve">41. </w:t>
      </w:r>
      <w:r w:rsidRPr="001370C5">
        <w:rPr>
          <w:rFonts w:ascii="Helvetica" w:hAnsi="Helvetica"/>
        </w:rPr>
        <w:tab/>
        <w:t>Huang Y-M, Du S-X. Weighted support vector machine for classification with uneven training class sizes. 2005 International Conference on Machine Learning and Cybernetics. 2005. pp. 4365-4369 Vol. 7. doi:10.1109/ICMLC.2005.1527706</w:t>
      </w:r>
    </w:p>
    <w:p w14:paraId="65EFB92D" w14:textId="77777777" w:rsidR="004861F8" w:rsidRPr="001370C5" w:rsidRDefault="004861F8" w:rsidP="004861F8">
      <w:pPr>
        <w:pStyle w:val="Bibliography"/>
        <w:rPr>
          <w:rFonts w:ascii="Helvetica" w:hAnsi="Helvetica"/>
        </w:rPr>
      </w:pPr>
      <w:r w:rsidRPr="001370C5">
        <w:rPr>
          <w:rFonts w:ascii="Helvetica" w:hAnsi="Helvetica"/>
        </w:rPr>
        <w:t xml:space="preserve">42. </w:t>
      </w:r>
      <w:r w:rsidRPr="001370C5">
        <w:rPr>
          <w:rFonts w:ascii="Helvetica" w:hAnsi="Helvetica"/>
        </w:rPr>
        <w:tab/>
        <w:t>Support Vector Machines [Internet]. [cited 24 Apr 2017]. Available: http://www.di.fc.ul.pt/~jpn/r/svm/svm.html</w:t>
      </w:r>
    </w:p>
    <w:p w14:paraId="389FDE59" w14:textId="77777777" w:rsidR="004861F8" w:rsidRPr="001370C5" w:rsidRDefault="004861F8" w:rsidP="004861F8">
      <w:pPr>
        <w:pStyle w:val="Bibliography"/>
        <w:rPr>
          <w:rFonts w:ascii="Helvetica" w:hAnsi="Helvetica"/>
        </w:rPr>
      </w:pPr>
      <w:r w:rsidRPr="001370C5">
        <w:rPr>
          <w:rFonts w:ascii="Helvetica" w:hAnsi="Helvetica"/>
        </w:rPr>
        <w:t xml:space="preserve">43. </w:t>
      </w:r>
      <w:r w:rsidRPr="001370C5">
        <w:rPr>
          <w:rFonts w:ascii="Helvetica" w:hAnsi="Helvetica"/>
        </w:rPr>
        <w:tab/>
        <w:t>Yang Y. An Evaluation of Statistical Approaches to Text Categorization. Inf Retr. 1999;1: 69–90. doi:10.1023/A:1009982220290</w:t>
      </w:r>
    </w:p>
    <w:p w14:paraId="6821BE7E" w14:textId="77777777" w:rsidR="004861F8" w:rsidRPr="001370C5" w:rsidRDefault="004861F8" w:rsidP="004861F8">
      <w:pPr>
        <w:pStyle w:val="Bibliography"/>
        <w:rPr>
          <w:rFonts w:ascii="Helvetica" w:hAnsi="Helvetica"/>
        </w:rPr>
      </w:pPr>
      <w:r w:rsidRPr="001370C5">
        <w:rPr>
          <w:rFonts w:ascii="Helvetica" w:hAnsi="Helvetica"/>
        </w:rPr>
        <w:lastRenderedPageBreak/>
        <w:t xml:space="preserve">44. </w:t>
      </w:r>
      <w:r w:rsidRPr="001370C5">
        <w:rPr>
          <w:rFonts w:ascii="Helvetica" w:hAnsi="Helvetica"/>
        </w:rPr>
        <w:tab/>
        <w:t>Love MI, Huber W, Anders S. Moderated estimation of fold change and dispersion for RNA-seq data with DESeq2. Genome Biol. 2014;15: 550. doi:10.1186/s13059-014-0550-8</w:t>
      </w:r>
    </w:p>
    <w:p w14:paraId="7195D085" w14:textId="77777777" w:rsidR="004861F8" w:rsidRPr="001370C5" w:rsidRDefault="004861F8" w:rsidP="004861F8">
      <w:pPr>
        <w:pStyle w:val="Bibliography"/>
        <w:rPr>
          <w:rFonts w:ascii="Helvetica" w:hAnsi="Helvetica"/>
        </w:rPr>
      </w:pPr>
      <w:r w:rsidRPr="001370C5">
        <w:rPr>
          <w:rFonts w:ascii="Helvetica" w:hAnsi="Helvetica"/>
        </w:rPr>
        <w:t xml:space="preserve">45. </w:t>
      </w:r>
      <w:r w:rsidRPr="001370C5">
        <w:rPr>
          <w:rFonts w:ascii="Helvetica" w:hAnsi="Helvetica"/>
        </w:rPr>
        <w:tab/>
        <w:t>Differential analysis of count data – the DESeq2 package [Internet]. 27 Jun 2016 [cited 12 Apr 2016]. Available: http://journals.plos.org/ploscompbiol/article/asset?id=10.1371%2Fjournal.pcbi.1004127.PDF</w:t>
      </w:r>
    </w:p>
    <w:p w14:paraId="1B6D7BF9" w14:textId="77777777" w:rsidR="004861F8" w:rsidRPr="001370C5" w:rsidRDefault="004861F8" w:rsidP="004861F8">
      <w:pPr>
        <w:pStyle w:val="Bibliography"/>
        <w:rPr>
          <w:rFonts w:ascii="Helvetica" w:hAnsi="Helvetica"/>
        </w:rPr>
      </w:pPr>
      <w:r w:rsidRPr="001370C5">
        <w:rPr>
          <w:rFonts w:ascii="Helvetica" w:hAnsi="Helvetica"/>
        </w:rPr>
        <w:t xml:space="preserve">46. </w:t>
      </w:r>
      <w:r w:rsidRPr="001370C5">
        <w:rPr>
          <w:rFonts w:ascii="Helvetica" w:hAnsi="Helvetica"/>
        </w:rPr>
        <w:tab/>
        <w:t>Anders S, Huber W. Differential expression analysis for sequence count data. Genome Biol. 2010;11: R106. doi:10.1186/gb-2010-11-10-r106</w:t>
      </w:r>
    </w:p>
    <w:p w14:paraId="5239CA76" w14:textId="77777777" w:rsidR="004861F8" w:rsidRPr="001370C5" w:rsidRDefault="004861F8" w:rsidP="004861F8">
      <w:pPr>
        <w:pStyle w:val="Bibliography"/>
        <w:rPr>
          <w:rFonts w:ascii="Helvetica" w:hAnsi="Helvetica"/>
        </w:rPr>
      </w:pPr>
      <w:r w:rsidRPr="001370C5">
        <w:rPr>
          <w:rFonts w:ascii="Helvetica" w:hAnsi="Helvetica"/>
        </w:rPr>
        <w:t xml:space="preserve">47. </w:t>
      </w:r>
      <w:r w:rsidRPr="001370C5">
        <w:rPr>
          <w:rFonts w:ascii="Helvetica" w:hAnsi="Helvetica"/>
        </w:rPr>
        <w:tab/>
        <w:t>Parker HS, Bravo HC, Leek JT. Removing batch effects for prediction problems with frozen surrogate variable analysis. PeerJ. 2014;2: e561. doi:10.7717/peerj.561</w:t>
      </w:r>
    </w:p>
    <w:p w14:paraId="0E18E3E4" w14:textId="77777777" w:rsidR="004861F8" w:rsidRPr="001370C5" w:rsidRDefault="004861F8" w:rsidP="004861F8">
      <w:pPr>
        <w:pStyle w:val="Bibliography"/>
        <w:rPr>
          <w:rFonts w:ascii="Helvetica" w:hAnsi="Helvetica"/>
        </w:rPr>
      </w:pPr>
      <w:r w:rsidRPr="001370C5">
        <w:rPr>
          <w:rFonts w:ascii="Helvetica" w:hAnsi="Helvetica"/>
        </w:rPr>
        <w:t xml:space="preserve">48. </w:t>
      </w:r>
      <w:r w:rsidRPr="001370C5">
        <w:rPr>
          <w:rFonts w:ascii="Helvetica" w:hAnsi="Helvetica"/>
        </w:rPr>
        <w:tab/>
        <w:t>Jolliffe I. Principal Component Analysis. Wiley StatsRef: Statistics Reference Online. John Wiley &amp; Sons, Ltd; 2014. doi:10.1002/9781118445112.stat06472</w:t>
      </w:r>
    </w:p>
    <w:p w14:paraId="6BEB5F31" w14:textId="77777777" w:rsidR="004861F8" w:rsidRPr="001370C5" w:rsidRDefault="004861F8" w:rsidP="004861F8">
      <w:pPr>
        <w:pStyle w:val="Bibliography"/>
        <w:rPr>
          <w:rFonts w:ascii="Helvetica" w:hAnsi="Helvetica"/>
        </w:rPr>
      </w:pPr>
      <w:r w:rsidRPr="001370C5">
        <w:rPr>
          <w:rFonts w:ascii="Helvetica" w:hAnsi="Helvetica"/>
        </w:rPr>
        <w:t xml:space="preserve">49. </w:t>
      </w:r>
      <w:r w:rsidRPr="001370C5">
        <w:rPr>
          <w:rFonts w:ascii="Helvetica" w:hAnsi="Helvetica"/>
        </w:rPr>
        <w:tab/>
        <w:t xml:space="preserve">Meyer D, Wien TU. Support Vector Machines. The Interface to libsvm in package e1071. Online-Documentation of the package e1071 for "R. 2001. </w:t>
      </w:r>
    </w:p>
    <w:p w14:paraId="3FAFD1F0" w14:textId="77777777" w:rsidR="004861F8" w:rsidRPr="001370C5" w:rsidRDefault="004861F8" w:rsidP="004861F8">
      <w:pPr>
        <w:pStyle w:val="Bibliography"/>
        <w:rPr>
          <w:rFonts w:ascii="Helvetica" w:hAnsi="Helvetica"/>
        </w:rPr>
      </w:pPr>
      <w:r w:rsidRPr="001370C5">
        <w:rPr>
          <w:rFonts w:ascii="Helvetica" w:hAnsi="Helvetica"/>
        </w:rPr>
        <w:t xml:space="preserve">50. </w:t>
      </w:r>
      <w:r w:rsidRPr="001370C5">
        <w:rPr>
          <w:rFonts w:ascii="Helvetica" w:hAnsi="Helvetica"/>
        </w:rPr>
        <w:tab/>
        <w:t xml:space="preserve">Liaw A, Wiener M. Classification and Regression by randomForest. R News. 2002;2: 18–22. </w:t>
      </w:r>
    </w:p>
    <w:p w14:paraId="5715B6D5" w14:textId="77777777" w:rsidR="004861F8" w:rsidRPr="001370C5" w:rsidRDefault="004861F8" w:rsidP="004861F8">
      <w:pPr>
        <w:pStyle w:val="Bibliography"/>
        <w:rPr>
          <w:rFonts w:ascii="Helvetica" w:hAnsi="Helvetica"/>
        </w:rPr>
      </w:pPr>
      <w:r w:rsidRPr="001370C5">
        <w:rPr>
          <w:rFonts w:ascii="Helvetica" w:hAnsi="Helvetica"/>
        </w:rPr>
        <w:t xml:space="preserve">51. </w:t>
      </w:r>
      <w:r w:rsidRPr="001370C5">
        <w:rPr>
          <w:rFonts w:ascii="Helvetica" w:hAnsi="Helvetica"/>
        </w:rPr>
        <w:tab/>
        <w:t>Chang C-C, Lin C-J. LIBSVM: A Library for Support Vector Machines. ACM Trans Intell Syst Technol. 2011;2: 27:1–27:27. doi:10.1145/1961189.1961199</w:t>
      </w:r>
    </w:p>
    <w:p w14:paraId="7713F0A1" w14:textId="77777777" w:rsidR="004861F8" w:rsidRPr="001370C5" w:rsidRDefault="004861F8" w:rsidP="004861F8">
      <w:pPr>
        <w:pStyle w:val="Bibliography"/>
        <w:rPr>
          <w:rFonts w:ascii="Helvetica" w:hAnsi="Helvetica"/>
        </w:rPr>
      </w:pPr>
      <w:r w:rsidRPr="001370C5">
        <w:rPr>
          <w:rFonts w:ascii="Helvetica" w:hAnsi="Helvetica"/>
        </w:rPr>
        <w:t xml:space="preserve">52. </w:t>
      </w:r>
      <w:r w:rsidRPr="001370C5">
        <w:rPr>
          <w:rFonts w:ascii="Helvetica" w:hAnsi="Helvetica"/>
        </w:rPr>
        <w:tab/>
        <w:t>Ghamrawi N, McCallum A. Collective Multi-label Classification. Proceedings of the 14th ACM International Conference on Information and Knowledge Management. New York, NY, USA: ACM; 2005. pp. 195–200. doi:10.1145/1099554.1099591</w:t>
      </w:r>
    </w:p>
    <w:p w14:paraId="530335DE" w14:textId="77777777" w:rsidR="004861F8" w:rsidRPr="001370C5" w:rsidRDefault="004861F8" w:rsidP="004861F8">
      <w:pPr>
        <w:pStyle w:val="Bibliography"/>
        <w:rPr>
          <w:rFonts w:ascii="Helvetica" w:hAnsi="Helvetica"/>
        </w:rPr>
      </w:pPr>
      <w:r w:rsidRPr="001370C5">
        <w:rPr>
          <w:rFonts w:ascii="Helvetica" w:hAnsi="Helvetica"/>
        </w:rPr>
        <w:t xml:space="preserve">53. </w:t>
      </w:r>
      <w:r w:rsidRPr="001370C5">
        <w:rPr>
          <w:rFonts w:ascii="Helvetica" w:hAnsi="Helvetica"/>
        </w:rPr>
        <w:tab/>
        <w:t>Barrett T, Wilhite SE, Ledoux P, Evangelista C, Kim IF, Tomashevsky M, et al. NCBI GEO: archive for functional genomics data sets—update. Nucleic Acids Res. 2013;41: D991–D995. doi:10.1093/nar/gks1193</w:t>
      </w:r>
    </w:p>
    <w:p w14:paraId="3D365659" w14:textId="77777777" w:rsidR="004861F8" w:rsidRPr="001370C5" w:rsidRDefault="004861F8" w:rsidP="004861F8">
      <w:pPr>
        <w:pStyle w:val="Bibliography"/>
        <w:rPr>
          <w:rFonts w:ascii="Helvetica" w:hAnsi="Helvetica"/>
        </w:rPr>
      </w:pPr>
      <w:r w:rsidRPr="001370C5">
        <w:rPr>
          <w:rFonts w:ascii="Helvetica" w:hAnsi="Helvetica"/>
        </w:rPr>
        <w:t xml:space="preserve">54. </w:t>
      </w:r>
      <w:r w:rsidRPr="001370C5">
        <w:rPr>
          <w:rFonts w:ascii="Helvetica" w:hAnsi="Helvetica"/>
        </w:rPr>
        <w:tab/>
        <w:t>Vizcaíno JA, Deutsch EW, Wang R, Csordas A, Reisinger F, Ríos D, et al. ProteomeXchange provides globally coordinated proteomics data submission and dissemination. In: Nature Biotechnology [Internet]. 10 Mar 2014 [cited 10 May 2018]. doi:10.1038/nbt.2839</w:t>
      </w:r>
    </w:p>
    <w:p w14:paraId="64AF09F2" w14:textId="148AD193" w:rsidR="001370C5" w:rsidRPr="001370C5" w:rsidRDefault="00CA44DD" w:rsidP="0096473D">
      <w:pPr>
        <w:keepNext/>
        <w:keepLines/>
        <w:spacing w:before="200" w:line="360" w:lineRule="auto"/>
        <w:outlineLvl w:val="1"/>
        <w:rPr>
          <w:rFonts w:ascii="Helvetica" w:hAnsi="Helvetica"/>
        </w:rPr>
      </w:pPr>
      <w:r w:rsidRPr="001370C5">
        <w:rPr>
          <w:rFonts w:ascii="Helvetica" w:hAnsi="Helvetica"/>
        </w:rPr>
        <w:fldChar w:fldCharType="end"/>
      </w:r>
    </w:p>
    <w:p w14:paraId="2C96BA3D" w14:textId="77777777" w:rsidR="001370C5" w:rsidRDefault="001370C5">
      <w:pPr>
        <w:rPr>
          <w:rFonts w:ascii="Helvetica" w:hAnsi="Helvetica"/>
          <w:sz w:val="26"/>
        </w:rPr>
      </w:pPr>
      <w:r w:rsidRPr="001370C5">
        <w:rPr>
          <w:rFonts w:ascii="Helvetica" w:hAnsi="Helvetica"/>
        </w:rPr>
        <w:br w:type="page"/>
      </w:r>
    </w:p>
    <w:p w14:paraId="68CC0AAD" w14:textId="686D8B92" w:rsidR="001811DA" w:rsidRPr="00AE7326" w:rsidRDefault="001811DA" w:rsidP="0096473D">
      <w:pPr>
        <w:keepNext/>
        <w:keepLines/>
        <w:spacing w:before="200" w:line="360" w:lineRule="auto"/>
        <w:outlineLvl w:val="1"/>
        <w:rPr>
          <w:rFonts w:ascii="Helvetica" w:eastAsiaTheme="majorEastAsia" w:hAnsi="Helvetica" w:cstheme="majorBidi"/>
          <w:b/>
          <w:bCs/>
          <w:color w:val="4472C4" w:themeColor="accent1"/>
          <w:sz w:val="36"/>
          <w:szCs w:val="36"/>
        </w:rPr>
      </w:pPr>
      <w:r w:rsidRPr="00AE7326">
        <w:rPr>
          <w:rFonts w:ascii="Helvetica" w:eastAsiaTheme="majorEastAsia" w:hAnsi="Helvetica" w:cstheme="majorBidi"/>
          <w:b/>
          <w:bCs/>
          <w:color w:val="000000" w:themeColor="text1"/>
          <w:sz w:val="36"/>
          <w:szCs w:val="36"/>
        </w:rPr>
        <w:lastRenderedPageBreak/>
        <w:t>Figures</w:t>
      </w:r>
    </w:p>
    <w:p w14:paraId="76C27C64" w14:textId="77777777" w:rsidR="001811DA" w:rsidRDefault="001811DA" w:rsidP="001811DA"/>
    <w:p w14:paraId="1E2AF799" w14:textId="14A49ED5" w:rsidR="001811DA" w:rsidRDefault="001370C5" w:rsidP="001811DA">
      <w:pPr>
        <w:rPr>
          <w:b/>
        </w:rPr>
      </w:pPr>
      <w:r>
        <w:rPr>
          <w:b/>
          <w:noProof/>
        </w:rPr>
        <w:drawing>
          <wp:inline distT="0" distB="0" distL="0" distR="0" wp14:anchorId="0A6E0981" wp14:editId="62DC2ED9">
            <wp:extent cx="4827181" cy="5412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_MainDat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0761" cy="5416544"/>
                    </a:xfrm>
                    <a:prstGeom prst="rect">
                      <a:avLst/>
                    </a:prstGeom>
                  </pic:spPr>
                </pic:pic>
              </a:graphicData>
            </a:graphic>
          </wp:inline>
        </w:drawing>
      </w:r>
    </w:p>
    <w:p w14:paraId="71697861" w14:textId="77777777" w:rsidR="001811DA" w:rsidRPr="00AE7326" w:rsidRDefault="001811DA" w:rsidP="001811DA">
      <w:pPr>
        <w:rPr>
          <w:rFonts w:ascii="Helvetica" w:hAnsi="Helvetica"/>
          <w:b/>
        </w:rPr>
      </w:pPr>
      <w:r w:rsidRPr="00AE7326">
        <w:rPr>
          <w:rFonts w:ascii="Helvetica" w:hAnsi="Helvetica"/>
          <w:b/>
        </w:rPr>
        <w:t>Figure 1: Overview of available gene expression data.</w:t>
      </w:r>
      <w:r w:rsidRPr="00AE7326">
        <w:rPr>
          <w:rFonts w:ascii="Helvetica" w:hAnsi="Helvetica"/>
        </w:rPr>
        <w:t xml:space="preserve"> Our study uses a previously published dataset consisting of 155 samples [13, 14]. 152 samples have whole-transcriptome RNA-</w:t>
      </w:r>
      <w:proofErr w:type="spellStart"/>
      <w:r w:rsidRPr="00AE7326">
        <w:rPr>
          <w:rFonts w:ascii="Helvetica" w:hAnsi="Helvetica"/>
        </w:rPr>
        <w:t>Seq</w:t>
      </w:r>
      <w:proofErr w:type="spellEnd"/>
      <w:r w:rsidRPr="00AE7326">
        <w:rPr>
          <w:rFonts w:ascii="Helvetica" w:hAnsi="Helvetica"/>
        </w:rPr>
        <w:t xml:space="preserve"> reads and 105 have mass-spec proteomics reads. 102 of the 155 samples have both mRNA and protein reads. Bacteria were grown on four different carbon sources (glucose, glycerol, gluconate, and lactate), two sodium concentrations (base and high), and three magnesium concentrations (low, base, and high). Samples were taken at multiple time points during a two-week interval, and they can be broadly subdivided into exponential phase, stationary phase, and late stationary phase samples. </w:t>
      </w:r>
    </w:p>
    <w:p w14:paraId="50332C9D" w14:textId="2D0B712F" w:rsidR="001811DA" w:rsidRDefault="001811DA" w:rsidP="001811DA">
      <w:r>
        <w:rPr>
          <w:noProof/>
        </w:rPr>
        <w:lastRenderedPageBreak/>
        <w:drawing>
          <wp:anchor distT="0" distB="0" distL="114300" distR="114300" simplePos="0" relativeHeight="251660288" behindDoc="0" locked="0" layoutInCell="1" allowOverlap="1" wp14:anchorId="65DFBCC9" wp14:editId="535A6381">
            <wp:simplePos x="0" y="0"/>
            <wp:positionH relativeFrom="margin">
              <wp:posOffset>422910</wp:posOffset>
            </wp:positionH>
            <wp:positionV relativeFrom="paragraph">
              <wp:posOffset>179705</wp:posOffset>
            </wp:positionV>
            <wp:extent cx="5076190" cy="5594985"/>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Pipelinev7.png"/>
                    <pic:cNvPicPr/>
                  </pic:nvPicPr>
                  <pic:blipFill rotWithShape="1">
                    <a:blip r:embed="rId11"/>
                    <a:srcRect t="3664" b="13676"/>
                    <a:stretch/>
                  </pic:blipFill>
                  <pic:spPr bwMode="auto">
                    <a:xfrm>
                      <a:off x="0" y="0"/>
                      <a:ext cx="5076190" cy="5594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EAAA30" w14:textId="407A3929" w:rsidR="001811DA" w:rsidRPr="00AE7326" w:rsidRDefault="001811DA" w:rsidP="001811DA">
      <w:pPr>
        <w:rPr>
          <w:rFonts w:ascii="Helvetica" w:hAnsi="Helvetica"/>
        </w:rPr>
      </w:pPr>
      <w:r w:rsidRPr="00AE7326">
        <w:rPr>
          <w:rFonts w:ascii="Helvetica" w:hAnsi="Helvetica"/>
          <w:b/>
        </w:rPr>
        <w:t xml:space="preserve">Figure 2: Machine learning pipeline.  </w:t>
      </w:r>
      <w:r w:rsidRPr="00AE7326">
        <w:rPr>
          <w:rFonts w:ascii="Helvetica" w:hAnsi="Helvetica"/>
        </w:rPr>
        <w:t>Our pipeline can be separated into three parts: (</w:t>
      </w:r>
      <w:proofErr w:type="spellStart"/>
      <w:r w:rsidRPr="00AE7326">
        <w:rPr>
          <w:rFonts w:ascii="Helvetica" w:hAnsi="Helvetica"/>
        </w:rPr>
        <w:t>i</w:t>
      </w:r>
      <w:proofErr w:type="spellEnd"/>
      <w:r w:rsidRPr="00AE7326">
        <w:rPr>
          <w:rFonts w:ascii="Helvetica" w:hAnsi="Helvetica"/>
        </w:rPr>
        <w:t>) initial data preparation, (ii) training and prediction, and (iii) model tuning. After (</w:t>
      </w:r>
      <w:proofErr w:type="spellStart"/>
      <w:r w:rsidRPr="00AE7326">
        <w:rPr>
          <w:rFonts w:ascii="Helvetica" w:hAnsi="Helvetica"/>
        </w:rPr>
        <w:t>i</w:t>
      </w:r>
      <w:proofErr w:type="spellEnd"/>
      <w:r w:rsidRPr="00AE7326">
        <w:rPr>
          <w:rFonts w:ascii="Helvetica" w:hAnsi="Helvetica"/>
        </w:rPr>
        <w:t xml:space="preserve">) initial data preparation, the samples are (ii) semi-randomly (preserving sub-sample ratios) separated into 2 parts, the training &amp; tune set and the test set. After applying </w:t>
      </w:r>
      <w:proofErr w:type="spellStart"/>
      <w:r w:rsidRPr="00AE7326">
        <w:rPr>
          <w:rFonts w:ascii="Helvetica" w:hAnsi="Helvetica"/>
        </w:rPr>
        <w:t>fSVA</w:t>
      </w:r>
      <w:proofErr w:type="spellEnd"/>
      <w:r w:rsidRPr="00AE7326">
        <w:rPr>
          <w:rFonts w:ascii="Helvetica" w:hAnsi="Helvetica"/>
        </w:rPr>
        <w:t xml:space="preserve"> and PCA to the training data, </w:t>
      </w:r>
      <w:r w:rsidR="008C1C65">
        <w:rPr>
          <w:rFonts w:ascii="Helvetica" w:hAnsi="Helvetica"/>
        </w:rPr>
        <w:t xml:space="preserve">we </w:t>
      </w:r>
      <w:r w:rsidRPr="00AE7326">
        <w:rPr>
          <w:rFonts w:ascii="Helvetica" w:hAnsi="Helvetica"/>
        </w:rPr>
        <w:t xml:space="preserve">train supervised SVM or random forest models via tuning. After obtaining the tuned model we make predictions on the test data that has been batch corrected (via </w:t>
      </w:r>
      <w:proofErr w:type="spellStart"/>
      <w:r w:rsidRPr="00AE7326">
        <w:rPr>
          <w:rFonts w:ascii="Helvetica" w:hAnsi="Helvetica"/>
        </w:rPr>
        <w:t>fSVA</w:t>
      </w:r>
      <w:proofErr w:type="spellEnd"/>
      <w:r w:rsidRPr="00AE7326">
        <w:rPr>
          <w:rFonts w:ascii="Helvetica" w:hAnsi="Helvetica"/>
        </w:rPr>
        <w:t>) and rotated (via PCA). This whole process is repeated 60 times to collect statistics on model performance. For model tuning (iii), the training &amp; tune data set is similarly divided semi-randomly into training and tune datasets. The tuning procedure is repeated 10 times and the model that performs best on average during the 10 repeats is considered the winning model and is used for prediction on the test data.</w:t>
      </w:r>
    </w:p>
    <w:p w14:paraId="788FD837" w14:textId="77777777" w:rsidR="001811DA" w:rsidRDefault="001811DA" w:rsidP="001811DA">
      <w:pPr>
        <w:tabs>
          <w:tab w:val="left" w:pos="7376"/>
        </w:tabs>
        <w:rPr>
          <w:b/>
        </w:rPr>
      </w:pPr>
      <w:r>
        <w:rPr>
          <w:b/>
          <w:noProof/>
        </w:rPr>
        <w:lastRenderedPageBreak/>
        <w:drawing>
          <wp:inline distT="0" distB="0" distL="0" distR="0" wp14:anchorId="4DA828B3" wp14:editId="472E36E4">
            <wp:extent cx="6400800" cy="3782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e_mRNA_protein_models.pdf"/>
                    <pic:cNvPicPr/>
                  </pic:nvPicPr>
                  <pic:blipFill>
                    <a:blip r:embed="rId12"/>
                    <a:stretch>
                      <a:fillRect/>
                    </a:stretch>
                  </pic:blipFill>
                  <pic:spPr>
                    <a:xfrm>
                      <a:off x="0" y="0"/>
                      <a:ext cx="6400800" cy="3782060"/>
                    </a:xfrm>
                    <a:prstGeom prst="rect">
                      <a:avLst/>
                    </a:prstGeom>
                  </pic:spPr>
                </pic:pic>
              </a:graphicData>
            </a:graphic>
          </wp:inline>
        </w:drawing>
      </w:r>
    </w:p>
    <w:p w14:paraId="41669B95" w14:textId="77777777" w:rsidR="001811DA" w:rsidRDefault="001811DA" w:rsidP="001811DA">
      <w:pPr>
        <w:tabs>
          <w:tab w:val="left" w:pos="7376"/>
        </w:tabs>
        <w:rPr>
          <w:b/>
        </w:rPr>
      </w:pPr>
    </w:p>
    <w:p w14:paraId="256D4A8A" w14:textId="0853280F" w:rsidR="001811DA" w:rsidRPr="00AE7326" w:rsidRDefault="001811DA" w:rsidP="00AE7326">
      <w:pPr>
        <w:tabs>
          <w:tab w:val="left" w:pos="7376"/>
        </w:tabs>
        <w:rPr>
          <w:rFonts w:ascii="Helvetica" w:hAnsi="Helvetica"/>
        </w:rPr>
      </w:pPr>
      <w:r w:rsidRPr="00AE7326">
        <w:rPr>
          <w:rFonts w:ascii="Helvetica" w:hAnsi="Helvetica"/>
          <w:b/>
        </w:rPr>
        <w:t>Figure 3: Performance of multi-</w:t>
      </w:r>
      <w:r w:rsidR="00CB0D1A">
        <w:rPr>
          <w:rFonts w:ascii="Helvetica" w:hAnsi="Helvetica"/>
          <w:b/>
        </w:rPr>
        <w:t>class</w:t>
      </w:r>
      <w:r w:rsidRPr="00AE7326">
        <w:rPr>
          <w:rFonts w:ascii="Helvetica" w:hAnsi="Helvetica"/>
          <w:b/>
        </w:rPr>
        <w:t xml:space="preserve"> predictions. </w:t>
      </w:r>
      <w:r w:rsidRPr="00AE7326">
        <w:rPr>
          <w:rFonts w:ascii="Helvetica" w:hAnsi="Helvetica"/>
        </w:rPr>
        <w:t xml:space="preserve">Distributions of multi-class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for prediction of growth conditions from mRNA or protein abundances, using four different machine-learning algorithms (SVM with radial, sigmoidal, or linear kernel, and random forest [RF] models). For each model type, 60 independent models were trained on 60 independent subdivisions of the data into training and test sets. We found that random forest models consistently performed worse than SVM models, and predictions based on mRNA data were slightly better than predictions based on protein data. The black dots represent the mean </w:t>
      </w:r>
      <w:r w:rsidRPr="00AE7326">
        <w:rPr>
          <w:rFonts w:ascii="Helvetica" w:hAnsi="Helvetica"/>
          <w:i/>
        </w:rPr>
        <w:t>F</w:t>
      </w:r>
      <w:r w:rsidRPr="00CB0D1A">
        <w:rPr>
          <w:rFonts w:ascii="Helvetica" w:hAnsi="Helvetica"/>
          <w:vertAlign w:val="subscript"/>
        </w:rPr>
        <w:t>1</w:t>
      </w:r>
      <w:r w:rsidRPr="00AE7326">
        <w:rPr>
          <w:rFonts w:ascii="Helvetica" w:hAnsi="Helvetica"/>
          <w:i/>
        </w:rPr>
        <w:t xml:space="preserve"> </w:t>
      </w:r>
      <w:r w:rsidRPr="00AE7326">
        <w:rPr>
          <w:rFonts w:ascii="Helvetica" w:hAnsi="Helvetica"/>
        </w:rPr>
        <w:t>scores.</w:t>
      </w:r>
    </w:p>
    <w:p w14:paraId="34633A9A" w14:textId="47BE8A94" w:rsidR="001811DA" w:rsidRDefault="001811DA" w:rsidP="001811DA">
      <w:pPr>
        <w:tabs>
          <w:tab w:val="left" w:pos="7376"/>
        </w:tabs>
      </w:pPr>
      <w:r>
        <w:rPr>
          <w:noProof/>
        </w:rPr>
        <w:lastRenderedPageBreak/>
        <w:drawing>
          <wp:anchor distT="0" distB="0" distL="114300" distR="114300" simplePos="0" relativeHeight="251659264" behindDoc="0" locked="0" layoutInCell="1" allowOverlap="1" wp14:anchorId="52FC96D4" wp14:editId="142DD5FC">
            <wp:simplePos x="0" y="0"/>
            <wp:positionH relativeFrom="margin">
              <wp:posOffset>669290</wp:posOffset>
            </wp:positionH>
            <wp:positionV relativeFrom="paragraph">
              <wp:posOffset>0</wp:posOffset>
            </wp:positionV>
            <wp:extent cx="4394200" cy="55924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mRNA_protein_squar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4200" cy="5592445"/>
                    </a:xfrm>
                    <a:prstGeom prst="rect">
                      <a:avLst/>
                    </a:prstGeom>
                  </pic:spPr>
                </pic:pic>
              </a:graphicData>
            </a:graphic>
            <wp14:sizeRelH relativeFrom="page">
              <wp14:pctWidth>0</wp14:pctWidth>
            </wp14:sizeRelH>
            <wp14:sizeRelV relativeFrom="page">
              <wp14:pctHeight>0</wp14:pctHeight>
            </wp14:sizeRelV>
          </wp:anchor>
        </w:drawing>
      </w:r>
    </w:p>
    <w:p w14:paraId="74A524C2" w14:textId="212BCB60" w:rsidR="001811DA" w:rsidRPr="00AE7326" w:rsidRDefault="001811DA" w:rsidP="00AE7326">
      <w:pPr>
        <w:tabs>
          <w:tab w:val="left" w:pos="7376"/>
        </w:tabs>
        <w:rPr>
          <w:rFonts w:ascii="Helvetica" w:hAnsi="Helvetica"/>
          <w:b/>
        </w:rPr>
      </w:pPr>
      <w:r w:rsidRPr="00AE7326">
        <w:rPr>
          <w:rFonts w:ascii="Helvetica" w:hAnsi="Helvetica"/>
          <w:b/>
        </w:rPr>
        <w:t xml:space="preserve">Figure 4. Prediction accuracy for specific growth conditions. </w:t>
      </w:r>
      <w:r w:rsidRPr="00AE7326">
        <w:rPr>
          <w:rFonts w:ascii="Helvetica" w:hAnsi="Helvetica"/>
        </w:rPr>
        <w:t>In each matrix, rows represent true conditions and columns represent predicted conditions. The numbers in the cells and the shading of the cells represent the percentage (out of 60 independent replicates) with which a given true condition is predicted as a certain predicted condition. (A)</w:t>
      </w:r>
      <w:r w:rsidRPr="00AE7326">
        <w:rPr>
          <w:rFonts w:ascii="Helvetica" w:hAnsi="Helvetica"/>
          <w:b/>
        </w:rPr>
        <w:t xml:space="preserve"> </w:t>
      </w:r>
      <w:r w:rsidRPr="00AE7326">
        <w:rPr>
          <w:rFonts w:ascii="Helvetica" w:hAnsi="Helvetica"/>
        </w:rPr>
        <w:t>Predictions based on mRNA abundances. Results are shown for the SVM with radial kernel, which was the best performing model in the tuning process on mRNA data, where it won 55 of 60 independent runs. In this sub-figure</w:t>
      </w:r>
      <w:r w:rsidR="008C1C65">
        <w:rPr>
          <w:rFonts w:ascii="Helvetica" w:hAnsi="Helvetica"/>
        </w:rPr>
        <w:t>, the</w:t>
      </w:r>
      <w:r w:rsidRPr="00AE7326">
        <w:rPr>
          <w:rFonts w:ascii="Helvetica" w:hAnsi="Helvetica"/>
        </w:rPr>
        <w:t xml:space="preserve"> average of the diagonal line i</w:t>
      </w:r>
      <w:r w:rsidR="00CB0D1A">
        <w:rPr>
          <w:rFonts w:ascii="Helvetica" w:hAnsi="Helvetica"/>
        </w:rPr>
        <w:t>s 60.5% and corresponding multi-</w:t>
      </w:r>
      <w:r w:rsidRPr="00AE7326">
        <w:rPr>
          <w:rFonts w:ascii="Helvetica" w:hAnsi="Helvetica"/>
        </w:rPr>
        <w:t xml:space="preserve">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is 0.61. (B)</w:t>
      </w:r>
      <w:r w:rsidRPr="00AE7326">
        <w:rPr>
          <w:rFonts w:ascii="Helvetica" w:hAnsi="Helvetica"/>
          <w:b/>
        </w:rPr>
        <w:t xml:space="preserve"> </w:t>
      </w:r>
      <w:r w:rsidRPr="00AE7326">
        <w:rPr>
          <w:rFonts w:ascii="Helvetica" w:hAnsi="Helvetica"/>
        </w:rPr>
        <w:t>Predictions based on protein abundances. Results are shown for the SVM with sigmoidal kernel, which was the best performing model in the tuning process on protein data, where it won 41 of 60 independent runs. In this sub-figure</w:t>
      </w:r>
      <w:r w:rsidR="008C1C65">
        <w:rPr>
          <w:rFonts w:ascii="Helvetica" w:hAnsi="Helvetica"/>
        </w:rPr>
        <w:t>, the</w:t>
      </w:r>
      <w:r w:rsidRPr="00AE7326">
        <w:rPr>
          <w:rFonts w:ascii="Helvetica" w:hAnsi="Helvetica"/>
        </w:rPr>
        <w:t xml:space="preserve"> average of the diagonal line i</w:t>
      </w:r>
      <w:r w:rsidR="00CB0D1A">
        <w:rPr>
          <w:rFonts w:ascii="Helvetica" w:hAnsi="Helvetica"/>
        </w:rPr>
        <w:t>s 55.1% and corresponding multi-</w:t>
      </w:r>
      <w:r w:rsidRPr="00AE7326">
        <w:rPr>
          <w:rFonts w:ascii="Helvetica" w:hAnsi="Helvetica"/>
        </w:rPr>
        <w:t xml:space="preserve">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is 0.56.</w:t>
      </w:r>
    </w:p>
    <w:p w14:paraId="2C18E0B2" w14:textId="2AC121B5" w:rsidR="0088539C" w:rsidRDefault="0088539C" w:rsidP="001811DA">
      <w:pPr>
        <w:rPr>
          <w:b/>
        </w:rPr>
      </w:pPr>
      <w:r>
        <w:rPr>
          <w:b/>
          <w:noProof/>
        </w:rPr>
        <w:lastRenderedPageBreak/>
        <w:drawing>
          <wp:inline distT="0" distB="0" distL="0" distR="0" wp14:anchorId="2583C404" wp14:editId="4B8C6432">
            <wp:extent cx="5943600" cy="3511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creasePerformanceAfterCombine_testAll.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14:paraId="003C2834" w14:textId="1D010C68" w:rsidR="001811DA" w:rsidRPr="00AE7326" w:rsidRDefault="001811DA" w:rsidP="001811DA">
      <w:pPr>
        <w:rPr>
          <w:rFonts w:ascii="Helvetica" w:hAnsi="Helvetica"/>
          <w:b/>
        </w:rPr>
      </w:pPr>
      <w:r w:rsidRPr="00AE7326">
        <w:rPr>
          <w:rFonts w:ascii="Helvetica" w:hAnsi="Helvetica"/>
          <w:b/>
        </w:rPr>
        <w:t xml:space="preserve">Figure 5. Models trained on both mRNA and protein data perform better than models trained on only one data type. </w:t>
      </w:r>
      <w:r w:rsidRPr="00AE7326">
        <w:rPr>
          <w:rFonts w:ascii="Helvetica" w:hAnsi="Helvetica"/>
        </w:rPr>
        <w:t xml:space="preserve">The 102 samples for which we have both protein and mRNA abundances were used to compare the performance of machine learning models </w:t>
      </w:r>
      <w:r w:rsidR="0096473D">
        <w:rPr>
          <w:rFonts w:ascii="Helvetica" w:hAnsi="Helvetica"/>
        </w:rPr>
        <w:t xml:space="preserve">based </w:t>
      </w:r>
      <w:r w:rsidRPr="00AE7326">
        <w:rPr>
          <w:rFonts w:ascii="Helvetica" w:hAnsi="Helvetica"/>
        </w:rPr>
        <w:t xml:space="preserve">on only mRNA, only protein, and mRNA and protein data combined (left </w:t>
      </w:r>
      <w:r w:rsidR="0096473D">
        <w:rPr>
          <w:rFonts w:ascii="Helvetica" w:hAnsi="Helvetica"/>
        </w:rPr>
        <w:t>to right, respectively</w:t>
      </w:r>
      <w:r w:rsidRPr="00AE7326">
        <w:rPr>
          <w:rFonts w:ascii="Helvetica" w:hAnsi="Helvetica"/>
        </w:rPr>
        <w:t>). Regardless of the</w:t>
      </w:r>
      <w:r w:rsidR="0096473D">
        <w:rPr>
          <w:rFonts w:ascii="Helvetica" w:hAnsi="Helvetica"/>
        </w:rPr>
        <w:t xml:space="preserve"> machine learning model used</w:t>
      </w:r>
      <w:r w:rsidRPr="00AE7326">
        <w:rPr>
          <w:rFonts w:ascii="Helvetica" w:hAnsi="Helvetica"/>
        </w:rPr>
        <w:t xml:space="preserve">, prediction performance was higher </w:t>
      </w:r>
      <w:r w:rsidR="0096473D">
        <w:rPr>
          <w:rFonts w:ascii="Helvetica" w:hAnsi="Helvetica"/>
        </w:rPr>
        <w:t>for models that use</w:t>
      </w:r>
      <w:r w:rsidRPr="00AE7326">
        <w:rPr>
          <w:rFonts w:ascii="Helvetica" w:hAnsi="Helvetica"/>
        </w:rPr>
        <w:t xml:space="preserve"> protein data </w:t>
      </w:r>
      <w:r w:rsidR="0096473D">
        <w:rPr>
          <w:rFonts w:ascii="Helvetica" w:hAnsi="Helvetica"/>
        </w:rPr>
        <w:t>compared to</w:t>
      </w:r>
      <w:r w:rsidRPr="00AE7326">
        <w:rPr>
          <w:rFonts w:ascii="Helvetica" w:hAnsi="Helvetica"/>
        </w:rPr>
        <w:t xml:space="preserve"> mRNA data. </w:t>
      </w:r>
      <w:r w:rsidR="0096473D">
        <w:rPr>
          <w:rFonts w:ascii="Helvetica" w:hAnsi="Helvetica"/>
        </w:rPr>
        <w:t xml:space="preserve">Further, using both </w:t>
      </w:r>
      <w:r w:rsidRPr="00AE7326">
        <w:rPr>
          <w:rFonts w:ascii="Helvetica" w:hAnsi="Helvetica"/>
        </w:rPr>
        <w:t xml:space="preserve">mRNA or protein data </w:t>
      </w:r>
      <w:r w:rsidR="0096473D">
        <w:rPr>
          <w:rFonts w:ascii="Helvetica" w:hAnsi="Helvetica"/>
        </w:rPr>
        <w:t>resulted in higher predictive power compared to either alone</w:t>
      </w:r>
      <w:r w:rsidRPr="00AE7326">
        <w:rPr>
          <w:rFonts w:ascii="Helvetica" w:hAnsi="Helvetica"/>
        </w:rPr>
        <w:t>. Statistical significance of these differences is reported in Table 2.</w:t>
      </w:r>
    </w:p>
    <w:p w14:paraId="0E29E530" w14:textId="6DADC9D4" w:rsidR="001811DA" w:rsidRPr="00AE7326" w:rsidRDefault="001811DA" w:rsidP="001811DA">
      <w:r>
        <w:rPr>
          <w:noProof/>
        </w:rPr>
        <w:lastRenderedPageBreak/>
        <w:br/>
      </w:r>
      <w:r>
        <w:rPr>
          <w:noProof/>
        </w:rPr>
        <w:drawing>
          <wp:inline distT="0" distB="0" distL="0" distR="0" wp14:anchorId="21A2FD01" wp14:editId="04D0D619">
            <wp:extent cx="6400800" cy="3782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PerformanceExpSta_testAll.pdf"/>
                    <pic:cNvPicPr/>
                  </pic:nvPicPr>
                  <pic:blipFill>
                    <a:blip r:embed="rId15"/>
                    <a:stretch>
                      <a:fillRect/>
                    </a:stretch>
                  </pic:blipFill>
                  <pic:spPr>
                    <a:xfrm>
                      <a:off x="0" y="0"/>
                      <a:ext cx="6400800" cy="3782060"/>
                    </a:xfrm>
                    <a:prstGeom prst="rect">
                      <a:avLst/>
                    </a:prstGeom>
                  </pic:spPr>
                </pic:pic>
              </a:graphicData>
            </a:graphic>
          </wp:inline>
        </w:drawing>
      </w:r>
      <w:r>
        <w:rPr>
          <w:b/>
        </w:rPr>
        <w:br/>
      </w:r>
      <w:r w:rsidRPr="00AE7326">
        <w:rPr>
          <w:rFonts w:ascii="Helvetica" w:hAnsi="Helvetica"/>
          <w:b/>
        </w:rPr>
        <w:t xml:space="preserve">Figure 6. Prediction accuracy systematically declines from exponential to stationary. </w:t>
      </w:r>
      <w:r w:rsidRPr="00AE7326">
        <w:rPr>
          <w:rFonts w:ascii="Helvetica" w:hAnsi="Helvetica"/>
        </w:rPr>
        <w:t>We separated data by growth phase and then trained models to predict carbon source, magnesium level, and sodium level within each growth phase. Regardless of machine-lea</w:t>
      </w:r>
      <w:r w:rsidR="008C1C65">
        <w:rPr>
          <w:rFonts w:ascii="Helvetica" w:hAnsi="Helvetica"/>
        </w:rPr>
        <w:t>rning model data source (mRNA or</w:t>
      </w:r>
      <w:r w:rsidRPr="00AE7326">
        <w:rPr>
          <w:rFonts w:ascii="Helvetica" w:hAnsi="Helvetica"/>
        </w:rPr>
        <w:t xml:space="preserve"> protein), prediction accuracy was substantially lower for stationary-phase samples than for exponential-phase samples. For each model and growth phase, dots show the mean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 over 60 replicates and lines connect mean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scores calculated for the same model.</w:t>
      </w:r>
      <w:r w:rsidRPr="00AE7326">
        <w:rPr>
          <w:rFonts w:ascii="Helvetica" w:hAnsi="Helvetica"/>
          <w:b/>
        </w:rPr>
        <w:br w:type="page"/>
      </w:r>
    </w:p>
    <w:p w14:paraId="784A0D5E" w14:textId="77777777" w:rsidR="001811DA" w:rsidRDefault="001811DA" w:rsidP="001811DA">
      <w:pPr>
        <w:rPr>
          <w:b/>
        </w:rPr>
      </w:pPr>
      <w:r>
        <w:rPr>
          <w:b/>
          <w:noProof/>
        </w:rPr>
        <w:lastRenderedPageBreak/>
        <w:drawing>
          <wp:inline distT="0" distB="0" distL="0" distR="0" wp14:anchorId="5AB2428A" wp14:editId="03AF9096">
            <wp:extent cx="6400800" cy="4460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inctTests_mRNA_Protein.pdf"/>
                    <pic:cNvPicPr/>
                  </pic:nvPicPr>
                  <pic:blipFill>
                    <a:blip r:embed="rId16"/>
                    <a:stretch>
                      <a:fillRect/>
                    </a:stretch>
                  </pic:blipFill>
                  <pic:spPr>
                    <a:xfrm>
                      <a:off x="0" y="0"/>
                      <a:ext cx="6400800" cy="4460240"/>
                    </a:xfrm>
                    <a:prstGeom prst="rect">
                      <a:avLst/>
                    </a:prstGeom>
                  </pic:spPr>
                </pic:pic>
              </a:graphicData>
            </a:graphic>
          </wp:inline>
        </w:drawing>
      </w:r>
    </w:p>
    <w:p w14:paraId="4CB6209C" w14:textId="040CD53F" w:rsidR="004A4D53" w:rsidRDefault="001811DA">
      <w:pPr>
        <w:rPr>
          <w:rFonts w:ascii="Helvetica" w:hAnsi="Helvetica"/>
        </w:rPr>
      </w:pPr>
      <w:r w:rsidRPr="00AE7326">
        <w:rPr>
          <w:rFonts w:ascii="Helvetica" w:hAnsi="Helvetica"/>
          <w:b/>
        </w:rPr>
        <w:t xml:space="preserve">Figure 7. Model performance on univariate predictions. </w:t>
      </w:r>
      <w:r w:rsidRPr="00AE7326">
        <w:rPr>
          <w:rFonts w:ascii="Helvetica" w:hAnsi="Helvetica"/>
        </w:rPr>
        <w:t xml:space="preserve">The multi-class </w:t>
      </w:r>
      <w:r w:rsidR="00CB0D1A">
        <w:rPr>
          <w:rFonts w:ascii="Helvetica" w:hAnsi="Helvetica"/>
        </w:rPr>
        <w:t xml:space="preserve">macro </w:t>
      </w:r>
      <w:r w:rsidRPr="00CB0D1A">
        <w:rPr>
          <w:rFonts w:ascii="Helvetica" w:hAnsi="Helvetica"/>
          <w:i/>
        </w:rPr>
        <w:t>F</w:t>
      </w:r>
      <w:r w:rsidRPr="00AE7326">
        <w:rPr>
          <w:rFonts w:ascii="Helvetica" w:hAnsi="Helvetica"/>
          <w:vertAlign w:val="subscript"/>
        </w:rPr>
        <w:t>1</w:t>
      </w:r>
      <w:r w:rsidRPr="00AE7326">
        <w:rPr>
          <w:rFonts w:ascii="Helvetica" w:hAnsi="Helvetica"/>
        </w:rPr>
        <w:t xml:space="preserve"> score of tuned models over test data for four individual conditions: carbon source, growth phase, Mg</w:t>
      </w:r>
      <w:r w:rsidRPr="00AE7326">
        <w:rPr>
          <w:rFonts w:ascii="Helvetica" w:hAnsi="Helvetica"/>
          <w:vertAlign w:val="superscript"/>
        </w:rPr>
        <w:t>2+</w:t>
      </w:r>
      <w:r w:rsidR="0096473D">
        <w:rPr>
          <w:rFonts w:ascii="Helvetica" w:hAnsi="Helvetica"/>
        </w:rPr>
        <w:t xml:space="preserve"> levels, </w:t>
      </w:r>
      <w:r w:rsidRPr="00AE7326">
        <w:rPr>
          <w:rFonts w:ascii="Helvetica" w:hAnsi="Helvetica"/>
        </w:rPr>
        <w:t>and Na</w:t>
      </w:r>
      <w:r w:rsidRPr="00AE7326">
        <w:rPr>
          <w:rFonts w:ascii="Helvetica" w:hAnsi="Helvetica"/>
          <w:vertAlign w:val="superscript"/>
        </w:rPr>
        <w:t>+</w:t>
      </w:r>
      <w:r w:rsidRPr="00AE7326">
        <w:rPr>
          <w:rFonts w:ascii="Helvetica" w:hAnsi="Helvetica"/>
        </w:rPr>
        <w:t xml:space="preserve"> levels. To keep mRNA-based and protein-based predictions comparable, we used the 102 samples with both mRNA and protein abundances for this analysis. </w:t>
      </w:r>
      <w:r w:rsidR="00873DD1">
        <w:rPr>
          <w:rFonts w:ascii="Helvetica" w:hAnsi="Helvetica"/>
        </w:rPr>
        <w:t xml:space="preserve">Note that we used the </w:t>
      </w:r>
      <w:r w:rsidR="00873DD1" w:rsidRPr="00AE7326">
        <w:rPr>
          <w:rFonts w:ascii="Helvetica" w:hAnsi="Helvetica"/>
        </w:rPr>
        <w:t xml:space="preserve">multi-class </w:t>
      </w:r>
      <w:r w:rsidR="00873DD1">
        <w:rPr>
          <w:rFonts w:ascii="Helvetica" w:hAnsi="Helvetica"/>
        </w:rPr>
        <w:t xml:space="preserve">macro </w:t>
      </w:r>
      <w:r w:rsidR="00873DD1" w:rsidRPr="00CB0D1A">
        <w:rPr>
          <w:rFonts w:ascii="Helvetica" w:hAnsi="Helvetica"/>
          <w:i/>
        </w:rPr>
        <w:t>F</w:t>
      </w:r>
      <w:r w:rsidR="00873DD1" w:rsidRPr="00AE7326">
        <w:rPr>
          <w:rFonts w:ascii="Helvetica" w:hAnsi="Helvetica"/>
          <w:vertAlign w:val="subscript"/>
        </w:rPr>
        <w:t>1</w:t>
      </w:r>
      <w:r w:rsidR="00873DD1" w:rsidRPr="00AE7326">
        <w:rPr>
          <w:rFonts w:ascii="Helvetica" w:hAnsi="Helvetica"/>
        </w:rPr>
        <w:t xml:space="preserve"> score</w:t>
      </w:r>
      <w:r w:rsidR="00873DD1">
        <w:rPr>
          <w:rFonts w:ascii="Helvetica" w:hAnsi="Helvetica"/>
        </w:rPr>
        <w:t xml:space="preserve"> even for univariate predictions, by averaging the component </w:t>
      </w:r>
      <w:r w:rsidR="00873DD1" w:rsidRPr="00CB0D1A">
        <w:rPr>
          <w:rFonts w:ascii="Helvetica" w:hAnsi="Helvetica"/>
          <w:i/>
        </w:rPr>
        <w:t>F</w:t>
      </w:r>
      <w:r w:rsidR="00873DD1" w:rsidRPr="00AE7326">
        <w:rPr>
          <w:rFonts w:ascii="Helvetica" w:hAnsi="Helvetica"/>
          <w:vertAlign w:val="subscript"/>
        </w:rPr>
        <w:t>1</w:t>
      </w:r>
      <w:r w:rsidR="00873DD1" w:rsidRPr="00AE7326">
        <w:rPr>
          <w:rFonts w:ascii="Helvetica" w:hAnsi="Helvetica"/>
        </w:rPr>
        <w:t xml:space="preserve"> score</w:t>
      </w:r>
      <w:r w:rsidR="00873DD1">
        <w:rPr>
          <w:rFonts w:ascii="Helvetica" w:hAnsi="Helvetica"/>
        </w:rPr>
        <w:t>s for the individual outcomes, such as the different carbon sources.</w:t>
      </w:r>
    </w:p>
    <w:p w14:paraId="29923F8B" w14:textId="77777777" w:rsidR="004A4D53" w:rsidRDefault="004A4D53">
      <w:pPr>
        <w:rPr>
          <w:rFonts w:ascii="Helvetica" w:hAnsi="Helvetica"/>
        </w:rPr>
      </w:pPr>
    </w:p>
    <w:p w14:paraId="7D7EF6EF" w14:textId="77777777" w:rsidR="004A4D53" w:rsidRDefault="004A4D53" w:rsidP="004A4D53">
      <w:pPr>
        <w:keepNext/>
        <w:keepLines/>
        <w:spacing w:before="200" w:line="360" w:lineRule="auto"/>
        <w:outlineLvl w:val="1"/>
        <w:rPr>
          <w:rFonts w:ascii="Helvetica" w:eastAsia="MS Gothic" w:hAnsi="Helvetica" w:cs="Times New Roman"/>
          <w:b/>
          <w:bCs/>
          <w:sz w:val="26"/>
          <w:szCs w:val="26"/>
        </w:rPr>
      </w:pPr>
      <w:r>
        <w:rPr>
          <w:rFonts w:ascii="Helvetica" w:eastAsia="MS Gothic" w:hAnsi="Helvetica" w:cs="Times New Roman"/>
          <w:b/>
          <w:bCs/>
          <w:noProof/>
          <w:sz w:val="26"/>
          <w:szCs w:val="26"/>
        </w:rPr>
        <w:lastRenderedPageBreak/>
        <w:drawing>
          <wp:inline distT="0" distB="0" distL="0" distR="0" wp14:anchorId="06F5210D" wp14:editId="728EE365">
            <wp:extent cx="5635256" cy="32739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3_AJH.pdf"/>
                    <pic:cNvPicPr/>
                  </pic:nvPicPr>
                  <pic:blipFill rotWithShape="1">
                    <a:blip r:embed="rId17">
                      <a:extLst>
                        <a:ext uri="{28A0092B-C50C-407E-A947-70E740481C1C}">
                          <a14:useLocalDpi xmlns:a14="http://schemas.microsoft.com/office/drawing/2010/main" val="0"/>
                        </a:ext>
                      </a:extLst>
                    </a:blip>
                    <a:srcRect l="5726" t="5669" r="10524" b="56733"/>
                    <a:stretch/>
                  </pic:blipFill>
                  <pic:spPr bwMode="auto">
                    <a:xfrm>
                      <a:off x="0" y="0"/>
                      <a:ext cx="5650373" cy="3282760"/>
                    </a:xfrm>
                    <a:prstGeom prst="rect">
                      <a:avLst/>
                    </a:prstGeom>
                    <a:ln>
                      <a:noFill/>
                    </a:ln>
                    <a:extLst>
                      <a:ext uri="{53640926-AAD7-44D8-BBD7-CCE9431645EC}">
                        <a14:shadowObscured xmlns:a14="http://schemas.microsoft.com/office/drawing/2010/main"/>
                      </a:ext>
                    </a:extLst>
                  </pic:spPr>
                </pic:pic>
              </a:graphicData>
            </a:graphic>
          </wp:inline>
        </w:drawing>
      </w:r>
    </w:p>
    <w:p w14:paraId="0AD420A5" w14:textId="625BA9A1" w:rsidR="004A4D53" w:rsidRPr="00292CD0" w:rsidRDefault="004A4D53" w:rsidP="004A4D53">
      <w:pPr>
        <w:tabs>
          <w:tab w:val="left" w:pos="0"/>
          <w:tab w:val="left" w:pos="7376"/>
        </w:tabs>
        <w:rPr>
          <w:rFonts w:ascii="Helvetica" w:hAnsi="Helvetica"/>
        </w:rPr>
      </w:pPr>
      <w:r>
        <w:rPr>
          <w:rFonts w:ascii="Helvetica" w:hAnsi="Helvetica"/>
          <w:b/>
        </w:rPr>
        <w:t>Figure 8</w:t>
      </w:r>
      <w:r w:rsidRPr="00292CD0">
        <w:rPr>
          <w:rFonts w:ascii="Helvetica" w:hAnsi="Helvetica"/>
          <w:b/>
        </w:rPr>
        <w:t>. Performance of the protein model on external data.</w:t>
      </w:r>
      <w:r w:rsidRPr="00292CD0">
        <w:rPr>
          <w:rFonts w:ascii="Helvetica" w:hAnsi="Helvetica"/>
        </w:rPr>
        <w:t xml:space="preserve"> For each of the five external samples we matched to conditions in our dataset, we show the predicted sodium level, magnesium level, carbon source, and growth phase. Black text indicates a correct prediction. Red text indicates an incorrect prediction. Blue text indicates a prediction for a condition where the external data falls between two categories in our data (see Methods for details). (A) Predictions using a model trained o</w:t>
      </w:r>
      <w:r>
        <w:rPr>
          <w:rFonts w:ascii="Helvetica" w:hAnsi="Helvetica"/>
        </w:rPr>
        <w:t xml:space="preserve">n our complete </w:t>
      </w:r>
      <w:r w:rsidRPr="00292CD0">
        <w:rPr>
          <w:rFonts w:ascii="Helvetica" w:hAnsi="Helvetica"/>
        </w:rPr>
        <w:t xml:space="preserve">dataset. Any missing protein abundances in the external test data were replaced by the median values </w:t>
      </w:r>
      <w:r w:rsidR="0096473D">
        <w:rPr>
          <w:rFonts w:ascii="Helvetica" w:hAnsi="Helvetica"/>
        </w:rPr>
        <w:t>from</w:t>
      </w:r>
      <w:r w:rsidRPr="00292CD0">
        <w:rPr>
          <w:rFonts w:ascii="Helvetica" w:hAnsi="Helvetica"/>
        </w:rPr>
        <w:t xml:space="preserve"> the training dataset. (B) Predictions using a model that was trained on</w:t>
      </w:r>
      <w:r>
        <w:rPr>
          <w:rFonts w:ascii="Helvetica" w:hAnsi="Helvetica"/>
        </w:rPr>
        <w:t xml:space="preserve"> our complete dataset using only</w:t>
      </w:r>
      <w:r w:rsidRPr="00292CD0">
        <w:rPr>
          <w:rFonts w:ascii="Helvetica" w:hAnsi="Helvetica"/>
        </w:rPr>
        <w:t xml:space="preserve"> the subset of pr</w:t>
      </w:r>
      <w:r>
        <w:rPr>
          <w:rFonts w:ascii="Helvetica" w:hAnsi="Helvetica"/>
        </w:rPr>
        <w:t xml:space="preserve">oteins that were present in the </w:t>
      </w:r>
      <w:r w:rsidRPr="00292CD0">
        <w:rPr>
          <w:rFonts w:ascii="Helvetica" w:hAnsi="Helvetica"/>
        </w:rPr>
        <w:t xml:space="preserve">external test data. </w:t>
      </w:r>
    </w:p>
    <w:p w14:paraId="4A4732A2" w14:textId="0A0CD69F" w:rsidR="00AE7326" w:rsidRDefault="00AE7326">
      <w:pPr>
        <w:rPr>
          <w:rFonts w:ascii="Helvetica" w:hAnsi="Helvetica"/>
        </w:rPr>
      </w:pPr>
      <w:r>
        <w:rPr>
          <w:rFonts w:ascii="Helvetica" w:hAnsi="Helvetica"/>
        </w:rPr>
        <w:br w:type="page"/>
      </w:r>
    </w:p>
    <w:p w14:paraId="16CC2E5F" w14:textId="4F0E2A5D" w:rsidR="001811DA" w:rsidRPr="00AE7326" w:rsidRDefault="001811DA" w:rsidP="001811DA">
      <w:pPr>
        <w:keepNext/>
        <w:keepLines/>
        <w:spacing w:before="200"/>
        <w:outlineLvl w:val="1"/>
        <w:rPr>
          <w:rFonts w:ascii="Helvetica" w:eastAsiaTheme="majorEastAsia" w:hAnsi="Helvetica" w:cstheme="majorBidi"/>
          <w:b/>
          <w:bCs/>
          <w:color w:val="000000" w:themeColor="text1"/>
          <w:sz w:val="36"/>
          <w:szCs w:val="36"/>
        </w:rPr>
      </w:pPr>
      <w:r w:rsidRPr="00AE7326">
        <w:rPr>
          <w:rFonts w:ascii="Helvetica" w:eastAsiaTheme="majorEastAsia" w:hAnsi="Helvetica" w:cstheme="majorBidi"/>
          <w:b/>
          <w:bCs/>
          <w:color w:val="000000" w:themeColor="text1"/>
          <w:sz w:val="36"/>
          <w:szCs w:val="36"/>
        </w:rPr>
        <w:lastRenderedPageBreak/>
        <w:t>Tables</w:t>
      </w:r>
    </w:p>
    <w:p w14:paraId="321BA7A3" w14:textId="77777777" w:rsidR="001811DA" w:rsidRDefault="001811DA" w:rsidP="001811DA">
      <w:pPr>
        <w:keepNext/>
        <w:keepLines/>
        <w:spacing w:before="200"/>
        <w:outlineLvl w:val="1"/>
        <w:rPr>
          <w:rFonts w:eastAsiaTheme="majorEastAsia" w:cstheme="majorBidi"/>
          <w:b/>
          <w:bCs/>
          <w:color w:val="4472C4" w:themeColor="accent1"/>
          <w:sz w:val="26"/>
          <w:szCs w:val="26"/>
        </w:rPr>
      </w:pPr>
    </w:p>
    <w:p w14:paraId="69FAE9BC" w14:textId="681C8145" w:rsidR="001811DA" w:rsidRPr="00AE7326" w:rsidRDefault="001811DA" w:rsidP="001811DA">
      <w:pPr>
        <w:rPr>
          <w:rFonts w:ascii="Helvetica" w:hAnsi="Helvetica"/>
        </w:rPr>
      </w:pPr>
      <w:r w:rsidRPr="00AE7326">
        <w:rPr>
          <w:rFonts w:ascii="Helvetica" w:hAnsi="Helvetica"/>
          <w:b/>
        </w:rPr>
        <w:t>Table 1: Winning-model distributions at the tuning stage.</w:t>
      </w:r>
      <w:r w:rsidRPr="00AE7326">
        <w:rPr>
          <w:rFonts w:ascii="Helvetica" w:hAnsi="Helvetica"/>
        </w:rPr>
        <w:t xml:space="preserve"> Numbers show the number of times out of 60 independent runs that each given model had the highest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 in the tuning process. Results are shown separately for predictions on the mRNA and the protein data. </w:t>
      </w:r>
      <w:r w:rsidR="003E1859">
        <w:rPr>
          <w:rFonts w:ascii="Helvetica" w:hAnsi="Helvetica"/>
        </w:rPr>
        <w:t>The ties are counted for all the winner models as a result the sums are bigger than 60</w:t>
      </w:r>
    </w:p>
    <w:p w14:paraId="59E5C31D" w14:textId="77777777" w:rsidR="001811DA" w:rsidRPr="001B4F39" w:rsidRDefault="001811DA" w:rsidP="001811DA"/>
    <w:tbl>
      <w:tblPr>
        <w:tblStyle w:val="PlainTable2"/>
        <w:tblW w:w="0" w:type="auto"/>
        <w:tblLook w:val="06A0" w:firstRow="1" w:lastRow="0" w:firstColumn="1" w:lastColumn="0" w:noHBand="1" w:noVBand="1"/>
      </w:tblPr>
      <w:tblGrid>
        <w:gridCol w:w="3128"/>
        <w:gridCol w:w="3114"/>
        <w:gridCol w:w="3118"/>
      </w:tblGrid>
      <w:tr w:rsidR="00AE7326" w:rsidRPr="00AE7326" w14:paraId="739D5159" w14:textId="77777777" w:rsidTr="00181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E7B0600" w14:textId="45642468" w:rsidR="001811DA" w:rsidRPr="00AE7326" w:rsidRDefault="00542B20" w:rsidP="001811DA">
            <w:pPr>
              <w:pStyle w:val="Heading2"/>
              <w:outlineLvl w:val="1"/>
              <w:rPr>
                <w:rFonts w:ascii="Helvetica" w:hAnsi="Helvetica"/>
                <w:color w:val="000000" w:themeColor="text1"/>
                <w:sz w:val="24"/>
                <w:szCs w:val="24"/>
              </w:rPr>
            </w:pPr>
            <w:r>
              <w:rPr>
                <w:rFonts w:ascii="Helvetica" w:hAnsi="Helvetica"/>
                <w:color w:val="000000" w:themeColor="text1"/>
                <w:sz w:val="24"/>
                <w:szCs w:val="24"/>
              </w:rPr>
              <w:t>Model</w:t>
            </w:r>
          </w:p>
        </w:tc>
        <w:tc>
          <w:tcPr>
            <w:tcW w:w="3192" w:type="dxa"/>
          </w:tcPr>
          <w:p w14:paraId="30A21F5E" w14:textId="77777777" w:rsidR="001811DA" w:rsidRPr="00AE7326" w:rsidRDefault="001811DA" w:rsidP="001811DA">
            <w:pPr>
              <w:pStyle w:val="Heading2"/>
              <w:jc w:val="center"/>
              <w:outlineLvl w:val="1"/>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mRNA</w:t>
            </w:r>
          </w:p>
        </w:tc>
        <w:tc>
          <w:tcPr>
            <w:tcW w:w="3192" w:type="dxa"/>
          </w:tcPr>
          <w:p w14:paraId="569A2C2B" w14:textId="77777777" w:rsidR="001811DA" w:rsidRPr="00AE7326" w:rsidRDefault="001811DA" w:rsidP="001811DA">
            <w:pPr>
              <w:pStyle w:val="Heading2"/>
              <w:jc w:val="center"/>
              <w:outlineLvl w:val="1"/>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Protein</w:t>
            </w:r>
          </w:p>
        </w:tc>
      </w:tr>
      <w:tr w:rsidR="00AE7326" w:rsidRPr="00AE7326" w14:paraId="4CBAE065" w14:textId="77777777" w:rsidTr="001811DA">
        <w:trPr>
          <w:trHeight w:val="350"/>
        </w:trPr>
        <w:tc>
          <w:tcPr>
            <w:cnfStyle w:val="001000000000" w:firstRow="0" w:lastRow="0" w:firstColumn="1" w:lastColumn="0" w:oddVBand="0" w:evenVBand="0" w:oddHBand="0" w:evenHBand="0" w:firstRowFirstColumn="0" w:firstRowLastColumn="0" w:lastRowFirstColumn="0" w:lastRowLastColumn="0"/>
            <w:tcW w:w="3192" w:type="dxa"/>
          </w:tcPr>
          <w:p w14:paraId="7546BA77"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radial kernel</w:t>
            </w:r>
          </w:p>
        </w:tc>
        <w:tc>
          <w:tcPr>
            <w:tcW w:w="3192" w:type="dxa"/>
          </w:tcPr>
          <w:p w14:paraId="356C603E"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53</w:t>
            </w:r>
          </w:p>
        </w:tc>
        <w:tc>
          <w:tcPr>
            <w:tcW w:w="3192" w:type="dxa"/>
          </w:tcPr>
          <w:p w14:paraId="19B4EB7D" w14:textId="6769DEBA"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8</w:t>
            </w:r>
          </w:p>
        </w:tc>
      </w:tr>
      <w:tr w:rsidR="00AE7326" w:rsidRPr="00AE7326" w14:paraId="48BC863D"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383F4F32"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sigmoidal kernel</w:t>
            </w:r>
          </w:p>
        </w:tc>
        <w:tc>
          <w:tcPr>
            <w:tcW w:w="3192" w:type="dxa"/>
          </w:tcPr>
          <w:p w14:paraId="6FCDF618"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6</w:t>
            </w:r>
          </w:p>
        </w:tc>
        <w:tc>
          <w:tcPr>
            <w:tcW w:w="3192" w:type="dxa"/>
          </w:tcPr>
          <w:p w14:paraId="4B66FB1E" w14:textId="3855516E"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4</w:t>
            </w:r>
            <w:r w:rsidR="001811DA" w:rsidRPr="00AE7326">
              <w:rPr>
                <w:rFonts w:ascii="Helvetica" w:hAnsi="Helvetica"/>
                <w:color w:val="000000" w:themeColor="text1"/>
                <w:sz w:val="24"/>
                <w:szCs w:val="24"/>
              </w:rPr>
              <w:t>1</w:t>
            </w:r>
          </w:p>
        </w:tc>
      </w:tr>
      <w:tr w:rsidR="00AE7326" w:rsidRPr="00AE7326" w14:paraId="666B579E"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0376B1EC"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linear kernel</w:t>
            </w:r>
          </w:p>
        </w:tc>
        <w:tc>
          <w:tcPr>
            <w:tcW w:w="3192" w:type="dxa"/>
          </w:tcPr>
          <w:p w14:paraId="7B946374"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0</w:t>
            </w:r>
          </w:p>
        </w:tc>
        <w:tc>
          <w:tcPr>
            <w:tcW w:w="3192" w:type="dxa"/>
          </w:tcPr>
          <w:p w14:paraId="06B8463D" w14:textId="07DC579A"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3</w:t>
            </w:r>
          </w:p>
        </w:tc>
      </w:tr>
      <w:tr w:rsidR="00AE7326" w:rsidRPr="00AE7326" w14:paraId="6B96A654"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3F0D30D9"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Random Forest</w:t>
            </w:r>
          </w:p>
        </w:tc>
        <w:tc>
          <w:tcPr>
            <w:tcW w:w="3192" w:type="dxa"/>
          </w:tcPr>
          <w:p w14:paraId="7817D69C"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1</w:t>
            </w:r>
          </w:p>
        </w:tc>
        <w:tc>
          <w:tcPr>
            <w:tcW w:w="3192" w:type="dxa"/>
          </w:tcPr>
          <w:p w14:paraId="45912073" w14:textId="14B4AD63"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13</w:t>
            </w:r>
          </w:p>
        </w:tc>
      </w:tr>
    </w:tbl>
    <w:p w14:paraId="0D77DA75" w14:textId="77777777" w:rsidR="001811DA" w:rsidRDefault="001811DA" w:rsidP="001811DA"/>
    <w:p w14:paraId="4A046A62" w14:textId="77777777" w:rsidR="001811DA" w:rsidRDefault="001811DA" w:rsidP="001811DA"/>
    <w:p w14:paraId="00925B33" w14:textId="77777777" w:rsidR="001811DA" w:rsidRDefault="001811DA" w:rsidP="001811DA"/>
    <w:p w14:paraId="09C16FC6" w14:textId="503ED336" w:rsidR="001811DA" w:rsidRDefault="001811DA" w:rsidP="001811DA">
      <w:pPr>
        <w:rPr>
          <w:rFonts w:ascii="Helvetica" w:hAnsi="Helvetica"/>
          <w:color w:val="000000" w:themeColor="text1"/>
        </w:rPr>
      </w:pPr>
      <w:r w:rsidRPr="00AE7326">
        <w:rPr>
          <w:rFonts w:ascii="Helvetica" w:hAnsi="Helvetica"/>
          <w:b/>
          <w:color w:val="000000" w:themeColor="text1"/>
        </w:rPr>
        <w:t>Table 2:</w:t>
      </w:r>
      <w:r w:rsidRPr="00AE7326">
        <w:rPr>
          <w:rFonts w:ascii="Helvetica" w:hAnsi="Helvetica"/>
          <w:color w:val="000000" w:themeColor="text1"/>
        </w:rPr>
        <w:t xml:space="preserve"> </w:t>
      </w:r>
      <w:r w:rsidRPr="00AE7326">
        <w:rPr>
          <w:rFonts w:ascii="Helvetica" w:hAnsi="Helvetica"/>
          <w:b/>
          <w:color w:val="000000" w:themeColor="text1"/>
        </w:rPr>
        <w:t>Statistical significance of comparisons shown in Figure 5.</w:t>
      </w:r>
      <w:r w:rsidRPr="00AE7326">
        <w:rPr>
          <w:rFonts w:ascii="Helvetica" w:hAnsi="Helvetica"/>
          <w:color w:val="000000" w:themeColor="text1"/>
        </w:rPr>
        <w:t xml:space="preserve"> Distributions of multi</w:t>
      </w:r>
      <w:r w:rsidR="00CB0D1A">
        <w:rPr>
          <w:rFonts w:ascii="Helvetica" w:hAnsi="Helvetica"/>
          <w:color w:val="000000" w:themeColor="text1"/>
        </w:rPr>
        <w:t xml:space="preserve">-class macro </w:t>
      </w:r>
      <w:r w:rsidRPr="00AE7326">
        <w:rPr>
          <w:rFonts w:ascii="Helvetica" w:hAnsi="Helvetica"/>
          <w:i/>
          <w:color w:val="000000" w:themeColor="text1"/>
        </w:rPr>
        <w:t>F</w:t>
      </w:r>
      <w:r w:rsidRPr="00AE7326">
        <w:rPr>
          <w:rFonts w:ascii="Helvetica" w:hAnsi="Helvetica"/>
          <w:color w:val="000000" w:themeColor="text1"/>
          <w:vertAlign w:val="subscript"/>
        </w:rPr>
        <w:t>1</w:t>
      </w:r>
      <w:r w:rsidR="0096473D">
        <w:rPr>
          <w:rFonts w:ascii="Helvetica" w:hAnsi="Helvetica"/>
          <w:color w:val="000000" w:themeColor="text1"/>
        </w:rPr>
        <w:t xml:space="preserve"> scores were compared using t-</w:t>
      </w:r>
      <w:r w:rsidRPr="00AE7326">
        <w:rPr>
          <w:rFonts w:ascii="Helvetica" w:hAnsi="Helvetica"/>
          <w:color w:val="000000" w:themeColor="text1"/>
        </w:rPr>
        <w:t xml:space="preserve">tests. </w:t>
      </w:r>
      <w:r w:rsidR="00AE3702">
        <w:rPr>
          <w:rFonts w:ascii="Helvetica" w:hAnsi="Helvetica"/>
          <w:color w:val="000000" w:themeColor="text1"/>
        </w:rPr>
        <w:t xml:space="preserve">The adjusted </w:t>
      </w:r>
      <w:r w:rsidR="00AE3702" w:rsidRPr="00AE3702">
        <w:rPr>
          <w:rFonts w:ascii="Helvetica" w:hAnsi="Helvetica"/>
          <w:i/>
          <w:color w:val="000000" w:themeColor="text1"/>
        </w:rPr>
        <w:t>P</w:t>
      </w:r>
      <w:r w:rsidR="00AE3702">
        <w:rPr>
          <w:rFonts w:ascii="Helvetica" w:hAnsi="Helvetica"/>
          <w:color w:val="000000" w:themeColor="text1"/>
        </w:rPr>
        <w:t xml:space="preserve"> value reports the false discovery rate (FDR)</w:t>
      </w:r>
      <w:r w:rsidRPr="00AE7326">
        <w:rPr>
          <w:rFonts w:ascii="Helvetica" w:hAnsi="Helvetica"/>
          <w:color w:val="000000" w:themeColor="text1"/>
        </w:rPr>
        <w:t>.</w:t>
      </w:r>
      <w:r w:rsidR="00AE3702">
        <w:rPr>
          <w:rFonts w:ascii="Helvetica" w:hAnsi="Helvetica"/>
          <w:color w:val="000000" w:themeColor="text1"/>
        </w:rPr>
        <w:t xml:space="preserve"> </w:t>
      </w:r>
      <w:r w:rsidR="00AE3702" w:rsidRPr="00AE7326">
        <w:rPr>
          <w:rFonts w:ascii="Helvetica" w:hAnsi="Helvetica"/>
          <w:color w:val="000000" w:themeColor="text1"/>
        </w:rPr>
        <w:t>All comparisons are statistically significant after correction for multiple testing</w:t>
      </w:r>
      <w:r w:rsidR="00AE3702">
        <w:rPr>
          <w:rFonts w:ascii="Helvetica" w:hAnsi="Helvetica"/>
          <w:color w:val="000000" w:themeColor="text1"/>
        </w:rPr>
        <w:t xml:space="preserve"> via FDR.</w:t>
      </w:r>
    </w:p>
    <w:p w14:paraId="6FEC8713" w14:textId="77777777" w:rsidR="00542B20" w:rsidRPr="00AE7326" w:rsidRDefault="00542B20" w:rsidP="001811DA">
      <w:pPr>
        <w:rPr>
          <w:rFonts w:ascii="Helvetica" w:hAnsi="Helvetica"/>
          <w:color w:val="000000" w:themeColor="text1"/>
        </w:rPr>
      </w:pPr>
    </w:p>
    <w:tbl>
      <w:tblPr>
        <w:tblStyle w:val="PlainTable3"/>
        <w:tblW w:w="10141" w:type="dxa"/>
        <w:tblLook w:val="06A0" w:firstRow="1" w:lastRow="0" w:firstColumn="1" w:lastColumn="0" w:noHBand="1" w:noVBand="1"/>
      </w:tblPr>
      <w:tblGrid>
        <w:gridCol w:w="2898"/>
        <w:gridCol w:w="3600"/>
        <w:gridCol w:w="1890"/>
        <w:gridCol w:w="1753"/>
      </w:tblGrid>
      <w:tr w:rsidR="00AE7326" w:rsidRPr="00AE7326" w14:paraId="0B32B475" w14:textId="77777777" w:rsidTr="00542B20">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2898" w:type="dxa"/>
            <w:tcBorders>
              <w:top w:val="single" w:sz="4" w:space="0" w:color="auto"/>
              <w:bottom w:val="single" w:sz="4" w:space="0" w:color="auto"/>
            </w:tcBorders>
            <w:noWrap/>
            <w:vAlign w:val="center"/>
            <w:hideMark/>
          </w:tcPr>
          <w:p w14:paraId="5CE9B3E7" w14:textId="7958A90A"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Model</w:t>
            </w:r>
          </w:p>
        </w:tc>
        <w:tc>
          <w:tcPr>
            <w:tcW w:w="3600" w:type="dxa"/>
            <w:tcBorders>
              <w:top w:val="single" w:sz="4" w:space="0" w:color="auto"/>
              <w:bottom w:val="single" w:sz="4" w:space="0" w:color="auto"/>
            </w:tcBorders>
            <w:noWrap/>
            <w:vAlign w:val="center"/>
            <w:hideMark/>
          </w:tcPr>
          <w:p w14:paraId="0CA79A5F" w14:textId="6767E62D" w:rsidR="001811DA" w:rsidRPr="00AE7326" w:rsidRDefault="00542B20" w:rsidP="001811DA">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aps w:val="0"/>
                <w:color w:val="000000" w:themeColor="text1"/>
              </w:rPr>
              <w:t>Comparison</w:t>
            </w:r>
          </w:p>
        </w:tc>
        <w:tc>
          <w:tcPr>
            <w:tcW w:w="1890" w:type="dxa"/>
            <w:tcBorders>
              <w:top w:val="single" w:sz="4" w:space="0" w:color="auto"/>
              <w:bottom w:val="single" w:sz="4" w:space="0" w:color="auto"/>
            </w:tcBorders>
            <w:noWrap/>
            <w:vAlign w:val="center"/>
            <w:hideMark/>
          </w:tcPr>
          <w:p w14:paraId="14D9EA75" w14:textId="5BF550A6" w:rsidR="001811DA" w:rsidRPr="00AE7326" w:rsidRDefault="001811DA" w:rsidP="001811DA">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i/>
                <w:color w:val="000000" w:themeColor="text1"/>
              </w:rPr>
              <w:t>P</w:t>
            </w:r>
            <w:r w:rsidR="00542B20" w:rsidRPr="00AE7326">
              <w:rPr>
                <w:rFonts w:ascii="Helvetica" w:eastAsia="Times New Roman" w:hAnsi="Helvetica" w:cs="Times New Roman"/>
                <w:caps w:val="0"/>
                <w:color w:val="000000" w:themeColor="text1"/>
              </w:rPr>
              <w:t xml:space="preserve"> value</w:t>
            </w:r>
          </w:p>
        </w:tc>
        <w:tc>
          <w:tcPr>
            <w:tcW w:w="1753" w:type="dxa"/>
            <w:tcBorders>
              <w:top w:val="single" w:sz="4" w:space="0" w:color="auto"/>
              <w:bottom w:val="single" w:sz="4" w:space="0" w:color="auto"/>
            </w:tcBorders>
            <w:noWrap/>
            <w:vAlign w:val="center"/>
            <w:hideMark/>
          </w:tcPr>
          <w:p w14:paraId="070449F9" w14:textId="11341D6F" w:rsidR="001811DA" w:rsidRPr="00AE7326" w:rsidRDefault="00542B20" w:rsidP="001811DA">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aps w:val="0"/>
                <w:color w:val="000000" w:themeColor="text1"/>
              </w:rPr>
              <w:t>Adjusted</w:t>
            </w:r>
          </w:p>
          <w:p w14:paraId="4A96832A" w14:textId="712F08D4" w:rsidR="001811DA" w:rsidRPr="00AE7326" w:rsidRDefault="001811DA" w:rsidP="001811DA">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i/>
                <w:color w:val="000000" w:themeColor="text1"/>
              </w:rPr>
              <w:t>P</w:t>
            </w:r>
            <w:r w:rsidR="00542B20" w:rsidRPr="00AE7326">
              <w:rPr>
                <w:rFonts w:ascii="Helvetica" w:eastAsia="Times New Roman" w:hAnsi="Helvetica" w:cs="Times New Roman"/>
                <w:caps w:val="0"/>
                <w:color w:val="000000" w:themeColor="text1"/>
              </w:rPr>
              <w:t xml:space="preserve"> value</w:t>
            </w:r>
          </w:p>
        </w:tc>
      </w:tr>
      <w:tr w:rsidR="00AE7326" w:rsidRPr="00AE7326" w14:paraId="56BB8B6F"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top w:val="single" w:sz="4" w:space="0" w:color="auto"/>
              <w:right w:val="none" w:sz="0" w:space="0" w:color="auto"/>
            </w:tcBorders>
            <w:noWrap/>
            <w:hideMark/>
          </w:tcPr>
          <w:p w14:paraId="3341A9F2" w14:textId="4B500D3C"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 radi</w:t>
            </w:r>
            <w:r w:rsidRPr="00AE7326">
              <w:rPr>
                <w:rFonts w:ascii="Helvetica" w:eastAsia="Times New Roman" w:hAnsi="Helvetica" w:cs="Times New Roman"/>
                <w:caps w:val="0"/>
                <w:color w:val="000000" w:themeColor="text1"/>
              </w:rPr>
              <w:t>al kernel</w:t>
            </w:r>
          </w:p>
        </w:tc>
        <w:tc>
          <w:tcPr>
            <w:tcW w:w="3600" w:type="dxa"/>
            <w:tcBorders>
              <w:top w:val="single" w:sz="4" w:space="0" w:color="auto"/>
              <w:left w:val="nil"/>
            </w:tcBorders>
            <w:noWrap/>
            <w:hideMark/>
          </w:tcPr>
          <w:p w14:paraId="792180A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vs protein</w:t>
            </w:r>
          </w:p>
        </w:tc>
        <w:tc>
          <w:tcPr>
            <w:tcW w:w="1890" w:type="dxa"/>
            <w:tcBorders>
              <w:top w:val="single" w:sz="4" w:space="0" w:color="auto"/>
            </w:tcBorders>
            <w:noWrap/>
            <w:hideMark/>
          </w:tcPr>
          <w:p w14:paraId="15517B6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1.943E-09</w:t>
            </w:r>
          </w:p>
        </w:tc>
        <w:tc>
          <w:tcPr>
            <w:tcW w:w="1753" w:type="dxa"/>
            <w:tcBorders>
              <w:top w:val="single" w:sz="4" w:space="0" w:color="auto"/>
            </w:tcBorders>
            <w:noWrap/>
            <w:hideMark/>
          </w:tcPr>
          <w:p w14:paraId="71F81E9E"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4.663E-09</w:t>
            </w:r>
          </w:p>
        </w:tc>
      </w:tr>
      <w:tr w:rsidR="00AE7326" w:rsidRPr="00AE7326" w14:paraId="6C58B84A"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73E0FADC" w14:textId="6D661819"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radial kernel</w:t>
            </w:r>
          </w:p>
        </w:tc>
        <w:tc>
          <w:tcPr>
            <w:tcW w:w="3600" w:type="dxa"/>
            <w:tcBorders>
              <w:left w:val="nil"/>
            </w:tcBorders>
            <w:noWrap/>
            <w:hideMark/>
          </w:tcPr>
          <w:p w14:paraId="1904CC7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mRNA</w:t>
            </w:r>
          </w:p>
        </w:tc>
        <w:tc>
          <w:tcPr>
            <w:tcW w:w="1890" w:type="dxa"/>
            <w:noWrap/>
            <w:hideMark/>
          </w:tcPr>
          <w:p w14:paraId="68241B6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3.908E-13</w:t>
            </w:r>
          </w:p>
        </w:tc>
        <w:tc>
          <w:tcPr>
            <w:tcW w:w="1753" w:type="dxa"/>
            <w:noWrap/>
            <w:hideMark/>
          </w:tcPr>
          <w:p w14:paraId="4C3D725A"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2.345E-12</w:t>
            </w:r>
          </w:p>
        </w:tc>
      </w:tr>
      <w:tr w:rsidR="00AE7326" w:rsidRPr="00AE7326" w14:paraId="63181034"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22A2E7AB" w14:textId="43825992"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radial kernel</w:t>
            </w:r>
          </w:p>
        </w:tc>
        <w:tc>
          <w:tcPr>
            <w:tcW w:w="3600" w:type="dxa"/>
            <w:tcBorders>
              <w:left w:val="nil"/>
            </w:tcBorders>
            <w:noWrap/>
            <w:hideMark/>
          </w:tcPr>
          <w:p w14:paraId="5E9E5D7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protein</w:t>
            </w:r>
          </w:p>
        </w:tc>
        <w:tc>
          <w:tcPr>
            <w:tcW w:w="1890" w:type="dxa"/>
            <w:noWrap/>
            <w:hideMark/>
          </w:tcPr>
          <w:p w14:paraId="7C748FF8"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8.425E-03</w:t>
            </w:r>
          </w:p>
        </w:tc>
        <w:tc>
          <w:tcPr>
            <w:tcW w:w="1753" w:type="dxa"/>
            <w:noWrap/>
            <w:hideMark/>
          </w:tcPr>
          <w:p w14:paraId="1EC412F5"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1.087E-02</w:t>
            </w:r>
          </w:p>
        </w:tc>
      </w:tr>
      <w:tr w:rsidR="00AE7326" w:rsidRPr="00AE7326" w14:paraId="3C7A5242"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4CF159C3" w14:textId="77777777" w:rsidR="00542B20" w:rsidRDefault="00542B20" w:rsidP="001811DA">
            <w:pPr>
              <w:rPr>
                <w:rFonts w:ascii="Helvetica" w:eastAsia="Times New Roman" w:hAnsi="Helvetica" w:cs="Times New Roman"/>
                <w:caps w:val="0"/>
                <w:color w:val="000000" w:themeColor="text1"/>
              </w:rPr>
            </w:pPr>
          </w:p>
          <w:p w14:paraId="2D327482" w14:textId="4488BE17"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sigmoidal kernel</w:t>
            </w:r>
          </w:p>
        </w:tc>
        <w:tc>
          <w:tcPr>
            <w:tcW w:w="3600" w:type="dxa"/>
            <w:tcBorders>
              <w:left w:val="nil"/>
            </w:tcBorders>
            <w:noWrap/>
            <w:hideMark/>
          </w:tcPr>
          <w:p w14:paraId="71762AD7"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p>
          <w:p w14:paraId="03AC5BFF" w14:textId="361F7FCA"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vs protein</w:t>
            </w:r>
          </w:p>
        </w:tc>
        <w:tc>
          <w:tcPr>
            <w:tcW w:w="1890" w:type="dxa"/>
            <w:noWrap/>
            <w:hideMark/>
          </w:tcPr>
          <w:p w14:paraId="06520508"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3.327E-08</w:t>
            </w:r>
          </w:p>
        </w:tc>
        <w:tc>
          <w:tcPr>
            <w:tcW w:w="1753" w:type="dxa"/>
            <w:noWrap/>
            <w:hideMark/>
          </w:tcPr>
          <w:p w14:paraId="1397AAA6"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6.654E-08</w:t>
            </w:r>
          </w:p>
        </w:tc>
      </w:tr>
      <w:tr w:rsidR="00AE7326" w:rsidRPr="00AE7326" w14:paraId="7CC5F68E"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3BB29168" w14:textId="402BA017"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sigmoidal kernel</w:t>
            </w:r>
          </w:p>
        </w:tc>
        <w:tc>
          <w:tcPr>
            <w:tcW w:w="3600" w:type="dxa"/>
            <w:tcBorders>
              <w:left w:val="nil"/>
            </w:tcBorders>
            <w:noWrap/>
            <w:hideMark/>
          </w:tcPr>
          <w:p w14:paraId="4C811E0B"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mRNA</w:t>
            </w:r>
          </w:p>
        </w:tc>
        <w:tc>
          <w:tcPr>
            <w:tcW w:w="1890" w:type="dxa"/>
            <w:noWrap/>
            <w:hideMark/>
          </w:tcPr>
          <w:p w14:paraId="106A6EFB"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3.088E-11</w:t>
            </w:r>
          </w:p>
        </w:tc>
        <w:tc>
          <w:tcPr>
            <w:tcW w:w="1753" w:type="dxa"/>
            <w:noWrap/>
            <w:hideMark/>
          </w:tcPr>
          <w:p w14:paraId="5E3044A2"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1.235E-10</w:t>
            </w:r>
          </w:p>
        </w:tc>
      </w:tr>
      <w:tr w:rsidR="00AE7326" w:rsidRPr="00AE7326" w14:paraId="05289AF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5190A184" w14:textId="533ABA1D"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sigmoidal kernel</w:t>
            </w:r>
          </w:p>
        </w:tc>
        <w:tc>
          <w:tcPr>
            <w:tcW w:w="3600" w:type="dxa"/>
            <w:tcBorders>
              <w:left w:val="nil"/>
            </w:tcBorders>
            <w:noWrap/>
            <w:hideMark/>
          </w:tcPr>
          <w:p w14:paraId="34912F94"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protein</w:t>
            </w:r>
          </w:p>
        </w:tc>
        <w:tc>
          <w:tcPr>
            <w:tcW w:w="1890" w:type="dxa"/>
            <w:noWrap/>
            <w:hideMark/>
          </w:tcPr>
          <w:p w14:paraId="40DB067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3.517E-02</w:t>
            </w:r>
          </w:p>
        </w:tc>
        <w:tc>
          <w:tcPr>
            <w:tcW w:w="1753" w:type="dxa"/>
            <w:noWrap/>
            <w:hideMark/>
          </w:tcPr>
          <w:p w14:paraId="2D9340C5"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3.517E-02</w:t>
            </w:r>
          </w:p>
        </w:tc>
      </w:tr>
      <w:tr w:rsidR="00AE7326" w:rsidRPr="00AE7326" w14:paraId="0D98F51B"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163752BC" w14:textId="77777777" w:rsidR="00542B20" w:rsidRDefault="00542B20" w:rsidP="001811DA">
            <w:pPr>
              <w:rPr>
                <w:rFonts w:ascii="Helvetica" w:eastAsia="Times New Roman" w:hAnsi="Helvetica" w:cs="Times New Roman"/>
                <w:caps w:val="0"/>
                <w:color w:val="000000" w:themeColor="text1"/>
              </w:rPr>
            </w:pPr>
          </w:p>
          <w:p w14:paraId="01CE9216" w14:textId="4891A36C"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linear kernel</w:t>
            </w:r>
          </w:p>
        </w:tc>
        <w:tc>
          <w:tcPr>
            <w:tcW w:w="3600" w:type="dxa"/>
            <w:tcBorders>
              <w:left w:val="nil"/>
            </w:tcBorders>
            <w:noWrap/>
            <w:hideMark/>
          </w:tcPr>
          <w:p w14:paraId="5AABA6E3"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p>
          <w:p w14:paraId="6CC715FB" w14:textId="2D380F31"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vs protein</w:t>
            </w:r>
          </w:p>
        </w:tc>
        <w:tc>
          <w:tcPr>
            <w:tcW w:w="1890" w:type="dxa"/>
            <w:noWrap/>
            <w:hideMark/>
          </w:tcPr>
          <w:p w14:paraId="2CA31CAC"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4.728E-11</w:t>
            </w:r>
          </w:p>
        </w:tc>
        <w:tc>
          <w:tcPr>
            <w:tcW w:w="1753" w:type="dxa"/>
            <w:noWrap/>
            <w:hideMark/>
          </w:tcPr>
          <w:p w14:paraId="088FBED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1.418E-10</w:t>
            </w:r>
          </w:p>
        </w:tc>
      </w:tr>
      <w:tr w:rsidR="00AE7326" w:rsidRPr="00AE7326" w14:paraId="1869508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3FFFCCB9" w14:textId="219BD096"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linear kernel</w:t>
            </w:r>
          </w:p>
        </w:tc>
        <w:tc>
          <w:tcPr>
            <w:tcW w:w="3600" w:type="dxa"/>
            <w:tcBorders>
              <w:left w:val="nil"/>
            </w:tcBorders>
            <w:noWrap/>
            <w:hideMark/>
          </w:tcPr>
          <w:p w14:paraId="535DACB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mRNA</w:t>
            </w:r>
          </w:p>
        </w:tc>
        <w:tc>
          <w:tcPr>
            <w:tcW w:w="1890" w:type="dxa"/>
            <w:noWrap/>
            <w:hideMark/>
          </w:tcPr>
          <w:p w14:paraId="4BB8150A"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1.595E-15</w:t>
            </w:r>
          </w:p>
        </w:tc>
        <w:tc>
          <w:tcPr>
            <w:tcW w:w="1753" w:type="dxa"/>
            <w:noWrap/>
            <w:hideMark/>
          </w:tcPr>
          <w:p w14:paraId="700C06A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1.914E-14</w:t>
            </w:r>
          </w:p>
        </w:tc>
      </w:tr>
      <w:tr w:rsidR="00AE7326" w:rsidRPr="00AE7326" w14:paraId="4A34FEC2"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1B43F722" w14:textId="4901B6A6"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linear kernel</w:t>
            </w:r>
          </w:p>
        </w:tc>
        <w:tc>
          <w:tcPr>
            <w:tcW w:w="3600" w:type="dxa"/>
            <w:tcBorders>
              <w:left w:val="nil"/>
            </w:tcBorders>
            <w:noWrap/>
            <w:hideMark/>
          </w:tcPr>
          <w:p w14:paraId="196C98E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protein</w:t>
            </w:r>
          </w:p>
        </w:tc>
        <w:tc>
          <w:tcPr>
            <w:tcW w:w="1890" w:type="dxa"/>
            <w:noWrap/>
            <w:hideMark/>
          </w:tcPr>
          <w:p w14:paraId="76320584"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9.441E-03</w:t>
            </w:r>
          </w:p>
        </w:tc>
        <w:tc>
          <w:tcPr>
            <w:tcW w:w="1753" w:type="dxa"/>
            <w:noWrap/>
            <w:hideMark/>
          </w:tcPr>
          <w:p w14:paraId="780A9CF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1.087E-02</w:t>
            </w:r>
          </w:p>
        </w:tc>
      </w:tr>
      <w:tr w:rsidR="00AE7326" w:rsidRPr="00AE7326" w14:paraId="6C30F5F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706C5CDF" w14:textId="77777777" w:rsidR="00542B20" w:rsidRDefault="00542B20" w:rsidP="001811DA">
            <w:pPr>
              <w:rPr>
                <w:rFonts w:ascii="Helvetica" w:eastAsia="Times New Roman" w:hAnsi="Helvetica" w:cs="Times New Roman"/>
                <w:caps w:val="0"/>
                <w:color w:val="000000" w:themeColor="text1"/>
              </w:rPr>
            </w:pPr>
          </w:p>
          <w:p w14:paraId="6E1E2D85" w14:textId="61C8D3A5" w:rsidR="001811DA" w:rsidRPr="00AE7326" w:rsidRDefault="00542B20" w:rsidP="001811DA">
            <w:pPr>
              <w:rPr>
                <w:rFonts w:ascii="Helvetica" w:eastAsia="Times New Roman" w:hAnsi="Helvetica" w:cs="Times New Roman"/>
                <w:color w:val="000000" w:themeColor="text1"/>
              </w:rPr>
            </w:pPr>
            <w:r w:rsidRPr="00AE7326">
              <w:rPr>
                <w:rFonts w:ascii="Helvetica" w:eastAsia="Times New Roman" w:hAnsi="Helvetica" w:cs="Times New Roman"/>
                <w:caps w:val="0"/>
                <w:color w:val="000000" w:themeColor="text1"/>
              </w:rPr>
              <w:t>Random forest</w:t>
            </w:r>
          </w:p>
        </w:tc>
        <w:tc>
          <w:tcPr>
            <w:tcW w:w="3600" w:type="dxa"/>
            <w:tcBorders>
              <w:left w:val="nil"/>
            </w:tcBorders>
            <w:noWrap/>
            <w:hideMark/>
          </w:tcPr>
          <w:p w14:paraId="430CF1A9"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p>
          <w:p w14:paraId="16C52761" w14:textId="7A44F8E2"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vs protein</w:t>
            </w:r>
          </w:p>
        </w:tc>
        <w:tc>
          <w:tcPr>
            <w:tcW w:w="1890" w:type="dxa"/>
            <w:noWrap/>
            <w:hideMark/>
          </w:tcPr>
          <w:p w14:paraId="2484629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1.818E-03</w:t>
            </w:r>
          </w:p>
        </w:tc>
        <w:tc>
          <w:tcPr>
            <w:tcW w:w="1753" w:type="dxa"/>
            <w:noWrap/>
            <w:hideMark/>
          </w:tcPr>
          <w:p w14:paraId="05C831F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2.727E-03</w:t>
            </w:r>
          </w:p>
        </w:tc>
      </w:tr>
      <w:tr w:rsidR="00AE7326" w:rsidRPr="00AE7326" w14:paraId="6F29F963"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2D59EC63" w14:textId="716587DF" w:rsidR="001811DA" w:rsidRPr="00AE7326" w:rsidRDefault="00542B20" w:rsidP="001811DA">
            <w:pPr>
              <w:rPr>
                <w:rFonts w:ascii="Helvetica" w:eastAsia="Times New Roman" w:hAnsi="Helvetica" w:cs="Times New Roman"/>
                <w:color w:val="000000" w:themeColor="text1"/>
              </w:rPr>
            </w:pPr>
            <w:r w:rsidRPr="00AE7326">
              <w:rPr>
                <w:rFonts w:ascii="Helvetica" w:eastAsia="Times New Roman" w:hAnsi="Helvetica" w:cs="Times New Roman"/>
                <w:caps w:val="0"/>
                <w:color w:val="000000" w:themeColor="text1"/>
              </w:rPr>
              <w:t>Random forest</w:t>
            </w:r>
          </w:p>
        </w:tc>
        <w:tc>
          <w:tcPr>
            <w:tcW w:w="3600" w:type="dxa"/>
            <w:tcBorders>
              <w:left w:val="nil"/>
            </w:tcBorders>
            <w:noWrap/>
            <w:hideMark/>
          </w:tcPr>
          <w:p w14:paraId="6DCE6702"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mRNA</w:t>
            </w:r>
          </w:p>
        </w:tc>
        <w:tc>
          <w:tcPr>
            <w:tcW w:w="1890" w:type="dxa"/>
            <w:noWrap/>
            <w:hideMark/>
          </w:tcPr>
          <w:p w14:paraId="225297C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1.928E-07</w:t>
            </w:r>
          </w:p>
        </w:tc>
        <w:tc>
          <w:tcPr>
            <w:tcW w:w="1753" w:type="dxa"/>
            <w:noWrap/>
            <w:hideMark/>
          </w:tcPr>
          <w:p w14:paraId="5595CEC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3.306E-07</w:t>
            </w:r>
          </w:p>
        </w:tc>
      </w:tr>
      <w:tr w:rsidR="00AE7326" w:rsidRPr="00AE7326" w14:paraId="76ACBE6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bottom w:val="single" w:sz="4" w:space="0" w:color="auto"/>
              <w:right w:val="none" w:sz="0" w:space="0" w:color="auto"/>
            </w:tcBorders>
            <w:noWrap/>
            <w:hideMark/>
          </w:tcPr>
          <w:p w14:paraId="3851300B" w14:textId="133924B2" w:rsidR="001811DA" w:rsidRPr="00AE7326" w:rsidRDefault="00542B20" w:rsidP="001811DA">
            <w:pPr>
              <w:rPr>
                <w:rFonts w:ascii="Helvetica" w:eastAsia="Times New Roman" w:hAnsi="Helvetica" w:cs="Times New Roman"/>
                <w:color w:val="000000" w:themeColor="text1"/>
              </w:rPr>
            </w:pPr>
            <w:r w:rsidRPr="00AE7326">
              <w:rPr>
                <w:rFonts w:ascii="Helvetica" w:eastAsia="Times New Roman" w:hAnsi="Helvetica" w:cs="Times New Roman"/>
                <w:caps w:val="0"/>
                <w:color w:val="000000" w:themeColor="text1"/>
              </w:rPr>
              <w:t>Random forest</w:t>
            </w:r>
          </w:p>
        </w:tc>
        <w:tc>
          <w:tcPr>
            <w:tcW w:w="3600" w:type="dxa"/>
            <w:tcBorders>
              <w:left w:val="nil"/>
              <w:bottom w:val="single" w:sz="4" w:space="0" w:color="auto"/>
            </w:tcBorders>
            <w:noWrap/>
            <w:hideMark/>
          </w:tcPr>
          <w:p w14:paraId="1DACF130"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protein</w:t>
            </w:r>
          </w:p>
        </w:tc>
        <w:tc>
          <w:tcPr>
            <w:tcW w:w="1890" w:type="dxa"/>
            <w:tcBorders>
              <w:bottom w:val="single" w:sz="4" w:space="0" w:color="auto"/>
            </w:tcBorders>
            <w:noWrap/>
            <w:hideMark/>
          </w:tcPr>
          <w:p w14:paraId="0EAD741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9.968E-03</w:t>
            </w:r>
          </w:p>
        </w:tc>
        <w:tc>
          <w:tcPr>
            <w:tcW w:w="1753" w:type="dxa"/>
            <w:tcBorders>
              <w:bottom w:val="single" w:sz="4" w:space="0" w:color="auto"/>
            </w:tcBorders>
            <w:noWrap/>
            <w:hideMark/>
          </w:tcPr>
          <w:p w14:paraId="2F4B4BEE"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1.087E-02</w:t>
            </w:r>
          </w:p>
        </w:tc>
      </w:tr>
    </w:tbl>
    <w:p w14:paraId="794C4128" w14:textId="6445E114" w:rsidR="004A4D53" w:rsidRDefault="004A4D53" w:rsidP="001431A8">
      <w:pPr>
        <w:rPr>
          <w:rFonts w:ascii="Helvetica" w:hAnsi="Helvetica"/>
          <w:color w:val="000000" w:themeColor="text1"/>
        </w:rPr>
      </w:pPr>
    </w:p>
    <w:p w14:paraId="67D8AAA2" w14:textId="5C2EC641" w:rsidR="00B672D5" w:rsidRDefault="00B672D5">
      <w:pPr>
        <w:rPr>
          <w:rFonts w:ascii="Helvetica" w:hAnsi="Helvetica"/>
          <w:color w:val="000000" w:themeColor="text1"/>
        </w:rPr>
      </w:pPr>
      <w:r>
        <w:rPr>
          <w:rFonts w:ascii="Helvetica" w:hAnsi="Helvetica"/>
          <w:color w:val="000000" w:themeColor="text1"/>
        </w:rPr>
        <w:br w:type="page"/>
      </w:r>
    </w:p>
    <w:p w14:paraId="1C101778" w14:textId="6643E620" w:rsidR="00B672D5" w:rsidRPr="00AE7326" w:rsidRDefault="00B672D5" w:rsidP="00B672D5">
      <w:pPr>
        <w:keepNext/>
        <w:keepLines/>
        <w:spacing w:before="200" w:line="360" w:lineRule="auto"/>
        <w:outlineLvl w:val="1"/>
        <w:rPr>
          <w:rFonts w:ascii="Helvetica" w:eastAsiaTheme="majorEastAsia" w:hAnsi="Helvetica" w:cstheme="majorBidi"/>
          <w:b/>
          <w:bCs/>
          <w:color w:val="4472C4" w:themeColor="accent1"/>
          <w:sz w:val="36"/>
          <w:szCs w:val="36"/>
        </w:rPr>
      </w:pPr>
      <w:r>
        <w:rPr>
          <w:rFonts w:ascii="Helvetica" w:eastAsiaTheme="majorEastAsia" w:hAnsi="Helvetica" w:cstheme="majorBidi"/>
          <w:b/>
          <w:bCs/>
          <w:color w:val="000000" w:themeColor="text1"/>
          <w:sz w:val="36"/>
          <w:szCs w:val="36"/>
        </w:rPr>
        <w:lastRenderedPageBreak/>
        <w:t>Supporting information</w:t>
      </w:r>
    </w:p>
    <w:p w14:paraId="209BF19E" w14:textId="77777777" w:rsidR="00B672D5" w:rsidRPr="00F13248" w:rsidRDefault="00B672D5" w:rsidP="00B672D5">
      <w:pPr>
        <w:tabs>
          <w:tab w:val="left" w:pos="7376"/>
        </w:tabs>
        <w:rPr>
          <w:rFonts w:ascii="Helvetica" w:hAnsi="Helvetica"/>
        </w:rPr>
      </w:pPr>
      <w:r w:rsidRPr="00F13248">
        <w:rPr>
          <w:rFonts w:ascii="Helvetica" w:hAnsi="Helvetica"/>
          <w:b/>
        </w:rPr>
        <w:t>S1 Fig.</w:t>
      </w:r>
      <w:r w:rsidRPr="00F13248">
        <w:rPr>
          <w:rFonts w:ascii="Helvetica" w:hAnsi="Helvetica"/>
        </w:rPr>
        <w:t xml:space="preserve"> Tuning results for predictions based on mRNA data, generated from one of 60 independent runs and chosen for demonstration purposes. Model performance is measured as the mean </w:t>
      </w:r>
      <w:r w:rsidRPr="00F13248">
        <w:rPr>
          <w:rFonts w:ascii="Helvetica" w:hAnsi="Helvetica"/>
          <w:i/>
        </w:rPr>
        <w:t>F</w:t>
      </w:r>
      <w:r w:rsidRPr="00F13248">
        <w:rPr>
          <w:rFonts w:ascii="Helvetica" w:hAnsi="Helvetica"/>
          <w:vertAlign w:val="subscript"/>
        </w:rPr>
        <w:t>1</w:t>
      </w:r>
      <w:r w:rsidRPr="00F13248">
        <w:rPr>
          <w:rFonts w:ascii="Helvetica" w:hAnsi="Helvetica"/>
        </w:rPr>
        <w:t xml:space="preserve"> score over 10 independent tuning runs. Higher numbers indicate better performance. (A) Tuning results for SVMs with linear kernel. Only the cost parameter was tuned. (B) Tuning results for SVMs with radial kernel. The cost and gamma parameters were tuned. The red dot indicates the winning parameter combination. (C) Tuning results for SVMs with sigmoidal kernel. The cost and gamma parameters were tuned. The red dot indicates the winning parameter combination. (D) Tuning results for random forest models. The </w:t>
      </w:r>
      <w:proofErr w:type="spellStart"/>
      <w:r w:rsidRPr="00F13248">
        <w:rPr>
          <w:rFonts w:ascii="Helvetica" w:hAnsi="Helvetica"/>
        </w:rPr>
        <w:t>mtry</w:t>
      </w:r>
      <w:proofErr w:type="spellEnd"/>
      <w:r w:rsidRPr="00F13248">
        <w:rPr>
          <w:rFonts w:ascii="Helvetica" w:hAnsi="Helvetica"/>
        </w:rPr>
        <w:t xml:space="preserve">, </w:t>
      </w:r>
      <w:proofErr w:type="spellStart"/>
      <w:r w:rsidRPr="00F13248">
        <w:rPr>
          <w:rFonts w:ascii="Helvetica" w:hAnsi="Helvetica"/>
        </w:rPr>
        <w:t>nodesize</w:t>
      </w:r>
      <w:proofErr w:type="spellEnd"/>
      <w:r w:rsidRPr="00F13248">
        <w:rPr>
          <w:rFonts w:ascii="Helvetica" w:hAnsi="Helvetica"/>
        </w:rPr>
        <w:t xml:space="preserve">, and </w:t>
      </w:r>
      <w:proofErr w:type="spellStart"/>
      <w:r w:rsidRPr="00F13248">
        <w:rPr>
          <w:rFonts w:ascii="Helvetica" w:hAnsi="Helvetica"/>
        </w:rPr>
        <w:t>ntrees</w:t>
      </w:r>
      <w:proofErr w:type="spellEnd"/>
      <w:r w:rsidRPr="00F13248">
        <w:rPr>
          <w:rFonts w:ascii="Helvetica" w:hAnsi="Helvetica"/>
        </w:rPr>
        <w:t xml:space="preserve"> parameters were tuned. We used three values for </w:t>
      </w:r>
      <w:proofErr w:type="spellStart"/>
      <w:r w:rsidRPr="00F13248">
        <w:rPr>
          <w:rFonts w:ascii="Helvetica" w:hAnsi="Helvetica"/>
        </w:rPr>
        <w:t>ntrees</w:t>
      </w:r>
      <w:proofErr w:type="spellEnd"/>
      <w:r w:rsidRPr="00F13248">
        <w:rPr>
          <w:rFonts w:ascii="Helvetica" w:hAnsi="Helvetica"/>
        </w:rPr>
        <w:t>, 1000, 5000, and 10000, shown as three separate panels. The red dot indicates the winning parameter combination.</w:t>
      </w:r>
    </w:p>
    <w:p w14:paraId="09789B7C" w14:textId="3B9A453C" w:rsidR="00B672D5" w:rsidRPr="00F13248" w:rsidRDefault="00B672D5" w:rsidP="001431A8">
      <w:pPr>
        <w:rPr>
          <w:rFonts w:ascii="Helvetica" w:hAnsi="Helvetica"/>
          <w:color w:val="000000" w:themeColor="text1"/>
        </w:rPr>
      </w:pPr>
    </w:p>
    <w:p w14:paraId="6234EF49" w14:textId="77777777" w:rsidR="00B672D5" w:rsidRPr="00F13248" w:rsidRDefault="00B672D5" w:rsidP="00B672D5">
      <w:pPr>
        <w:tabs>
          <w:tab w:val="left" w:pos="7376"/>
        </w:tabs>
        <w:rPr>
          <w:rFonts w:ascii="Helvetica" w:hAnsi="Helvetica"/>
        </w:rPr>
      </w:pPr>
      <w:r w:rsidRPr="00F13248">
        <w:rPr>
          <w:rFonts w:ascii="Helvetica" w:hAnsi="Helvetica"/>
          <w:b/>
        </w:rPr>
        <w:t>S2 Fig.</w:t>
      </w:r>
      <w:r w:rsidRPr="00F13248">
        <w:rPr>
          <w:rFonts w:ascii="Helvetica" w:hAnsi="Helvetica"/>
        </w:rPr>
        <w:t xml:space="preserve"> Tuning results for predictions based on protein data, generated from one of 60 independent runs and chosen for demonstration purposes. (A) Tuning results for SVMs with linear kernel. Only the cost parameter was tuned. (B) Tuning results for SVMs with radial kernel. The cost and gamma parameters were tuned. The red dots indicate the winning parameter combinations. (C) Tuning results for SVMs with sigmoidal kernel. The cost and gamma parameters were tuned. The red dot indicates the winning parameter combination. (D) Tuning results for random forest models. The </w:t>
      </w:r>
      <w:proofErr w:type="spellStart"/>
      <w:r w:rsidRPr="00F13248">
        <w:rPr>
          <w:rFonts w:ascii="Helvetica" w:hAnsi="Helvetica"/>
        </w:rPr>
        <w:t>mtry</w:t>
      </w:r>
      <w:proofErr w:type="spellEnd"/>
      <w:r w:rsidRPr="00F13248">
        <w:rPr>
          <w:rFonts w:ascii="Helvetica" w:hAnsi="Helvetica"/>
        </w:rPr>
        <w:t xml:space="preserve">, </w:t>
      </w:r>
      <w:proofErr w:type="spellStart"/>
      <w:r w:rsidRPr="00F13248">
        <w:rPr>
          <w:rFonts w:ascii="Helvetica" w:hAnsi="Helvetica"/>
        </w:rPr>
        <w:t>nodesize</w:t>
      </w:r>
      <w:proofErr w:type="spellEnd"/>
      <w:r w:rsidRPr="00F13248">
        <w:rPr>
          <w:rFonts w:ascii="Helvetica" w:hAnsi="Helvetica"/>
        </w:rPr>
        <w:t xml:space="preserve">, and </w:t>
      </w:r>
      <w:proofErr w:type="spellStart"/>
      <w:r w:rsidRPr="00F13248">
        <w:rPr>
          <w:rFonts w:ascii="Helvetica" w:hAnsi="Helvetica"/>
        </w:rPr>
        <w:t>ntrees</w:t>
      </w:r>
      <w:proofErr w:type="spellEnd"/>
      <w:r w:rsidRPr="00F13248">
        <w:rPr>
          <w:rFonts w:ascii="Helvetica" w:hAnsi="Helvetica"/>
        </w:rPr>
        <w:t xml:space="preserve"> parameters were tuned. We used three values for </w:t>
      </w:r>
      <w:proofErr w:type="spellStart"/>
      <w:r w:rsidRPr="00F13248">
        <w:rPr>
          <w:rFonts w:ascii="Helvetica" w:hAnsi="Helvetica"/>
        </w:rPr>
        <w:t>ntrees</w:t>
      </w:r>
      <w:proofErr w:type="spellEnd"/>
      <w:r w:rsidRPr="00F13248">
        <w:rPr>
          <w:rFonts w:ascii="Helvetica" w:hAnsi="Helvetica"/>
        </w:rPr>
        <w:t>, 1000, 5000, and 10000, shown as three separate panels. The red dot indicates the winning parameter combination.</w:t>
      </w:r>
    </w:p>
    <w:p w14:paraId="285EE15F" w14:textId="31F667D6" w:rsidR="00B672D5" w:rsidRPr="00F13248" w:rsidRDefault="00B672D5" w:rsidP="001431A8">
      <w:pPr>
        <w:rPr>
          <w:rFonts w:ascii="Helvetica" w:hAnsi="Helvetica"/>
          <w:color w:val="000000" w:themeColor="text1"/>
        </w:rPr>
      </w:pPr>
    </w:p>
    <w:p w14:paraId="54FA469F" w14:textId="2964D8EE" w:rsidR="00F13248" w:rsidRPr="00F13248" w:rsidRDefault="00F13248" w:rsidP="001431A8">
      <w:pPr>
        <w:rPr>
          <w:rFonts w:ascii="Helvetica" w:hAnsi="Helvetica"/>
        </w:rPr>
      </w:pPr>
      <w:r w:rsidRPr="00F13248">
        <w:rPr>
          <w:rFonts w:ascii="Helvetica" w:hAnsi="Helvetica"/>
          <w:b/>
          <w:noProof/>
        </w:rPr>
        <w:t>S3 Fig.</w:t>
      </w:r>
      <w:r w:rsidRPr="00F13248">
        <w:rPr>
          <w:rFonts w:ascii="Helvetica" w:hAnsi="Helvetica"/>
        </w:rPr>
        <w:t xml:space="preserve"> Percentage of correct predictions as a function of the number of samples during training. (A) Predictions based on mRNA abundances. (B) Predictions based on protein abundances.</w:t>
      </w:r>
    </w:p>
    <w:p w14:paraId="1CE2D989" w14:textId="3386F625" w:rsidR="00F13248" w:rsidRPr="00F13248" w:rsidRDefault="00F13248" w:rsidP="001431A8">
      <w:pPr>
        <w:rPr>
          <w:rFonts w:ascii="Helvetica" w:hAnsi="Helvetica"/>
        </w:rPr>
      </w:pPr>
    </w:p>
    <w:p w14:paraId="5B9DBA70" w14:textId="23FD623E" w:rsidR="00F13248" w:rsidRPr="00F13248" w:rsidRDefault="00F13248" w:rsidP="001431A8">
      <w:pPr>
        <w:rPr>
          <w:rFonts w:ascii="Helvetica" w:hAnsi="Helvetica"/>
        </w:rPr>
      </w:pPr>
      <w:r w:rsidRPr="00F13248">
        <w:rPr>
          <w:rFonts w:ascii="Helvetica" w:hAnsi="Helvetica"/>
          <w:b/>
        </w:rPr>
        <w:t xml:space="preserve">S4 Fig. </w:t>
      </w:r>
      <w:r w:rsidRPr="00F13248">
        <w:rPr>
          <w:rFonts w:ascii="Helvetica" w:hAnsi="Helvetica"/>
        </w:rPr>
        <w:t>The error count distribution for mRNA (A) and protein (B) confusion matrices. The number of mis-predicted labels (x-axis) indicates how many of the 4 possible condition variables that an individual prediction got wrong. 0 mis-predicted labels (the majority in both cases) means that model predictions were 100% accurate. In both cases (mRNA and protein), when an incorrect prediction was made, it was most frequently due to a single variable being incorrectly predicted (number of mis-predicted labels with a value of 1) as compared to errors predicting more than one variable for a given condition (2 and 3 mis-predicted labels).</w:t>
      </w:r>
    </w:p>
    <w:p w14:paraId="4AAEAD47" w14:textId="208E7B92" w:rsidR="00F13248" w:rsidRPr="00F13248" w:rsidRDefault="00F13248" w:rsidP="001431A8">
      <w:pPr>
        <w:rPr>
          <w:rFonts w:ascii="Helvetica" w:hAnsi="Helvetica"/>
        </w:rPr>
      </w:pPr>
    </w:p>
    <w:p w14:paraId="55E43E2B" w14:textId="77777777" w:rsidR="00F13248" w:rsidRPr="00F13248" w:rsidRDefault="00F13248" w:rsidP="00F13248">
      <w:pPr>
        <w:tabs>
          <w:tab w:val="left" w:pos="7376"/>
        </w:tabs>
        <w:rPr>
          <w:rFonts w:ascii="Helvetica" w:hAnsi="Helvetica"/>
          <w:b/>
        </w:rPr>
      </w:pPr>
      <w:r w:rsidRPr="00F13248">
        <w:rPr>
          <w:rFonts w:ascii="Helvetica" w:hAnsi="Helvetica"/>
          <w:b/>
        </w:rPr>
        <w:t xml:space="preserve">S5 Fig. </w:t>
      </w:r>
      <w:r w:rsidRPr="00F13248">
        <w:rPr>
          <w:rFonts w:ascii="Helvetica" w:hAnsi="Helvetica"/>
        </w:rPr>
        <w:t xml:space="preserve">Prediction accuracy for specific growth conditions for intersection mRNA data. 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mRNA abundances, generated by using subset of mRNA samples which has matching protein pairs. Results are shown for the </w:t>
      </w:r>
      <w:r w:rsidRPr="00F13248">
        <w:rPr>
          <w:rFonts w:ascii="Helvetica" w:hAnsi="Helvetica"/>
        </w:rPr>
        <w:lastRenderedPageBreak/>
        <w:t xml:space="preserve">SVM with radial kernel, which was the best performing model in the tuning process on mRNA data, where it won 48 of 60 independent runs. In this figure average of the diagonal line is 44.1% and multi class macro F1 score is 0.43. </w:t>
      </w:r>
    </w:p>
    <w:p w14:paraId="15274B03" w14:textId="1DA8E2FB" w:rsidR="00F13248" w:rsidRPr="00F13248" w:rsidRDefault="00F13248" w:rsidP="001431A8">
      <w:pPr>
        <w:rPr>
          <w:rFonts w:ascii="Helvetica" w:hAnsi="Helvetica"/>
          <w:color w:val="000000" w:themeColor="text1"/>
        </w:rPr>
      </w:pPr>
    </w:p>
    <w:p w14:paraId="01AFDB2B" w14:textId="77777777" w:rsidR="00F13248" w:rsidRPr="00F13248" w:rsidRDefault="00F13248" w:rsidP="00F13248">
      <w:pPr>
        <w:tabs>
          <w:tab w:val="left" w:pos="7376"/>
        </w:tabs>
        <w:rPr>
          <w:rFonts w:ascii="Helvetica" w:hAnsi="Helvetica"/>
          <w:b/>
        </w:rPr>
      </w:pPr>
      <w:r w:rsidRPr="00F13248">
        <w:rPr>
          <w:rFonts w:ascii="Helvetica" w:hAnsi="Helvetica"/>
          <w:b/>
        </w:rPr>
        <w:t xml:space="preserve">S6 Fig. </w:t>
      </w:r>
      <w:r w:rsidRPr="00F13248">
        <w:rPr>
          <w:rFonts w:ascii="Helvetica" w:hAnsi="Helvetica"/>
        </w:rPr>
        <w:t>Prediction accuracy for specific growth conditions for intersection protein data.</w:t>
      </w:r>
      <w:r w:rsidRPr="00F13248">
        <w:rPr>
          <w:rFonts w:ascii="Helvetica" w:hAnsi="Helvetica"/>
          <w:b/>
        </w:rPr>
        <w:t xml:space="preserve"> </w:t>
      </w:r>
      <w:r w:rsidRPr="00F13248">
        <w:rPr>
          <w:rFonts w:ascii="Helvetica" w:hAnsi="Helvetica"/>
        </w:rPr>
        <w:t xml:space="preserve">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protein abundances, generated by using subset of protein samples which has matching mRNA pairs. Results are shown for the SVM with sigmoid kernel, which was the best performing model in the tuning process on mRNA data, where it won 47 of 60 independent runs. In this figure average of the diagonal line is 52.3% and corresponding multi class macro F1 score is 0.53. </w:t>
      </w:r>
    </w:p>
    <w:p w14:paraId="7318736C" w14:textId="24D76261" w:rsidR="00F13248" w:rsidRPr="00F13248" w:rsidRDefault="00F13248" w:rsidP="001431A8">
      <w:pPr>
        <w:rPr>
          <w:rFonts w:ascii="Helvetica" w:hAnsi="Helvetica"/>
          <w:color w:val="000000" w:themeColor="text1"/>
        </w:rPr>
      </w:pPr>
    </w:p>
    <w:p w14:paraId="72DDA5A4" w14:textId="77777777" w:rsidR="00F13248" w:rsidRPr="00F13248" w:rsidRDefault="00F13248" w:rsidP="00F13248">
      <w:pPr>
        <w:tabs>
          <w:tab w:val="left" w:pos="7376"/>
        </w:tabs>
        <w:rPr>
          <w:rFonts w:ascii="Helvetica" w:hAnsi="Helvetica"/>
          <w:b/>
        </w:rPr>
      </w:pPr>
      <w:r w:rsidRPr="00F13248">
        <w:rPr>
          <w:rFonts w:ascii="Helvetica" w:hAnsi="Helvetica"/>
          <w:b/>
        </w:rPr>
        <w:t xml:space="preserve">S7 Fig. </w:t>
      </w:r>
      <w:r w:rsidRPr="00F13248">
        <w:rPr>
          <w:rFonts w:ascii="Helvetica" w:hAnsi="Helvetica"/>
        </w:rPr>
        <w:t xml:space="preserve">Prediction accuracy for specific growth conditions for intersection mRNA &amp; protein data. 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protein abundances, generated by using subset of mRNA &amp; protein samples which has matching pairs. Results are shown for the SVM with sigmoid kernel, which was the best performing model in the tuning process on combined intersection data, where it won 27 of 60 independent runs. In this figure average of the diagonal line is 56.1% and corresponding multi class macro F1 score is 0.57. </w:t>
      </w:r>
    </w:p>
    <w:p w14:paraId="75E5E4B9" w14:textId="4589313D" w:rsidR="00F13248" w:rsidRPr="00F13248" w:rsidRDefault="00F13248" w:rsidP="001431A8">
      <w:pPr>
        <w:rPr>
          <w:rFonts w:ascii="Helvetica" w:hAnsi="Helvetica"/>
          <w:color w:val="000000" w:themeColor="text1"/>
        </w:rPr>
      </w:pPr>
    </w:p>
    <w:p w14:paraId="33EB3002" w14:textId="77777777" w:rsidR="00F13248" w:rsidRPr="00F13248" w:rsidRDefault="00F13248" w:rsidP="00F13248">
      <w:pPr>
        <w:tabs>
          <w:tab w:val="left" w:pos="7376"/>
        </w:tabs>
        <w:rPr>
          <w:rFonts w:ascii="Helvetica" w:hAnsi="Helvetica"/>
        </w:rPr>
      </w:pPr>
      <w:r w:rsidRPr="00F13248">
        <w:rPr>
          <w:rFonts w:ascii="Helvetica" w:hAnsi="Helvetica"/>
          <w:b/>
        </w:rPr>
        <w:t xml:space="preserve">S8 Fig. </w:t>
      </w:r>
      <w:r w:rsidRPr="00F13248">
        <w:rPr>
          <w:rFonts w:ascii="Helvetica" w:hAnsi="Helvetica"/>
        </w:rPr>
        <w:t>Prediction accuracy for univariate predictions using intersection mRNA and intersection protein data, as in the main text Figure 7. (A) Prediction of carbon source from mRNA abundances. (B) Prediction of carbon source from protein abundances. (C) Prediction of growth phase from mRNA abundances. (D) Prediction of growth phase from protein abundances. (E) Prediction of Mg</w:t>
      </w:r>
      <w:r w:rsidRPr="00F13248">
        <w:rPr>
          <w:rFonts w:ascii="Helvetica" w:hAnsi="Helvetica"/>
          <w:vertAlign w:val="superscript"/>
        </w:rPr>
        <w:t>2+</w:t>
      </w:r>
      <w:r w:rsidRPr="00F13248">
        <w:rPr>
          <w:rFonts w:ascii="Helvetica" w:hAnsi="Helvetica"/>
        </w:rPr>
        <w:t xml:space="preserve"> levels from mRNA abundances. (F) Prediction of Mg</w:t>
      </w:r>
      <w:r w:rsidRPr="00F13248">
        <w:rPr>
          <w:rFonts w:ascii="Helvetica" w:hAnsi="Helvetica"/>
          <w:vertAlign w:val="superscript"/>
        </w:rPr>
        <w:t>2+</w:t>
      </w:r>
      <w:r w:rsidRPr="00F13248">
        <w:rPr>
          <w:rFonts w:ascii="Helvetica" w:hAnsi="Helvetica"/>
        </w:rPr>
        <w:t xml:space="preserve"> levels from protein abundances. (G) Prediction of Na</w:t>
      </w:r>
      <w:r w:rsidRPr="00F13248">
        <w:rPr>
          <w:rFonts w:ascii="Helvetica" w:hAnsi="Helvetica"/>
          <w:vertAlign w:val="superscript"/>
        </w:rPr>
        <w:t>+</w:t>
      </w:r>
      <w:r w:rsidRPr="00F13248">
        <w:rPr>
          <w:rFonts w:ascii="Helvetica" w:hAnsi="Helvetica"/>
        </w:rPr>
        <w:t xml:space="preserve"> levels from mRNA abundances. (H) Prediction of Na</w:t>
      </w:r>
      <w:r w:rsidRPr="00F13248">
        <w:rPr>
          <w:rFonts w:ascii="Helvetica" w:hAnsi="Helvetica"/>
          <w:vertAlign w:val="superscript"/>
        </w:rPr>
        <w:t>+</w:t>
      </w:r>
      <w:r w:rsidRPr="00F13248">
        <w:rPr>
          <w:rFonts w:ascii="Helvetica" w:hAnsi="Helvetica"/>
        </w:rPr>
        <w:t xml:space="preserve"> levels from protein abundances. </w:t>
      </w:r>
    </w:p>
    <w:p w14:paraId="3B32D291" w14:textId="27AD963C" w:rsidR="00F13248" w:rsidRPr="00F13248" w:rsidRDefault="00F13248" w:rsidP="001431A8">
      <w:pPr>
        <w:rPr>
          <w:rFonts w:ascii="Helvetica" w:hAnsi="Helvetica"/>
          <w:color w:val="000000" w:themeColor="text1"/>
        </w:rPr>
      </w:pPr>
    </w:p>
    <w:p w14:paraId="68490513" w14:textId="77777777" w:rsidR="00F13248" w:rsidRPr="00F13248" w:rsidRDefault="00F13248" w:rsidP="00F13248">
      <w:pPr>
        <w:tabs>
          <w:tab w:val="left" w:pos="0"/>
          <w:tab w:val="left" w:pos="7376"/>
        </w:tabs>
        <w:rPr>
          <w:rFonts w:ascii="Helvetica" w:hAnsi="Helvetica"/>
        </w:rPr>
      </w:pPr>
      <w:r w:rsidRPr="00F13248">
        <w:rPr>
          <w:rFonts w:ascii="Helvetica" w:hAnsi="Helvetica"/>
          <w:b/>
        </w:rPr>
        <w:t xml:space="preserve">S9 Fig. </w:t>
      </w:r>
      <w:r w:rsidRPr="00F13248">
        <w:rPr>
          <w:rFonts w:ascii="Helvetica" w:hAnsi="Helvetica"/>
        </w:rPr>
        <w:t>Prediction accuracy for univariate predictions based on intersection mRNA abundances, intersection protein abundances, or the combined dataset including both mRNA and protein abundances. Protein abundances are more predictive for carbon source and Mg</w:t>
      </w:r>
      <w:r w:rsidRPr="00F13248">
        <w:rPr>
          <w:rFonts w:ascii="Helvetica" w:hAnsi="Helvetica"/>
          <w:vertAlign w:val="superscript"/>
        </w:rPr>
        <w:t>2+</w:t>
      </w:r>
      <w:r w:rsidRPr="00F13248">
        <w:rPr>
          <w:rFonts w:ascii="Helvetica" w:hAnsi="Helvetica"/>
        </w:rPr>
        <w:t xml:space="preserve"> levels, and mRNA abundances are more predictive for Na</w:t>
      </w:r>
      <w:r w:rsidRPr="00F13248">
        <w:rPr>
          <w:rFonts w:ascii="Helvetica" w:hAnsi="Helvetica"/>
          <w:vertAlign w:val="superscript"/>
        </w:rPr>
        <w:t>+</w:t>
      </w:r>
      <w:r w:rsidRPr="00F13248">
        <w:rPr>
          <w:rFonts w:ascii="Helvetica" w:hAnsi="Helvetica"/>
        </w:rPr>
        <w:t xml:space="preserve"> levels and growth phase.</w:t>
      </w:r>
    </w:p>
    <w:p w14:paraId="496950D7" w14:textId="77777777" w:rsidR="00F13248" w:rsidRPr="001431A8" w:rsidRDefault="00F13248" w:rsidP="001431A8">
      <w:pPr>
        <w:rPr>
          <w:rFonts w:ascii="Helvetica" w:hAnsi="Helvetica"/>
          <w:color w:val="000000" w:themeColor="text1"/>
        </w:rPr>
      </w:pPr>
    </w:p>
    <w:sectPr w:rsidR="00F13248" w:rsidRPr="001431A8" w:rsidSect="006D79CC">
      <w:footerReference w:type="even" r:id="rId18"/>
      <w:footerReference w:type="default" r:id="rId1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05CECE" w14:textId="77777777" w:rsidR="00343FEB" w:rsidRDefault="00343FEB" w:rsidP="006D79CC">
      <w:r>
        <w:separator/>
      </w:r>
    </w:p>
  </w:endnote>
  <w:endnote w:type="continuationSeparator" w:id="0">
    <w:p w14:paraId="6B50B0C4" w14:textId="77777777" w:rsidR="00343FEB" w:rsidRDefault="00343FEB" w:rsidP="006D7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02131782"/>
      <w:docPartObj>
        <w:docPartGallery w:val="Page Numbers (Bottom of Page)"/>
        <w:docPartUnique/>
      </w:docPartObj>
    </w:sdtPr>
    <w:sdtEndPr>
      <w:rPr>
        <w:rStyle w:val="PageNumber"/>
      </w:rPr>
    </w:sdtEndPr>
    <w:sdtContent>
      <w:p w14:paraId="38483759" w14:textId="5FC04E45" w:rsidR="00417A92" w:rsidRDefault="00417A92" w:rsidP="00AE73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23F3AF" w14:textId="77777777" w:rsidR="00417A92" w:rsidRDefault="00417A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24614341"/>
      <w:docPartObj>
        <w:docPartGallery w:val="Page Numbers (Bottom of Page)"/>
        <w:docPartUnique/>
      </w:docPartObj>
    </w:sdtPr>
    <w:sdtEndPr>
      <w:rPr>
        <w:rStyle w:val="PageNumber"/>
      </w:rPr>
    </w:sdtEndPr>
    <w:sdtContent>
      <w:p w14:paraId="6BF341D7" w14:textId="406D4991" w:rsidR="00417A92" w:rsidRDefault="00417A92" w:rsidP="00AE73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AE3702">
          <w:rPr>
            <w:rStyle w:val="PageNumber"/>
            <w:noProof/>
          </w:rPr>
          <w:t>29</w:t>
        </w:r>
        <w:r>
          <w:rPr>
            <w:rStyle w:val="PageNumber"/>
          </w:rPr>
          <w:fldChar w:fldCharType="end"/>
        </w:r>
      </w:p>
    </w:sdtContent>
  </w:sdt>
  <w:p w14:paraId="76DBDE7C" w14:textId="77777777" w:rsidR="00417A92" w:rsidRDefault="00417A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3F731A" w14:textId="77777777" w:rsidR="00343FEB" w:rsidRDefault="00343FEB" w:rsidP="006D79CC">
      <w:r>
        <w:separator/>
      </w:r>
    </w:p>
  </w:footnote>
  <w:footnote w:type="continuationSeparator" w:id="0">
    <w:p w14:paraId="49C93E79" w14:textId="77777777" w:rsidR="00343FEB" w:rsidRDefault="00343FEB" w:rsidP="006D79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810BE"/>
    <w:multiLevelType w:val="multilevel"/>
    <w:tmpl w:val="0A4C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836"/>
    <w:rsid w:val="00003180"/>
    <w:rsid w:val="00020EB7"/>
    <w:rsid w:val="00022910"/>
    <w:rsid w:val="000603C9"/>
    <w:rsid w:val="00060B23"/>
    <w:rsid w:val="0009400F"/>
    <w:rsid w:val="00097822"/>
    <w:rsid w:val="000E3E2A"/>
    <w:rsid w:val="000F2BE7"/>
    <w:rsid w:val="001129F0"/>
    <w:rsid w:val="00131627"/>
    <w:rsid w:val="00135167"/>
    <w:rsid w:val="001370C5"/>
    <w:rsid w:val="00137346"/>
    <w:rsid w:val="001431A8"/>
    <w:rsid w:val="001530A3"/>
    <w:rsid w:val="00153A99"/>
    <w:rsid w:val="0015580B"/>
    <w:rsid w:val="00174DDE"/>
    <w:rsid w:val="001811DA"/>
    <w:rsid w:val="0018122E"/>
    <w:rsid w:val="00182AD3"/>
    <w:rsid w:val="00194DFE"/>
    <w:rsid w:val="001A0719"/>
    <w:rsid w:val="001B4711"/>
    <w:rsid w:val="001C0A6D"/>
    <w:rsid w:val="001C554F"/>
    <w:rsid w:val="001E22CA"/>
    <w:rsid w:val="001F0F40"/>
    <w:rsid w:val="001F162E"/>
    <w:rsid w:val="00200661"/>
    <w:rsid w:val="0020330D"/>
    <w:rsid w:val="00234058"/>
    <w:rsid w:val="00251A1E"/>
    <w:rsid w:val="0025564D"/>
    <w:rsid w:val="002628B5"/>
    <w:rsid w:val="0027753F"/>
    <w:rsid w:val="00292CD0"/>
    <w:rsid w:val="002B602C"/>
    <w:rsid w:val="002C65A0"/>
    <w:rsid w:val="002F1C74"/>
    <w:rsid w:val="00303EA1"/>
    <w:rsid w:val="00310D74"/>
    <w:rsid w:val="003349D1"/>
    <w:rsid w:val="0034342D"/>
    <w:rsid w:val="00343FEB"/>
    <w:rsid w:val="003A3F29"/>
    <w:rsid w:val="003A6FE1"/>
    <w:rsid w:val="003E1859"/>
    <w:rsid w:val="003E38B6"/>
    <w:rsid w:val="003E47CC"/>
    <w:rsid w:val="003F08E1"/>
    <w:rsid w:val="003F2A82"/>
    <w:rsid w:val="00417A92"/>
    <w:rsid w:val="004222F1"/>
    <w:rsid w:val="00441461"/>
    <w:rsid w:val="00441562"/>
    <w:rsid w:val="004861F8"/>
    <w:rsid w:val="004A4D53"/>
    <w:rsid w:val="004C3392"/>
    <w:rsid w:val="004E41DF"/>
    <w:rsid w:val="004E6BC8"/>
    <w:rsid w:val="004F37DD"/>
    <w:rsid w:val="00501632"/>
    <w:rsid w:val="00512127"/>
    <w:rsid w:val="00536524"/>
    <w:rsid w:val="00542B20"/>
    <w:rsid w:val="00543699"/>
    <w:rsid w:val="00553E12"/>
    <w:rsid w:val="005751F2"/>
    <w:rsid w:val="00585A6B"/>
    <w:rsid w:val="00593FE8"/>
    <w:rsid w:val="005A047A"/>
    <w:rsid w:val="005A560F"/>
    <w:rsid w:val="005C0551"/>
    <w:rsid w:val="005C10A0"/>
    <w:rsid w:val="005C16F4"/>
    <w:rsid w:val="005C3358"/>
    <w:rsid w:val="005D1D03"/>
    <w:rsid w:val="005D78F2"/>
    <w:rsid w:val="005E3F13"/>
    <w:rsid w:val="005F70CF"/>
    <w:rsid w:val="00600684"/>
    <w:rsid w:val="00600BE9"/>
    <w:rsid w:val="00633383"/>
    <w:rsid w:val="00660F37"/>
    <w:rsid w:val="006616D3"/>
    <w:rsid w:val="006A46D6"/>
    <w:rsid w:val="006B4EC3"/>
    <w:rsid w:val="006C20DD"/>
    <w:rsid w:val="006D50E5"/>
    <w:rsid w:val="006D79CC"/>
    <w:rsid w:val="006E16DA"/>
    <w:rsid w:val="0070598E"/>
    <w:rsid w:val="00710103"/>
    <w:rsid w:val="007134EF"/>
    <w:rsid w:val="00744EB8"/>
    <w:rsid w:val="007509BF"/>
    <w:rsid w:val="00761559"/>
    <w:rsid w:val="0079120E"/>
    <w:rsid w:val="00794D46"/>
    <w:rsid w:val="007A1AA9"/>
    <w:rsid w:val="007A4580"/>
    <w:rsid w:val="007D699F"/>
    <w:rsid w:val="007E071C"/>
    <w:rsid w:val="0084018E"/>
    <w:rsid w:val="00844051"/>
    <w:rsid w:val="0084668F"/>
    <w:rsid w:val="008733A4"/>
    <w:rsid w:val="008733B7"/>
    <w:rsid w:val="00873DD1"/>
    <w:rsid w:val="00873E70"/>
    <w:rsid w:val="0088539C"/>
    <w:rsid w:val="0088737F"/>
    <w:rsid w:val="00895E7B"/>
    <w:rsid w:val="008A3C30"/>
    <w:rsid w:val="008B045E"/>
    <w:rsid w:val="008C1C65"/>
    <w:rsid w:val="008C379F"/>
    <w:rsid w:val="008D0690"/>
    <w:rsid w:val="008E26B5"/>
    <w:rsid w:val="008E3FD7"/>
    <w:rsid w:val="0092692A"/>
    <w:rsid w:val="00937AED"/>
    <w:rsid w:val="009456B2"/>
    <w:rsid w:val="009552CB"/>
    <w:rsid w:val="0096473D"/>
    <w:rsid w:val="009722B0"/>
    <w:rsid w:val="00976880"/>
    <w:rsid w:val="00993408"/>
    <w:rsid w:val="009C42E1"/>
    <w:rsid w:val="009D1C2F"/>
    <w:rsid w:val="009E284A"/>
    <w:rsid w:val="009F6163"/>
    <w:rsid w:val="00A0734D"/>
    <w:rsid w:val="00A55716"/>
    <w:rsid w:val="00A5685E"/>
    <w:rsid w:val="00A6455F"/>
    <w:rsid w:val="00A767EB"/>
    <w:rsid w:val="00A776A4"/>
    <w:rsid w:val="00A8642F"/>
    <w:rsid w:val="00AB783D"/>
    <w:rsid w:val="00AC52DB"/>
    <w:rsid w:val="00AD7884"/>
    <w:rsid w:val="00AE3702"/>
    <w:rsid w:val="00AE7326"/>
    <w:rsid w:val="00B14C63"/>
    <w:rsid w:val="00B21044"/>
    <w:rsid w:val="00B2589C"/>
    <w:rsid w:val="00B452E9"/>
    <w:rsid w:val="00B47040"/>
    <w:rsid w:val="00B61770"/>
    <w:rsid w:val="00B61EC0"/>
    <w:rsid w:val="00B655ED"/>
    <w:rsid w:val="00B672D5"/>
    <w:rsid w:val="00B932B2"/>
    <w:rsid w:val="00B97054"/>
    <w:rsid w:val="00BA27AE"/>
    <w:rsid w:val="00BD409A"/>
    <w:rsid w:val="00BD417F"/>
    <w:rsid w:val="00BD6C1D"/>
    <w:rsid w:val="00BD6FB5"/>
    <w:rsid w:val="00BF4404"/>
    <w:rsid w:val="00C06F5F"/>
    <w:rsid w:val="00C16C01"/>
    <w:rsid w:val="00C23F64"/>
    <w:rsid w:val="00C37314"/>
    <w:rsid w:val="00C570FB"/>
    <w:rsid w:val="00C86625"/>
    <w:rsid w:val="00CA44DD"/>
    <w:rsid w:val="00CB0340"/>
    <w:rsid w:val="00CB0D1A"/>
    <w:rsid w:val="00CB5E4B"/>
    <w:rsid w:val="00CD5BE6"/>
    <w:rsid w:val="00CE002C"/>
    <w:rsid w:val="00CE1F29"/>
    <w:rsid w:val="00CE78A7"/>
    <w:rsid w:val="00CF1C92"/>
    <w:rsid w:val="00CF5836"/>
    <w:rsid w:val="00D04AAE"/>
    <w:rsid w:val="00D218FE"/>
    <w:rsid w:val="00D26F13"/>
    <w:rsid w:val="00D305A2"/>
    <w:rsid w:val="00D343C7"/>
    <w:rsid w:val="00D34862"/>
    <w:rsid w:val="00D65C7E"/>
    <w:rsid w:val="00D96C17"/>
    <w:rsid w:val="00DA32B9"/>
    <w:rsid w:val="00DA5BD0"/>
    <w:rsid w:val="00DB2370"/>
    <w:rsid w:val="00DC3C61"/>
    <w:rsid w:val="00DC4C9B"/>
    <w:rsid w:val="00DD1526"/>
    <w:rsid w:val="00DD2A32"/>
    <w:rsid w:val="00DE1435"/>
    <w:rsid w:val="00DE2E95"/>
    <w:rsid w:val="00E07E7F"/>
    <w:rsid w:val="00E3326B"/>
    <w:rsid w:val="00E412AE"/>
    <w:rsid w:val="00E43865"/>
    <w:rsid w:val="00E43A9A"/>
    <w:rsid w:val="00E50A7A"/>
    <w:rsid w:val="00E67B05"/>
    <w:rsid w:val="00E966B1"/>
    <w:rsid w:val="00E97DC2"/>
    <w:rsid w:val="00ED2D6E"/>
    <w:rsid w:val="00EE3C47"/>
    <w:rsid w:val="00EF53FC"/>
    <w:rsid w:val="00EF7922"/>
    <w:rsid w:val="00F13248"/>
    <w:rsid w:val="00F169CD"/>
    <w:rsid w:val="00F205D7"/>
    <w:rsid w:val="00F338A8"/>
    <w:rsid w:val="00F351F8"/>
    <w:rsid w:val="00F35FBA"/>
    <w:rsid w:val="00F47838"/>
    <w:rsid w:val="00F5241B"/>
    <w:rsid w:val="00F5351E"/>
    <w:rsid w:val="00F54D8B"/>
    <w:rsid w:val="00F74437"/>
    <w:rsid w:val="00F9257F"/>
    <w:rsid w:val="00F93685"/>
    <w:rsid w:val="00FA1F02"/>
    <w:rsid w:val="00FA541D"/>
    <w:rsid w:val="00FC2FDD"/>
    <w:rsid w:val="00FD2791"/>
    <w:rsid w:val="00FE4A12"/>
    <w:rsid w:val="00FF54AE"/>
    <w:rsid w:val="00FF7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09F5A"/>
  <w15:chartTrackingRefBased/>
  <w15:docId w15:val="{FAAE5C20-1987-9A45-B5B8-1C4C4B868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5836"/>
    <w:rPr>
      <w:rFonts w:asciiTheme="majorHAnsi" w:eastAsiaTheme="minorEastAsia" w:hAnsiTheme="majorHAnsi"/>
    </w:rPr>
  </w:style>
  <w:style w:type="paragraph" w:styleId="Heading1">
    <w:name w:val="heading 1"/>
    <w:basedOn w:val="Normal"/>
    <w:next w:val="Normal"/>
    <w:link w:val="Heading1Char"/>
    <w:uiPriority w:val="9"/>
    <w:qFormat/>
    <w:rsid w:val="00CF5836"/>
    <w:pPr>
      <w:keepNext/>
      <w:keepLines/>
      <w:spacing w:before="480"/>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CF5836"/>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22B0"/>
    <w:pPr>
      <w:keepNext/>
      <w:keepLines/>
      <w:spacing w:before="40"/>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836"/>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CF5836"/>
    <w:rPr>
      <w:color w:val="0563C1" w:themeColor="hyperlink"/>
      <w:u w:val="single"/>
    </w:rPr>
  </w:style>
  <w:style w:type="character" w:customStyle="1" w:styleId="Heading2Char">
    <w:name w:val="Heading 2 Char"/>
    <w:basedOn w:val="DefaultParagraphFont"/>
    <w:link w:val="Heading2"/>
    <w:uiPriority w:val="9"/>
    <w:rsid w:val="00CF5836"/>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5A047A"/>
    <w:pPr>
      <w:tabs>
        <w:tab w:val="left" w:pos="260"/>
        <w:tab w:val="left" w:pos="500"/>
      </w:tabs>
      <w:spacing w:after="240"/>
      <w:ind w:left="504" w:hanging="504"/>
    </w:pPr>
  </w:style>
  <w:style w:type="character" w:customStyle="1" w:styleId="Heading3Char">
    <w:name w:val="Heading 3 Char"/>
    <w:basedOn w:val="DefaultParagraphFont"/>
    <w:link w:val="Heading3"/>
    <w:uiPriority w:val="9"/>
    <w:rsid w:val="009722B0"/>
    <w:rPr>
      <w:rFonts w:asciiTheme="majorHAnsi" w:eastAsiaTheme="majorEastAsia" w:hAnsiTheme="majorHAnsi" w:cstheme="majorBidi"/>
      <w:color w:val="1F3763" w:themeColor="accent1" w:themeShade="7F"/>
    </w:rPr>
  </w:style>
  <w:style w:type="paragraph" w:styleId="CommentText">
    <w:name w:val="annotation text"/>
    <w:basedOn w:val="Normal"/>
    <w:link w:val="CommentTextChar"/>
    <w:uiPriority w:val="99"/>
    <w:semiHidden/>
    <w:unhideWhenUsed/>
    <w:rsid w:val="00501632"/>
    <w:rPr>
      <w:sz w:val="20"/>
      <w:szCs w:val="20"/>
    </w:rPr>
  </w:style>
  <w:style w:type="character" w:customStyle="1" w:styleId="CommentTextChar">
    <w:name w:val="Comment Text Char"/>
    <w:basedOn w:val="DefaultParagraphFont"/>
    <w:link w:val="CommentText"/>
    <w:uiPriority w:val="99"/>
    <w:semiHidden/>
    <w:rsid w:val="00501632"/>
    <w:rPr>
      <w:rFonts w:asciiTheme="majorHAnsi" w:eastAsiaTheme="minorEastAsia" w:hAnsiTheme="majorHAnsi"/>
      <w:sz w:val="20"/>
      <w:szCs w:val="20"/>
    </w:rPr>
  </w:style>
  <w:style w:type="character" w:styleId="CommentReference">
    <w:name w:val="annotation reference"/>
    <w:basedOn w:val="DefaultParagraphFont"/>
    <w:uiPriority w:val="99"/>
    <w:semiHidden/>
    <w:unhideWhenUsed/>
    <w:rsid w:val="00501632"/>
    <w:rPr>
      <w:sz w:val="18"/>
      <w:szCs w:val="18"/>
    </w:rPr>
  </w:style>
  <w:style w:type="paragraph" w:styleId="BalloonText">
    <w:name w:val="Balloon Text"/>
    <w:basedOn w:val="Normal"/>
    <w:link w:val="BalloonTextChar"/>
    <w:uiPriority w:val="99"/>
    <w:semiHidden/>
    <w:unhideWhenUsed/>
    <w:rsid w:val="0050163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01632"/>
    <w:rPr>
      <w:rFonts w:ascii="Times New Roman" w:eastAsiaTheme="minorEastAsia"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174DDE"/>
    <w:rPr>
      <w:b/>
      <w:bCs/>
    </w:rPr>
  </w:style>
  <w:style w:type="character" w:customStyle="1" w:styleId="CommentSubjectChar">
    <w:name w:val="Comment Subject Char"/>
    <w:basedOn w:val="CommentTextChar"/>
    <w:link w:val="CommentSubject"/>
    <w:uiPriority w:val="99"/>
    <w:semiHidden/>
    <w:rsid w:val="00174DDE"/>
    <w:rPr>
      <w:rFonts w:asciiTheme="majorHAnsi" w:eastAsiaTheme="minorEastAsia" w:hAnsiTheme="majorHAnsi"/>
      <w:b/>
      <w:bCs/>
      <w:sz w:val="20"/>
      <w:szCs w:val="20"/>
    </w:rPr>
  </w:style>
  <w:style w:type="character" w:styleId="PlaceholderText">
    <w:name w:val="Placeholder Text"/>
    <w:basedOn w:val="DefaultParagraphFont"/>
    <w:uiPriority w:val="99"/>
    <w:semiHidden/>
    <w:rsid w:val="00E3326B"/>
    <w:rPr>
      <w:color w:val="808080"/>
    </w:rPr>
  </w:style>
  <w:style w:type="table" w:styleId="PlainTable2">
    <w:name w:val="Plain Table 2"/>
    <w:basedOn w:val="TableNormal"/>
    <w:uiPriority w:val="42"/>
    <w:rsid w:val="001811DA"/>
    <w:rPr>
      <w:rFonts w:eastAsiaTheme="minorEastAsi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811DA"/>
    <w:rPr>
      <w:rFonts w:eastAsiaTheme="minorEastAsi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LineNumber">
    <w:name w:val="line number"/>
    <w:basedOn w:val="DefaultParagraphFont"/>
    <w:uiPriority w:val="99"/>
    <w:semiHidden/>
    <w:unhideWhenUsed/>
    <w:rsid w:val="006D79CC"/>
  </w:style>
  <w:style w:type="paragraph" w:styleId="Footer">
    <w:name w:val="footer"/>
    <w:basedOn w:val="Normal"/>
    <w:link w:val="FooterChar"/>
    <w:uiPriority w:val="99"/>
    <w:unhideWhenUsed/>
    <w:rsid w:val="006D79CC"/>
    <w:pPr>
      <w:tabs>
        <w:tab w:val="center" w:pos="4680"/>
        <w:tab w:val="right" w:pos="9360"/>
      </w:tabs>
    </w:pPr>
  </w:style>
  <w:style w:type="character" w:customStyle="1" w:styleId="FooterChar">
    <w:name w:val="Footer Char"/>
    <w:basedOn w:val="DefaultParagraphFont"/>
    <w:link w:val="Footer"/>
    <w:uiPriority w:val="99"/>
    <w:rsid w:val="006D79CC"/>
    <w:rPr>
      <w:rFonts w:asciiTheme="majorHAnsi" w:eastAsiaTheme="minorEastAsia" w:hAnsiTheme="majorHAnsi"/>
    </w:rPr>
  </w:style>
  <w:style w:type="character" w:styleId="PageNumber">
    <w:name w:val="page number"/>
    <w:basedOn w:val="DefaultParagraphFont"/>
    <w:uiPriority w:val="99"/>
    <w:semiHidden/>
    <w:unhideWhenUsed/>
    <w:rsid w:val="006D79CC"/>
  </w:style>
  <w:style w:type="paragraph" w:styleId="Caption">
    <w:name w:val="caption"/>
    <w:basedOn w:val="Normal"/>
    <w:next w:val="Normal"/>
    <w:uiPriority w:val="35"/>
    <w:unhideWhenUsed/>
    <w:qFormat/>
    <w:rsid w:val="0023405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763628">
      <w:bodyDiv w:val="1"/>
      <w:marLeft w:val="0"/>
      <w:marRight w:val="0"/>
      <w:marTop w:val="0"/>
      <w:marBottom w:val="0"/>
      <w:divBdr>
        <w:top w:val="none" w:sz="0" w:space="0" w:color="auto"/>
        <w:left w:val="none" w:sz="0" w:space="0" w:color="auto"/>
        <w:bottom w:val="none" w:sz="0" w:space="0" w:color="auto"/>
        <w:right w:val="none" w:sz="0" w:space="0" w:color="auto"/>
      </w:divBdr>
    </w:div>
    <w:div w:id="1618096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ilke@austin.utexas.edu" TargetMode="Externa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umutcaglar/ecoli_multiple_growth_conditions" TargetMode="Externa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81267-836F-574A-9381-5BCA5DA99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32</Pages>
  <Words>31624</Words>
  <Characters>180262</Characters>
  <Application>Microsoft Office Word</Application>
  <DocSecurity>0</DocSecurity>
  <Lines>1502</Lines>
  <Paragraphs>422</Paragraphs>
  <ScaleCrop>false</ScaleCrop>
  <HeadingPairs>
    <vt:vector size="2" baseType="variant">
      <vt:variant>
        <vt:lpstr>Title</vt:lpstr>
      </vt:variant>
      <vt:variant>
        <vt:i4>1</vt:i4>
      </vt:variant>
    </vt:vector>
  </HeadingPairs>
  <TitlesOfParts>
    <vt:vector size="1" baseType="lpstr">
      <vt:lpstr/>
    </vt:vector>
  </TitlesOfParts>
  <Company>UT AUSTIN</Company>
  <LinksUpToDate>false</LinksUpToDate>
  <CharactersWithSpaces>211464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Hockenberry, Adam J</cp:lastModifiedBy>
  <cp:revision>121</cp:revision>
  <dcterms:created xsi:type="dcterms:W3CDTF">2018-04-12T16:08:00Z</dcterms:created>
  <dcterms:modified xsi:type="dcterms:W3CDTF">2018-06-21T16:28:00Z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zotero-version="5.0.48"&gt;&lt;session id="nOtA0lSj"/&gt;&lt;style id="http://www.zotero.org/styles/plos-one" hasBibliography="1" bibliographyStyleHasBeenSet="1"/&gt;&lt;prefs&gt;&lt;pref name="fieldType" value="Field"/&gt;&lt;pref name="automaticJournalAbbrevia</vt:lpwstr>
  </property>
  <property fmtid="{D5CDD505-2E9C-101B-9397-08002B2CF9AE}" pid="3" name="ZOTERO_PREF_2">
    <vt:lpwstr>tions" value="true"/&gt;&lt;pref name="delayCitationUpdates" value="true"/&gt;&lt;pref name="dontAskDelayCitationUpdates" value="true"/&gt;&lt;/prefs&gt;&lt;/data&gt;</vt:lpwstr>
  </property>
</Properties>
</file>