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cs="Times New Roman"/>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t>Abstract</w:t>
      </w:r>
      <w:r w:rsidRPr="00AE7326">
        <w:rPr>
          <w:rFonts w:ascii="Helvetica" w:eastAsia="MS Gothic" w:hAnsi="Helvetica" w:cs="Times New Roman"/>
          <w:b/>
          <w:bCs/>
          <w:sz w:val="36"/>
          <w:szCs w:val="36"/>
        </w:rPr>
        <w:tab/>
      </w:r>
    </w:p>
    <w:p w14:paraId="22650AFD" w14:textId="196341DC" w:rsidR="00153A99" w:rsidRPr="00CF5836" w:rsidRDefault="00CF5836" w:rsidP="00CF5836">
      <w:pPr>
        <w:spacing w:line="360" w:lineRule="auto"/>
        <w:rPr>
          <w:rFonts w:ascii="Helvetica" w:eastAsia="MS Mincho" w:hAnsi="Helvetica" w:cs="Times New Roman"/>
        </w:rPr>
      </w:pPr>
      <w:r w:rsidRPr="00CF5836">
        <w:rPr>
          <w:rFonts w:ascii="Helvetica" w:eastAsia="MS Mincho" w:hAnsi="Helvetica" w:cs="Times New Roman"/>
        </w:rPr>
        <w:t xml:space="preserve">Cells respond to changing nutrient availability and external stresses by altering the expression of individual genes. Condition-specific gene expression patterns may provide a promising and low-cost route to quantifying the presence of various small molecules, toxins, or species-interactions in natural environments. However, </w:t>
      </w:r>
      <w:r w:rsidR="0015580B">
        <w:rPr>
          <w:rFonts w:ascii="Helvetica" w:eastAsia="MS Mincho" w:hAnsi="Helvetica" w:cs="Times New Roman"/>
        </w:rPr>
        <w:t xml:space="preserve">whether </w:t>
      </w:r>
      <w:r w:rsidRPr="00CF5836">
        <w:rPr>
          <w:rFonts w:ascii="Helvetica" w:eastAsia="MS Mincho" w:hAnsi="Helvetica" w:cs="Times New Roman"/>
        </w:rPr>
        <w:t>gen</w:t>
      </w:r>
      <w:r w:rsidR="0015580B">
        <w:rPr>
          <w:rFonts w:ascii="Helvetica" w:eastAsia="MS Mincho" w:hAnsi="Helvetica" w:cs="Times New Roman"/>
        </w:rPr>
        <w:t>e expression signatures alone can</w:t>
      </w:r>
      <w:r w:rsidRPr="00CF5836">
        <w:rPr>
          <w:rFonts w:ascii="Helvetica" w:eastAsia="MS Mincho" w:hAnsi="Helvetica" w:cs="Times New Roman"/>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cs="Times New Roman"/>
          <w:i/>
        </w:rPr>
        <w:t>E. coli</w:t>
      </w:r>
      <w:r w:rsidRPr="00CF5836">
        <w:rPr>
          <w:rFonts w:ascii="Helvetica" w:eastAsia="MS Mincho" w:hAnsi="Helvetica" w:cs="Times New Roman"/>
        </w:rPr>
        <w:t xml:space="preserve"> transcript and protein abundances. We show that models are able to discriminate between different environmental features with a relatively high degree of accuracy. We observed a small but significant increase in model accuracy by combining transcriptome and proteome-level data</w:t>
      </w:r>
      <w:r w:rsidR="0015580B">
        <w:rPr>
          <w:rFonts w:ascii="Helvetica" w:eastAsia="MS Mincho" w:hAnsi="Helvetica" w:cs="Times New Roman"/>
        </w:rPr>
        <w:t>,</w:t>
      </w:r>
      <w:r w:rsidRPr="00CF5836">
        <w:rPr>
          <w:rFonts w:ascii="Helvetica" w:eastAsia="MS Mincho" w:hAnsi="Helvetica" w:cs="Times New Roman"/>
        </w:rPr>
        <w:t xml:space="preserve"> and </w:t>
      </w:r>
      <w:r w:rsidR="0015580B">
        <w:rPr>
          <w:rFonts w:ascii="Helvetica" w:eastAsia="MS Mincho" w:hAnsi="Helvetica" w:cs="Times New Roman"/>
        </w:rPr>
        <w:t xml:space="preserve">we </w:t>
      </w:r>
      <w:r w:rsidRPr="00CF5836">
        <w:rPr>
          <w:rFonts w:ascii="Helvetica" w:eastAsia="MS Mincho" w:hAnsi="Helvetica" w:cs="Times New Roman"/>
        </w:rPr>
        <w:t xml:space="preserve">show that stationary phase conditions are typically more difficult to distinguish from one another </w:t>
      </w:r>
      <w:r w:rsidR="006D50E5">
        <w:rPr>
          <w:rFonts w:ascii="Helvetica" w:eastAsia="MS Mincho" w:hAnsi="Helvetica" w:cs="Times New Roman"/>
        </w:rPr>
        <w:t xml:space="preserve">than </w:t>
      </w:r>
      <w:r w:rsidR="0015580B">
        <w:rPr>
          <w:rFonts w:ascii="Helvetica" w:eastAsia="MS Mincho" w:hAnsi="Helvetica" w:cs="Times New Roman"/>
        </w:rPr>
        <w:t xml:space="preserve">conditions under </w:t>
      </w:r>
      <w:r w:rsidRPr="00CF5836">
        <w:rPr>
          <w:rFonts w:ascii="Helvetica" w:eastAsia="MS Mincho" w:hAnsi="Helvetica" w:cs="Times New Roman"/>
        </w:rPr>
        <w:t xml:space="preserve">exponential growth. </w:t>
      </w:r>
      <w:r w:rsidR="0015580B">
        <w:rPr>
          <w:rFonts w:ascii="Helvetica" w:eastAsia="MS Mincho" w:hAnsi="Helvetica" w:cs="Times New Roman"/>
        </w:rPr>
        <w:t>Nevertheless, w</w:t>
      </w:r>
      <w:r w:rsidRPr="00CF5836">
        <w:rPr>
          <w:rFonts w:ascii="Helvetica" w:eastAsia="MS Mincho" w:hAnsi="Helvetica" w:cs="Times New Roman"/>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lastRenderedPageBreak/>
        <w:t>Introduction</w:t>
      </w:r>
    </w:p>
    <w:p w14:paraId="3D4576A4" w14:textId="1C2434DB" w:rsidR="005A047A" w:rsidRDefault="009C42E1" w:rsidP="00CF5836">
      <w:pPr>
        <w:spacing w:line="360" w:lineRule="auto"/>
        <w:rPr>
          <w:rFonts w:ascii="Helvetica" w:hAnsi="Helvetica"/>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310D74">
        <w:rPr>
          <w:rFonts w:ascii="Helvetica" w:hAnsi="Helvetica"/>
        </w:rPr>
        <w:t xml:space="preserve">Further, </w:t>
      </w:r>
      <w:r w:rsidR="00593FE8">
        <w:rPr>
          <w:rFonts w:ascii="Helvetica" w:hAnsi="Helvetica"/>
        </w:rPr>
        <w:t xml:space="preserve">individual </w:t>
      </w:r>
      <w:r w:rsidR="00310D74">
        <w:rPr>
          <w:rFonts w:ascii="Helvetica" w:hAnsi="Helvetica"/>
        </w:rPr>
        <w:t xml:space="preserve">environments </w:t>
      </w:r>
      <w:r w:rsidR="00873DD1">
        <w:rPr>
          <w:rFonts w:ascii="Helvetica" w:hAnsi="Helvetica"/>
        </w:rPr>
        <w:t>can 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593FE8">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593FE8" w:rsidRPr="00593FE8">
        <w:rPr>
          <w:rFonts w:ascii="Helvetica" w:hAnsi="Helvetica" w:cs="Times New Roman"/>
        </w:rPr>
        <w:t>[1,2]</w:t>
      </w:r>
      <w:r w:rsidR="00593FE8">
        <w:rPr>
          <w:rFonts w:ascii="Helvetica" w:hAnsi="Helvetica"/>
        </w:rPr>
        <w:fldChar w:fldCharType="end"/>
      </w:r>
      <w:r w:rsidR="00600684">
        <w:rPr>
          <w:rFonts w:ascii="Helvetica" w:hAnsi="Helvetica"/>
        </w:rPr>
        <w:t xml:space="preserve">. </w:t>
      </w:r>
      <w:r w:rsidR="001C0A6D">
        <w:rPr>
          <w:rFonts w:ascii="Helvetica" w:hAnsi="Helvetica"/>
        </w:rPr>
        <w:t>Microbial</w:t>
      </w:r>
      <w:r w:rsidR="00600684">
        <w:rPr>
          <w:rFonts w:ascii="Helvetica" w:hAnsi="Helvetica"/>
        </w:rPr>
        <w:t xml:space="preserve"> </w:t>
      </w:r>
      <w:r w:rsidR="00310D74">
        <w:rPr>
          <w:rFonts w:ascii="Helvetica" w:hAnsi="Helvetica"/>
        </w:rPr>
        <w:t xml:space="preserve">species </w:t>
      </w:r>
      <w:r w:rsidR="00600684">
        <w:rPr>
          <w:rFonts w:ascii="Helvetica" w:hAnsi="Helvetica"/>
        </w:rPr>
        <w:t xml:space="preserve">composition is partially indicative of </w:t>
      </w:r>
      <w:r w:rsidR="00AD7884">
        <w:rPr>
          <w:rFonts w:ascii="Helvetica" w:hAnsi="Helvetica"/>
        </w:rPr>
        <w:t>environmental</w:t>
      </w:r>
      <w:r w:rsidR="00600684">
        <w:rPr>
          <w:rFonts w:ascii="Helvetica" w:hAnsi="Helvetica"/>
        </w:rPr>
        <w:t xml:space="preserve"> conditions, particularly with regard to </w:t>
      </w:r>
      <w:r w:rsidR="001C0A6D">
        <w:rPr>
          <w:rFonts w:ascii="Helvetica" w:hAnsi="Helvetica"/>
        </w:rPr>
        <w:t xml:space="preserve">the presence of </w:t>
      </w:r>
      <w:r w:rsidR="00593FE8">
        <w:rPr>
          <w:rFonts w:ascii="Helvetica" w:hAnsi="Helvetica"/>
        </w:rPr>
        <w:t xml:space="preserve">individual </w:t>
      </w:r>
      <w:r w:rsidR="00600684">
        <w:rPr>
          <w:rFonts w:ascii="Helvetica" w:hAnsi="Helvetica"/>
        </w:rPr>
        <w:t xml:space="preserve">specialist species that are </w:t>
      </w:r>
      <w:r w:rsidR="00137346">
        <w:rPr>
          <w:rFonts w:ascii="Helvetica" w:hAnsi="Helvetica"/>
        </w:rPr>
        <w:t xml:space="preserve">well adapted to </w:t>
      </w:r>
      <w:r w:rsidR="00593FE8">
        <w:rPr>
          <w:rFonts w:ascii="Helvetica" w:hAnsi="Helvetica"/>
        </w:rPr>
        <w:t>unique</w:t>
      </w:r>
      <w:r w:rsidR="00137346">
        <w:rPr>
          <w:rFonts w:ascii="Helvetica" w:hAnsi="Helvetica"/>
        </w:rPr>
        <w:t xml:space="preserve"> </w:t>
      </w:r>
      <w:r w:rsidR="00600684">
        <w:rPr>
          <w:rFonts w:ascii="Helvetica" w:hAnsi="Helvetica"/>
        </w:rPr>
        <w:t>environments</w:t>
      </w:r>
      <w:r w:rsidR="00DC3C61">
        <w:rPr>
          <w:rFonts w:ascii="Helvetica" w:hAnsi="Helvetica"/>
        </w:rPr>
        <w:t xml:space="preserve"> </w:t>
      </w:r>
      <w:r w:rsidR="00DC3C61" w:rsidRPr="00DC3C61">
        <w:rPr>
          <w:rFonts w:ascii="Helvetica" w:hAnsi="Helvetica"/>
        </w:rPr>
        <w:fldChar w:fldCharType="begin"/>
      </w:r>
      <w:r w:rsidR="00593FE8">
        <w:rPr>
          <w:rFonts w:ascii="Helvetica" w:hAnsi="Helvetica"/>
        </w:rPr>
        <w:instrText xml:space="preserve"> ADDIN ZOTERO_ITEM CSL_CITATION {"citationID":"baD8I2ec","properties":{"formattedCitation":"[3,4]","plainCitation":"[3,4]","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E."}],"issued":{"date-parts":[["2015"]]}}}],"schema":"https://github.com/citation-style-language/schema/raw/master/csl-citation.json"} </w:instrText>
      </w:r>
      <w:r w:rsidR="00DC3C61" w:rsidRPr="00DC3C61">
        <w:rPr>
          <w:rFonts w:ascii="Helvetica" w:hAnsi="Helvetica"/>
        </w:rPr>
        <w:fldChar w:fldCharType="separate"/>
      </w:r>
      <w:r w:rsidR="00593FE8">
        <w:rPr>
          <w:rFonts w:ascii="Helvetica" w:hAnsi="Helvetica" w:cs="Times New Roman"/>
        </w:rPr>
        <w:t>[3,4]</w:t>
      </w:r>
      <w:r w:rsidR="00DC3C61" w:rsidRPr="00DC3C61">
        <w:rPr>
          <w:rFonts w:ascii="Helvetica" w:hAnsi="Helvetica"/>
        </w:rPr>
        <w:fldChar w:fldCharType="end"/>
      </w:r>
      <w:r w:rsidR="00A0734D" w:rsidRPr="00A0734D">
        <w:rPr>
          <w:rFonts w:ascii="Helvetica" w:hAnsi="Helvetica"/>
        </w:rPr>
        <w:t>.</w:t>
      </w:r>
      <w:r w:rsidR="00A0734D">
        <w:rPr>
          <w:rFonts w:ascii="Helvetica" w:hAnsi="Helvetica"/>
        </w:rPr>
        <w:t xml:space="preserve"> </w:t>
      </w:r>
      <w:r w:rsidR="00600684">
        <w:rPr>
          <w:rFonts w:ascii="Helvetica" w:hAnsi="Helvetica"/>
        </w:rPr>
        <w:t xml:space="preserve">However, many bacterial species </w:t>
      </w:r>
      <w:r w:rsidR="00AD7884">
        <w:rPr>
          <w:rFonts w:ascii="Helvetica" w:hAnsi="Helvetica"/>
        </w:rPr>
        <w:t xml:space="preserve">within a community </w:t>
      </w:r>
      <w:r w:rsidR="007509BF">
        <w:rPr>
          <w:rFonts w:ascii="Helvetica" w:eastAsia="MS Mincho" w:hAnsi="Helvetica" w:cs="Times New Roman"/>
        </w:rPr>
        <w:t>are</w:t>
      </w:r>
      <w:r w:rsidR="00AD7884">
        <w:rPr>
          <w:rFonts w:ascii="Helvetica" w:eastAsia="MS Mincho" w:hAnsi="Helvetica" w:cs="Times New Roman"/>
        </w:rPr>
        <w:t xml:space="preserve"> generalists that are</w:t>
      </w:r>
      <w:r w:rsidR="007509BF">
        <w:rPr>
          <w:rFonts w:ascii="Helvetica" w:eastAsia="MS Mincho" w:hAnsi="Helvetica" w:cs="Times New Roman"/>
        </w:rPr>
        <w:t xml:space="preserve"> capable of thriving in diverse environments and </w:t>
      </w:r>
      <w:r w:rsidR="00CF5836" w:rsidRPr="00CF5836">
        <w:rPr>
          <w:rFonts w:ascii="Helvetica" w:eastAsia="MS Mincho" w:hAnsi="Helvetica" w:cs="Times New Roman"/>
        </w:rPr>
        <w:t>must</w:t>
      </w:r>
      <w:r w:rsidR="007509BF">
        <w:rPr>
          <w:rFonts w:ascii="Helvetica" w:eastAsia="MS Mincho" w:hAnsi="Helvetica" w:cs="Times New Roman"/>
        </w:rPr>
        <w:t xml:space="preserve"> therefore</w:t>
      </w:r>
      <w:r w:rsidR="00CF5836" w:rsidRPr="00CF5836">
        <w:rPr>
          <w:rFonts w:ascii="Helvetica" w:eastAsia="MS Mincho" w:hAnsi="Helvetica" w:cs="Times New Roman"/>
        </w:rPr>
        <w:t xml:space="preserve"> sense </w:t>
      </w:r>
      <w:r w:rsidR="00AD7884">
        <w:rPr>
          <w:rFonts w:ascii="Helvetica" w:eastAsia="MS Mincho" w:hAnsi="Helvetica" w:cs="Times New Roman"/>
        </w:rPr>
        <w:t>and respond to various environmental</w:t>
      </w:r>
      <w:r w:rsidR="004E6BC8">
        <w:rPr>
          <w:rFonts w:ascii="Helvetica" w:eastAsia="MS Mincho" w:hAnsi="Helvetica" w:cs="Times New Roman"/>
        </w:rPr>
        <w:t xml:space="preserve"> signals</w:t>
      </w:r>
      <w:r w:rsidR="00AD7884">
        <w:rPr>
          <w:rFonts w:ascii="Helvetica" w:eastAsia="MS Mincho" w:hAnsi="Helvetica" w:cs="Times New Roman"/>
        </w:rPr>
        <w:t xml:space="preserve"> </w:t>
      </w:r>
      <w:r w:rsidR="005A047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nyQtVp5C","properties":{"formattedCitation":"[5]","plainCitation":"[5]","noteIndex":0},"citationItems":[{"id":"nOtA0lSj/IlOh4YR2","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cs="Times New Roman"/>
        </w:rPr>
        <w:fldChar w:fldCharType="separate"/>
      </w:r>
      <w:r w:rsidR="00593FE8">
        <w:rPr>
          <w:rFonts w:ascii="Helvetica" w:hAnsi="Helvetica" w:cs="Times New Roman"/>
        </w:rPr>
        <w:t>[5]</w:t>
      </w:r>
      <w:r w:rsidR="005A047A">
        <w:rPr>
          <w:rFonts w:ascii="Helvetica" w:eastAsia="MS Mincho" w:hAnsi="Helvetica" w:cs="Times New Roman"/>
        </w:rPr>
        <w:fldChar w:fldCharType="end"/>
      </w:r>
      <w:r w:rsidR="005A047A">
        <w:rPr>
          <w:rFonts w:ascii="Helvetica" w:eastAsia="MS Mincho" w:hAnsi="Helvetica" w:cs="Times New Roman"/>
        </w:rPr>
        <w:t>.</w:t>
      </w:r>
      <w:r w:rsidR="009F6163">
        <w:rPr>
          <w:rFonts w:ascii="Helvetica" w:eastAsia="MS Mincho" w:hAnsi="Helvetica" w:cs="Times New Roman"/>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iZfCBtgY","properties":{"formattedCitation":"[6]","plainCitation":"[6]","noteIndex":0},"citationItems":[{"id":"nOtA0lSj/f5nlbU4g","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[6]</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The mere presence of generalist species in an environment may provide little value for understanding past or current environmental conditions </w:t>
      </w:r>
      <w:r w:rsidR="00D34862">
        <w:rPr>
          <w:rFonts w:ascii="Helvetica" w:hAnsi="Helvetica"/>
        </w:rPr>
        <w:t>because</w:t>
      </w:r>
      <w:r w:rsidR="001C0A6D">
        <w:rPr>
          <w:rFonts w:ascii="Helvetica" w:hAnsi="Helvetica"/>
        </w:rPr>
        <w:t xml:space="preserve"> their varied gene expression repertoire permits growth across varied conditions</w:t>
      </w:r>
      <w:r w:rsidR="00AD7884">
        <w:rPr>
          <w:rFonts w:ascii="Helvetica" w:hAnsi="Helvetica"/>
        </w:rPr>
        <w:t xml:space="preserve"> </w:t>
      </w:r>
      <w:r w:rsidR="00AD7884">
        <w:rPr>
          <w:rFonts w:ascii="Helvetica" w:hAnsi="Helvetica"/>
        </w:rPr>
        <w:fldChar w:fldCharType="begin"/>
      </w:r>
      <w:r w:rsidR="00593FE8">
        <w:rPr>
          <w:rFonts w:ascii="Helvetica" w:hAnsi="Helvetica"/>
        </w:rPr>
        <w:instrText xml:space="preserve"> ADDIN ZOTERO_ITEM CSL_CITATION {"citationID":"YTG5Jm0h","properties":{"formattedCitation":"[7]","plainCitation":"[7]","noteIndex":0},"citationItems":[{"id":"nOtA0lSj/4VCyA5IH","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593FE8">
        <w:rPr>
          <w:rFonts w:ascii="Helvetica" w:hAnsi="Helvetica" w:cs="Times New Roman"/>
        </w:rPr>
        <w:t>[7]</w:t>
      </w:r>
      <w:r w:rsidR="00AD7884">
        <w:rPr>
          <w:rFonts w:ascii="Helvetica" w:hAnsi="Helvetica"/>
        </w:rPr>
        <w:fldChar w:fldCharType="end"/>
      </w:r>
      <w:r w:rsidR="001C0A6D">
        <w:rPr>
          <w:rFonts w:ascii="Helvetica" w:hAnsi="Helvetica"/>
        </w:rPr>
        <w:t>.</w:t>
      </w:r>
    </w:p>
    <w:p w14:paraId="2CE537A3" w14:textId="77777777" w:rsidR="009552CB" w:rsidRDefault="009552CB" w:rsidP="00CF5836">
      <w:pPr>
        <w:spacing w:line="360" w:lineRule="auto"/>
        <w:rPr>
          <w:rFonts w:ascii="Helvetica" w:eastAsia="MS Mincho" w:hAnsi="Helvetica" w:cs="Times New Roman"/>
        </w:rPr>
      </w:pPr>
    </w:p>
    <w:p w14:paraId="70943BAF" w14:textId="5228C324" w:rsidR="009552CB" w:rsidRDefault="009552CB" w:rsidP="00CF5836">
      <w:pPr>
        <w:spacing w:line="360" w:lineRule="auto"/>
        <w:rPr>
          <w:rFonts w:ascii="Helvetica" w:hAnsi="Helvetica"/>
        </w:rPr>
      </w:pPr>
      <w:r>
        <w:rPr>
          <w:rFonts w:ascii="Helvetica" w:hAnsi="Helvetica"/>
        </w:rPr>
        <w:t>On top of their native responses</w:t>
      </w:r>
      <w:r w:rsidR="00A0734D">
        <w:rPr>
          <w:rFonts w:ascii="Helvetica" w:hAnsi="Helvetica"/>
        </w:rPr>
        <w:t xml:space="preserve"> to external conditions</w:t>
      </w:r>
      <w:r w:rsidR="001C0A6D">
        <w:rPr>
          <w:rFonts w:ascii="Helvetica" w:hAnsi="Helvetica"/>
        </w:rPr>
        <w:t xml:space="preserve">, microbial cells can be </w:t>
      </w:r>
      <w:r>
        <w:rPr>
          <w:rFonts w:ascii="Helvetica" w:hAnsi="Helvetica"/>
        </w:rPr>
        <w:t xml:space="preserve">engineered to act as sensors for a variety of environmental </w:t>
      </w:r>
      <w:r w:rsidR="00A0734D">
        <w:rPr>
          <w:rFonts w:ascii="Helvetica" w:hAnsi="Helvetica"/>
        </w:rPr>
        <w:t>features</w:t>
      </w:r>
      <w:r>
        <w:rPr>
          <w:rFonts w:ascii="Helvetica" w:hAnsi="Helvetica"/>
        </w:rPr>
        <w:t xml:space="preserve"> via rational design of synthetic genetic circuits that may, for instance, cause the cells to fluoresce upon sensing of a particular small molecule</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yhoG3Rim","properties":{"formattedCitation":"[8]","plainCitation":"[8]","noteIndex":0},"citationItems":[{"id":"nOtA0lSj/XRlHrC7T","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[8]</w:t>
      </w:r>
      <w:r>
        <w:rPr>
          <w:rFonts w:ascii="Helvetica" w:hAnsi="Helvetica"/>
        </w:rPr>
        <w:fldChar w:fldCharType="end"/>
      </w:r>
      <w:r>
        <w:rPr>
          <w:rFonts w:ascii="Helvetica" w:hAnsi="Helvetica"/>
        </w:rPr>
        <w:t>.</w:t>
      </w:r>
      <w:r w:rsidRPr="00F76D71">
        <w:rPr>
          <w:rFonts w:ascii="Helvetica" w:hAnsi="Helvetica"/>
          <w:color w:val="FF0000"/>
        </w:rPr>
        <w:t xml:space="preserve"> </w:t>
      </w:r>
      <w:r w:rsidR="001C0A6D" w:rsidRPr="001C0A6D">
        <w:rPr>
          <w:rFonts w:ascii="Helvetica" w:hAnsi="Helvetica"/>
        </w:rPr>
        <w:t xml:space="preserve">Such applications </w:t>
      </w:r>
      <w:r w:rsidR="00D34862">
        <w:rPr>
          <w:rFonts w:ascii="Helvetica" w:hAnsi="Helvetica"/>
        </w:rPr>
        <w:t>can</w:t>
      </w:r>
      <w:r w:rsidR="001C0A6D" w:rsidRPr="001C0A6D">
        <w:rPr>
          <w:rFonts w:ascii="Helvetica" w:hAnsi="Helvetica"/>
        </w:rPr>
        <w:t xml:space="preserve"> provide a useful, low-cost diagnostic for monitoring environme</w:t>
      </w:r>
      <w:r w:rsidR="004E6BC8">
        <w:rPr>
          <w:rFonts w:ascii="Helvetica" w:hAnsi="Helvetica"/>
        </w:rPr>
        <w:t>ntal changes, but i</w:t>
      </w:r>
      <w:r>
        <w:rPr>
          <w:rFonts w:ascii="Helvetica" w:hAnsi="Helvetica"/>
        </w:rPr>
        <w:t>ndividual synthetic biology applications take time to develop</w:t>
      </w:r>
      <w:r w:rsidR="004E6BC8">
        <w:rPr>
          <w:rFonts w:ascii="Helvetica" w:hAnsi="Helvetica"/>
        </w:rPr>
        <w:t xml:space="preserve">. Additionally, </w:t>
      </w:r>
      <w:r>
        <w:rPr>
          <w:rFonts w:ascii="Helvetica" w:hAnsi="Helvetica"/>
        </w:rPr>
        <w:t>there is still a concern about releasing genetically engineered species into natural environments where they may act as low-cost sensors for pollutants or various environmental phenomena of interest</w:t>
      </w:r>
      <w:r w:rsidR="00441461">
        <w:rPr>
          <w:rFonts w:ascii="Helvetica" w:hAnsi="Helvetica"/>
        </w:rPr>
        <w:t xml:space="preserve"> </w:t>
      </w:r>
      <w:r w:rsidR="0079120E">
        <w:rPr>
          <w:rFonts w:ascii="Helvetica" w:hAnsi="Helvetica"/>
        </w:rPr>
        <w:fldChar w:fldCharType="begin"/>
      </w:r>
      <w:r w:rsidR="00593FE8">
        <w:rPr>
          <w:rFonts w:ascii="Helvetica" w:hAnsi="Helvetica"/>
        </w:rPr>
        <w:instrText xml:space="preserve"> ADDIN ZOTERO_ITEM CSL_CITATION {"citationID":"pUYCqGcq","properties":{"formattedCitation":"[9]","plainCitation":"[9]","noteIndex":0},"citationItems":[{"id":"nOtA0lSj/ThAPRcZB","uris":["http://zotero.org/users/local/FOPKHRFW/items/PV25A5AZ"],"uri":["http://zotero.org/users/local/FOPKHRFW/items/PV25A5AZ"],"itemData":{"id":531,"type":"article-journal","title":"Miniaturized and integrated whole cell living bacterial sensors in field applicable autonomous devices","container-title":"Current Opinion in Biotechnology","collection-title":"Energy biotechnology • Environmental biotechnology","page":"24-33","volume":"45","source":"ScienceDirect","abstract":"Live-cell based bioreporters are increasingly being deployed in microstructures, which facilitates their handling and permits the development of instruments that could perform autonomous environmental monitoring. Here we review recent developments of on-chip integration of live-cell bioreporters, the coupling of their reporter signal to the devices, their longer term preservation and multi-analyte capacity. We show examples of instruments that have attempted to fully integrate bioreporters as their sensing elements.","DOI":"10.1016/j.copbio.2016.11.023","ISSN":"0958-1669","journalAbbreviation":"Current Opinion in Biotechnology","author":[{"family":"Roggo","given":"Clémence"},{"family":"Meer","given":"Jan Roelof","non-dropping-particle":"van der"}],"issued":{"date-parts":[["2017",6,1]]}}}],"schema":"https://github.com/citation-style-language/schema/raw/master/csl-citation.json"} </w:instrText>
      </w:r>
      <w:r w:rsidR="0079120E">
        <w:rPr>
          <w:rFonts w:ascii="Helvetica" w:hAnsi="Helvetica"/>
        </w:rPr>
        <w:fldChar w:fldCharType="separate"/>
      </w:r>
      <w:r w:rsidR="00593FE8">
        <w:rPr>
          <w:rFonts w:ascii="Helvetica" w:eastAsia="Times New Roman" w:hAnsi="Helvetica" w:cs="Times New Roman"/>
        </w:rPr>
        <w:t>[9]</w:t>
      </w:r>
      <w:r w:rsidR="0079120E">
        <w:rPr>
          <w:rFonts w:ascii="Helvetica" w:hAnsi="Helvetica"/>
        </w:rPr>
        <w:fldChar w:fldCharType="end"/>
      </w:r>
      <w:r w:rsidR="0079120E">
        <w:rPr>
          <w:rFonts w:ascii="Helvetica" w:hAnsi="Helvetica"/>
        </w:rPr>
        <w:t>.</w:t>
      </w:r>
    </w:p>
    <w:p w14:paraId="01C28FC1" w14:textId="77777777" w:rsidR="000E3E2A" w:rsidRDefault="000E3E2A" w:rsidP="00CF5836">
      <w:pPr>
        <w:spacing w:line="360" w:lineRule="auto"/>
        <w:rPr>
          <w:rFonts w:ascii="Helvetica" w:hAnsi="Helvetica"/>
        </w:rPr>
      </w:pPr>
    </w:p>
    <w:p w14:paraId="2011973D" w14:textId="6C7D4C04" w:rsidR="000E3E2A" w:rsidRDefault="000E3E2A" w:rsidP="000E3E2A">
      <w:pPr>
        <w:spacing w:line="360" w:lineRule="auto"/>
        <w:rPr>
          <w:rFonts w:ascii="Helvetica" w:hAnsi="Helvetica"/>
        </w:rPr>
      </w:pPr>
      <w:r>
        <w:rPr>
          <w:rFonts w:ascii="Helvetica" w:hAnsi="Helvetica"/>
        </w:rPr>
        <w:t>To partially alleviate this concern, p</w:t>
      </w:r>
      <w:r w:rsidRPr="00477CC4">
        <w:rPr>
          <w:rFonts w:ascii="Helvetica" w:hAnsi="Helvetica"/>
        </w:rPr>
        <w:t xml:space="preserve">revious work has shown that the species composition of an environment can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w:t>
      </w:r>
      <w:r w:rsidR="001C0A6D">
        <w:rPr>
          <w:rFonts w:ascii="Helvetica" w:hAnsi="Helvetica"/>
        </w:rPr>
        <w:t xml:space="preserve">species abundances </w:t>
      </w:r>
      <w:r>
        <w:rPr>
          <w:rFonts w:ascii="Helvetica" w:hAnsi="Helvetica"/>
        </w:rPr>
        <w:t xml:space="preserve">identified </w:t>
      </w:r>
      <w:r w:rsidR="00AD7884">
        <w:rPr>
          <w:rFonts w:ascii="Helvetica" w:hAnsi="Helvetica"/>
        </w:rPr>
        <w:t>via meta-genomic sequencing</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eklELC3b","properties":{"formattedCitation":"[3,10,11]","plainCitation":"[3,10,11]","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593FE8" w:rsidRPr="00593FE8">
        <w:rPr>
          <w:rFonts w:ascii="Helvetica" w:hAnsi="Helvetica" w:cs="Times New Roman"/>
        </w:rPr>
        <w:t>[3,10,11]</w:t>
      </w:r>
      <w:r>
        <w:rPr>
          <w:rFonts w:ascii="Helvetica" w:hAnsi="Helvetica"/>
        </w:rPr>
        <w:fldChar w:fldCharType="end"/>
      </w:r>
      <w:r>
        <w:rPr>
          <w:rFonts w:ascii="Helvetica" w:hAnsi="Helvetica"/>
        </w:rPr>
        <w:t xml:space="preserve">. </w:t>
      </w:r>
      <w:r w:rsidR="004E6BC8">
        <w:rPr>
          <w:rFonts w:ascii="Helvetica" w:hAnsi="Helvetica"/>
        </w:rPr>
        <w:t>However, l</w:t>
      </w:r>
      <w:r w:rsidR="00D34862">
        <w:rPr>
          <w:rFonts w:ascii="Helvetica" w:hAnsi="Helvetica"/>
        </w:rPr>
        <w:t xml:space="preserve">ooking </w:t>
      </w:r>
      <w:r>
        <w:rPr>
          <w:rFonts w:ascii="Helvetica" w:hAnsi="Helvetica"/>
        </w:rPr>
        <w:t xml:space="preserve">at the species composition </w:t>
      </w:r>
      <w:r>
        <w:rPr>
          <w:rFonts w:ascii="Helvetica" w:hAnsi="Helvetica"/>
        </w:rPr>
        <w:lastRenderedPageBreak/>
        <w:t xml:space="preserve">alone fails to account for the fact that gene </w:t>
      </w:r>
      <w:r w:rsidRPr="00AD7884">
        <w:rPr>
          <w:rFonts w:ascii="Helvetica" w:hAnsi="Helvetica"/>
        </w:rPr>
        <w:t>expression</w:t>
      </w:r>
      <w:r>
        <w:rPr>
          <w:rFonts w:ascii="Helvetica" w:hAnsi="Helvetica"/>
        </w:rPr>
        <w:t xml:space="preserve"> patterns of individual species</w:t>
      </w:r>
      <w:r w:rsidR="006E16DA">
        <w:rPr>
          <w:rFonts w:ascii="Helvetica" w:hAnsi="Helvetica"/>
        </w:rPr>
        <w:t xml:space="preserve">—particularly for generalists—may </w:t>
      </w:r>
      <w:r w:rsidRPr="00477CC4">
        <w:rPr>
          <w:rFonts w:ascii="Helvetica" w:hAnsi="Helvetica"/>
        </w:rPr>
        <w:t xml:space="preserve">provide </w:t>
      </w:r>
      <w:r>
        <w:rPr>
          <w:rFonts w:ascii="Helvetica" w:hAnsi="Helvetica"/>
        </w:rPr>
        <w:t xml:space="preserve">even higher </w:t>
      </w:r>
      <w:r w:rsidRPr="00477CC4">
        <w:rPr>
          <w:rFonts w:ascii="Helvetica" w:hAnsi="Helvetica"/>
        </w:rPr>
        <w:t>resolution into the past and current chemical composition of environments</w:t>
      </w:r>
      <w:r>
        <w:rPr>
          <w:rFonts w:ascii="Helvetica" w:hAnsi="Helvetica"/>
        </w:rPr>
        <w:t>.</w:t>
      </w:r>
      <w:r w:rsidRPr="00477CC4">
        <w:rPr>
          <w:rFonts w:ascii="Helvetica" w:hAnsi="Helvetica"/>
        </w:rPr>
        <w:t xml:space="preserve"> </w:t>
      </w:r>
      <w:r w:rsidR="004E6BC8">
        <w:rPr>
          <w:rFonts w:ascii="Helvetica" w:hAnsi="Helvetica"/>
        </w:rPr>
        <w:t>The extent to which</w:t>
      </w:r>
      <w:r>
        <w:rPr>
          <w:rFonts w:ascii="Helvetica" w:hAnsi="Helvetica"/>
        </w:rPr>
        <w:t xml:space="preserve"> gene expression patterns of</w:t>
      </w:r>
      <w:r w:rsidR="004E6BC8">
        <w:rPr>
          <w:rFonts w:ascii="Helvetica" w:hAnsi="Helvetica"/>
        </w:rPr>
        <w:t xml:space="preserve"> individual generalist species can be used to discriminate between environmental conditions remains unknown</w:t>
      </w:r>
      <w:r w:rsidRPr="00477CC4">
        <w:rPr>
          <w:rFonts w:ascii="Helvetica" w:hAnsi="Helvetica"/>
        </w:rPr>
        <w:t xml:space="preserve">. </w:t>
      </w:r>
    </w:p>
    <w:p w14:paraId="5DE3B483" w14:textId="77777777" w:rsidR="000E3E2A" w:rsidRDefault="000E3E2A" w:rsidP="00CF5836">
      <w:pPr>
        <w:spacing w:line="360" w:lineRule="auto"/>
        <w:rPr>
          <w:rFonts w:ascii="Helvetica" w:hAnsi="Helvetica"/>
        </w:rPr>
      </w:pPr>
    </w:p>
    <w:p w14:paraId="0390DCA9" w14:textId="424B9BBB" w:rsidR="007134EF" w:rsidRPr="009E0418" w:rsidRDefault="00B47040" w:rsidP="007134EF">
      <w:pPr>
        <w:spacing w:line="360" w:lineRule="auto"/>
        <w:rPr>
          <w:rFonts w:ascii="Helvetica" w:hAnsi="Helvetica"/>
        </w:rPr>
      </w:pPr>
      <w:r>
        <w:rPr>
          <w:rFonts w:ascii="Helvetica" w:hAnsi="Helvetica"/>
        </w:rPr>
        <w:t>Combining different</w:t>
      </w:r>
      <w:r w:rsidRPr="00477CC4">
        <w:rPr>
          <w:rFonts w:ascii="Helvetica" w:hAnsi="Helvetica"/>
        </w:rPr>
        <w:t xml:space="preserve"> ‘omics’-scale technologies </w:t>
      </w:r>
      <w:r>
        <w:rPr>
          <w:rFonts w:ascii="Helvetica" w:hAnsi="Helvetica"/>
        </w:rPr>
        <w:t>is likely to</w:t>
      </w:r>
      <w:r w:rsidRPr="00477CC4">
        <w:rPr>
          <w:rFonts w:ascii="Helvetica" w:hAnsi="Helvetica"/>
        </w:rPr>
        <w:t xml:space="preserve"> provide better discriminatory capability</w:t>
      </w:r>
      <w:r>
        <w:rPr>
          <w:rFonts w:ascii="Helvetica" w:hAnsi="Helvetica"/>
        </w:rPr>
        <w:t xml:space="preserve"> compared with only monitoring mRNA abundances, for instance</w:t>
      </w:r>
      <w:r w:rsidRPr="00477CC4">
        <w:rPr>
          <w:rFonts w:ascii="Helvetica" w:hAnsi="Helvetica"/>
        </w:rPr>
        <w:t>, but integrating datasets is challenging based on the biases of individual methods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NueCSyNl","properties":{"formattedCitation":"[12]","plainCitation":"[12]","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[12]</w:t>
      </w:r>
      <w:r>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sW9LSxt5","properties":{"formattedCitation":"[13,14]","plainCitation":"[13,14]","noteIndex":0},"citationItems":[{"id":"nOtA0lSj/toPBEHoe","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nOtA0lSj/YChaDFFF","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[13,14]</w:t>
      </w:r>
      <w:r w:rsidR="007134EF">
        <w:rPr>
          <w:rFonts w:ascii="Helvetica" w:hAnsi="Helvetica"/>
        </w:rPr>
        <w:fldChar w:fldCharType="end"/>
      </w:r>
      <w:r w:rsidR="007134EF">
        <w:rPr>
          <w:rFonts w:ascii="Helvetica" w:hAnsi="Helvetica"/>
        </w:rPr>
        <w:t xml:space="preserve"> . These problems are further exacerbated when considering the ultimate goal of detecting different environmental conditions </w:t>
      </w:r>
      <w:r w:rsidR="007134EF">
        <w:rPr>
          <w:rFonts w:ascii="Helvetica" w:hAnsi="Helvetica"/>
          <w:i/>
        </w:rPr>
        <w:t>in situ</w:t>
      </w:r>
      <w:r w:rsidR="007134EF">
        <w:rPr>
          <w:rFonts w:ascii="Helvetica" w:hAnsi="Helvetica"/>
        </w:rPr>
        <w:t xml:space="preserve">. </w:t>
      </w:r>
    </w:p>
    <w:p w14:paraId="676DF56A" w14:textId="77777777" w:rsidR="000E3E2A" w:rsidRDefault="000E3E2A" w:rsidP="00CF5836">
      <w:pPr>
        <w:spacing w:line="360" w:lineRule="auto"/>
        <w:rPr>
          <w:rFonts w:ascii="Helvetica" w:hAnsi="Helvetica"/>
        </w:rPr>
      </w:pPr>
    </w:p>
    <w:p w14:paraId="006CE24A" w14:textId="715FD9D3" w:rsidR="00F74437" w:rsidRPr="00477CC4" w:rsidRDefault="00593FE8" w:rsidP="00F74437">
      <w:pPr>
        <w:spacing w:line="360" w:lineRule="auto"/>
        <w:rPr>
          <w:rFonts w:ascii="Helvetica" w:hAnsi="Helvetica"/>
        </w:rPr>
      </w:pPr>
      <w:r>
        <w:rPr>
          <w:rFonts w:ascii="Helvetica" w:hAnsi="Helvetica"/>
        </w:rPr>
        <w:t>Prior studies have</w:t>
      </w:r>
      <w:r w:rsidR="007134EF">
        <w:rPr>
          <w:rFonts w:ascii="Helvetica" w:hAnsi="Helvetica"/>
        </w:rPr>
        <w:t xml:space="preserve"> looked into the question of</w:t>
      </w:r>
      <w:r w:rsidR="007134EF" w:rsidRPr="00477CC4">
        <w:rPr>
          <w:rFonts w:ascii="Helvetica" w:hAnsi="Helvetica"/>
        </w:rPr>
        <w:t xml:space="preserve"> predicting external conditions by using the cells</w:t>
      </w:r>
      <w:r w:rsidR="00153A99">
        <w:rPr>
          <w:rFonts w:ascii="Helvetica" w:hAnsi="Helvetica"/>
        </w:rPr>
        <w:t>’</w:t>
      </w:r>
      <w:r w:rsidR="007134EF" w:rsidRPr="00477CC4">
        <w:rPr>
          <w:rFonts w:ascii="Helvetica" w:hAnsi="Helvetica"/>
        </w:rPr>
        <w:t xml:space="preserve"> internal </w:t>
      </w:r>
      <w:r w:rsidR="007134EF">
        <w:rPr>
          <w:rFonts w:ascii="Helvetica" w:hAnsi="Helvetica"/>
        </w:rPr>
        <w:t>variables</w:t>
      </w:r>
      <w:r w:rsidR="00441461">
        <w:rPr>
          <w:rFonts w:ascii="Helvetica" w:hAnsi="Helvetica"/>
        </w:rPr>
        <w:t xml:space="preserve"> </w:t>
      </w:r>
      <w:r w:rsidR="007134EF">
        <w:rPr>
          <w:rFonts w:ascii="Helvetica" w:hAnsi="Helvetica"/>
        </w:rPr>
        <w:fldChar w:fldCharType="begin"/>
      </w:r>
      <w:r>
        <w:rPr>
          <w:rFonts w:ascii="Helvetica" w:hAnsi="Helvetica"/>
        </w:rPr>
        <w:instrText xml:space="preserve"> ADDIN ZOTERO_ITEM CSL_CITATION {"citationID":"olAuVFak","properties":{"formattedCitation":"[15,16]","plainCitation":"[15,16]","noteIndex":0},"citationItems":[{"id":"nOtA0lSj/UrpwGKBJ","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nOtA0lSj/cAsAEZeR","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Pr>
          <w:rFonts w:ascii="Cambria Math" w:hAnsi="Cambria Math" w:cs="Cambria Math"/>
        </w:rPr>
        <w:instrText>∼</w:instrText>
      </w:r>
      <w:r>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O."}],"issued":{"date-parts":[["2014",12,12]]}},"label":"page"}],"schema":"https://github.com/citation-style-language/schema/raw/master/csl-citation.json"} </w:instrText>
      </w:r>
      <w:r w:rsidR="007134EF">
        <w:rPr>
          <w:rFonts w:ascii="Helvetica" w:hAnsi="Helvetica"/>
        </w:rPr>
        <w:fldChar w:fldCharType="separate"/>
      </w:r>
      <w:r>
        <w:rPr>
          <w:rFonts w:ascii="Helvetica" w:eastAsia="Times New Roman" w:hAnsi="Helvetica" w:cs="Times New Roman"/>
        </w:rPr>
        <w:t>[15,16]</w:t>
      </w:r>
      <w:r w:rsidR="007134EF">
        <w:rPr>
          <w:rFonts w:ascii="Helvetica" w:hAnsi="Helvetica"/>
        </w:rPr>
        <w:fldChar w:fldCharType="end"/>
      </w:r>
      <w:r w:rsidR="007134EF">
        <w:rPr>
          <w:rFonts w:ascii="Helvetica" w:hAnsi="Helvetica"/>
        </w:rPr>
        <w:t>.</w:t>
      </w:r>
      <w:r w:rsidR="00DD1526">
        <w:rPr>
          <w:rFonts w:ascii="Helvetica" w:hAnsi="Helvetica"/>
        </w:rPr>
        <w:t xml:space="preserve"> </w:t>
      </w:r>
      <w:r w:rsidR="00DD1526" w:rsidRPr="00477CC4">
        <w:rPr>
          <w:rFonts w:ascii="Helvetica" w:hAnsi="Helvetica"/>
        </w:rPr>
        <w:t xml:space="preserve">Other studies </w:t>
      </w:r>
      <w:r w:rsidR="00DD1526">
        <w:rPr>
          <w:rFonts w:ascii="Helvetica" w:hAnsi="Helvetica"/>
        </w:rPr>
        <w:t>have interrogated</w:t>
      </w:r>
      <w:r w:rsidR="00DD1526" w:rsidRPr="00477CC4">
        <w:rPr>
          <w:rFonts w:ascii="Helvetica" w:hAnsi="Helvetica"/>
        </w:rPr>
        <w:t xml:space="preserve"> multi-omic datasets from different growth conditions to understand the function of regulatory networks, individual gene functions, and resource allocation strategies</w:t>
      </w:r>
      <w:r w:rsidR="00441461">
        <w:rPr>
          <w:rFonts w:ascii="Helvetica" w:hAnsi="Helvetica"/>
        </w:rPr>
        <w:t xml:space="preserve"> </w:t>
      </w:r>
      <w:r w:rsidR="00F74437">
        <w:rPr>
          <w:rFonts w:ascii="Helvetica" w:hAnsi="Helvetica"/>
        </w:rPr>
        <w:fldChar w:fldCharType="begin"/>
      </w:r>
      <w:r>
        <w:rPr>
          <w:rFonts w:ascii="Helvetica" w:hAnsi="Helvetica"/>
        </w:rPr>
        <w:instrText xml:space="preserve"> ADDIN ZOTERO_ITEM CSL_CITATION {"citationID":"0GAyL12i","properties":{"formattedCitation":"[7,17]","plainCitation":"[7,17]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djniyMdE","uris":["http://zotero.org/users/local/FOPKHRFW/items/WXV5M37V"],"uri":["http://zotero.org/users/local/FOPKHRFW/items/WXV5M37V"],"itemData":{"id":541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R."}],"issued":{"date-parts":[["2015",2,1]]}},"label":"page"}],"schema":"https://github.com/citation-style-language/schema/raw/master/csl-citation.json"} </w:instrText>
      </w:r>
      <w:r w:rsidR="00F74437">
        <w:rPr>
          <w:rFonts w:ascii="Helvetica" w:hAnsi="Helvetica"/>
        </w:rPr>
        <w:fldChar w:fldCharType="separate"/>
      </w:r>
      <w:r>
        <w:rPr>
          <w:rFonts w:ascii="Helvetica" w:eastAsia="Times New Roman" w:hAnsi="Helvetica" w:cs="Times New Roman"/>
        </w:rPr>
        <w:t>[7,17]</w:t>
      </w:r>
      <w:r w:rsidR="00F74437">
        <w:rPr>
          <w:rFonts w:ascii="Helvetica" w:hAnsi="Helvetica"/>
        </w:rPr>
        <w:fldChar w:fldCharType="end"/>
      </w:r>
      <w:r w:rsidR="00F74437">
        <w:rPr>
          <w:rFonts w:ascii="Helvetica" w:hAnsi="Helvetica"/>
        </w:rPr>
        <w:t xml:space="preserve">. </w:t>
      </w:r>
      <w:r w:rsidR="00F74437" w:rsidRPr="00477CC4">
        <w:rPr>
          <w:rFonts w:ascii="Helvetica" w:hAnsi="Helvetica"/>
        </w:rPr>
        <w:t xml:space="preserve">However, the main focus of many of these studies has been to understand differences in gene expression patterns across environmental conditions so as to provide insight into </w:t>
      </w:r>
      <w:r w:rsidR="00F74437">
        <w:rPr>
          <w:rFonts w:ascii="Helvetica" w:hAnsi="Helvetica"/>
          <w:i/>
        </w:rPr>
        <w:t xml:space="preserve">internal </w:t>
      </w:r>
      <w:r w:rsidR="00F74437" w:rsidRPr="00477CC4">
        <w:rPr>
          <w:rFonts w:ascii="Helvetica" w:hAnsi="Helvetica"/>
        </w:rPr>
        <w:t>cellular mechanisms and pathways or to predict cellular level phenotypes such as specific growth rates</w:t>
      </w:r>
      <w:r w:rsidR="00F74437">
        <w:rPr>
          <w:rFonts w:ascii="Helvetica" w:hAnsi="Helvetica"/>
        </w:rPr>
        <w:t xml:space="preserve">. By contrast, few studies have focused on using the internal state of cells to predict external environmental conditions across a range of partially-overlapping conditions and cellular growth rates. </w:t>
      </w:r>
    </w:p>
    <w:p w14:paraId="6C31F13E" w14:textId="77777777" w:rsidR="007134EF" w:rsidRDefault="007134EF" w:rsidP="00CF5836">
      <w:pPr>
        <w:spacing w:line="360" w:lineRule="auto"/>
        <w:rPr>
          <w:rFonts w:ascii="Helvetica" w:hAnsi="Helvetica"/>
        </w:rPr>
      </w:pPr>
    </w:p>
    <w:p w14:paraId="5300D8DA" w14:textId="61DC1F73"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 discriminate </w:t>
      </w:r>
      <w:r>
        <w:rPr>
          <w:rFonts w:ascii="Helvetica" w:hAnsi="Helvetica"/>
        </w:rPr>
        <w:t xml:space="preserve">between </w:t>
      </w:r>
      <w:r w:rsidRPr="00477CC4">
        <w:rPr>
          <w:rFonts w:ascii="Helvetica" w:hAnsi="Helvetica"/>
        </w:rPr>
        <w:t xml:space="preserve">environmental conditions in the absence of prior knowledge about the role and function of individual genes.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68uOQVR","properties":{"formattedCitation":"[18]","plainCitation":"[18]","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to train machine learning models and find that highly similar environmental conditions</w:t>
      </w:r>
      <w:r w:rsidR="00060B23">
        <w:rPr>
          <w:rFonts w:ascii="Helvetica" w:hAnsi="Helvetica"/>
        </w:rPr>
        <w:t xml:space="preserve"> can be </w:t>
      </w:r>
      <w:r w:rsidR="00060B23">
        <w:rPr>
          <w:rFonts w:ascii="Helvetica" w:hAnsi="Helvetica"/>
        </w:rPr>
        <w:lastRenderedPageBreak/>
        <w:t>discriminated</w:t>
      </w:r>
      <w:r w:rsidR="00060B23" w:rsidRPr="00477CC4">
        <w:rPr>
          <w:rFonts w:ascii="Helvetica" w:hAnsi="Helvetica"/>
        </w:rPr>
        <w:t xml:space="preserve"> with a</w:t>
      </w:r>
      <w:r w:rsidR="00060B23">
        <w:rPr>
          <w:rFonts w:ascii="Helvetica" w:hAnsi="Helvetica"/>
        </w:rPr>
        <w:t xml:space="preserve"> relatively</w:t>
      </w:r>
      <w:r w:rsidR="00060B23" w:rsidRPr="00477CC4">
        <w:rPr>
          <w:rFonts w:ascii="Helvetica" w:hAnsi="Helvetica"/>
        </w:rPr>
        <w:t xml:space="preserve"> high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that prediction accuracies decrease substantially for stationary phase cells, indicating the importance of cellular growth for discriminating between conditions. Finally, we note that our accuracy remains limited by training set size such that our findings present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7B832A19"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mRNA and protein abundances, measured under 34 different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1OQiWI7i","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nOtA0lSj/TQ8HIRqB","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[18,19]</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four parameters.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 For t</w:t>
      </w:r>
      <w:r w:rsidR="008D0690">
        <w:rPr>
          <w:rFonts w:ascii="Helvetica" w:hAnsi="Helvetica"/>
        </w:rPr>
        <w:t>he remainder of this manuscript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 xml:space="preserve">defining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D26F13">
        <w:rPr>
          <w:rFonts w:ascii="Helvetica" w:hAnsi="Helvetica"/>
        </w:rPr>
        <w:t>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 xml:space="preserve">capable of discriminating between these growth parameters given </w:t>
      </w:r>
      <w:r>
        <w:rPr>
          <w:rFonts w:ascii="Helvetica" w:hAnsi="Helvetica"/>
        </w:rPr>
        <w:t xml:space="preserve">only </w:t>
      </w:r>
      <w:r w:rsidRPr="00477CC4">
        <w:rPr>
          <w:rFonts w:ascii="Helvetica" w:hAnsi="Helvetica"/>
        </w:rPr>
        <w:t xml:space="preserve">knowledge of </w:t>
      </w:r>
      <w:r w:rsidR="00D26F13">
        <w:rPr>
          <w:rFonts w:ascii="Helvetica" w:hAnsi="Helvetica"/>
        </w:rPr>
        <w:t xml:space="preserve">gene expression levels, provided as </w:t>
      </w:r>
      <w:r w:rsidRPr="00477CC4">
        <w:rPr>
          <w:rFonts w:ascii="Helvetica" w:hAnsi="Helvetica"/>
        </w:rPr>
        <w:t>mRNA abundanc</w:t>
      </w:r>
      <w:r w:rsidR="008D0690">
        <w:rPr>
          <w:rFonts w:ascii="Helvetica" w:hAnsi="Helvetica"/>
        </w:rPr>
        <w:t>es, protein abundances, or both?</w:t>
      </w:r>
    </w:p>
    <w:p w14:paraId="058CBB52" w14:textId="77777777" w:rsidR="009722B0" w:rsidRDefault="009722B0" w:rsidP="009722B0">
      <w:pPr>
        <w:spacing w:line="360" w:lineRule="auto"/>
        <w:rPr>
          <w:rFonts w:ascii="Helvetica" w:hAnsi="Helvetica"/>
        </w:rPr>
      </w:pPr>
    </w:p>
    <w:p w14:paraId="02FAFF4D" w14:textId="41F061E7" w:rsidR="009722B0" w:rsidRDefault="009722B0" w:rsidP="009722B0">
      <w:pPr>
        <w:spacing w:line="360" w:lineRule="auto"/>
        <w:rPr>
          <w:rFonts w:ascii="Helvetica" w:hAnsi="Helvetica"/>
        </w:rPr>
      </w:pPr>
      <w:r>
        <w:rPr>
          <w:rFonts w:ascii="Helvetica" w:hAnsi="Helvetica"/>
        </w:rPr>
        <w:t>We applied</w:t>
      </w:r>
      <w:r w:rsidR="00D26F13">
        <w:rPr>
          <w:rFonts w:ascii="Helvetica" w:hAnsi="Helvetica"/>
        </w:rPr>
        <w:t xml:space="preserve"> a general cross-validation strategy and first split</w:t>
      </w:r>
      <w:r>
        <w:rPr>
          <w:rFonts w:ascii="Helvetica" w:hAnsi="Helvetica"/>
        </w:rPr>
        <w:t xml:space="preserve"> s</w:t>
      </w:r>
      <w:r w:rsidR="00D26F13">
        <w:rPr>
          <w:rFonts w:ascii="Helvetica" w:hAnsi="Helvetica"/>
        </w:rPr>
        <w:t>amples into training and test</w:t>
      </w:r>
      <w:r>
        <w:rPr>
          <w:rFonts w:ascii="Helvetica" w:hAnsi="Helvetica"/>
        </w:rPr>
        <w:t xml:space="preserve"> datasets. We next used the training data to fit su</w:t>
      </w:r>
      <w:r w:rsidR="00D26F13">
        <w:rPr>
          <w:rFonts w:ascii="Helvetica" w:hAnsi="Helvetica"/>
        </w:rPr>
        <w:t>pervised models to the gene</w:t>
      </w:r>
      <w:r>
        <w:rPr>
          <w:rFonts w:ascii="Helvetica" w:hAnsi="Helvetica"/>
        </w:rPr>
        <w:t xml:space="preserve"> </w:t>
      </w:r>
      <w:r w:rsidR="00D26F13">
        <w:rPr>
          <w:rFonts w:ascii="Helvetica" w:hAnsi="Helvetica"/>
        </w:rPr>
        <w:t xml:space="preserve">expression data to maximize correct </w:t>
      </w:r>
      <w:r>
        <w:rPr>
          <w:rFonts w:ascii="Helvetica" w:hAnsi="Helvetica"/>
        </w:rPr>
        <w:t xml:space="preserve">predictions of the labeled environmental </w:t>
      </w:r>
      <w:r>
        <w:rPr>
          <w:rFonts w:ascii="Helvetica" w:hAnsi="Helvetica"/>
        </w:rPr>
        <w:lastRenderedPageBreak/>
        <w:t xml:space="preserve">conditions. </w:t>
      </w:r>
      <w:r w:rsidR="00937AED">
        <w:rPr>
          <w:rFonts w:ascii="Helvetica" w:hAnsi="Helvetica"/>
        </w:rPr>
        <w:t xml:space="preserve">At the training stage, we employed parameter tuning, which required a further subdivision of the training data to identify the optimal tuning parameters. Finally, we use the trained and tuned </w:t>
      </w:r>
      <w:r>
        <w:rPr>
          <w:rFonts w:ascii="Helvetica" w:hAnsi="Helvetica"/>
        </w:rPr>
        <w:t xml:space="preserve">models to predict test set data and report </w:t>
      </w:r>
      <w:r w:rsidR="00937AED">
        <w:rPr>
          <w:rFonts w:ascii="Helvetica" w:hAnsi="Helvetica"/>
        </w:rPr>
        <w:t xml:space="preserve">prediction </w:t>
      </w:r>
      <w:r>
        <w:rPr>
          <w:rFonts w:ascii="Helvetica" w:hAnsi="Helvetica"/>
        </w:rPr>
        <w:t>accurac</w:t>
      </w:r>
      <w:r w:rsidR="00937AED">
        <w:rPr>
          <w:rFonts w:ascii="Helvetica" w:hAnsi="Helvetica"/>
        </w:rPr>
        <w:t>y</w:t>
      </w:r>
      <w:r>
        <w:rPr>
          <w:rFonts w:ascii="Helvetica" w:hAnsi="Helvetica"/>
        </w:rPr>
        <w:t xml:space="preserve">. </w:t>
      </w:r>
      <w:r w:rsidR="00937AED">
        <w:rPr>
          <w:rFonts w:ascii="Helvetica" w:hAnsi="Helvetica"/>
        </w:rPr>
        <w:t>To assess robustness of our results to the choice of training and test data, w</w:t>
      </w:r>
      <w:r>
        <w:rPr>
          <w:rFonts w:ascii="Helvetica" w:hAnsi="Helvetica"/>
        </w:rPr>
        <w:t>e</w:t>
      </w:r>
      <w:r w:rsidRPr="00FE04B6">
        <w:rPr>
          <w:rFonts w:ascii="Helvetica" w:hAnsi="Helvetica"/>
        </w:rPr>
        <w:t xml:space="preserve"> </w:t>
      </w:r>
      <w:r w:rsidRPr="00180B75">
        <w:rPr>
          <w:rFonts w:ascii="Helvetica" w:hAnsi="Helvetica"/>
        </w:rPr>
        <w:t>repeat</w:t>
      </w:r>
      <w:r>
        <w:rPr>
          <w:rFonts w:ascii="Helvetica" w:hAnsi="Helvetica"/>
        </w:rPr>
        <w:t>ed</w:t>
      </w:r>
      <w:r w:rsidRPr="00180B75">
        <w:rPr>
          <w:rFonts w:ascii="Helvetica" w:hAnsi="Helvetica"/>
        </w:rPr>
        <w:t xml:space="preserve"> </w:t>
      </w:r>
      <w:r>
        <w:rPr>
          <w:rFonts w:ascii="Helvetica" w:hAnsi="Helvetica"/>
        </w:rPr>
        <w:t>this procedure</w:t>
      </w:r>
      <w:r w:rsidRPr="00180B75">
        <w:rPr>
          <w:rFonts w:ascii="Helvetica" w:hAnsi="Helvetica"/>
        </w:rPr>
        <w:t xml:space="preserve"> 60 times.</w:t>
      </w:r>
      <w:r>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Pr="00180B75">
        <w:rPr>
          <w:rFonts w:ascii="Helvetica" w:hAnsi="Helvetica"/>
        </w:rPr>
        <w:t xml:space="preserve"> 2</w:t>
      </w:r>
      <w:r w:rsidR="00937AED">
        <w:rPr>
          <w:rFonts w:ascii="Helvetica" w:hAnsi="Helvetica"/>
        </w:rPr>
        <w:t xml:space="preserve"> and described in detail in </w:t>
      </w:r>
      <w:r w:rsidR="008D0690">
        <w:rPr>
          <w:rFonts w:ascii="Helvetica" w:hAnsi="Helvetica"/>
        </w:rPr>
        <w:t xml:space="preserve">the </w:t>
      </w:r>
      <w:r>
        <w:rPr>
          <w:rFonts w:ascii="Helvetica" w:hAnsi="Helvetica"/>
        </w:rPr>
        <w:t xml:space="preserve">Materials and Methods. </w:t>
      </w:r>
    </w:p>
    <w:p w14:paraId="7220DD86" w14:textId="77777777" w:rsidR="0018122E" w:rsidRPr="0018122E" w:rsidRDefault="0018122E" w:rsidP="0018122E">
      <w:pPr>
        <w:spacing w:line="360" w:lineRule="auto"/>
        <w:rPr>
          <w:rFonts w:ascii="Helvetica" w:eastAsia="MS Mincho" w:hAnsi="Helvetica" w:cs="Times New Roman"/>
        </w:rPr>
      </w:pPr>
    </w:p>
    <w:p w14:paraId="1F6CA370" w14:textId="0FE2665F" w:rsidR="0018122E" w:rsidRPr="00AE7326" w:rsidRDefault="0018122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Growth conditions can be predicted accurately from both mRNA and protein abundances</w:t>
      </w:r>
    </w:p>
    <w:p w14:paraId="25C6B650" w14:textId="5418B709" w:rsidR="009E284A" w:rsidRPr="00477CC4" w:rsidRDefault="0018122E" w:rsidP="009E284A">
      <w:pPr>
        <w:spacing w:line="360" w:lineRule="auto"/>
        <w:rPr>
          <w:rFonts w:ascii="Helvetica" w:hAnsi="Helvetica"/>
        </w:rPr>
      </w:pPr>
      <w:r w:rsidRPr="0018122E">
        <w:rPr>
          <w:rFonts w:ascii="Helvetica" w:eastAsia="MS Mincho" w:hAnsi="Helvetica" w:cs="Times New Roman"/>
        </w:rPr>
        <w:t>After constructing our analysis pipeline, we first asked whether there were major differences in the performance of different machine learning approaches. We tested four different machine learning models, three based on Support Vector Machines (SVMs) with different kernels (radial, sigmoidal, and linear) and the fourth using random forest classification. We trained models to</w:t>
      </w:r>
      <w:r>
        <w:rPr>
          <w:rFonts w:ascii="Helvetica" w:eastAsia="MS Mincho" w:hAnsi="Helvetica" w:cs="Times New Roman"/>
        </w:rPr>
        <w:t xml:space="preserve"> predict</w:t>
      </w:r>
      <w:r w:rsidR="00441461">
        <w:rPr>
          <w:rFonts w:ascii="Helvetica" w:eastAsia="MS Mincho" w:hAnsi="Helvetica" w:cs="Times New Roman"/>
        </w:rPr>
        <w:t xml:space="preserve"> </w:t>
      </w:r>
      <w:r w:rsidR="009E284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mSVGeZC4","properties":{"formattedCitation":"[7,20]","plainCitation":"[7,20]","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cs="Times New Roman"/>
        </w:rPr>
        <w:fldChar w:fldCharType="separate"/>
      </w:r>
      <w:r w:rsidR="00593FE8">
        <w:rPr>
          <w:rFonts w:ascii="Helvetica" w:eastAsia="Times New Roman" w:hAnsi="Helvetica" w:cs="Times New Roman"/>
        </w:rPr>
        <w:t>[7,20]</w:t>
      </w:r>
      <w:r w:rsidR="009E284A">
        <w:rPr>
          <w:rFonts w:ascii="Helvetica" w:eastAsia="MS Mincho" w:hAnsi="Helvetica" w:cs="Times New Roman"/>
        </w:rPr>
        <w:fldChar w:fldCharType="end"/>
      </w:r>
      <w:r w:rsidR="00194DFE">
        <w:rPr>
          <w:rFonts w:ascii="Helvetica" w:eastAsia="MS Mincho" w:hAnsi="Helvetica" w:cs="Times New Roman"/>
        </w:rPr>
        <w:fldChar w:fldCharType="begin"/>
      </w:r>
      <w:r w:rsidR="00194DFE">
        <w:rPr>
          <w:rFonts w:ascii="Helvetica" w:eastAsia="MS Mincho" w:hAnsi="Helvetica" w:cs="Times New Roman"/>
        </w:rPr>
        <w:instrText xml:space="preserve"> ADDIN ZOTERO_TEMP </w:instrText>
      </w:r>
      <w:r w:rsidR="00194DFE">
        <w:rPr>
          <w:rFonts w:ascii="Helvetica" w:eastAsia="MS Mincho" w:hAnsi="Helvetica" w:cs="Times New Roman"/>
        </w:rPr>
        <w:fldChar w:fldCharType="separate"/>
      </w:r>
      <w:r w:rsidR="009E284A">
        <w:rPr>
          <w:rFonts w:ascii="Helvetica" w:eastAsia="MS Mincho" w:hAnsi="Helvetica" w:cs="Times New Roman"/>
          <w:noProof/>
        </w:rPr>
        <w:t xml:space="preserve"> </w:t>
      </w:r>
      <w:r w:rsidR="00194DFE">
        <w:rPr>
          <w:rFonts w:ascii="Helvetica" w:eastAsia="MS Mincho" w:hAnsi="Helvetica" w:cs="Times New Roman"/>
        </w:rPr>
        <w:fldChar w:fldCharType="end"/>
      </w:r>
      <w:r w:rsidR="009E284A" w:rsidRPr="00477CC4">
        <w:rPr>
          <w:rFonts w:ascii="Helvetica" w:hAnsi="Helvetica"/>
        </w:rPr>
        <w:t>the entire four-dimensional condition vector at once for a given sample, and we used the multi-</w:t>
      </w:r>
      <w:r w:rsidR="00CB0D1A">
        <w:rPr>
          <w:rFonts w:ascii="Helvetica" w:hAnsi="Helvetica"/>
        </w:rPr>
        <w:t>class macro</w:t>
      </w:r>
      <w:r w:rsidR="009E284A" w:rsidRPr="00477CC4">
        <w:rPr>
          <w:rFonts w:ascii="Helvetica" w:hAnsi="Helvetica"/>
        </w:rPr>
        <w:t xml:space="preserv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593FE8">
        <w:rPr>
          <w:rFonts w:ascii="Helvetica" w:hAnsi="Helvetica"/>
        </w:rPr>
        <w:instrText xml:space="preserve"> ADDIN ZOTERO_ITEM CSL_CITATION {"citationID":"Vg7Ck3L4","properties":{"formattedCitation":"[21]","plainCitation":"[21]","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593FE8">
        <w:rPr>
          <w:rFonts w:ascii="Helvetica" w:eastAsia="Times New Roman" w:hAnsi="Helvetica" w:cs="Times New Roman"/>
        </w:rPr>
        <w:t>[21]</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The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and recall. It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 </w:t>
      </w:r>
      <w:r w:rsidR="009E284A">
        <w:rPr>
          <w:rFonts w:ascii="Helvetica" w:hAnsi="Helvetica"/>
        </w:rPr>
        <w:t>We note that this score is highly conservative as it will classify a prediction as i</w:t>
      </w:r>
      <w:r w:rsidR="008D0690">
        <w:rPr>
          <w:rFonts w:ascii="Helvetica" w:hAnsi="Helvetica"/>
        </w:rPr>
        <w:t>ncorrect if 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9E284A" w:rsidRPr="00477CC4">
        <w:rPr>
          <w:rFonts w:ascii="Helvetica" w:hAnsi="Helvetica"/>
        </w:rPr>
        <w:t xml:space="preserve">We assessed model performance during the tuning stage of our pipeline by recording which model had the best </w:t>
      </w:r>
      <w:r w:rsidR="009E284A" w:rsidRPr="00477CC4">
        <w:rPr>
          <w:rFonts w:ascii="Helvetica" w:hAnsi="Helvetica"/>
          <w:i/>
        </w:rPr>
        <w:t>F</w:t>
      </w:r>
      <w:r w:rsidR="009E284A" w:rsidRPr="00477CC4">
        <w:rPr>
          <w:rFonts w:ascii="Helvetica" w:hAnsi="Helvetica"/>
          <w:vertAlign w:val="subscript"/>
        </w:rPr>
        <w:t>1</w:t>
      </w:r>
      <w:r w:rsidR="009E284A" w:rsidRPr="00477CC4">
        <w:rPr>
          <w:rFonts w:ascii="Helvetica" w:hAnsi="Helvetica"/>
        </w:rPr>
        <w:t xml:space="preserve"> score for each tuning run</w:t>
      </w:r>
      <w:r w:rsidR="004C3392">
        <w:rPr>
          <w:rFonts w:ascii="Helvetica" w:hAnsi="Helvetica"/>
        </w:rPr>
        <w:t xml:space="preserve"> (</w:t>
      </w:r>
      <w:r w:rsidR="00234058">
        <w:rPr>
          <w:rFonts w:ascii="Helvetica" w:hAnsi="Helvetica"/>
        </w:rPr>
        <w:t>S1 and S2 Figs</w:t>
      </w:r>
      <w:r w:rsidR="004C3392">
        <w:rPr>
          <w:rFonts w:ascii="Helvetica" w:hAnsi="Helvetica"/>
        </w:rPr>
        <w:t>)</w:t>
      </w:r>
      <w:r w:rsidR="009E284A" w:rsidRPr="00477CC4">
        <w:rPr>
          <w:rFonts w:ascii="Helvetica" w:hAnsi="Helvetica"/>
        </w:rPr>
        <w:t xml:space="preserve">. </w:t>
      </w:r>
      <w:r w:rsidR="00937AED">
        <w:rPr>
          <w:rFonts w:ascii="Helvetica" w:hAnsi="Helvetica"/>
        </w:rPr>
        <w:t>At the tuning stage, w</w:t>
      </w:r>
      <w:r w:rsidR="009E284A" w:rsidRPr="00477CC4">
        <w:rPr>
          <w:rFonts w:ascii="Helvetica" w:hAnsi="Helvetica"/>
        </w:rPr>
        <w:t xml:space="preserve">e found that the SVM </w:t>
      </w:r>
      <w:r w:rsidR="009E284A">
        <w:rPr>
          <w:rFonts w:ascii="Helvetica" w:hAnsi="Helvetica"/>
        </w:rPr>
        <w:t xml:space="preserve">model </w:t>
      </w:r>
      <w:r w:rsidR="009E284A"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2FAE4B77"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our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6D79CC">
        <w:rPr>
          <w:rFonts w:ascii="Helvetica" w:hAnsi="Helvetica"/>
        </w:rPr>
        <w:t>ed around a value of 0.7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w:t>
      </w:r>
      <w:r w:rsidRPr="00477CC4">
        <w:rPr>
          <w:rFonts w:ascii="Helvetica" w:hAnsi="Helvetica"/>
        </w:rPr>
        <w:lastRenderedPageBreak/>
        <w:t>distributions were virtually id</w:t>
      </w:r>
      <w:r w:rsidR="00937AED">
        <w:rPr>
          <w:rFonts w:ascii="Helvetica" w:hAnsi="Helvetica"/>
        </w:rPr>
        <w:t xml:space="preserve">entical for the three SVM </w:t>
      </w:r>
      <w:r w:rsidRPr="00477CC4">
        <w:rPr>
          <w:rFonts w:ascii="Helvetica" w:hAnsi="Helvetica"/>
        </w:rPr>
        <w:t xml:space="preserve">models and were somewhat lower for the random forest model. Model performance on test data using only protein abundance measurements was slightly worse than </w:t>
      </w:r>
      <w:r>
        <w:rPr>
          <w:rFonts w:ascii="Helvetica" w:hAnsi="Helvetica"/>
        </w:rPr>
        <w:t>those achieved with mRNA abundance data</w:t>
      </w:r>
      <w:r w:rsidRPr="00477CC4">
        <w:rPr>
          <w:rFonts w:ascii="Helvetica" w:hAnsi="Helvetica"/>
        </w:rPr>
        <w:t>.</w:t>
      </w:r>
      <w:r>
        <w:rPr>
          <w:rFonts w:ascii="Helvetica" w:hAnsi="Helvetica"/>
        </w:rPr>
        <w:t xml:space="preserve"> However, it is important to note that the protein abundance data contains fewer conditions 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A0F8909" w:rsidR="008C379F" w:rsidRDefault="008C379F" w:rsidP="008C379F">
      <w:pPr>
        <w:spacing w:line="360" w:lineRule="auto"/>
        <w:rPr>
          <w:rFonts w:ascii="Helvetica" w:hAnsi="Helvetica"/>
        </w:rPr>
      </w:pPr>
      <w:r w:rsidRPr="00477CC4">
        <w:rPr>
          <w:rFonts w:ascii="Helvetica" w:hAnsi="Helvetica"/>
        </w:rPr>
        <w:t xml:space="preserve">In addition to assessing the overall predictive power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r w:rsidR="00937AED">
        <w:rPr>
          <w:rFonts w:ascii="Helvetica" w:hAnsi="Helvetica"/>
        </w:rPr>
        <w:t>, and we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 xml:space="preserve">to be a certain growth condition. The numbers within each row add up to 100.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Pr="00477CC4">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driven by the uneven sampling of different conditions in the original dataset. Even though we used sample-number-adjusted class weights in all fitted models, we observed a trend of increasing fractions of correct predictions with increasing number of samples available under training (</w:t>
      </w:r>
      <w:r w:rsidR="00234058">
        <w:rPr>
          <w:rFonts w:ascii="Helvetica" w:hAnsi="Helvetica"/>
        </w:rPr>
        <w:t>S3 Fig</w:t>
      </w:r>
      <w:r w:rsidRPr="00477CC4">
        <w:rPr>
          <w:rFonts w:ascii="Helvetica" w:hAnsi="Helvetica"/>
        </w:rPr>
        <w:t>).</w:t>
      </w:r>
      <w:r>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8CF09D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features are correctly predicted). A sample that is incorrectly classified for all four factors is thus treated the same as one that only differs from the true set of features by a single incorrect factor. In practice, we observed that 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lastRenderedPageBreak/>
        <w:t>Joint consideration of mRNA and protein abundances improves model accuracy</w:t>
      </w:r>
    </w:p>
    <w:p w14:paraId="4FEECDE6" w14:textId="5CE7C1C2" w:rsidR="00FA1F02" w:rsidRPr="00FA1F02" w:rsidRDefault="00FA1F02" w:rsidP="00FA1F02">
      <w:pPr>
        <w:spacing w:line="360" w:lineRule="auto"/>
        <w:rPr>
          <w:rFonts w:ascii="Helvetica" w:eastAsia="MS Mincho" w:hAnsi="Helvetica" w:cs="Times New Roman"/>
        </w:rPr>
      </w:pPr>
      <w:r w:rsidRPr="00FA1F02">
        <w:rPr>
          <w:rFonts w:ascii="Helvetica" w:eastAsia="MS Mincho" w:hAnsi="Helvetica" w:cs="Times New Roman"/>
        </w:rPr>
        <w:t>We next asked whether predictions could be improved by simultaneously considering mRNA and protein abundances. To address this question, we limited our analysis to the subset of 102 samples for which both mRNA and protein abundances were available,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cs="Times New Roman"/>
        </w:rPr>
        <w:t>ons than mRNA abundances (Fig</w:t>
      </w:r>
      <w:r w:rsidRPr="00FA1F02">
        <w:rPr>
          <w:rFonts w:ascii="Helvetica" w:eastAsia="MS Mincho" w:hAnsi="Helvetica" w:cs="Times New Roman"/>
        </w:rPr>
        <w:t xml:space="preserve"> 5, Table 2</w:t>
      </w:r>
      <w:r w:rsidR="006D79CC">
        <w:rPr>
          <w:rFonts w:ascii="Helvetica" w:eastAsia="MS Mincho" w:hAnsi="Helvetica" w:cs="Times New Roman"/>
        </w:rPr>
        <w:t>). This is in contrast to Fig</w:t>
      </w:r>
      <w:r w:rsidRPr="00FA1F02">
        <w:rPr>
          <w:rFonts w:ascii="Helvetica" w:eastAsia="MS Mincho" w:hAnsi="Helvetica" w:cs="Times New Roman"/>
        </w:rPr>
        <w:t xml:space="preserve"> 3, where we saw increased accuracy using mRNA abundance data. However, as previously noted, our dataset contains a larger number mRNA abundance samples, which results in a larger amount of training data. When compared on the same exact </w:t>
      </w:r>
      <w:r w:rsidR="006D79CC">
        <w:rPr>
          <w:rFonts w:ascii="Helvetica" w:eastAsia="MS Mincho" w:hAnsi="Helvetica" w:cs="Times New Roman"/>
        </w:rPr>
        <w:t>conditions—as depicted in Fig</w:t>
      </w:r>
      <w:r w:rsidRPr="00FA1F02">
        <w:rPr>
          <w:rFonts w:ascii="Helvetica" w:eastAsia="MS Mincho" w:hAnsi="Helvetica" w:cs="Times New Roman"/>
        </w:rPr>
        <w:t xml:space="preserve"> 5—protein abundance data appears to be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cs="Times New Roman"/>
        </w:rPr>
        <w:t>-learning algorithm used (Fig</w:t>
      </w:r>
      <w:r w:rsidRPr="00FA1F02">
        <w:rPr>
          <w:rFonts w:ascii="Helvetica" w:eastAsia="MS Mincho" w:hAnsi="Helvetica" w:cs="Times New Roman"/>
        </w:rPr>
        <w:t xml:space="preserve"> 5, Table 2).</w:t>
      </w:r>
    </w:p>
    <w:p w14:paraId="175DE0CD" w14:textId="77777777" w:rsidR="00501632" w:rsidRPr="00477CC4" w:rsidRDefault="00501632" w:rsidP="00501632">
      <w:pPr>
        <w:spacing w:line="360" w:lineRule="auto"/>
        <w:rPr>
          <w:rFonts w:ascii="Helvetica" w:hAnsi="Helvetica"/>
        </w:rPr>
      </w:pPr>
    </w:p>
    <w:p w14:paraId="0785CFB3" w14:textId="147D460E" w:rsidR="00501632" w:rsidRPr="00477CC4" w:rsidRDefault="00501632" w:rsidP="00501632">
      <w:pPr>
        <w:spacing w:line="360" w:lineRule="auto"/>
        <w:rPr>
          <w:rFonts w:ascii="Helvetica" w:hAnsi="Helvetica"/>
        </w:rPr>
      </w:pPr>
      <w:r w:rsidRPr="00477CC4">
        <w:rPr>
          <w:rFonts w:ascii="Helvetica" w:hAnsi="Helvetica"/>
        </w:rPr>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For example, when using mRNA abundances, many conditions were erroneously predicted as being 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or as 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r w:rsidRPr="00477CC4">
        <w:rPr>
          <w:rFonts w:ascii="Helvetica" w:hAnsi="Helvetica"/>
        </w:rPr>
        <w:t>; these particular predictions were rare or absent when using protein abundances. By contrast, when using protein abundances, several conditions were erroneously predicted as being 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generally suppressed, and only those predictions that arose </w:t>
      </w:r>
      <w:r w:rsidRPr="00477CC4">
        <w:rPr>
          <w:rFonts w:ascii="Helvetica" w:hAnsi="Helvetica"/>
        </w:rPr>
        <w:lastRenderedPageBreak/>
        <w:t>for both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cs="Times New Roman"/>
        </w:rPr>
      </w:pPr>
    </w:p>
    <w:p w14:paraId="7881C432" w14:textId="77777777" w:rsidR="00501632" w:rsidRPr="00AE7326" w:rsidRDefault="00501632" w:rsidP="00501632">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Prediction accuracy differs between environmental features</w:t>
      </w:r>
    </w:p>
    <w:p w14:paraId="781239FC" w14:textId="77777777" w:rsidR="00E43865" w:rsidRDefault="00E43865" w:rsidP="00E43865">
      <w:pPr>
        <w:spacing w:line="360" w:lineRule="auto"/>
        <w:rPr>
          <w:rFonts w:ascii="Helvetica" w:eastAsia="MS Mincho" w:hAnsi="Helvetica" w:cs="Times New Roman"/>
        </w:rPr>
      </w:pPr>
      <w:r>
        <w:rPr>
          <w:rFonts w:ascii="Helvetica" w:eastAsia="MS Mincho" w:hAnsi="Helvetica" w:cs="Times New Roman"/>
        </w:rPr>
        <w:t>W</w:t>
      </w:r>
      <w:r w:rsidR="00A767EB">
        <w:rPr>
          <w:rFonts w:ascii="Helvetica" w:eastAsia="MS Mincho" w:hAnsi="Helvetica" w:cs="Times New Roman"/>
        </w:rPr>
        <w:t>e</w:t>
      </w:r>
      <w:r w:rsidR="00501632" w:rsidRPr="00501632">
        <w:rPr>
          <w:rFonts w:ascii="Helvetica" w:eastAsia="MS Mincho" w:hAnsi="Helvetica" w:cs="Times New Roman"/>
        </w:rPr>
        <w:t xml:space="preserve"> </w:t>
      </w:r>
      <w:r>
        <w:rPr>
          <w:rFonts w:ascii="Helvetica" w:eastAsia="MS Mincho" w:hAnsi="Helvetica" w:cs="Times New Roman"/>
        </w:rPr>
        <w:t>also</w:t>
      </w:r>
      <w:r w:rsidR="00501632" w:rsidRPr="00501632">
        <w:rPr>
          <w:rFonts w:ascii="Helvetica" w:eastAsia="MS Mincho" w:hAnsi="Helvetica" w:cs="Times New Roman"/>
        </w:rPr>
        <w:t xml:space="preserve"> assess</w:t>
      </w:r>
      <w:r>
        <w:rPr>
          <w:rFonts w:ascii="Helvetica" w:eastAsia="MS Mincho" w:hAnsi="Helvetica" w:cs="Times New Roman"/>
        </w:rPr>
        <w:t>ed</w:t>
      </w:r>
      <w:r w:rsidR="00501632" w:rsidRPr="00501632">
        <w:rPr>
          <w:rFonts w:ascii="Helvetica" w:eastAsia="MS Mincho" w:hAnsi="Helvetica" w:cs="Times New Roman"/>
        </w:rPr>
        <w:t xml:space="preserve"> the sources of inaccuracy in our models. As previously noted, the majority of incorrect predictions differed by only a single factor. The environmental features that accounted for most of these single incorrect predictions were Mg</w:t>
      </w:r>
      <w:r w:rsidR="00501632" w:rsidRPr="00501632">
        <w:rPr>
          <w:rFonts w:ascii="Helvetica" w:eastAsia="MS Mincho" w:hAnsi="Helvetica" w:cs="Times New Roman"/>
          <w:vertAlign w:val="superscript"/>
        </w:rPr>
        <w:t>2+</w:t>
      </w:r>
      <w:r w:rsidR="00501632" w:rsidRPr="00501632">
        <w:rPr>
          <w:rFonts w:ascii="Helvetica" w:eastAsia="MS Mincho" w:hAnsi="Helvetica" w:cs="Times New Roman"/>
        </w:rPr>
        <w:t xml:space="preserve"> concentration for the protein-only data and carbon sources for mRNA-only data.</w:t>
      </w:r>
      <w:r>
        <w:rPr>
          <w:rFonts w:ascii="Helvetica" w:eastAsia="MS Mincho" w:hAnsi="Helvetica" w:cs="Times New Roman"/>
        </w:rPr>
        <w:t xml:space="preserve"> Moreover, g</w:t>
      </w:r>
      <w:r w:rsidR="00501632" w:rsidRPr="00501632">
        <w:rPr>
          <w:rFonts w:ascii="Helvetica" w:eastAsia="MS Mincho" w:hAnsi="Helvetica" w:cs="Times New Roman"/>
        </w:rPr>
        <w:t xml:space="preserve">rowth phase (e.g. exponential, stationary, late-stationary) is not strictly an environmental variable and using this as a feature may partially skew our results if the goal is to predict </w:t>
      </w:r>
      <w:r w:rsidR="00501632" w:rsidRPr="00501632">
        <w:rPr>
          <w:rFonts w:ascii="Helvetica" w:eastAsia="MS Mincho" w:hAnsi="Helvetica" w:cs="Times New Roman"/>
          <w:i/>
        </w:rPr>
        <w:t>strictly</w:t>
      </w:r>
      <w:r w:rsidR="00501632" w:rsidRPr="00501632">
        <w:rPr>
          <w:rFonts w:ascii="Helvetica" w:eastAsia="MS Mincho" w:hAnsi="Helvetica" w:cs="Times New Roman"/>
        </w:rPr>
        <w:t xml:space="preserve"> </w:t>
      </w:r>
      <w:r w:rsidR="00501632" w:rsidRPr="00501632">
        <w:rPr>
          <w:rFonts w:ascii="Helvetica" w:eastAsia="MS Mincho" w:hAnsi="Helvetica" w:cs="Times New Roman"/>
          <w:i/>
        </w:rPr>
        <w:t>external</w:t>
      </w:r>
      <w:r>
        <w:rPr>
          <w:rFonts w:ascii="Helvetica" w:eastAsia="MS Mincho" w:hAnsi="Helvetica" w:cs="Times New Roman"/>
        </w:rPr>
        <w:t xml:space="preserve"> conditions.</w:t>
      </w:r>
    </w:p>
    <w:p w14:paraId="4410509B" w14:textId="77777777" w:rsidR="00E43865" w:rsidRDefault="00E43865" w:rsidP="00E43865">
      <w:pPr>
        <w:spacing w:line="360" w:lineRule="auto"/>
        <w:rPr>
          <w:rFonts w:ascii="Helvetica" w:eastAsia="MS Mincho" w:hAnsi="Helvetica" w:cs="Times New Roman"/>
        </w:rPr>
      </w:pPr>
    </w:p>
    <w:p w14:paraId="43F130BB" w14:textId="47879C4F" w:rsidR="001F0F40" w:rsidRDefault="00501632" w:rsidP="00E43865">
      <w:pPr>
        <w:spacing w:line="360" w:lineRule="auto"/>
        <w:rPr>
          <w:rFonts w:ascii="Helvetica" w:eastAsia="MS Mincho" w:hAnsi="Helvetica" w:cs="Times New Roman"/>
        </w:rPr>
      </w:pPr>
      <w:r w:rsidRPr="00501632">
        <w:rPr>
          <w:rFonts w:ascii="Helvetica" w:eastAsia="MS Mincho" w:hAnsi="Helvetica" w:cs="Times New Roman"/>
        </w:rPr>
        <w:t>We thus trained and tested separate models using only exponential or only stationary phase datasets and asked to what extent these models could predict the remaining 3 environmental features (carbon source, [Mg</w:t>
      </w:r>
      <w:r w:rsidRPr="00501632">
        <w:rPr>
          <w:rFonts w:ascii="Helvetica" w:eastAsia="MS Mincho" w:hAnsi="Helvetica" w:cs="Times New Roman"/>
          <w:vertAlign w:val="superscript"/>
        </w:rPr>
        <w:t>2+</w:t>
      </w:r>
      <w:r w:rsidRPr="00501632">
        <w:rPr>
          <w:rFonts w:ascii="Helvetica" w:eastAsia="MS Mincho" w:hAnsi="Helvetica" w:cs="Times New Roman"/>
        </w:rPr>
        <w:t>], and [Na</w:t>
      </w:r>
      <w:r w:rsidRPr="00501632">
        <w:rPr>
          <w:rFonts w:ascii="Helvetica" w:eastAsia="MS Mincho" w:hAnsi="Helvetica" w:cs="Times New Roman"/>
          <w:vertAlign w:val="superscript"/>
        </w:rPr>
        <w:t>+</w:t>
      </w:r>
      <w:r w:rsidRPr="00501632">
        <w:rPr>
          <w:rFonts w:ascii="Helvetica" w:eastAsia="MS Mincho" w:hAnsi="Helvetica" w:cs="Times New Roman"/>
        </w:rPr>
        <w:t>]). We found that prediction accuracy was consistentl</w:t>
      </w:r>
      <w:r w:rsidR="008B045E">
        <w:rPr>
          <w:rFonts w:ascii="Helvetica" w:eastAsia="MS Mincho" w:hAnsi="Helvetica" w:cs="Times New Roman"/>
        </w:rPr>
        <w:t>y better for models trained on exponential-</w:t>
      </w:r>
      <w:r w:rsidRPr="00501632">
        <w:rPr>
          <w:rFonts w:ascii="Helvetica" w:eastAsia="MS Mincho" w:hAnsi="Helvetica" w:cs="Times New Roman"/>
        </w:rPr>
        <w:t xml:space="preserve">phase samples compared </w:t>
      </w:r>
      <w:r w:rsidR="008B045E">
        <w:rPr>
          <w:rFonts w:ascii="Helvetica" w:eastAsia="MS Mincho" w:hAnsi="Helvetica" w:cs="Times New Roman"/>
        </w:rPr>
        <w:t>to models trained on stationary-</w:t>
      </w:r>
      <w:r w:rsidRPr="00501632">
        <w:rPr>
          <w:rFonts w:ascii="Helvetica" w:eastAsia="MS Mincho" w:hAnsi="Helvetica" w:cs="Times New Roman"/>
        </w:rPr>
        <w:t xml:space="preserve">phase samples, irrespective of the machine-learning algorithm </w:t>
      </w:r>
      <w:r w:rsidR="008B045E">
        <w:rPr>
          <w:rFonts w:ascii="Helvetica" w:eastAsia="MS Mincho" w:hAnsi="Helvetica" w:cs="Times New Roman"/>
        </w:rPr>
        <w:t xml:space="preserve">used </w:t>
      </w:r>
      <w:r w:rsidRPr="00501632">
        <w:rPr>
          <w:rFonts w:ascii="Helvetica" w:eastAsia="MS Mincho" w:hAnsi="Helvetica" w:cs="Times New Roman"/>
        </w:rPr>
        <w:t>or the data source (mRNA, protein abundan</w:t>
      </w:r>
      <w:r w:rsidR="006D79CC">
        <w:rPr>
          <w:rFonts w:ascii="Helvetica" w:eastAsia="MS Mincho" w:hAnsi="Helvetica" w:cs="Times New Roman"/>
        </w:rPr>
        <w:t>ces, or both) (Fig</w:t>
      </w:r>
      <w:r w:rsidRPr="00501632">
        <w:rPr>
          <w:rFonts w:ascii="Helvetica" w:eastAsia="MS Mincho" w:hAnsi="Helvetica" w:cs="Times New Roman"/>
        </w:rPr>
        <w:t xml:space="preserve"> 6). This observation implies that </w:t>
      </w:r>
      <w:r w:rsidRPr="00501632">
        <w:rPr>
          <w:rFonts w:ascii="Helvetica" w:eastAsia="MS Mincho" w:hAnsi="Helvetica" w:cs="Times New Roman"/>
          <w:i/>
        </w:rPr>
        <w:t>E. coli</w:t>
      </w:r>
      <w:r w:rsidRPr="00501632">
        <w:rPr>
          <w:rFonts w:ascii="Helvetica" w:eastAsia="MS Mincho" w:hAnsi="Helvetica" w:cs="Times New Roman"/>
        </w:rPr>
        <w:t xml:space="preserve"> gene expression patterns during stationary phase are less indicative of the external environment compared to cells experiencing exponential growth.  A notable caveat is that we have fewer stationary phase samples and this decrease in accuracy may partially be due to the size of the training dataset.  Even despite the lower accuracies, however, predictive accuracy from models trained solely on stationary phase cells was still much higher than random expectation, illustrating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0C126E60"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w:t>
      </w:r>
      <w:r w:rsidR="001F0F40">
        <w:rPr>
          <w:rFonts w:ascii="Helvetica" w:hAnsi="Helvetica"/>
        </w:rPr>
        <w:lastRenderedPageBreak/>
        <w:t>features. When</w:t>
      </w:r>
      <w:r w:rsidR="001F0F40" w:rsidRPr="00477CC4">
        <w:rPr>
          <w:rFonts w:ascii="Helvetica" w:hAnsi="Helvetica"/>
        </w:rPr>
        <w:t xml:space="preserve"> making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when making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1F0F40" w:rsidRPr="00477CC4">
        <w:rPr>
          <w:rFonts w:ascii="Helvetica" w:hAnsi="Helvetica"/>
        </w:rPr>
        <w:t xml:space="preserve"> concentration, </w:t>
      </w:r>
      <w:r w:rsidR="001F0F40">
        <w:rPr>
          <w:rFonts w:ascii="Helvetica" w:hAnsi="Helvetica"/>
        </w:rPr>
        <w:t>and</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generally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generally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Mo</w:t>
      </w:r>
      <w:r w:rsidR="00AE7326">
        <w:rPr>
          <w:rFonts w:ascii="Helvetica" w:eastAsia="MS Gothic" w:hAnsi="Helvetica" w:cs="Times New Roman"/>
          <w:b/>
          <w:bCs/>
          <w:sz w:val="32"/>
          <w:szCs w:val="32"/>
        </w:rPr>
        <w:t>del validation on external data</w:t>
      </w:r>
    </w:p>
    <w:p w14:paraId="1159E683" w14:textId="103B8C01" w:rsidR="006B4EC3" w:rsidRDefault="00D04AAE" w:rsidP="006B4EC3">
      <w:pPr>
        <w:spacing w:line="360" w:lineRule="auto"/>
        <w:rPr>
          <w:rFonts w:ascii="Helvetica" w:hAnsi="Helvetica"/>
        </w:rPr>
      </w:pPr>
      <w:r w:rsidRPr="00D04AAE">
        <w:rPr>
          <w:rFonts w:ascii="Helvetica" w:eastAsia="MS Mincho" w:hAnsi="Helvetica" w:cs="Times New Roman"/>
        </w:rPr>
        <w:t>The samples that we studied throughout this manuscript are fairly heterogeneous and were collected by different individuals over a span of several months/years. However, different sample types were still analyzed within the same labs, by the same protocols</w:t>
      </w:r>
      <w:r w:rsidR="005D78F2">
        <w:rPr>
          <w:rFonts w:ascii="Helvetica" w:eastAsia="MS Mincho" w:hAnsi="Helvetica" w:cs="Times New Roman"/>
        </w:rPr>
        <w:t>,</w:t>
      </w:r>
      <w:r w:rsidRPr="00D04AAE">
        <w:rPr>
          <w:rFonts w:ascii="Helvetica" w:eastAsia="MS Mincho" w:hAnsi="Helvetica" w:cs="Times New Roman"/>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cs="Times New Roman"/>
          <w:i/>
        </w:rPr>
        <w:t>similar</w:t>
      </w:r>
      <w:r w:rsidRPr="00D04AAE">
        <w:rPr>
          <w:rFonts w:ascii="Helvetica" w:eastAsia="MS Mincho" w:hAnsi="Helvetica" w:cs="Times New Roman"/>
        </w:rPr>
        <w:t xml:space="preserve"> conditions that was independently collected and analyzed</w:t>
      </w:r>
      <w:r w:rsidR="00DB2370">
        <w:rPr>
          <w:rFonts w:ascii="Helvetica" w:eastAsia="MS Mincho" w:hAnsi="Helvetica" w:cs="Times New Roman"/>
        </w:rPr>
        <w:t xml:space="preserve"> </w:t>
      </w:r>
      <w:r w:rsidR="005C3358">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Yp6Rah6C","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cs="Times New Roman"/>
        </w:rPr>
        <w:fldChar w:fldCharType="separate"/>
      </w:r>
      <w:r w:rsidR="00593FE8">
        <w:rPr>
          <w:rFonts w:ascii="Helvetica" w:eastAsia="Times New Roman" w:hAnsi="Helvetica" w:cs="Times New Roman"/>
        </w:rPr>
        <w:t>[7]</w:t>
      </w:r>
      <w:r w:rsidR="005C3358">
        <w:rPr>
          <w:rFonts w:ascii="Helvetica" w:eastAsia="MS Mincho" w:hAnsi="Helvetica" w:cs="Times New Roman"/>
        </w:rPr>
        <w:fldChar w:fldCharType="end"/>
      </w:r>
      <w:r w:rsidR="006B4EC3">
        <w:rPr>
          <w:rFonts w:ascii="Helvetica" w:eastAsia="MS Mincho" w:hAnsi="Helvetica" w:cs="Times New Roman"/>
        </w:rPr>
        <w:t xml:space="preserve">. </w:t>
      </w:r>
      <w:r w:rsidR="006B4EC3">
        <w:rPr>
          <w:rFonts w:ascii="Helvetica" w:hAnsi="Helvetica"/>
        </w:rPr>
        <w:t xml:space="preserve">Since this external dataset did not contain measurements for </w:t>
      </w:r>
      <w:r w:rsidR="006B4EC3" w:rsidRPr="00FA092E">
        <w:rPr>
          <w:rFonts w:ascii="Helvetica" w:hAnsi="Helvetica"/>
        </w:rPr>
        <w:t xml:space="preserve">all </w:t>
      </w:r>
      <w:r w:rsidR="006B4EC3">
        <w:rPr>
          <w:rFonts w:ascii="Helvetica" w:hAnsi="Helvetica"/>
        </w:rPr>
        <w:t xml:space="preserve">of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 on</w:t>
      </w:r>
      <w:r w:rsidR="006B4EC3" w:rsidRPr="00FA092E">
        <w:rPr>
          <w:rFonts w:ascii="Helvetica" w:hAnsi="Helvetica"/>
        </w:rPr>
        <w:t xml:space="preserve">, we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6B4EC3" w:rsidRPr="00FA092E">
        <w:rPr>
          <w:rFonts w:ascii="Helvetica" w:hAnsi="Helvetica"/>
        </w:rPr>
        <w:t xml:space="preserve">. </w:t>
      </w:r>
      <w:r w:rsidR="006B4EC3">
        <w:rPr>
          <w:rFonts w:ascii="Helvetica" w:hAnsi="Helvetica"/>
        </w:rPr>
        <w:t>These two approaches lead to comparable results (</w:t>
      </w:r>
      <w:r w:rsidR="004A4D53">
        <w:rPr>
          <w:rFonts w:ascii="Helvetica" w:hAnsi="Helvetica"/>
        </w:rPr>
        <w:t>Fig 8</w:t>
      </w:r>
      <w:r w:rsidR="006B4EC3">
        <w:rPr>
          <w:rFonts w:ascii="Helvetica" w:hAnsi="Helvetica"/>
        </w:rPr>
        <w:t xml:space="preserve">). Notably, our model made </w:t>
      </w:r>
      <w:r w:rsidR="006B4EC3">
        <w:rPr>
          <w:rFonts w:ascii="Helvetica" w:hAnsi="Helvetica"/>
        </w:rPr>
        <w:lastRenderedPageBreak/>
        <w:t>mostly correct predictions on this 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have </w:t>
      </w:r>
      <w:r w:rsidR="006B4EC3" w:rsidRPr="00FA092E">
        <w:rPr>
          <w:rFonts w:ascii="Helvetica" w:hAnsi="Helvetica"/>
        </w:rPr>
        <w:t xml:space="preserve">variation </w:t>
      </w:r>
      <w:r w:rsidR="006B4EC3">
        <w:rPr>
          <w:rFonts w:ascii="Helvetica" w:hAnsi="Helvetica"/>
        </w:rPr>
        <w:t>in</w:t>
      </w:r>
      <w:r w:rsidR="006B4EC3">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6B4EC3" w:rsidRPr="00FA092E">
        <w:rPr>
          <w:rFonts w:ascii="Helvetica" w:hAnsi="Helvetica"/>
        </w:rPr>
        <w:t>levels</w:t>
      </w:r>
      <w:r w:rsidR="006B4EC3">
        <w:rPr>
          <w:rFonts w:ascii="Helvetica" w:hAnsi="Helvetica"/>
        </w:rPr>
        <w:t xml:space="preserve">, however, and 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4CD6834F" w14:textId="4E45D771" w:rsidR="003A3F29" w:rsidRPr="00AE7326" w:rsidRDefault="003A3F29" w:rsidP="003A3F29">
      <w:pPr>
        <w:spacing w:line="360" w:lineRule="auto"/>
        <w:rPr>
          <w:rFonts w:ascii="Helvetica" w:eastAsia="MS Gothic" w:hAnsi="Helvetica" w:cs="Times New Roman"/>
          <w:b/>
          <w:bCs/>
          <w:sz w:val="36"/>
          <w:szCs w:val="36"/>
        </w:rPr>
      </w:pPr>
      <w:r w:rsidRPr="00AE7326">
        <w:rPr>
          <w:rFonts w:ascii="Helvetica" w:eastAsia="MS Mincho" w:hAnsi="Helvetica" w:cs="Times New Roman"/>
          <w:b/>
          <w:sz w:val="36"/>
          <w:szCs w:val="36"/>
        </w:rPr>
        <w:t>Discussion</w:t>
      </w:r>
    </w:p>
    <w:p w14:paraId="29734FBB" w14:textId="7F8E1CFB" w:rsidR="003A3F29" w:rsidRPr="003A3F29" w:rsidRDefault="003A3F29" w:rsidP="003A3F29">
      <w:pPr>
        <w:spacing w:line="360" w:lineRule="auto"/>
        <w:rPr>
          <w:rFonts w:ascii="Helvetica" w:eastAsia="MS Mincho" w:hAnsi="Helvetica" w:cs="Times New Roman"/>
        </w:rPr>
      </w:pPr>
      <w:r w:rsidRPr="003A3F29">
        <w:rPr>
          <w:rFonts w:ascii="Helvetica" w:eastAsia="MS Mincho" w:hAnsi="Helvetica" w:cs="Times New Roman"/>
        </w:rPr>
        <w:t>Our central goal in this manuscript was to determine whether gene expression measurements from a single species of bacterium are sufficient to predict environmental growth conditions. We analyzed a rich dataset of 152 samples for mRNA data and 105 samples for protein data across 16 distinct laboratory conditions as a proof-of-concept</w:t>
      </w:r>
      <w:r w:rsidR="005C0551">
        <w:rPr>
          <w:rFonts w:ascii="Helvetica" w:eastAsia="MS Mincho" w:hAnsi="Helvetica" w:cs="Times New Roman"/>
        </w:rPr>
        <w:t xml:space="preserve">. We could </w:t>
      </w:r>
      <w:r w:rsidRPr="003A3F29">
        <w:rPr>
          <w:rFonts w:ascii="Helvetica" w:eastAsia="MS Mincho" w:hAnsi="Helvetica" w:cs="Times New Roman"/>
        </w:rPr>
        <w:t xml:space="preserve">show that </w:t>
      </w:r>
      <w:r w:rsidRPr="003A3F29">
        <w:rPr>
          <w:rFonts w:ascii="Helvetica" w:eastAsia="MS Mincho" w:hAnsi="Helvetica" w:cs="Times New Roman"/>
          <w:i/>
        </w:rPr>
        <w:t>E.</w:t>
      </w:r>
      <w:r w:rsidR="00441461">
        <w:rPr>
          <w:rFonts w:ascii="Helvetica" w:eastAsia="MS Mincho" w:hAnsi="Helvetica" w:cs="Times New Roman"/>
          <w:i/>
        </w:rPr>
        <w:t xml:space="preserve"> </w:t>
      </w:r>
      <w:r w:rsidRPr="003A3F29">
        <w:rPr>
          <w:rFonts w:ascii="Helvetica" w:eastAsia="MS Mincho" w:hAnsi="Helvetica" w:cs="Times New Roman"/>
          <w:i/>
        </w:rPr>
        <w:t>coli</w:t>
      </w:r>
      <w:r w:rsidRPr="003A3F29">
        <w:rPr>
          <w:rFonts w:ascii="Helvetica" w:eastAsia="MS Mincho" w:hAnsi="Helvetica" w:cs="Times New Roman"/>
        </w:rPr>
        <w:t xml:space="preserve"> gene expression is responsive to external conditions in a measurable and consistent way that permits identification of external conditions from gene signatures alone using supervised machine learning techniques. While </w:t>
      </w:r>
      <w:r w:rsidRPr="003A3F29">
        <w:rPr>
          <w:rFonts w:ascii="Helvetica" w:eastAsia="MS Mincho" w:hAnsi="Helvetica" w:cs="Times New Roman"/>
          <w:i/>
        </w:rPr>
        <w:t>E. coli</w:t>
      </w:r>
      <w:r w:rsidRPr="003A3F29">
        <w:rPr>
          <w:rFonts w:ascii="Helvetica" w:eastAsia="MS Mincho" w:hAnsi="Helvetica" w:cs="Times New Roman"/>
        </w:rPr>
        <w:t xml:space="preserve"> is a well-characterized species, our analysis relies on none of this </w:t>
      </w:r>
      <w:r w:rsidRPr="003A3F29">
        <w:rPr>
          <w:rFonts w:ascii="Helvetica" w:eastAsia="MS Mincho" w:hAnsi="Helvetica" w:cs="Times New Roman"/>
          <w:i/>
        </w:rPr>
        <w:t>a priori</w:t>
      </w:r>
      <w:r w:rsidRPr="003A3F29">
        <w:rPr>
          <w:rFonts w:ascii="Helvetica" w:eastAsia="MS Mincho" w:hAnsi="Helvetica" w:cs="Times New Roman"/>
        </w:rPr>
        <w:t xml:space="preserve"> knowledge. It is thus likely that increasing the number and diversity of training samples and conditions will produce further improvements in accuracy and discrimination between a wider array of conditions. </w:t>
      </w:r>
    </w:p>
    <w:p w14:paraId="47C684C3" w14:textId="77777777" w:rsidR="003A3F29" w:rsidRPr="003A3F29" w:rsidRDefault="003A3F29" w:rsidP="003A3F29">
      <w:pPr>
        <w:spacing w:line="360" w:lineRule="auto"/>
        <w:rPr>
          <w:rFonts w:ascii="Helvetica" w:eastAsia="MS Mincho" w:hAnsi="Helvetica" w:cs="Times New Roman"/>
        </w:rPr>
      </w:pPr>
    </w:p>
    <w:p w14:paraId="07EA5978" w14:textId="0355B72A" w:rsidR="00D04AAE" w:rsidRDefault="003A3F29" w:rsidP="003A3F29">
      <w:pPr>
        <w:spacing w:line="360" w:lineRule="auto"/>
        <w:rPr>
          <w:rFonts w:ascii="Helvetica" w:hAnsi="Helvetica"/>
        </w:rPr>
      </w:pPr>
      <w:r w:rsidRPr="003A3F29">
        <w:rPr>
          <w:rFonts w:ascii="Helvetica" w:eastAsia="MS Mincho" w:hAnsi="Helvetica" w:cs="Times New Roman"/>
        </w:rPr>
        <w:t>Interestingly, we found that consideration of mRNA and protein datasets alone are sufficient to produce a</w:t>
      </w:r>
      <w:r w:rsidR="005C0551">
        <w:rPr>
          <w:rFonts w:ascii="Helvetica" w:eastAsia="MS Mincho" w:hAnsi="Helvetica" w:cs="Times New Roman"/>
        </w:rPr>
        <w:t xml:space="preserve">ccurate results, but that joint </w:t>
      </w:r>
      <w:r w:rsidRPr="003A3F29">
        <w:rPr>
          <w:rFonts w:ascii="Helvetica" w:eastAsia="MS Mincho" w:hAnsi="Helvetica" w:cs="Times New Roman"/>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cs="Times New Roman"/>
        </w:rPr>
        <w:t xml:space="preserve"> datasets</w:t>
      </w:r>
      <w:r w:rsidR="00441461">
        <w:rPr>
          <w:rFonts w:ascii="Helvetica" w:eastAsia="MS Mincho" w:hAnsi="Helvetica" w:cs="Times New Roman"/>
        </w:rPr>
        <w:t xml:space="preserve"> </w:t>
      </w:r>
      <w:r w:rsidR="00FE4A1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gGkKpCM","properties":{"formattedCitation":"[12,20,22,23]","plainCitation":"[12,20,22,23]","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nOtA0lSj/NZjt5T76","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nOtA0lSj/h3anxrzw","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cs="Times New Roman"/>
        </w:rPr>
        <w:fldChar w:fldCharType="separate"/>
      </w:r>
      <w:r w:rsidR="00593FE8">
        <w:rPr>
          <w:rFonts w:ascii="Helvetica" w:eastAsia="Times New Roman" w:hAnsi="Helvetica" w:cs="Times New Roman"/>
        </w:rPr>
        <w:t>[12,20,22,23]</w:t>
      </w:r>
      <w:r w:rsidR="00FE4A12">
        <w:rPr>
          <w:rFonts w:ascii="Helvetica" w:eastAsia="MS Mincho" w:hAnsi="Helvetica" w:cs="Times New Roman"/>
        </w:rPr>
        <w:fldChar w:fldCharType="end"/>
      </w:r>
      <w:r w:rsidR="00EF7922">
        <w:rPr>
          <w:rFonts w:ascii="Helvetica" w:eastAsia="MS Mincho" w:hAnsi="Helvetica" w:cs="Times New Roman"/>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593FE8">
        <w:rPr>
          <w:rFonts w:ascii="Helvetica" w:hAnsi="Helvetica"/>
        </w:rPr>
        <w:instrText xml:space="preserve"> ADDIN ZOTERO_ITEM CSL_CITATION {"citationID":"HQzVvj5Y","properties":{"formattedCitation":"[24]","plainCitation":"[24]","noteIndex":0},"citationItems":[{"id":"nOtA0lSj/3KoB2wat","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593FE8">
        <w:rPr>
          <w:rFonts w:ascii="Helvetica" w:eastAsia="Times New Roman" w:hAnsi="Helvetica" w:cs="Times New Roman"/>
        </w:rPr>
        <w:t>[24]</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cs="Times New Roman"/>
        </w:rPr>
        <w:t>mechanisms</w:t>
      </w:r>
      <w:r w:rsidR="00441461">
        <w:rPr>
          <w:rFonts w:ascii="Helvetica" w:eastAsia="MS Mincho" w:hAnsi="Helvetica" w:cs="Times New Roman"/>
        </w:rPr>
        <w:t xml:space="preserve"> </w:t>
      </w:r>
      <w:r w:rsidR="00EF792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IJep435","properties":{"formattedCitation":"[25]","plainCitation":"[25]","noteIndex":0},"citationItems":[{"id":"nOtA0lSj/7gzZG1pv","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cs="Times New Roman"/>
        </w:rPr>
        <w:fldChar w:fldCharType="separate"/>
      </w:r>
      <w:r w:rsidR="00593FE8">
        <w:rPr>
          <w:rFonts w:ascii="Helvetica" w:eastAsia="Times New Roman" w:hAnsi="Helvetica" w:cs="Times New Roman"/>
        </w:rPr>
        <w:t>[25]</w:t>
      </w:r>
      <w:r w:rsidR="00EF7922">
        <w:rPr>
          <w:rFonts w:ascii="Helvetica" w:eastAsia="MS Mincho" w:hAnsi="Helvetica" w:cs="Times New Roman"/>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6437FB4C" w:rsidR="002F1C74" w:rsidRPr="00477CC4" w:rsidRDefault="00EF7922" w:rsidP="002F1C74">
      <w:pPr>
        <w:spacing w:line="360" w:lineRule="auto"/>
        <w:rPr>
          <w:rFonts w:ascii="Helvetica" w:hAnsi="Helvetica"/>
        </w:rPr>
      </w:pPr>
      <w:r>
        <w:rPr>
          <w:rFonts w:ascii="Helvetica" w:hAnsi="Helvetica"/>
        </w:rPr>
        <w:lastRenderedPageBreak/>
        <w:t>An important finding that we discovered was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possible explanation </w:t>
      </w:r>
      <w:r w:rsidRPr="00477CC4">
        <w:rPr>
          <w:rFonts w:ascii="Helvetica" w:hAnsi="Helvetica"/>
        </w:rPr>
        <w:t>for this behavior might be associated with 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suppress the differences between the cells in different external carbon source</w:t>
      </w:r>
      <w:r>
        <w:rPr>
          <w:rFonts w:ascii="Helvetica" w:hAnsi="Helvetica"/>
        </w:rPr>
        <w:t xml:space="preserve"> environment</w:t>
      </w:r>
      <w:r w:rsidR="005C0551">
        <w:rPr>
          <w:rFonts w:ascii="Helvetica" w:hAnsi="Helvetica"/>
        </w:rPr>
        <w:t>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5VnzNv2f","properties":{"formattedCitation":"[26,27]","plainCitation":"[26,27]","noteIndex":0},"citationItems":[{"id":"nOtA0lSj/7ZLqFenU","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A."}],"issued":{"date-parts":[["1993"]]}},"label":"page"},{"id":"nOtA0lSj/UXFgj8jy","uris":["http://zotero.org/users/local/FOPKHRFW/items/D4H755EA"],"uri":["http://zotero.org/users/local/FOPKHRFW/items/D4H755EA"],"itemData":{"id":591,"type":"chapter","title":"Chapter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[26,27]</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SCWwKzJJ","properties":{"formattedCitation":"[28]","plainCitation":"[28]","noteIndex":0},"citationItems":[{"id":"nOtA0lSj/2MW69pg3","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[28]</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q7rL7RLJ","properties":{"formattedCitation":"[29,30]","plainCitation":"[29,30]","noteIndex":0},"citationItems":[{"id":"nOtA0lSj/KxprSpDk","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nOtA0lSj/vxnHf1Dl","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[29,30]</w:t>
      </w:r>
      <w:r w:rsidR="002F1C74">
        <w:rPr>
          <w:rFonts w:ascii="Helvetica" w:hAnsi="Helvetica"/>
        </w:rPr>
        <w:fldChar w:fldCharType="end"/>
      </w:r>
      <w:r w:rsidR="002F1C74">
        <w:rPr>
          <w:rFonts w:ascii="Helvetica" w:hAnsi="Helvetica"/>
        </w:rPr>
        <w:t xml:space="preserve">. Finally, we note that stationary phase cells have likely depleted the externally supplied carbon sources after several weeks of growth. The similarity of stationary phase cells to other stationary phase cells may be a consequence of them 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2F1C74">
        <w:rPr>
          <w:rFonts w:ascii="Helvetica" w:hAnsi="Helvetica"/>
        </w:rPr>
        <w:t xml:space="preserve">. Nevertheless,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34402E19" w:rsidR="00EF7922" w:rsidRDefault="002F1C74" w:rsidP="002F1C74">
      <w:pPr>
        <w:spacing w:line="360" w:lineRule="auto"/>
        <w:rPr>
          <w:rFonts w:ascii="Helvetica" w:hAnsi="Helvetica"/>
        </w:rPr>
      </w:pPr>
      <w:r>
        <w:rPr>
          <w:rFonts w:ascii="Helvetica" w:hAnsi="Helvetica"/>
        </w:rPr>
        <w:t>A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r>
        <w:rPr>
          <w:rFonts w:ascii="Helvetica" w:hAnsi="Helvetica"/>
        </w:rPr>
        <w:t xml:space="preserve">is the fact that </w:t>
      </w:r>
      <w:r w:rsidRPr="00477CC4">
        <w:rPr>
          <w:rFonts w:ascii="Helvetica" w:hAnsi="Helvetica"/>
        </w:rPr>
        <w:t>mRNAs and proteins</w:t>
      </w:r>
      <w:r>
        <w:rPr>
          <w:rFonts w:ascii="Helvetica" w:hAnsi="Helvetica"/>
        </w:rPr>
        <w:t xml:space="preserve"> have different life-cycles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d1lXsYt","properties":{"formattedCitation":"[19,31]","plainCitation":"[19,31]","noteIndex":0},"citationItems":[{"id":"nOtA0lSj/TQ8HIRqB","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O."}],"issued":{"date-parts":[["2015",8,14]]}}},{"id":"nOtA0lSj/JMuO9vyh","uris":["http://zotero.org/users/local/FOPKHRFW/items/7SE88TVM"],"uri":["http://zotero.org/users/local/FOPKHRFW/items/7SE88TVM"],"itemData":{"id":477,"type":"chapter","title":"how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[19,31]</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 xml:space="preserve">stationary 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 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w:t>
      </w:r>
      <w:r w:rsidRPr="00477CC4">
        <w:rPr>
          <w:rFonts w:ascii="Helvetica" w:hAnsi="Helvetica"/>
        </w:rPr>
        <w:lastRenderedPageBreak/>
        <w:t>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Db00X79O","properties":{"formattedCitation":"[32\\uc0\\u8211{}34]","plainCitation":"[32–34]","noteIndex":0},"citationItems":[{"id":"nOtA0lSj/2d5up7Hr","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nOtA0lSj/OxEs7MpO","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nOtA0lSj/RRhjv094","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593FE8" w:rsidRPr="00593FE8">
        <w:rPr>
          <w:rFonts w:ascii="Helvetica" w:hAnsi="Helvetica" w:cs="Times New Roman"/>
        </w:rPr>
        <w:t>[32–34]</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014F760" w14:textId="07FCBCC3" w:rsidR="001530A3" w:rsidRDefault="00CD5BE6" w:rsidP="001530A3">
      <w:pPr>
        <w:spacing w:line="360" w:lineRule="auto"/>
        <w:rPr>
          <w:rFonts w:ascii="Helvetica" w:hAnsi="Helvetica"/>
        </w:rPr>
      </w:pPr>
      <w:r>
        <w:rPr>
          <w:rFonts w:ascii="Helvetica" w:hAnsi="Helvetica"/>
        </w:rPr>
        <w:t>Despite the fact that we investigated over 150 samples spanning 16 unique conditions, a</w:t>
      </w:r>
      <w:r w:rsidRPr="00477CC4">
        <w:rPr>
          <w:rFonts w:ascii="Helvetica" w:hAnsi="Helvetica"/>
        </w:rPr>
        <w:t xml:space="preserve"> limitation of </w:t>
      </w:r>
      <w:r>
        <w:rPr>
          <w:rFonts w:ascii="Helvetica" w:hAnsi="Helvetica"/>
        </w:rPr>
        <w:t>our</w:t>
      </w:r>
      <w:r w:rsidRPr="00477CC4">
        <w:rPr>
          <w:rFonts w:ascii="Helvetica" w:hAnsi="Helvetica"/>
        </w:rPr>
        <w:t xml:space="preserve"> work</w:t>
      </w:r>
      <w:r>
        <w:rPr>
          <w:rFonts w:ascii="Helvetica" w:hAnsi="Helvetica"/>
        </w:rPr>
        <w:t xml:space="preserve"> and conclusions</w:t>
      </w:r>
      <w:r w:rsidRPr="00477CC4">
        <w:rPr>
          <w:rFonts w:ascii="Helvetica" w:hAnsi="Helvetica"/>
        </w:rPr>
        <w:t xml:space="preserve"> is </w:t>
      </w:r>
      <w:r>
        <w:rPr>
          <w:rFonts w:ascii="Helvetica" w:hAnsi="Helvetica"/>
        </w:rPr>
        <w:t>nevertheless sample size (</w:t>
      </w:r>
      <w:r w:rsidRPr="00477CC4">
        <w:rPr>
          <w:rFonts w:ascii="Helvetica" w:hAnsi="Helvetica"/>
        </w:rPr>
        <w:t xml:space="preserve">though </w:t>
      </w:r>
      <w:r>
        <w:rPr>
          <w:rFonts w:ascii="Helvetica" w:hAnsi="Helvetica"/>
        </w:rPr>
        <w:t>our study is</w:t>
      </w:r>
      <w:r w:rsidRPr="00477CC4">
        <w:rPr>
          <w:rFonts w:ascii="Helvetica" w:hAnsi="Helvetica"/>
        </w:rPr>
        <w:t xml:space="preserve"> comparable </w:t>
      </w:r>
      <w:r w:rsidR="00B452E9">
        <w:rPr>
          <w:rFonts w:ascii="Helvetica" w:hAnsi="Helvetica"/>
        </w:rPr>
        <w:t xml:space="preserve">to </w:t>
      </w:r>
      <w:r w:rsidRPr="00477CC4">
        <w:rPr>
          <w:rFonts w:ascii="Helvetica" w:hAnsi="Helvetica"/>
        </w:rPr>
        <w:t xml:space="preserve">or larger </w:t>
      </w:r>
      <w:r>
        <w:rPr>
          <w:rFonts w:ascii="Helvetica" w:hAnsi="Helvetica"/>
        </w:rPr>
        <w:t>than</w:t>
      </w:r>
      <w:r w:rsidRPr="00477CC4">
        <w:rPr>
          <w:rFonts w:ascii="Helvetica" w:hAnsi="Helvetica"/>
        </w:rPr>
        <w:t xml:space="preserve"> similar multi-conditional transcriptomic and/or</w:t>
      </w:r>
      <w:r>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593FE8">
        <w:rPr>
          <w:rFonts w:ascii="Helvetica" w:hAnsi="Helvetica"/>
        </w:rPr>
        <w:instrText xml:space="preserve"> ADDIN ZOTERO_ITEM CSL_CITATION {"citationID":"0IMxMp8I","properties":{"formattedCitation":"[7,35\\uc0\\u8211{}37]","plainCitation":"[7,35–37]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B44bfik8","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nOtA0lSj/IPsW1eGE","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nOtA0lSj/wQR18o83","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593FE8" w:rsidRPr="00593FE8">
        <w:rPr>
          <w:rFonts w:ascii="Helvetica" w:hAnsi="Helvetica" w:cs="Times New Roman"/>
        </w:rPr>
        <w:t>[7,35–37]</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F4404">
        <w:rPr>
          <w:rFonts w:ascii="Helvetica" w:hAnsi="Helvetica"/>
        </w:rPr>
        <w:t xml:space="preserve">of our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intersection of samples for which we have both mRNA and protein abundance data (F</w:t>
      </w:r>
      <w:r w:rsidR="006D79CC">
        <w:rPr>
          <w:rFonts w:ascii="Helvetica" w:hAnsi="Helvetica"/>
        </w:rPr>
        <w:t>ig</w:t>
      </w:r>
      <w:r w:rsidR="00BF4404" w:rsidRPr="00477CC4">
        <w:rPr>
          <w:rFonts w:ascii="Helvetica" w:hAnsi="Helvetica"/>
        </w:rPr>
        <w:t xml:space="preserve"> </w:t>
      </w:r>
      <w:r w:rsidR="00BF4404">
        <w:rPr>
          <w:rFonts w:ascii="Helvetica" w:hAnsi="Helvetica"/>
        </w:rPr>
        <w:t>4</w:t>
      </w:r>
      <w:r w:rsidR="00BF4404" w:rsidRPr="00477CC4">
        <w:rPr>
          <w:rFonts w:ascii="Helvetica" w:hAnsi="Helvetica"/>
        </w:rPr>
        <w:t xml:space="preserve"> </w:t>
      </w:r>
      <w:r w:rsidR="00BF4404">
        <w:rPr>
          <w:rFonts w:ascii="Helvetica" w:hAnsi="Helvetica"/>
        </w:rPr>
        <w:t xml:space="preserve">compared to </w:t>
      </w:r>
      <w:r w:rsidR="00234058">
        <w:rPr>
          <w:rFonts w:ascii="Helvetica" w:hAnsi="Helvetica"/>
        </w:rPr>
        <w:t>S5 and S6 Figs</w:t>
      </w:r>
      <w:r w:rsidR="00BF4404">
        <w:rPr>
          <w:rFonts w:ascii="Helvetica" w:hAnsi="Helvetica"/>
        </w:rPr>
        <w:t>)</w:t>
      </w:r>
      <w:r w:rsidR="00BF4404" w:rsidRPr="00477CC4">
        <w:rPr>
          <w:rFonts w:ascii="Helvetica" w:hAnsi="Helvetica"/>
        </w:rPr>
        <w:t xml:space="preserve"> 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BF4404" w:rsidRPr="00477CC4">
        <w:rPr>
          <w:rFonts w:ascii="Helvetica" w:hAnsi="Helvetica"/>
        </w:rPr>
        <w:t xml:space="preserve"> smaller. This trend indicates </w:t>
      </w:r>
      <w:r w:rsidR="00BF4404">
        <w:rPr>
          <w:rFonts w:ascii="Helvetica" w:hAnsi="Helvetica"/>
        </w:rPr>
        <w:t>that our training set sizes are still ultimately limiting model accuracy</w:t>
      </w:r>
      <w:r w:rsidR="00BF4404" w:rsidRPr="00477CC4">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BF4404">
        <w:rPr>
          <w:rFonts w:ascii="Helvetica" w:hAnsi="Helvetica"/>
        </w:rPr>
        <w:t>possible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wNZ0hQ5m","properties":{"formattedCitation":"[38\\uc0\\u8211{}40]","plainCitation":"[38–40]","noteIndex":0},"citationItems":[{"id":"nOtA0lSj/HPjZxAMM","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Carolina"}],"issued":{"date-parts":[["2004",6]]}},"label":"page"},{"id":"nOtA0lSj/xcHCiV1T","uris":["http://zotero.org/users/local/FOPKHRFW/items/56J93WC6"],"uri":["http://zotero.org/users/local/FOPKHRFW/items/56J93WC6"],"itemData":{"id":420,"type":"chapter","title":"Data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nOtA0lSj/hdMsob9u","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593FE8" w:rsidRPr="00593FE8">
        <w:rPr>
          <w:rFonts w:ascii="Helvetica" w:hAnsi="Helvetica" w:cs="Times New Roman"/>
        </w:rPr>
        <w:t>[38–40]</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gLvbFV9W","properties":{"formattedCitation":"[41,42]","plainCitation":"[41,42]","noteIndex":0},"citationItems":[{"id":"nOtA0lSj/EEjGTClx","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nOtA0lSj/XyjrEeO6","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593FE8">
        <w:rPr>
          <w:rFonts w:ascii="Helvetica" w:eastAsia="Times New Roman" w:hAnsi="Helvetica" w:cs="Times New Roman"/>
        </w:rPr>
        <w:t>[41,42]</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display</w:t>
      </w:r>
      <w:r w:rsidR="0084018E">
        <w:rPr>
          <w:rFonts w:ascii="Helvetica" w:hAnsi="Helvetica"/>
        </w:rPr>
        <w:t>ed</w:t>
      </w:r>
      <w:r w:rsidR="00CE78A7" w:rsidRPr="00477CC4">
        <w:rPr>
          <w:rFonts w:ascii="Helvetica" w:hAnsi="Helvetica"/>
        </w:rPr>
        <w:t xml:space="preserve"> the multi-</w:t>
      </w:r>
      <w:r w:rsidR="00CB0D1A">
        <w:rPr>
          <w:rFonts w:ascii="Helvetica" w:hAnsi="Helvetica"/>
        </w:rPr>
        <w:t>class macro</w:t>
      </w:r>
      <w:r w:rsidR="00CE78A7">
        <w:rPr>
          <w:rFonts w:ascii="Helvetica" w:hAnsi="Helvetica"/>
        </w:rPr>
        <w:t xml:space="preserve"> </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593FE8">
        <w:rPr>
          <w:rFonts w:ascii="Helvetica" w:hAnsi="Helvetica"/>
        </w:rPr>
        <w:instrText xml:space="preserve"> ADDIN ZOTERO_ITEM CSL_CITATION {"citationID":"kCAHaZ2J","properties":{"formattedCitation":"[43]","plainCitation":"[43]","noteIndex":0},"citationItems":[{"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593FE8">
        <w:rPr>
          <w:rFonts w:ascii="Helvetica" w:eastAsia="Times New Roman" w:hAnsi="Helvetica" w:cs="Times New Roman"/>
        </w:rPr>
        <w:t>[43]</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 xml:space="preserve">samples,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530A3" w:rsidRPr="00477CC4">
        <w:rPr>
          <w:rFonts w:ascii="Helvetica" w:hAnsi="Helvetica"/>
        </w:rPr>
        <w:t xml:space="preserve">).  </w:t>
      </w:r>
      <w:r w:rsidR="001530A3">
        <w:rPr>
          <w:rFonts w:ascii="Helvetica" w:hAnsi="Helvetica"/>
        </w:rPr>
        <w:t>This finding again highlights that increasing training data will likely result</w:t>
      </w:r>
      <w:r w:rsidR="0084018E">
        <w:rPr>
          <w:rFonts w:ascii="Helvetica" w:hAnsi="Helvetica"/>
        </w:rPr>
        <w:t xml:space="preserve"> in higher prediction accuracy</w:t>
      </w:r>
      <w:r w:rsidR="001530A3">
        <w:rPr>
          <w:rFonts w:ascii="Helvetica" w:hAnsi="Helvetica"/>
        </w:rPr>
        <w:t xml:space="preserve">. </w:t>
      </w:r>
    </w:p>
    <w:p w14:paraId="5F62E102" w14:textId="77777777" w:rsidR="001530A3" w:rsidRDefault="001530A3" w:rsidP="001530A3">
      <w:pPr>
        <w:spacing w:line="360" w:lineRule="auto"/>
        <w:rPr>
          <w:rFonts w:ascii="Helvetica" w:hAnsi="Helvetica"/>
        </w:rPr>
      </w:pPr>
    </w:p>
    <w:p w14:paraId="0CC31EDD" w14:textId="72A375A4" w:rsidR="00CA44DD" w:rsidRPr="00477CC4" w:rsidRDefault="001530A3" w:rsidP="00CA44DD">
      <w:pPr>
        <w:spacing w:line="360" w:lineRule="auto"/>
        <w:rPr>
          <w:rFonts w:ascii="Helvetica" w:hAnsi="Helvetica"/>
        </w:rPr>
      </w:pPr>
      <w:r>
        <w:rPr>
          <w:rFonts w:ascii="Helvetica" w:hAnsi="Helvetica"/>
        </w:rPr>
        <w:t xml:space="preserve">Our study is a proof-of-principle towards the goal of using gene expression patterns of natural species as a rapid and low-cost method for assessing environmental conditions. Other research has shown that the </w:t>
      </w:r>
      <w:r w:rsidR="008E3FD7">
        <w:rPr>
          <w:rFonts w:ascii="Helvetica" w:hAnsi="Helvetica"/>
        </w:rPr>
        <w:t>species</w:t>
      </w:r>
      <w:r>
        <w:rPr>
          <w:rFonts w:ascii="Helvetica" w:hAnsi="Helvetica"/>
        </w:rPr>
        <w:t xml:space="preserve"> repertoire,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593FE8">
        <w:rPr>
          <w:rFonts w:ascii="Helvetica" w:hAnsi="Helvetica"/>
        </w:rPr>
        <w:instrText xml:space="preserve"> ADDIN ZOTERO_ITEM CSL_CITATION {"citationID":"EFX6jpVe","properties":{"formattedCitation":"[3]","plainCitation":"[3]","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593FE8">
        <w:rPr>
          <w:rFonts w:ascii="Helvetica" w:eastAsia="Times New Roman" w:hAnsi="Helvetica" w:cs="Times New Roman"/>
        </w:rPr>
        <w:t>[3]</w:t>
      </w:r>
      <w:r w:rsidR="00CA44DD">
        <w:rPr>
          <w:rFonts w:ascii="Helvetica" w:hAnsi="Helvetica"/>
        </w:rPr>
        <w:fldChar w:fldCharType="end"/>
      </w:r>
      <w:r w:rsidR="00CA44DD">
        <w:rPr>
          <w:rFonts w:ascii="Helvetica" w:hAnsi="Helvetica"/>
        </w:rPr>
        <w:t xml:space="preserve">. Our findings suggest that further incorporation of species-specific gene expression patterns can likely improve the accuracy of such methods. While genetically engineered strains may play a similar role as environmental biosensors, our study highlights that—with enough training data—the molecular composition of natural populations may provide sufficient information to accurately resolve past and present environmental conditions. </w:t>
      </w: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787BC7A7"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593FE8">
        <w:rPr>
          <w:rFonts w:ascii="Helvetica" w:hAnsi="Helvetica"/>
        </w:rPr>
        <w:instrText xml:space="preserve"> ADDIN ZOTERO_ITEM CSL_CITATION {"citationID":"fXmpeI1N","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593FE8">
        <w:rPr>
          <w:rFonts w:ascii="Helvetica" w:eastAsia="Times New Roman" w:hAnsi="Helvetica" w:cs="Times New Roman"/>
        </w:rPr>
        <w:t>[18,19]</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593FE8">
        <w:rPr>
          <w:rFonts w:ascii="Helvetica" w:hAnsi="Helvetica"/>
        </w:rPr>
        <w:instrText xml:space="preserve"> ADDIN ZOTERO_ITEM CSL_CITATION {"citationID":"Tz3k1axx","properties":{"formattedCitation":"[44]","plainCitation":"[44]","noteIndex":0},"citationItems":[{"id":"nOtA0lSj/nE6wOKII","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593FE8">
        <w:rPr>
          <w:rFonts w:ascii="Helvetica" w:eastAsia="Times New Roman" w:hAnsi="Helvetica" w:cs="Times New Roman"/>
        </w:rPr>
        <w:t>[44]</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593FE8">
        <w:rPr>
          <w:rFonts w:ascii="Helvetica" w:hAnsi="Helvetica"/>
        </w:rPr>
        <w:instrText xml:space="preserve"> ADDIN ZOTERO_ITEM CSL_CITATION {"citationID":"uzygu7Us","properties":{"formattedCitation":"[45,46]","plainCitation":"[45,46]","noteIndex":0},"citationItems":[{"id":"nOtA0lSj/lga80WoZ","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nOtA0lSj/NJCKjgcT","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593FE8">
        <w:rPr>
          <w:rFonts w:ascii="Helvetica" w:eastAsia="Times New Roman" w:hAnsi="Helvetica" w:cs="Times New Roman"/>
        </w:rPr>
        <w:t>[45,46]</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59737FEC"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 xml:space="preserve">(i) the </w:t>
      </w:r>
      <w:r w:rsidR="00AB783D" w:rsidRPr="00477CC4">
        <w:rPr>
          <w:rFonts w:ascii="Helvetica" w:hAnsi="Helvetica"/>
        </w:rPr>
        <w:t>training</w:t>
      </w:r>
      <w:r w:rsidR="00AB783D">
        <w:rPr>
          <w:rFonts w:ascii="Helvetica" w:hAnsi="Helvetica"/>
        </w:rPr>
        <w:t xml:space="preserve"> </w:t>
      </w:r>
      <w:r w:rsidR="00AB783D" w:rsidRPr="00477CC4">
        <w:rPr>
          <w:rFonts w:ascii="Helvetica" w:hAnsi="Helvetica"/>
        </w:rPr>
        <w:t>&amp;</w:t>
      </w:r>
      <w:r w:rsidR="00AB783D">
        <w:rPr>
          <w:rFonts w:ascii="Helvetica" w:hAnsi="Helvetica"/>
        </w:rPr>
        <w:t xml:space="preserve"> </w:t>
      </w:r>
      <w:r w:rsidR="00AB783D" w:rsidRPr="00477CC4">
        <w:rPr>
          <w:rFonts w:ascii="Helvetica" w:hAnsi="Helvetica"/>
        </w:rPr>
        <w:t xml:space="preserve">tune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 xml:space="preserve">tune and </w:t>
      </w:r>
      <w:r w:rsidR="00B2589C">
        <w:rPr>
          <w:rFonts w:ascii="Helvetica" w:hAnsi="Helvetica"/>
        </w:rPr>
        <w:t>the test subsets. We retained the condition labels in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tune 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593FE8">
        <w:rPr>
          <w:rFonts w:ascii="Helvetica" w:hAnsi="Helvetica"/>
        </w:rPr>
        <w:instrText xml:space="preserve"> ADDIN ZOTERO_ITEM CSL_CITATION {"citationID":"v3W7ocp7","properties":{"formattedCitation":"[47]","plainCitation":"[47]","noteIndex":0},"citationItems":[{"id":"nOtA0lSj/u7kIZFWl","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593FE8">
        <w:rPr>
          <w:rFonts w:ascii="Helvetica" w:eastAsia="Times New Roman" w:hAnsi="Helvetica" w:cs="Times New Roman"/>
        </w:rPr>
        <w:t>[47]</w:t>
      </w:r>
      <w:r w:rsidR="00200661">
        <w:rPr>
          <w:rFonts w:ascii="Helvetica" w:hAnsi="Helvetica"/>
        </w:rPr>
        <w:fldChar w:fldCharType="end"/>
      </w:r>
      <w:r w:rsidR="00633383">
        <w:rPr>
          <w:rFonts w:ascii="Helvetica" w:hAnsi="Helvetica"/>
        </w:rPr>
        <w:t xml:space="preserve"> (fSVA)</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fSVA,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593FE8">
        <w:rPr>
          <w:rFonts w:ascii="Helvetica" w:hAnsi="Helvetica"/>
        </w:rPr>
        <w:instrText xml:space="preserve"> ADDIN ZOTERO_ITEM CSL_CITATION {"citationID":"QweL68hh","properties":{"formattedCitation":"[48]","plainCitation":"[48]","noteIndex":0},"citationItems":[{"id":"nOtA0lSj/lqY7IIez","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593FE8">
        <w:rPr>
          <w:rFonts w:ascii="Helvetica" w:eastAsia="Times New Roman" w:hAnsi="Helvetica" w:cs="Times New Roman"/>
        </w:rPr>
        <w:t>[48]</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 xml:space="preserve">tune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t</w:t>
      </w:r>
      <w:r w:rsidR="00B2589C">
        <w:rPr>
          <w:rFonts w:ascii="Helvetica" w:hAnsi="Helvetica"/>
        </w:rPr>
        <w:t>une 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the dimension reduced training</w:t>
      </w:r>
      <w:r w:rsidR="00B2589C">
        <w:rPr>
          <w:rFonts w:ascii="Helvetica" w:hAnsi="Helvetica"/>
        </w:rPr>
        <w:t xml:space="preserve"> </w:t>
      </w:r>
      <w:r w:rsidR="00761559" w:rsidRPr="00D8507D">
        <w:rPr>
          <w:rFonts w:ascii="Helvetica" w:hAnsi="Helvetica"/>
        </w:rPr>
        <w:t>&amp;</w:t>
      </w:r>
      <w:r w:rsidR="00B2589C">
        <w:rPr>
          <w:rFonts w:ascii="Helvetica" w:hAnsi="Helvetica"/>
        </w:rPr>
        <w:t xml:space="preserve"> </w:t>
      </w:r>
      <w:r w:rsidR="00761559" w:rsidRPr="00D8507D">
        <w:rPr>
          <w:rFonts w:ascii="Helvetica" w:hAnsi="Helvetica"/>
        </w:rPr>
        <w:t>tune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3F07C0D9" w:rsidR="001A0719" w:rsidRDefault="001A0719" w:rsidP="00761559">
      <w:pPr>
        <w:spacing w:line="360" w:lineRule="auto"/>
        <w:rPr>
          <w:rFonts w:ascii="Helvetica" w:hAnsi="Helvetica"/>
        </w:rPr>
      </w:pPr>
      <w:r>
        <w:rPr>
          <w:rFonts w:ascii="Helvetica" w:hAnsi="Helvetica"/>
        </w:rPr>
        <w:lastRenderedPageBreak/>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(i)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pyZbhV7c","properties":{"formattedCitation":"[49]","plainCitation":"[49]","noteIndex":0},"citationItems":[{"id":"nOtA0lSj/MTsJLILo","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[49]</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r w:rsidR="0020330D" w:rsidRPr="008E3FD7">
        <w:rPr>
          <w:rFonts w:ascii="Helvetica" w:hAnsi="Helvetica"/>
        </w:rPr>
        <w:t>randomForest</w:t>
      </w:r>
      <w:r w:rsidR="0020330D">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qEeUAeES","properties":{"formattedCitation":"[50]","plainCitation":"[50]","noteIndex":0},"citationItems":[{"id":"nOtA0lSj/AyZvRSeZ","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[50]</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593FE8">
        <w:rPr>
          <w:rFonts w:ascii="Helvetica" w:hAnsi="Helvetica"/>
        </w:rPr>
        <w:instrText xml:space="preserve"> ADDIN ZOTERO_ITEM CSL_CITATION {"citationID":"m98QbDWT","properties":{"formattedCitation":"[51]","plainCitation":"[51]","noteIndex":0},"citationItems":[{"id":"nOtA0lSj/vGuh6oy8","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[51]</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7EC5572B"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rwy9xnt","properties":{"formattedCitation":"[21,43,52]","plainCitation":"[21,43,52]","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nOtA0lSj/afZzfrHb","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[21,43,52]</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r w:rsidR="00AB783D" w:rsidRPr="00E3326B">
        <w:rPr>
          <w:rFonts w:ascii="Helvetica" w:hAnsi="Helvetica"/>
          <w:i/>
        </w:rPr>
        <w:t>i</w:t>
      </w:r>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0WFu8Zz","properties":{"formattedCitation":"[43]","plainCitation":"[43]","noteIndex":0},"citationItems":[{"id":"nOtA0lSj/B9Tv0mFv","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[43]</w:t>
      </w:r>
      <w:r w:rsidR="00AB783D">
        <w:rPr>
          <w:rFonts w:ascii="Helvetica" w:hAnsi="Helvetica"/>
        </w:rPr>
        <w:fldChar w:fldCharType="end"/>
      </w:r>
      <w:r w:rsidR="00AB783D">
        <w:rPr>
          <w:rFonts w:ascii="Helvetica" w:hAnsi="Helvetica"/>
        </w:rPr>
        <w:t>:</w:t>
      </w:r>
    </w:p>
    <w:p w14:paraId="1B4182AC" w14:textId="34991C47" w:rsidR="00AB783D" w:rsidRPr="005E3F13" w:rsidRDefault="00D65C7E" w:rsidP="00AB783D">
      <w:pPr>
        <w:shd w:val="clear" w:color="auto" w:fill="FFFFFF"/>
        <w:spacing w:before="100" w:beforeAutospacing="1" w:after="240" w:line="360" w:lineRule="auto"/>
        <w:ind w:left="360"/>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1,  i</m:t>
                  </m:r>
                </m:sub>
              </m:sSub>
            </m:e>
          </m:d>
        </m:oMath>
      </m:oMathPara>
    </w:p>
    <w:p w14:paraId="3B3EC4D2" w14:textId="77777777" w:rsidR="00AB783D" w:rsidRDefault="00AB783D" w:rsidP="00AB783D">
      <w:pPr>
        <w:rPr>
          <w:rFonts w:ascii="Helvetica" w:eastAsia="Times New Roman" w:hAnsi="Helvetica"/>
        </w:rPr>
      </w:pPr>
      <w:r>
        <w:rPr>
          <w:rFonts w:ascii="Helvetica" w:eastAsia="Times New Roman" w:hAnsi="Helvetica"/>
          <w:iCs/>
        </w:rPr>
        <w:t xml:space="preserve">where </w:t>
      </w:r>
      <m:oMath>
        <m:d>
          <m:dPr>
            <m:begChr m:val="〈"/>
            <m:endChr m:val="〉"/>
            <m:ctrlPr>
              <w:rPr>
                <w:rFonts w:ascii="Cambria Math" w:eastAsia="Times New Roman" w:hAnsi="Cambria Math"/>
                <w:i/>
                <w:iCs/>
              </w:rPr>
            </m:ctrlPr>
          </m:dPr>
          <m:e>
            <m:r>
              <w:rPr>
                <w:rFonts w:ascii="Cambria Math" w:eastAsia="Times New Roman" w:hAnsi="Cambria Math"/>
              </w:rPr>
              <m:t>⋯</m:t>
            </m:r>
          </m:e>
        </m:d>
      </m:oMath>
      <w:r>
        <w:rPr>
          <w:rFonts w:ascii="Helvetica" w:eastAsia="Times New Roman"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D65C7E"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1,  i</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2*</m:t>
              </m:r>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r>
                <w:rPr>
                  <w:rFonts w:ascii="Cambria Math" w:eastAsia="Times New Roman" w:hAnsi="Cambria Math" w:cs="Arial"/>
                </w:rPr>
                <m:t xml:space="preserve"> </m:t>
              </m:r>
            </m:num>
            <m:den>
              <m:d>
                <m:dPr>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 xml:space="preserve">+ </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den>
          </m:f>
          <m:r>
            <w:rPr>
              <w:rFonts w:ascii="Cambria Math" w:eastAsia="Times New Roman" w:hAnsi="Cambria Math" w:cs="Arial"/>
            </w:rPr>
            <m:t>.</m:t>
          </m:r>
        </m:oMath>
      </m:oMathPara>
    </w:p>
    <w:p w14:paraId="2359886C" w14:textId="26E5F20B" w:rsidR="00AB783D" w:rsidRDefault="00234058" w:rsidP="00AB783D">
      <w:pPr>
        <w:shd w:val="clear" w:color="auto" w:fill="FFFFFF"/>
        <w:spacing w:before="100" w:beforeAutospacing="1" w:after="100" w:afterAutospacing="1" w:line="360" w:lineRule="auto"/>
        <w:rPr>
          <w:rFonts w:ascii="Helvetica" w:eastAsia="Times New Roman" w:hAnsi="Helvetica" w:cs="Arial"/>
          <w:sz w:val="19"/>
          <w:szCs w:val="19"/>
        </w:rPr>
      </w:pPr>
      <w:r>
        <w:rPr>
          <w:rFonts w:ascii="Helvetica" w:eastAsia="Times New Roman" w:hAnsi="Helvetica" w:cs="Arial"/>
        </w:rPr>
        <w:t>Alternatively</w:t>
      </w:r>
      <w:r w:rsidR="00AB783D">
        <w:rPr>
          <w:rFonts w:ascii="Helvetica" w:eastAsia="Times New Roman"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593FE8">
        <w:rPr>
          <w:rFonts w:ascii="Helvetica" w:hAnsi="Helvetica"/>
        </w:rPr>
        <w:instrText xml:space="preserve"> ADDIN ZOTERO_ITEM CSL_CITATION {"citationID":"JJfFi47k","properties":{"formattedCitation":"[21]","plainCitation":"[21]","noteIndex":0},"citationItems":[{"id":"nOtA0lSj/PjT6d0sB","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w:t>
      </w:r>
      <w:r w:rsidR="00AB783D">
        <w:rPr>
          <w:rFonts w:ascii="Helvetica" w:hAnsi="Helvetica"/>
        </w:rPr>
        <w:fldChar w:fldCharType="end"/>
      </w:r>
      <w:r w:rsidR="00AB783D">
        <w:rPr>
          <w:rFonts w:ascii="Helvetica" w:hAnsi="Helvetica"/>
        </w:rPr>
        <w:t>:</w:t>
      </w:r>
      <w:r w:rsidR="00AB783D">
        <w:rPr>
          <w:rFonts w:ascii="Helvetica" w:eastAsia="Times New Roman" w:hAnsi="Helvetica" w:cs="Arial"/>
          <w:sz w:val="19"/>
          <w:szCs w:val="19"/>
        </w:rPr>
        <w:t xml:space="preserve"> </w:t>
      </w:r>
    </w:p>
    <w:p w14:paraId="3CD36D2D" w14:textId="77777777" w:rsidR="00AB783D" w:rsidRPr="005E3F13" w:rsidRDefault="00D65C7E"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 xml:space="preserve">2 </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 xml:space="preserve"> </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 xml:space="preserve"> </m:t>
              </m:r>
            </m:num>
            <m:den>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m:t>
              </m:r>
            </m:den>
          </m:f>
          <m:r>
            <w:rPr>
              <w:rFonts w:ascii="Cambria Math" w:eastAsia="Times New Roman"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767F8ED3"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Pr>
          <w:rFonts w:ascii="Helvetica" w:hAnsi="Helvetica"/>
        </w:rPr>
        <w:t xml:space="preserve">training &amp; tune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ing and tuning</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 for the subdivision between training and test data, we did this again</w:t>
      </w:r>
      <w:r w:rsidRPr="00477CC4">
        <w:rPr>
          <w:rFonts w:ascii="Helvetica" w:hAnsi="Helvetica"/>
        </w:rPr>
        <w:t xml:space="preserve"> semi-randomly, trying to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training and tuning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r w:rsidRPr="00180B75">
        <w:rPr>
          <w:rFonts w:ascii="Helvetica" w:hAnsi="Helvetica" w:cs="Courier New"/>
        </w:rPr>
        <w:t>mtry</w:t>
      </w:r>
      <w:r w:rsidRPr="00180B75">
        <w:rPr>
          <w:rFonts w:ascii="Helvetica" w:hAnsi="Helvetica"/>
        </w:rPr>
        <w:t>", "</w:t>
      </w:r>
      <w:r w:rsidRPr="00180B75">
        <w:rPr>
          <w:rFonts w:ascii="Helvetica" w:hAnsi="Helvetica" w:cs="Courier New"/>
        </w:rPr>
        <w:t>ntrees</w:t>
      </w:r>
      <w:r w:rsidRPr="00180B75">
        <w:rPr>
          <w:rFonts w:ascii="Helvetica" w:hAnsi="Helvetica"/>
        </w:rPr>
        <w:t>", and "</w:t>
      </w:r>
      <w:r w:rsidRPr="00180B75">
        <w:rPr>
          <w:rFonts w:ascii="Helvetica" w:hAnsi="Helvetica" w:cs="Courier New"/>
        </w:rPr>
        <w:t>nodesize</w:t>
      </w:r>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068646B1"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the 10 tuning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 xml:space="preserve">calculated macro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tuning dataset and then averaged the scores over all tuning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113AF3B9" w:rsidR="00BD6FB5" w:rsidRPr="00BD6FB5" w:rsidRDefault="00DB2370" w:rsidP="00BD6FB5">
      <w:pPr>
        <w:spacing w:line="360" w:lineRule="auto"/>
        <w:rPr>
          <w:rFonts w:ascii="Helvetica" w:hAnsi="Helvetica"/>
        </w:rPr>
      </w:pPr>
      <w:r>
        <w:rPr>
          <w:rFonts w:ascii="Helvetica" w:eastAsia="MS Mincho" w:hAnsi="Helvetica" w:cs="Times New Roman"/>
        </w:rPr>
        <w:t xml:space="preserve">We validated our predictions against independently published external data </w:t>
      </w:r>
      <w:r>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C6GkZ6N2","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cs="Times New Roman"/>
        </w:rPr>
        <w:fldChar w:fldCharType="separate"/>
      </w:r>
      <w:r w:rsidR="00593FE8">
        <w:rPr>
          <w:rFonts w:ascii="Helvetica" w:eastAsia="Times New Roman" w:hAnsi="Helvetica" w:cs="Times New Roman"/>
        </w:rPr>
        <w:t>[7]</w:t>
      </w:r>
      <w:r>
        <w:rPr>
          <w:rFonts w:ascii="Helvetica" w:eastAsia="MS Mincho" w:hAnsi="Helvetica" w:cs="Times New Roman"/>
        </w:rPr>
        <w:fldChar w:fldCharType="end"/>
      </w:r>
      <w:r>
        <w:rPr>
          <w:rFonts w:ascii="Helvetica" w:eastAsia="MS Mincho" w:hAnsi="Helvetica" w:cs="Times New Roman"/>
        </w:rPr>
        <w:t xml:space="preserve">. </w:t>
      </w:r>
      <w:r w:rsidR="0084668F">
        <w:rPr>
          <w:rFonts w:ascii="Helvetica" w:eastAsia="MS Mincho" w:hAnsi="Helvetica" w:cs="Times New Roman"/>
        </w:rPr>
        <w:t xml:space="preserve">This external dataset consisted of 22 conditions, of which we could match five to our </w:t>
      </w:r>
      <w:r w:rsidR="0084668F">
        <w:rPr>
          <w:rFonts w:ascii="Helvetica" w:eastAsia="MS Mincho" w:hAnsi="Helvetica" w:cs="Times New Roman"/>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and </w:t>
      </w:r>
      <w:r w:rsidR="0084668F">
        <w:rPr>
          <w:rFonts w:ascii="Helvetica" w:hAnsi="Helvetica"/>
        </w:rPr>
        <w:t xml:space="preserve">approximately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Pr>
          <w:rFonts w:ascii="Helvetica" w:hAnsi="Helvetica"/>
        </w:rPr>
        <w:t>levels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in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593FE8">
        <w:rPr>
          <w:rFonts w:ascii="Helvetica" w:hAnsi="Helvetica"/>
        </w:rPr>
        <w:instrText xml:space="preserve"> ADDIN ZOTERO_ITEM CSL_CITATION {"citationID":"1ayQUGvO","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593FE8">
        <w:rPr>
          <w:rFonts w:ascii="Helvetica" w:eastAsia="Times New Roman" w:hAnsi="Helvetica" w:cs="Times New Roman"/>
        </w:rPr>
        <w:t>[18]</w:t>
      </w:r>
      <w:r w:rsidR="001E22CA">
        <w:rPr>
          <w:rFonts w:ascii="Helvetica" w:hAnsi="Helvetica"/>
        </w:rPr>
        <w:fldChar w:fldCharType="end"/>
      </w:r>
      <w:r w:rsidR="001E22CA">
        <w:rPr>
          <w:rFonts w:ascii="Helvetica" w:hAnsi="Helvetica"/>
        </w:rPr>
        <w:t>, this third sample fell in-between what we consider base sodium and high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593FE8">
        <w:rPr>
          <w:rFonts w:ascii="Helvetica" w:hAnsi="Helvetica"/>
        </w:rPr>
        <w:instrText xml:space="preserve"> ADDIN ZOTERO_ITEM CSL_CITATION {"citationID":"YlWo1y3R","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593FE8">
        <w:rPr>
          <w:rFonts w:ascii="Helvetica" w:eastAsia="Times New Roman" w:hAnsi="Helvetica" w:cs="Times New Roman"/>
        </w:rPr>
        <w:t>[18]</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7A0CE3F7"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9" w:history="1">
        <w:r w:rsidRPr="00477CC4">
          <w:rPr>
            <w:rStyle w:val="Hyperlink"/>
            <w:rFonts w:ascii="Helvetica" w:hAnsi="Helvetica"/>
          </w:rPr>
          <w:t>https://github.com/umutcaglar/ecoli_multiple_growth_conditions</w:t>
        </w:r>
      </w:hyperlink>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593FE8">
        <w:rPr>
          <w:rFonts w:ascii="Helvetica" w:hAnsi="Helvetica"/>
        </w:rPr>
        <w:instrText xml:space="preserve"> ADDIN ZOTERO_ITEM CSL_CITATION {"citationID":"gv3lFaPW","properties":{"formattedCitation":"[18,19]","plainCitation":"[18,19]","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593FE8">
        <w:rPr>
          <w:rFonts w:ascii="Helvetica" w:eastAsia="Times New Roman" w:hAnsi="Helvetica" w:cs="Times New Roman"/>
        </w:rPr>
        <w:t>[18,19]</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593FE8">
        <w:rPr>
          <w:rFonts w:ascii="Helvetica" w:hAnsi="Helvetica"/>
        </w:rPr>
        <w:instrText xml:space="preserve"> ADDIN ZOTERO_ITEM CSL_CITATION {"citationID":"jPQhfrNB","properties":{"formattedCitation":"[53]","plainCitation":"[53]","noteIndex":0},"citationItems":[{"id":"nOtA0lSj/G0SaFV9O","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593FE8">
        <w:rPr>
          <w:rFonts w:ascii="Helvetica" w:eastAsia="Times New Roman" w:hAnsi="Helvetica" w:cs="Times New Roman"/>
        </w:rPr>
        <w:t>[53]</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593FE8">
        <w:rPr>
          <w:rFonts w:ascii="Helvetica" w:hAnsi="Helvetica"/>
        </w:rPr>
        <w:instrText xml:space="preserve"> ADDIN ZOTERO_ITEM CSL_CITATION {"citationID":"cvhwf0HZ","properties":{"formattedCitation":"[54]","plainCitation":"[54]","noteIndex":0},"citationItems":[{"id":"nOtA0lSj/ftWg4GC8","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593FE8">
        <w:rPr>
          <w:rFonts w:ascii="Helvetica" w:eastAsia="Times New Roman" w:hAnsi="Helvetica" w:cs="Times New Roman"/>
        </w:rPr>
        <w:t>[54]</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2E41E956" w14:textId="1D068E0E" w:rsidR="005A047A" w:rsidRPr="00AE7326" w:rsidRDefault="00153A99" w:rsidP="005A047A">
      <w:pPr>
        <w:keepNext/>
        <w:keepLine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lastRenderedPageBreak/>
        <w:t>References</w:t>
      </w:r>
    </w:p>
    <w:p w14:paraId="6D187E88" w14:textId="77777777" w:rsidR="004861F8" w:rsidRPr="004861F8" w:rsidRDefault="00CA44DD" w:rsidP="004861F8">
      <w:pPr>
        <w:pStyle w:val="Bibliography"/>
      </w:pPr>
      <w:r>
        <w:rPr>
          <w:rFonts w:ascii="Helvetica" w:hAnsi="Helvetica"/>
          <w:sz w:val="26"/>
        </w:rPr>
        <w:fldChar w:fldCharType="begin"/>
      </w:r>
      <w:r w:rsidR="004861F8">
        <w:rPr>
          <w:rFonts w:ascii="Helvetica" w:hAnsi="Helvetica"/>
          <w:sz w:val="26"/>
        </w:rPr>
        <w:instrText xml:space="preserve"> ADDIN ZOTERO_BIBL {"uncited":[],"omitted":[],"custom":[]} CSL_BIBLIOGRAPHY </w:instrText>
      </w:r>
      <w:r>
        <w:rPr>
          <w:rFonts w:ascii="Helvetica" w:hAnsi="Helvetica"/>
          <w:sz w:val="26"/>
        </w:rPr>
        <w:fldChar w:fldCharType="separate"/>
      </w:r>
      <w:r w:rsidR="004861F8" w:rsidRPr="004861F8">
        <w:t xml:space="preserve">1. </w:t>
      </w:r>
      <w:r w:rsidR="004861F8" w:rsidRPr="004861F8">
        <w:tab/>
        <w:t>Halpern BS, Walbridge S, Selkoe KA, Kappel CV, Micheli F, D’Agrosa C, et al. A global map of human impact on marine ecosystems. Science. 2008;319: 948–952. doi:10.1126/science.1149345</w:t>
      </w:r>
    </w:p>
    <w:p w14:paraId="5FBB2BE1" w14:textId="77777777" w:rsidR="004861F8" w:rsidRPr="004861F8" w:rsidRDefault="004861F8" w:rsidP="004861F8">
      <w:pPr>
        <w:pStyle w:val="Bibliography"/>
      </w:pPr>
      <w:r w:rsidRPr="004861F8">
        <w:t xml:space="preserve">2. </w:t>
      </w:r>
      <w:r w:rsidRPr="004861F8">
        <w:tab/>
        <w:t>Sahney S, Benton MJ, Ferry PA. Links between global taxonomic diversity, ecological diversity and the expansion of vertebrates on land. Biol Lett. 2010;6: 544–547. doi:10.1098/rsbl.2009.1024</w:t>
      </w:r>
    </w:p>
    <w:p w14:paraId="2A8F35F9" w14:textId="77777777" w:rsidR="004861F8" w:rsidRPr="004861F8" w:rsidRDefault="004861F8" w:rsidP="004861F8">
      <w:pPr>
        <w:pStyle w:val="Bibliography"/>
      </w:pPr>
      <w:r w:rsidRPr="004861F8">
        <w:t xml:space="preserve">3. </w:t>
      </w:r>
      <w:r w:rsidRPr="004861F8">
        <w:tab/>
        <w:t>He Z, Zhang P, Wu L, Rocha AM, Tu Q, Shi Z, et al. Microbial Functional Gene Diversity Predicts Groundwater Contamination and Ecosystem Functioning. mBio. 2018;9: e02435-17. doi:10.1128/mBio.02435-17</w:t>
      </w:r>
    </w:p>
    <w:p w14:paraId="53166620" w14:textId="77777777" w:rsidR="004861F8" w:rsidRPr="004861F8" w:rsidRDefault="004861F8" w:rsidP="004861F8">
      <w:pPr>
        <w:pStyle w:val="Bibliography"/>
      </w:pPr>
      <w:r w:rsidRPr="004861F8">
        <w:t xml:space="preserve">4. </w:t>
      </w:r>
      <w:r w:rsidRPr="004861F8">
        <w:tab/>
        <w:t>Poisot T, Kéfi S, Morand S, Stanko M, Marquet PA, Hochberg ME. A continuum of specialists and generalists in empirical communities. PloS One. 2015;10: e0114674. doi:10.1371/journal.pone.0114674</w:t>
      </w:r>
    </w:p>
    <w:p w14:paraId="1D58BD35" w14:textId="77777777" w:rsidR="004861F8" w:rsidRPr="004861F8" w:rsidRDefault="004861F8" w:rsidP="004861F8">
      <w:pPr>
        <w:pStyle w:val="Bibliography"/>
      </w:pPr>
      <w:r w:rsidRPr="004861F8">
        <w:t xml:space="preserve">5. </w:t>
      </w:r>
      <w:r w:rsidRPr="004861F8">
        <w:tab/>
        <w:t>Sriswasdi S, Yang C, Iwasaki W. Generalist species drive microbial dispersion and evolution. Nat Commun. 2017;8: 1162. doi:10.1038/s41467-017-01265-1</w:t>
      </w:r>
    </w:p>
    <w:p w14:paraId="705F5D16" w14:textId="77777777" w:rsidR="004861F8" w:rsidRPr="004861F8" w:rsidRDefault="004861F8" w:rsidP="004861F8">
      <w:pPr>
        <w:pStyle w:val="Bibliography"/>
      </w:pPr>
      <w:r w:rsidRPr="004861F8">
        <w:t xml:space="preserve">6. </w:t>
      </w:r>
      <w:r w:rsidRPr="004861F8">
        <w:tab/>
        <w:t>Mitchell A, Romano GH, Groisman B, Yona A, Dekel E, Kupiec M, et al. Adaptive prediction of environmental changes by microorganisms. Nature. 2009;460: 220–224. doi:10.1038/nature08112</w:t>
      </w:r>
    </w:p>
    <w:p w14:paraId="15831619" w14:textId="77777777" w:rsidR="004861F8" w:rsidRPr="004861F8" w:rsidRDefault="004861F8" w:rsidP="004861F8">
      <w:pPr>
        <w:pStyle w:val="Bibliography"/>
      </w:pPr>
      <w:r w:rsidRPr="004861F8">
        <w:t xml:space="preserve">7. </w:t>
      </w:r>
      <w:r w:rsidRPr="004861F8">
        <w:tab/>
        <w:t xml:space="preserve">Schmidt A, Kochanowski K, Vedelaar S, Ahrné E, Volkmer B, Callipo L, et al. The quantitative and condition-dependent </w:t>
      </w:r>
      <w:r w:rsidRPr="004861F8">
        <w:rPr>
          <w:i/>
          <w:iCs/>
        </w:rPr>
        <w:t>Escherichia coli</w:t>
      </w:r>
      <w:r w:rsidRPr="004861F8">
        <w:t xml:space="preserve"> proteome. Nat Biotechnol. 2016;34: 104–110. doi:10.1038/nbt.3418</w:t>
      </w:r>
    </w:p>
    <w:p w14:paraId="60F36F5B" w14:textId="77777777" w:rsidR="004861F8" w:rsidRPr="004861F8" w:rsidRDefault="004861F8" w:rsidP="004861F8">
      <w:pPr>
        <w:pStyle w:val="Bibliography"/>
      </w:pPr>
      <w:r w:rsidRPr="004861F8">
        <w:t xml:space="preserve">8. </w:t>
      </w:r>
      <w:r w:rsidRPr="004861F8">
        <w:tab/>
        <w:t>Slomovic S, Pardee K, Collins JJ. Synthetic biology devices for in vitro and in vivo diagnostics. Proc Natl Acad Sci. 2015;112: 14429–14435. doi:10.1073/pnas.1508521112</w:t>
      </w:r>
    </w:p>
    <w:p w14:paraId="7603F1B0" w14:textId="77777777" w:rsidR="004861F8" w:rsidRPr="004861F8" w:rsidRDefault="004861F8" w:rsidP="004861F8">
      <w:pPr>
        <w:pStyle w:val="Bibliography"/>
      </w:pPr>
      <w:r w:rsidRPr="004861F8">
        <w:t xml:space="preserve">9. </w:t>
      </w:r>
      <w:r w:rsidRPr="004861F8">
        <w:tab/>
        <w:t>Roggo C, van der Meer JR. Miniaturized and integrated whole cell living bacterial sensors in field applicable autonomous devices. Curr Opin Biotechnol. 2017;45: 24–33. doi:10.1016/j.copbio.2016.11.023</w:t>
      </w:r>
    </w:p>
    <w:p w14:paraId="105BE1E7" w14:textId="77777777" w:rsidR="004861F8" w:rsidRPr="004861F8" w:rsidRDefault="004861F8" w:rsidP="004861F8">
      <w:pPr>
        <w:pStyle w:val="Bibliography"/>
      </w:pPr>
      <w:r w:rsidRPr="004861F8">
        <w:t xml:space="preserve">10. </w:t>
      </w:r>
      <w:r w:rsidRPr="004861F8">
        <w:tab/>
        <w:t>Flynn TM, Sanford RA, Ryu H, Bethke CM, Levine AD, Ashbolt NJ, et al. Functional microbial diversity explains groundwater chemistry in a pristine aquifer. BMC Microbiol. 2013;13: 146. doi:10.1186/1471-2180-13-146</w:t>
      </w:r>
    </w:p>
    <w:p w14:paraId="2FF6233A" w14:textId="77777777" w:rsidR="004861F8" w:rsidRPr="004861F8" w:rsidRDefault="004861F8" w:rsidP="004861F8">
      <w:pPr>
        <w:pStyle w:val="Bibliography"/>
      </w:pPr>
      <w:r w:rsidRPr="004861F8">
        <w:t xml:space="preserve">11. </w:t>
      </w:r>
      <w:r w:rsidRPr="004861F8">
        <w:tab/>
        <w:t>Hemme CL, Deng Y, Gentry TJ, Fields MW, Wu L, Barua S, et al. Metagenomic insights into evolution of a heavy metal-contaminated groundwater microbial community. ISME J. 2010;4: 660–672. doi:10.1038/ismej.2009.154</w:t>
      </w:r>
    </w:p>
    <w:p w14:paraId="10B2266A" w14:textId="77777777" w:rsidR="004861F8" w:rsidRPr="004861F8" w:rsidRDefault="004861F8" w:rsidP="004861F8">
      <w:pPr>
        <w:pStyle w:val="Bibliography"/>
      </w:pPr>
      <w:r w:rsidRPr="004861F8">
        <w:lastRenderedPageBreak/>
        <w:t xml:space="preserve">12. </w:t>
      </w:r>
      <w:r w:rsidRPr="004861F8">
        <w:tab/>
        <w:t>Kim M, Rai N, Zorraquino V, Tagkopoulos I. Multi-omics integration accurately predicts cellular state in unexplored conditions for Escherichia coli. Nat Commun. 2016;7. doi:10.1038/ncomms13090</w:t>
      </w:r>
    </w:p>
    <w:p w14:paraId="1D7868C8" w14:textId="77777777" w:rsidR="004861F8" w:rsidRPr="004861F8" w:rsidRDefault="004861F8" w:rsidP="004861F8">
      <w:pPr>
        <w:pStyle w:val="Bibliography"/>
      </w:pPr>
      <w:r w:rsidRPr="004861F8">
        <w:t xml:space="preserve">13. </w:t>
      </w:r>
      <w:r w:rsidRPr="004861F8">
        <w:tab/>
        <w:t>Leek JT, Scharpf RB, Bravo HC, Simcha D, Langmead B, Johnson WE, et al. Tackling the widespread and critical impact of batch effects in high-throughput data. Nat Rev Genet. 2010;11. doi:10.1038/nrg2825</w:t>
      </w:r>
    </w:p>
    <w:p w14:paraId="2F5883F1" w14:textId="77777777" w:rsidR="004861F8" w:rsidRPr="004861F8" w:rsidRDefault="004861F8" w:rsidP="004861F8">
      <w:pPr>
        <w:pStyle w:val="Bibliography"/>
      </w:pPr>
      <w:r w:rsidRPr="004861F8">
        <w:t xml:space="preserve">14. </w:t>
      </w:r>
      <w:r w:rsidRPr="004861F8">
        <w:tab/>
        <w:t>Scharpf RB, Ruczinski I, Carvalho B, Doan B, Chakravarti A, Irizarry RA. A multilevel model to address batch effects in copy number estimation using SNP arrays. Biostat Oxf Engl. 2011;12: 33–50. doi:10.1093/biostatistics/kxq043</w:t>
      </w:r>
    </w:p>
    <w:p w14:paraId="71CA92BC" w14:textId="77777777" w:rsidR="004861F8" w:rsidRPr="004861F8" w:rsidRDefault="004861F8" w:rsidP="004861F8">
      <w:pPr>
        <w:pStyle w:val="Bibliography"/>
      </w:pPr>
      <w:r w:rsidRPr="004861F8">
        <w:t xml:space="preserve">15. </w:t>
      </w:r>
      <w:r w:rsidRPr="004861F8">
        <w:tab/>
        <w:t>Brandes A, Lun DS, Ip K, Zucker J, Colijn C, Weiner B, et al. Inferring Carbon Sources from Gene Expression Profiles Using Metabolic Flux Models. PLOS ONE. 2012;7: e36947. doi:10.1371/journal.pone.0036947</w:t>
      </w:r>
    </w:p>
    <w:p w14:paraId="036C1C81" w14:textId="77777777" w:rsidR="004861F8" w:rsidRPr="004861F8" w:rsidRDefault="004861F8" w:rsidP="004861F8">
      <w:pPr>
        <w:pStyle w:val="Bibliography"/>
      </w:pPr>
      <w:r w:rsidRPr="004861F8">
        <w:t xml:space="preserve">16. </w:t>
      </w:r>
      <w:r w:rsidRPr="004861F8">
        <w:tab/>
        <w:t>Sridhara V, Meyer AG, Rai P, Barrick JE, Ravikumar P, Segrè D, et al. Predicting Growth Conditions from Internal Metabolic Fluxes in an In-Silico Model of E. coli. PLOS ONE. 2014;9: e114608. doi:10.1371/journal.pone.0114608</w:t>
      </w:r>
    </w:p>
    <w:p w14:paraId="658E2B0C" w14:textId="77777777" w:rsidR="004861F8" w:rsidRPr="004861F8" w:rsidRDefault="004861F8" w:rsidP="004861F8">
      <w:pPr>
        <w:pStyle w:val="Bibliography"/>
      </w:pPr>
      <w:r w:rsidRPr="004861F8">
        <w:t xml:space="preserve">17. </w:t>
      </w:r>
      <w:r w:rsidRPr="004861F8">
        <w:tab/>
        <w:t>Hui S, Silverman JM, Chen SS, Erickson DW, Basan M, Wang J, et al. Quantitative proteomic analysis reveals a simple strategy of global resource allocation in bacteria. Mol Syst Biol. 2015;11: 784. doi:10.15252/msb.20145697</w:t>
      </w:r>
    </w:p>
    <w:p w14:paraId="1A164F51" w14:textId="77777777" w:rsidR="004861F8" w:rsidRPr="004861F8" w:rsidRDefault="004861F8" w:rsidP="004861F8">
      <w:pPr>
        <w:pStyle w:val="Bibliography"/>
      </w:pPr>
      <w:r w:rsidRPr="004861F8">
        <w:t xml:space="preserve">18. </w:t>
      </w:r>
      <w:r w:rsidRPr="004861F8">
        <w:tab/>
        <w:t>Caglar MU, Houser JR, Barnhart CS, Boutz DR, Carroll SM, Dasgupta A, et al. The E. coli molecular phenotype under different growth conditions. Sci Rep. 2017;7: 45303. doi:10.1038/srep45303</w:t>
      </w:r>
    </w:p>
    <w:p w14:paraId="64ED95BD" w14:textId="77777777" w:rsidR="004861F8" w:rsidRPr="004861F8" w:rsidRDefault="004861F8" w:rsidP="004861F8">
      <w:pPr>
        <w:pStyle w:val="Bibliography"/>
      </w:pPr>
      <w:r w:rsidRPr="004861F8">
        <w:t xml:space="preserve">19. </w:t>
      </w:r>
      <w:r w:rsidRPr="004861F8">
        <w:tab/>
        <w:t>Houser JR, Barnhart C, Boutz DR, Carroll SM, Dasgupta A, Michener JK, et al. Controlled Measurement and Comparative Analysis of Cellular Components in E . coli Reveals Broad Regulatory Changes in Response to Glucose Starvation. PLOS Comput Biol. 2015;11: e1004400. doi:10.1371/journal.pcbi.1004400</w:t>
      </w:r>
    </w:p>
    <w:p w14:paraId="09966029" w14:textId="77777777" w:rsidR="004861F8" w:rsidRPr="004861F8" w:rsidRDefault="004861F8" w:rsidP="004861F8">
      <w:pPr>
        <w:pStyle w:val="Bibliography"/>
      </w:pPr>
      <w:r w:rsidRPr="004861F8">
        <w:t xml:space="preserve">20. </w:t>
      </w:r>
      <w:r w:rsidRPr="004861F8">
        <w:tab/>
        <w:t>Wilmes A, Limonciel A, Aschauer L, Moenks K, Bielow C, Leonard MO, et al. Application of integrated transcriptomic, proteomic and metabolomic profiling for the delineation of mechanisms of drug induced cell stress. J Proteomics. 2013;79: 180–194. doi:10.1016/j.jprot.2012.11.022</w:t>
      </w:r>
    </w:p>
    <w:p w14:paraId="68F3B8F8" w14:textId="77777777" w:rsidR="004861F8" w:rsidRPr="004861F8" w:rsidRDefault="004861F8" w:rsidP="004861F8">
      <w:pPr>
        <w:pStyle w:val="Bibliography"/>
      </w:pPr>
      <w:r w:rsidRPr="004861F8">
        <w:t xml:space="preserve">21. </w:t>
      </w:r>
      <w:r w:rsidRPr="004861F8">
        <w:tab/>
        <w:t>Sokolova M, Lapalme G. A systematic analysis of performance measures for classification tasks. Inf Process Manag. 2009;45: 427–437. doi:10.1016/j.ipm.2009.03.002</w:t>
      </w:r>
    </w:p>
    <w:p w14:paraId="690BE526" w14:textId="77777777" w:rsidR="004861F8" w:rsidRPr="004861F8" w:rsidRDefault="004861F8" w:rsidP="004861F8">
      <w:pPr>
        <w:pStyle w:val="Bibliography"/>
      </w:pPr>
      <w:r w:rsidRPr="004861F8">
        <w:t xml:space="preserve">22. </w:t>
      </w:r>
      <w:r w:rsidRPr="004861F8">
        <w:tab/>
        <w:t>Nie L, Wu G, Culley DE, Scholten JCM, Zhang W. Integrative Analysis of Transcriptomic and Proteomic Data: Challenges, Solutions and Applications. Crit Rev Biotechnol. 2007;27: 63–75. doi:10.1080/07388550701334212</w:t>
      </w:r>
    </w:p>
    <w:p w14:paraId="0862C198" w14:textId="77777777" w:rsidR="004861F8" w:rsidRPr="004861F8" w:rsidRDefault="004861F8" w:rsidP="004861F8">
      <w:pPr>
        <w:pStyle w:val="Bibliography"/>
      </w:pPr>
      <w:r w:rsidRPr="004861F8">
        <w:lastRenderedPageBreak/>
        <w:t xml:space="preserve">23. </w:t>
      </w:r>
      <w:r w:rsidRPr="004861F8">
        <w:tab/>
        <w:t>Zhang W, Li F, Nie L. Integrating multiple “omics” analysis for microbial biology: application and methodologies. Microbiol Read Engl. 2010;156: 287–301. doi:10.1099/mic.0.034793-0</w:t>
      </w:r>
    </w:p>
    <w:p w14:paraId="4FA98F14" w14:textId="77777777" w:rsidR="004861F8" w:rsidRPr="004861F8" w:rsidRDefault="004861F8" w:rsidP="004861F8">
      <w:pPr>
        <w:pStyle w:val="Bibliography"/>
      </w:pPr>
      <w:r w:rsidRPr="004861F8">
        <w:t xml:space="preserve">24. </w:t>
      </w:r>
      <w:r w:rsidRPr="004861F8">
        <w:tab/>
        <w:t>Oliveira AP, Sauer U. The importance of post-translational modifications in regulating Saccharomyces cerevisiae metabolism. FEMS Yeast Res. 2012;12: 104–117. doi:10.1111/j.1567-1364.2011.00765.x</w:t>
      </w:r>
    </w:p>
    <w:p w14:paraId="36E2C836" w14:textId="77777777" w:rsidR="004861F8" w:rsidRPr="004861F8" w:rsidRDefault="004861F8" w:rsidP="004861F8">
      <w:pPr>
        <w:pStyle w:val="Bibliography"/>
      </w:pPr>
      <w:r w:rsidRPr="004861F8">
        <w:t xml:space="preserve">25. </w:t>
      </w:r>
      <w:r w:rsidRPr="004861F8">
        <w:tab/>
        <w:t>de Nadal E, Ammerer G, Posas F. Controlling gene expression in response to stress. Nat Rev Genet. 2011;12: 833–845. doi:10.1038/nrg3055</w:t>
      </w:r>
    </w:p>
    <w:p w14:paraId="35278035" w14:textId="77777777" w:rsidR="004861F8" w:rsidRPr="004861F8" w:rsidRDefault="004861F8" w:rsidP="004861F8">
      <w:pPr>
        <w:pStyle w:val="Bibliography"/>
      </w:pPr>
      <w:r w:rsidRPr="004861F8">
        <w:t xml:space="preserve">26. </w:t>
      </w:r>
      <w:r w:rsidRPr="004861F8">
        <w:tab/>
        <w:t>R Kolter, D A Siegele, Tormo  and A. The Stationary Phase of The Bacterial Life Cycle. Annu Rev Microbiol. 1993;47: 855–874. doi:10.1146/annurev.mi.47.100193.004231</w:t>
      </w:r>
    </w:p>
    <w:p w14:paraId="476E3AC2" w14:textId="77777777" w:rsidR="004861F8" w:rsidRPr="004861F8" w:rsidRDefault="004861F8" w:rsidP="004861F8">
      <w:pPr>
        <w:pStyle w:val="Bibliography"/>
      </w:pPr>
      <w:r w:rsidRPr="004861F8">
        <w:t xml:space="preserve">27. </w:t>
      </w:r>
      <w:r w:rsidRPr="004861F8">
        <w:tab/>
        <w:t>Maier RM, Pepper IL. Chapter 3 - Bacterial Growth. Environmental Microbiology (Third edition). San Diego: Academic Press; 2015. pp. 37–56. doi:10.1016/B978-0-12-394626-3.00003-X</w:t>
      </w:r>
    </w:p>
    <w:p w14:paraId="6AD10595" w14:textId="77777777" w:rsidR="004861F8" w:rsidRPr="004861F8" w:rsidRDefault="004861F8" w:rsidP="004861F8">
      <w:pPr>
        <w:pStyle w:val="Bibliography"/>
      </w:pPr>
      <w:r w:rsidRPr="004861F8">
        <w:t xml:space="preserve">28. </w:t>
      </w:r>
      <w:r w:rsidRPr="004861F8">
        <w:tab/>
        <w:t>Keren L, Dijk D van, Weingarten-Gabbay S, Davidi D, Jona G, Weinberger A, et al. Noise in gene expression is coupled to growth rate. Genome Res. 2015; gr.191635.115. doi:10.1101/gr.191635.115</w:t>
      </w:r>
    </w:p>
    <w:p w14:paraId="6FD00E8D" w14:textId="77777777" w:rsidR="004861F8" w:rsidRPr="004861F8" w:rsidRDefault="004861F8" w:rsidP="004861F8">
      <w:pPr>
        <w:pStyle w:val="Bibliography"/>
      </w:pPr>
      <w:r w:rsidRPr="004861F8">
        <w:t xml:space="preserve">29. </w:t>
      </w:r>
      <w:r w:rsidRPr="004861F8">
        <w:tab/>
        <w:t>Bar-Even A, Paulsson J, Maheshri N, Carmi M, O’Shea E, Pilpel Y, et al. Noise in protein expression scales with natural protein abundance. Nat Genet. 2006;38: 636–643. doi:10.1038/ng1807</w:t>
      </w:r>
    </w:p>
    <w:p w14:paraId="1BCB26F1" w14:textId="77777777" w:rsidR="004861F8" w:rsidRPr="004861F8" w:rsidRDefault="004861F8" w:rsidP="004861F8">
      <w:pPr>
        <w:pStyle w:val="Bibliography"/>
      </w:pPr>
      <w:r w:rsidRPr="004861F8">
        <w:t xml:space="preserve">30. </w:t>
      </w:r>
      <w:r w:rsidRPr="004861F8">
        <w:tab/>
        <w:t>Taniguchi Y, Choi PJ, Li G-W, Chen H, Babu M, Hearn J, et al. Quantifying E. coli Proteome and Transcriptome with Single-Molecule Sensitivity in Single Cells. Science. 2010;329: 533–538. doi:10.1126/science.1188308</w:t>
      </w:r>
    </w:p>
    <w:p w14:paraId="5BA1BECB" w14:textId="77777777" w:rsidR="004861F8" w:rsidRPr="004861F8" w:rsidRDefault="004861F8" w:rsidP="004861F8">
      <w:pPr>
        <w:pStyle w:val="Bibliography"/>
      </w:pPr>
      <w:r w:rsidRPr="004861F8">
        <w:t xml:space="preserve">31. </w:t>
      </w:r>
      <w:r w:rsidRPr="004861F8">
        <w:tab/>
        <w:t xml:space="preserve">Milo R, Jorgensen P, Moran U, Weber G, Springer M. how fast do rnas and proteins degrade? BioNumbers—the database of key numbers in molecular and cell biology. 2010. </w:t>
      </w:r>
    </w:p>
    <w:p w14:paraId="67216A61" w14:textId="77777777" w:rsidR="004861F8" w:rsidRPr="004861F8" w:rsidRDefault="004861F8" w:rsidP="004861F8">
      <w:pPr>
        <w:pStyle w:val="Bibliography"/>
      </w:pPr>
      <w:r w:rsidRPr="004861F8">
        <w:t xml:space="preserve">32. </w:t>
      </w:r>
      <w:r w:rsidRPr="004861F8">
        <w:tab/>
        <w:t>Martínez-Gómez K, Flores N, Castañeda HM, Martínez-Batallar G, Hernández-Chávez G, Ramírez OT, et al. New insights into Escherichia coli metabolism: carbon scavenging, acetate metabolism and carbon recycling responses during growth on glycerol. Microb Cell Factories. 2012;11: 46. doi:10.1186/1475-2859-11-46</w:t>
      </w:r>
    </w:p>
    <w:p w14:paraId="07FAF604" w14:textId="77777777" w:rsidR="004861F8" w:rsidRPr="004861F8" w:rsidRDefault="004861F8" w:rsidP="004861F8">
      <w:pPr>
        <w:pStyle w:val="Bibliography"/>
      </w:pPr>
      <w:r w:rsidRPr="004861F8">
        <w:t xml:space="preserve">33. </w:t>
      </w:r>
      <w:r w:rsidRPr="004861F8">
        <w:tab/>
        <w:t>Perrenoud A, Sauer U. Impact of Global Transcriptional Regulation by ArcA, ArcB, Cra, Crp, Cya, Fnr, and Mlc on Glucose Catabolism in Escherichia coli. J Bacteriol. 2005;187: 3171–3179. doi:10.1128/JB.187.9.3171-3179.2005</w:t>
      </w:r>
    </w:p>
    <w:p w14:paraId="41BCA4B6" w14:textId="77777777" w:rsidR="004861F8" w:rsidRPr="004861F8" w:rsidRDefault="004861F8" w:rsidP="004861F8">
      <w:pPr>
        <w:pStyle w:val="Bibliography"/>
      </w:pPr>
      <w:r w:rsidRPr="004861F8">
        <w:t xml:space="preserve">34. </w:t>
      </w:r>
      <w:r w:rsidRPr="004861F8">
        <w:tab/>
        <w:t>Kumar R, Shimizu K. Transcriptional regulation of main metabolic pathways of cyoA, cydB, fnr, and fur gene knockout Escherichia coli in C-limited and N-limited aerobic continuous cultures. Microb Cell Factories. 2011;10: 3. doi:10.1186/1475-2859-10-3</w:t>
      </w:r>
    </w:p>
    <w:p w14:paraId="7D07A8DD" w14:textId="77777777" w:rsidR="004861F8" w:rsidRPr="004861F8" w:rsidRDefault="004861F8" w:rsidP="004861F8">
      <w:pPr>
        <w:pStyle w:val="Bibliography"/>
      </w:pPr>
      <w:r w:rsidRPr="004861F8">
        <w:lastRenderedPageBreak/>
        <w:t xml:space="preserve">35. </w:t>
      </w:r>
      <w:r w:rsidRPr="004861F8">
        <w:tab/>
        <w:t>Soufi B, Krug K, Harst A, Macek B. Characterization of the E. coli proteome and its modifications during growth and ethanol stress. Front Microbiol. 2015;6: 103. doi:10.3389/fmicb.2015.00103</w:t>
      </w:r>
    </w:p>
    <w:p w14:paraId="29E622D1" w14:textId="77777777" w:rsidR="004861F8" w:rsidRPr="004861F8" w:rsidRDefault="004861F8" w:rsidP="004861F8">
      <w:pPr>
        <w:pStyle w:val="Bibliography"/>
      </w:pPr>
      <w:r w:rsidRPr="004861F8">
        <w:t xml:space="preserve">36. </w:t>
      </w:r>
      <w:r w:rsidRPr="004861F8">
        <w:tab/>
        <w:t>Lewis NE, Cho B-K, Knight EM, Palsson BO. Gene Expression Profiling and the Use of Genome-Scale In Silico Models of Escherichia coli for Analysis: Providing Context for Content. J Bacteriol. 2009;191: 3437–3444. doi:10.1128/JB.00034-09</w:t>
      </w:r>
    </w:p>
    <w:p w14:paraId="7CD28191" w14:textId="77777777" w:rsidR="004861F8" w:rsidRPr="004861F8" w:rsidRDefault="004861F8" w:rsidP="004861F8">
      <w:pPr>
        <w:pStyle w:val="Bibliography"/>
      </w:pPr>
      <w:r w:rsidRPr="004861F8">
        <w:t xml:space="preserve">37. </w:t>
      </w:r>
      <w:r w:rsidRPr="004861F8">
        <w:tab/>
        <w:t>Yoon SH, Han M-J, Jeong H, Lee CH, Xia X-X, Lee D-H, et al. Comparative multi-omics systems analysis of Escherichia coli strains B and K-12. Genome Biol. 2012;13: R37. doi:10.1186/gb-2012-13-5-r37</w:t>
      </w:r>
    </w:p>
    <w:p w14:paraId="32C1891E" w14:textId="77777777" w:rsidR="004861F8" w:rsidRPr="004861F8" w:rsidRDefault="004861F8" w:rsidP="004861F8">
      <w:pPr>
        <w:pStyle w:val="Bibliography"/>
      </w:pPr>
      <w:r w:rsidRPr="004861F8">
        <w:t xml:space="preserve">38. </w:t>
      </w:r>
      <w:r w:rsidRPr="004861F8">
        <w:tab/>
        <w:t>Batista GEAPA, Prati RC, Monard MC. A Study of the Behavior of Several Methods for Balancing Machine Learning Training Data. SIGKDD Explor Newsl. 2004;6: 20–29. doi:10.1145/1007730.1007735</w:t>
      </w:r>
    </w:p>
    <w:p w14:paraId="45B61E0A" w14:textId="77777777" w:rsidR="004861F8" w:rsidRPr="004861F8" w:rsidRDefault="004861F8" w:rsidP="004861F8">
      <w:pPr>
        <w:pStyle w:val="Bibliography"/>
      </w:pPr>
      <w:r w:rsidRPr="004861F8">
        <w:t xml:space="preserve">39. </w:t>
      </w:r>
      <w:r w:rsidRPr="004861F8">
        <w:tab/>
        <w:t>Chawla NV. Data Mining for Imbalanced Datasets: An Overview. In: Maimon O, Rokach L, editors. Data Mining and Knowledge Discovery Handbook. Springer US; 2005. pp. 853–867. doi:10.1007/0-387-25465-X_40</w:t>
      </w:r>
    </w:p>
    <w:p w14:paraId="76AB2CD0" w14:textId="77777777" w:rsidR="004861F8" w:rsidRPr="004861F8" w:rsidRDefault="004861F8" w:rsidP="004861F8">
      <w:pPr>
        <w:pStyle w:val="Bibliography"/>
      </w:pPr>
      <w:r w:rsidRPr="004861F8">
        <w:t xml:space="preserve">40. </w:t>
      </w:r>
      <w:r w:rsidRPr="004861F8">
        <w:tab/>
        <w:t>He H, Garcia EA. Learning from Imbalanced Data. IEEE Trans Knowl Data Eng. 2009;21: 1263–1284. doi:10.1109/TKDE.2008.239</w:t>
      </w:r>
    </w:p>
    <w:p w14:paraId="1FE316D5" w14:textId="77777777" w:rsidR="004861F8" w:rsidRPr="004861F8" w:rsidRDefault="004861F8" w:rsidP="004861F8">
      <w:pPr>
        <w:pStyle w:val="Bibliography"/>
      </w:pPr>
      <w:r w:rsidRPr="004861F8">
        <w:t xml:space="preserve">41. </w:t>
      </w:r>
      <w:r w:rsidRPr="004861F8">
        <w:tab/>
        <w:t>Huang Y-M, Du S-X. Weighted support vector machine for classification with uneven training class sizes. 2005 International Conference on Machine Learning and Cybernetics. 2005. pp. 4365-4369 Vol. 7. doi:10.1109/ICMLC.2005.1527706</w:t>
      </w:r>
    </w:p>
    <w:p w14:paraId="65EFB92D" w14:textId="77777777" w:rsidR="004861F8" w:rsidRPr="004861F8" w:rsidRDefault="004861F8" w:rsidP="004861F8">
      <w:pPr>
        <w:pStyle w:val="Bibliography"/>
      </w:pPr>
      <w:r w:rsidRPr="004861F8">
        <w:t xml:space="preserve">42. </w:t>
      </w:r>
      <w:r w:rsidRPr="004861F8">
        <w:tab/>
        <w:t>Support Vector Machines [Internet]. [cited 24 Apr 2017]. Available: http://www.di.fc.ul.pt/~jpn/r/svm/svm.html</w:t>
      </w:r>
    </w:p>
    <w:p w14:paraId="389FDE59" w14:textId="77777777" w:rsidR="004861F8" w:rsidRPr="004861F8" w:rsidRDefault="004861F8" w:rsidP="004861F8">
      <w:pPr>
        <w:pStyle w:val="Bibliography"/>
      </w:pPr>
      <w:r w:rsidRPr="004861F8">
        <w:t xml:space="preserve">43. </w:t>
      </w:r>
      <w:r w:rsidRPr="004861F8">
        <w:tab/>
        <w:t>Yang Y. An Evaluation of Statistical Approaches to Text Categorization. Inf Retr. 1999;1: 69–90. doi:10.1023/A:1009982220290</w:t>
      </w:r>
    </w:p>
    <w:p w14:paraId="6821BE7E" w14:textId="77777777" w:rsidR="004861F8" w:rsidRPr="004861F8" w:rsidRDefault="004861F8" w:rsidP="004861F8">
      <w:pPr>
        <w:pStyle w:val="Bibliography"/>
      </w:pPr>
      <w:r w:rsidRPr="004861F8">
        <w:t xml:space="preserve">44. </w:t>
      </w:r>
      <w:r w:rsidRPr="004861F8">
        <w:tab/>
        <w:t>Love MI, Huber W, Anders S. Moderated estimation of fold change and dispersion for RNA-seq data with DESeq2. Genome Biol. 2014;15: 550. doi:10.1186/s13059-014-0550-8</w:t>
      </w:r>
    </w:p>
    <w:p w14:paraId="7195D085" w14:textId="77777777" w:rsidR="004861F8" w:rsidRPr="004861F8" w:rsidRDefault="004861F8" w:rsidP="004861F8">
      <w:pPr>
        <w:pStyle w:val="Bibliography"/>
      </w:pPr>
      <w:r w:rsidRPr="004861F8">
        <w:t xml:space="preserve">45. </w:t>
      </w:r>
      <w:r w:rsidRPr="004861F8">
        <w:tab/>
        <w:t>Differential analysis of count data – the DESeq2 package [Internet]. 27 Jun 2016 [cited 12 Apr 2016]. Available: http://journals.plos.org/ploscompbiol/article/asset?id=10.1371%2Fjournal.pcbi.1004127.PDF</w:t>
      </w:r>
    </w:p>
    <w:p w14:paraId="1B6D7BF9" w14:textId="77777777" w:rsidR="004861F8" w:rsidRPr="004861F8" w:rsidRDefault="004861F8" w:rsidP="004861F8">
      <w:pPr>
        <w:pStyle w:val="Bibliography"/>
      </w:pPr>
      <w:r w:rsidRPr="004861F8">
        <w:t xml:space="preserve">46. </w:t>
      </w:r>
      <w:r w:rsidRPr="004861F8">
        <w:tab/>
        <w:t>Anders S, Huber W. Differential expression analysis for sequence count data. Genome Biol. 2010;11: R106. doi:10.1186/gb-2010-11-10-r106</w:t>
      </w:r>
    </w:p>
    <w:p w14:paraId="5239CA76" w14:textId="77777777" w:rsidR="004861F8" w:rsidRPr="004861F8" w:rsidRDefault="004861F8" w:rsidP="004861F8">
      <w:pPr>
        <w:pStyle w:val="Bibliography"/>
      </w:pPr>
      <w:r w:rsidRPr="004861F8">
        <w:t xml:space="preserve">47. </w:t>
      </w:r>
      <w:r w:rsidRPr="004861F8">
        <w:tab/>
        <w:t>Parker HS, Bravo HC, Leek JT. Removing batch effects for prediction problems with frozen surrogate variable analysis. PeerJ. 2014;2: e561. doi:10.7717/peerj.561</w:t>
      </w:r>
    </w:p>
    <w:p w14:paraId="0E18E3E4" w14:textId="77777777" w:rsidR="004861F8" w:rsidRPr="004861F8" w:rsidRDefault="004861F8" w:rsidP="004861F8">
      <w:pPr>
        <w:pStyle w:val="Bibliography"/>
      </w:pPr>
      <w:r w:rsidRPr="004861F8">
        <w:lastRenderedPageBreak/>
        <w:t xml:space="preserve">48. </w:t>
      </w:r>
      <w:r w:rsidRPr="004861F8">
        <w:tab/>
        <w:t>Jolliffe I. Principal Component Analysis. Wiley StatsRef: Statistics Reference Online. John Wiley &amp; Sons, Ltd; 2014. doi:10.1002/9781118445112.stat06472</w:t>
      </w:r>
    </w:p>
    <w:p w14:paraId="6BEB5F31" w14:textId="77777777" w:rsidR="004861F8" w:rsidRPr="004861F8" w:rsidRDefault="004861F8" w:rsidP="004861F8">
      <w:pPr>
        <w:pStyle w:val="Bibliography"/>
      </w:pPr>
      <w:r w:rsidRPr="004861F8">
        <w:t xml:space="preserve">49. </w:t>
      </w:r>
      <w:r w:rsidRPr="004861F8">
        <w:tab/>
        <w:t xml:space="preserve">Meyer D, Wien TU. Support Vector Machines. The Interface to libsvm in package e1071. Online-Documentation of the package e1071 for "R. 2001. </w:t>
      </w:r>
    </w:p>
    <w:p w14:paraId="3FAFD1F0" w14:textId="77777777" w:rsidR="004861F8" w:rsidRPr="004861F8" w:rsidRDefault="004861F8" w:rsidP="004861F8">
      <w:pPr>
        <w:pStyle w:val="Bibliography"/>
      </w:pPr>
      <w:r w:rsidRPr="004861F8">
        <w:t xml:space="preserve">50. </w:t>
      </w:r>
      <w:r w:rsidRPr="004861F8">
        <w:tab/>
        <w:t xml:space="preserve">Liaw A, Wiener M. Classification and Regression by randomForest. R News. 2002;2: 18–22. </w:t>
      </w:r>
    </w:p>
    <w:p w14:paraId="5715B6D5" w14:textId="77777777" w:rsidR="004861F8" w:rsidRPr="004861F8" w:rsidRDefault="004861F8" w:rsidP="004861F8">
      <w:pPr>
        <w:pStyle w:val="Bibliography"/>
      </w:pPr>
      <w:r w:rsidRPr="004861F8">
        <w:t xml:space="preserve">51. </w:t>
      </w:r>
      <w:r w:rsidRPr="004861F8">
        <w:tab/>
        <w:t>Chang C-C, Lin C-J. LIBSVM: A Library for Support Vector Machines. ACM Trans Intell Syst Technol. 2011;2: 27:1–27:27. doi:10.1145/1961189.1961199</w:t>
      </w:r>
    </w:p>
    <w:p w14:paraId="7713F0A1" w14:textId="77777777" w:rsidR="004861F8" w:rsidRPr="004861F8" w:rsidRDefault="004861F8" w:rsidP="004861F8">
      <w:pPr>
        <w:pStyle w:val="Bibliography"/>
      </w:pPr>
      <w:r w:rsidRPr="004861F8">
        <w:t xml:space="preserve">52. </w:t>
      </w:r>
      <w:r w:rsidRPr="004861F8">
        <w:tab/>
        <w:t>Ghamrawi N, McCallum A. Collective Multi-label Classification. Proceedings of the 14th ACM International Conference on Information and Knowledge Management. New York, NY, USA: ACM; 2005. pp. 195–200. doi:10.1145/1099554.1099591</w:t>
      </w:r>
    </w:p>
    <w:p w14:paraId="530335DE" w14:textId="77777777" w:rsidR="004861F8" w:rsidRPr="004861F8" w:rsidRDefault="004861F8" w:rsidP="004861F8">
      <w:pPr>
        <w:pStyle w:val="Bibliography"/>
      </w:pPr>
      <w:r w:rsidRPr="004861F8">
        <w:t xml:space="preserve">53. </w:t>
      </w:r>
      <w:r w:rsidRPr="004861F8">
        <w:tab/>
        <w:t>Barrett T, Wilhite SE, Ledoux P, Evangelista C, Kim IF, Tomashevsky M, et al. NCBI GEO: archive for functional genomics data sets—update. Nucleic Acids Res. 2013;41: D991–D995. doi:10.1093/nar/gks1193</w:t>
      </w:r>
    </w:p>
    <w:p w14:paraId="3D365659" w14:textId="77777777" w:rsidR="004861F8" w:rsidRPr="004861F8" w:rsidRDefault="004861F8" w:rsidP="004861F8">
      <w:pPr>
        <w:pStyle w:val="Bibliography"/>
      </w:pPr>
      <w:r w:rsidRPr="004861F8">
        <w:t xml:space="preserve">54. </w:t>
      </w:r>
      <w:r w:rsidRPr="004861F8">
        <w:tab/>
        <w:t>Vizcaíno JA, Deutsch EW, Wang R, Csordas A, Reisinger F, Ríos D, et al. ProteomeXchange provides globally coordinated proteomics data submission and dissemination. In: Nature Biotechnology [Internet]. 10 Mar 2014 [cited 10 May 2018]. doi:10.1038/nbt.2839</w:t>
      </w:r>
    </w:p>
    <w:p w14:paraId="64AF09F2" w14:textId="6804FA82" w:rsidR="00310D74" w:rsidRDefault="00CA44DD" w:rsidP="0096473D">
      <w:pPr>
        <w:keepNext/>
        <w:keepLines/>
        <w:spacing w:before="200" w:line="360" w:lineRule="auto"/>
        <w:outlineLvl w:val="1"/>
        <w:rPr>
          <w:rFonts w:ascii="Helvetica" w:hAnsi="Helvetica"/>
          <w:sz w:val="26"/>
        </w:rPr>
      </w:pPr>
      <w:r>
        <w:rPr>
          <w:rFonts w:ascii="Helvetica" w:hAnsi="Helvetica"/>
          <w:sz w:val="26"/>
        </w:rPr>
        <w:fldChar w:fldCharType="end"/>
      </w:r>
    </w:p>
    <w:p w14:paraId="68CC0AAD" w14:textId="3C6E0B29"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t>Figures</w:t>
      </w:r>
    </w:p>
    <w:p w14:paraId="76C27C64" w14:textId="77777777" w:rsidR="001811DA" w:rsidRDefault="001811DA" w:rsidP="001811DA"/>
    <w:p w14:paraId="1E2AF799" w14:textId="77777777" w:rsidR="001811DA" w:rsidRDefault="001811DA" w:rsidP="001811DA">
      <w:pPr>
        <w:rPr>
          <w:b/>
        </w:rPr>
      </w:pP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RNA-Seq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535A6381">
            <wp:simplePos x="0" y="0"/>
            <wp:positionH relativeFrom="margin">
              <wp:posOffset>422910</wp:posOffset>
            </wp:positionH>
            <wp:positionV relativeFrom="paragraph">
              <wp:posOffset>179705</wp:posOffset>
            </wp:positionV>
            <wp:extent cx="5076190" cy="559498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rotWithShape="1">
                    <a:blip r:embed="rId10"/>
                    <a:srcRect t="3664" b="13676"/>
                    <a:stretch/>
                  </pic:blipFill>
                  <pic:spPr bwMode="auto">
                    <a:xfrm>
                      <a:off x="0" y="0"/>
                      <a:ext cx="5076190"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407A3929"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 xml:space="preserve">Our pipeline can be separated into three parts: (i) initial data preparation, (ii) training and prediction, and (iii) model tuning. After (i) initial data preparation, the samples are (ii) semi-randomly (preserving sub-sample ratios) separated into 2 parts, the training &amp; tune set and the test set. After applying fSVA and PCA to the training data, </w:t>
      </w:r>
      <w:r w:rsidR="008C1C65">
        <w:rPr>
          <w:rFonts w:ascii="Helvetica" w:hAnsi="Helvetica"/>
        </w:rPr>
        <w:t xml:space="preserve">we </w:t>
      </w:r>
      <w:r w:rsidRPr="00AE7326">
        <w:rPr>
          <w:rFonts w:ascii="Helvetica" w:hAnsi="Helvetica"/>
        </w:rPr>
        <w:t>train supervised SVM or random forest models via tuning. After obtaining the tuned model we make predictions on the test data that has been batch corrected (via fSVA) and rotated (via PCA). This whole process is repeated 60 times to collect statistics on model performance. For model tuning (iii), the training &amp; tune data set is similarly divided semi-randomly into training and tune datasets. The tuning procedure is repeated 10 times and the model that performs best on average during the 10 repeats is considered the winning model and is used for prediction on the test 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1"/>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0853280F"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212BCB60" w:rsidR="001811DA" w:rsidRPr="00AE7326" w:rsidRDefault="001811DA" w:rsidP="00AE7326">
      <w:pPr>
        <w:tabs>
          <w:tab w:val="left" w:pos="7376"/>
        </w:tabs>
        <w:rPr>
          <w:rFonts w:ascii="Helvetica" w:hAnsi="Helvetica"/>
          <w:b/>
        </w:rPr>
      </w:pPr>
      <w:r w:rsidRPr="00AE7326">
        <w:rPr>
          <w:rFonts w:ascii="Helvetica" w:hAnsi="Helvetica"/>
          <w:b/>
        </w:rPr>
        <w:t xml:space="preserve">Figure 4. Prediction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1D010C6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or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6DADC9D4"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4"/>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We separated data by growth phase and then trained models to predict carbon source, magnesium level, and sodium level within each growth phase. Regardless of machine-lea</w:t>
      </w:r>
      <w:r w:rsidR="008C1C65">
        <w:rPr>
          <w:rFonts w:ascii="Helvetica" w:hAnsi="Helvetica"/>
        </w:rPr>
        <w:t>rning model data source (mRNA or</w:t>
      </w:r>
      <w:r w:rsidRPr="00AE7326">
        <w:rPr>
          <w:rFonts w:ascii="Helvetica" w:hAnsi="Helvetica"/>
        </w:rPr>
        <w:t xml:space="preserve"> protein),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5"/>
                    <a:stretch>
                      <a:fillRect/>
                    </a:stretch>
                  </pic:blipFill>
                  <pic:spPr>
                    <a:xfrm>
                      <a:off x="0" y="0"/>
                      <a:ext cx="6400800" cy="4460240"/>
                    </a:xfrm>
                    <a:prstGeom prst="rect">
                      <a:avLst/>
                    </a:prstGeom>
                  </pic:spPr>
                </pic:pic>
              </a:graphicData>
            </a:graphic>
          </wp:inline>
        </w:drawing>
      </w:r>
    </w:p>
    <w:p w14:paraId="4CB6209C" w14:textId="040CD53F"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 xml:space="preserve">macro </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protein abundances for this analysis. </w:t>
      </w:r>
      <w:r w:rsidR="00873DD1">
        <w:rPr>
          <w:rFonts w:ascii="Helvetica" w:hAnsi="Helvetica"/>
        </w:rPr>
        <w:t xml:space="preserve">Note that we used the </w:t>
      </w:r>
      <w:r w:rsidR="00873DD1" w:rsidRPr="00AE7326">
        <w:rPr>
          <w:rFonts w:ascii="Helvetica" w:hAnsi="Helvetica"/>
        </w:rPr>
        <w:t xml:space="preserve">multi-class </w:t>
      </w:r>
      <w:r w:rsidR="00873DD1">
        <w:rPr>
          <w:rFonts w:ascii="Helvetica" w:hAnsi="Helvetica"/>
        </w:rPr>
        <w:t xml:space="preserve">macro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even for univariate predictions,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s for the individual outcomes, such as the different carbon sources.</w:t>
      </w:r>
    </w:p>
    <w:p w14:paraId="29923F8B" w14:textId="77777777" w:rsidR="004A4D53" w:rsidRDefault="004A4D53">
      <w:pPr>
        <w:rPr>
          <w:rFonts w:ascii="Helvetica" w:hAnsi="Helvetica"/>
        </w:rPr>
      </w:pPr>
    </w:p>
    <w:p w14:paraId="7D7EF6EF" w14:textId="77777777" w:rsidR="004A4D53" w:rsidRDefault="004A4D53" w:rsidP="004A4D53">
      <w:pPr>
        <w:keepNext/>
        <w:keepLines/>
        <w:spacing w:before="200" w:line="360" w:lineRule="auto"/>
        <w:outlineLvl w:val="1"/>
        <w:rPr>
          <w:rFonts w:ascii="Helvetica" w:eastAsia="MS Gothic" w:hAnsi="Helvetica" w:cs="Times New Roman"/>
          <w:b/>
          <w:bCs/>
          <w:sz w:val="26"/>
          <w:szCs w:val="26"/>
        </w:rPr>
      </w:pPr>
      <w:r>
        <w:rPr>
          <w:rFonts w:ascii="Helvetica" w:eastAsia="MS Gothic" w:hAnsi="Helvetica" w:cs="Times New Roman"/>
          <w:b/>
          <w:bCs/>
          <w:noProof/>
          <w:sz w:val="26"/>
          <w:szCs w:val="26"/>
        </w:rPr>
        <w:lastRenderedPageBreak/>
        <w:drawing>
          <wp:inline distT="0" distB="0" distL="0" distR="0" wp14:anchorId="06F5210D" wp14:editId="728EE365">
            <wp:extent cx="5635256" cy="3273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3_AJH.pdf"/>
                    <pic:cNvPicPr/>
                  </pic:nvPicPr>
                  <pic:blipFill rotWithShape="1">
                    <a:blip r:embed="rId16">
                      <a:extLst>
                        <a:ext uri="{28A0092B-C50C-407E-A947-70E740481C1C}">
                          <a14:useLocalDpi xmlns:a14="http://schemas.microsoft.com/office/drawing/2010/main" val="0"/>
                        </a:ext>
                      </a:extLst>
                    </a:blip>
                    <a:srcRect l="5726" t="5669" r="10524" b="56733"/>
                    <a:stretch/>
                  </pic:blipFill>
                  <pic:spPr bwMode="auto">
                    <a:xfrm>
                      <a:off x="0" y="0"/>
                      <a:ext cx="5650373" cy="3282760"/>
                    </a:xfrm>
                    <a:prstGeom prst="rect">
                      <a:avLst/>
                    </a:prstGeom>
                    <a:ln>
                      <a:noFill/>
                    </a:ln>
                    <a:extLst>
                      <a:ext uri="{53640926-AAD7-44D8-BBD7-CCE9431645EC}">
                        <a14:shadowObscured xmlns:a14="http://schemas.microsoft.com/office/drawing/2010/main"/>
                      </a:ext>
                    </a:extLst>
                  </pic:spPr>
                </pic:pic>
              </a:graphicData>
            </a:graphic>
          </wp:inline>
        </w:drawing>
      </w:r>
    </w:p>
    <w:p w14:paraId="0AD420A5" w14:textId="625BA9A1" w:rsidR="004A4D53" w:rsidRPr="00292CD0" w:rsidRDefault="004A4D53" w:rsidP="004A4D53">
      <w:pPr>
        <w:tabs>
          <w:tab w:val="left" w:pos="0"/>
          <w:tab w:val="left" w:pos="7376"/>
        </w:tabs>
        <w:rPr>
          <w:rFonts w:ascii="Helvetica" w:hAnsi="Helvetica"/>
        </w:rPr>
      </w:pPr>
      <w:r>
        <w:rPr>
          <w:rFonts w:ascii="Helvetica" w:hAnsi="Helvetica"/>
          <w:b/>
        </w:rPr>
        <w:t>Figure 8</w:t>
      </w:r>
      <w:r w:rsidRPr="00292CD0">
        <w:rPr>
          <w:rFonts w:ascii="Helvetica" w:hAnsi="Helvetica"/>
          <w:b/>
        </w:rPr>
        <w:t>. Performance of the protein model on external data.</w:t>
      </w:r>
      <w:r w:rsidRPr="00292CD0">
        <w:rPr>
          <w:rFonts w:ascii="Helvetica" w:hAnsi="Helvetica"/>
        </w:rPr>
        <w:t xml:space="preserve"> For each of the five external samples we matched to conditions in our dataset, we show the predicted sodium level, magnesium level, carbon source, and growth phase. Black text indicates a correct prediction. Red text indicates an incorrect prediction. Blue text indicates a prediction for a condition where the external data falls between two categories in our data (see Methods for details). (A) Predictions using a model trained o</w:t>
      </w:r>
      <w:r>
        <w:rPr>
          <w:rFonts w:ascii="Helvetica" w:hAnsi="Helvetica"/>
        </w:rPr>
        <w:t xml:space="preserve">n our complete </w:t>
      </w:r>
      <w:r w:rsidRPr="00292CD0">
        <w:rPr>
          <w:rFonts w:ascii="Helvetica" w:hAnsi="Helvetica"/>
        </w:rPr>
        <w:t xml:space="preserve">dataset. Any missing protein abundances in the external test data were replaced by the median values </w:t>
      </w:r>
      <w:r w:rsidR="0096473D">
        <w:rPr>
          <w:rFonts w:ascii="Helvetica" w:hAnsi="Helvetica"/>
        </w:rPr>
        <w:t>from</w:t>
      </w:r>
      <w:r w:rsidRPr="00292CD0">
        <w:rPr>
          <w:rFonts w:ascii="Helvetica" w:hAnsi="Helvetica"/>
        </w:rPr>
        <w:t xml:space="preserve"> the training dataset. (B) Predictions using a model that was trained on</w:t>
      </w:r>
      <w:r>
        <w:rPr>
          <w:rFonts w:ascii="Helvetica" w:hAnsi="Helvetica"/>
        </w:rPr>
        <w:t xml:space="preserve"> our complete dataset using only</w:t>
      </w:r>
      <w:r w:rsidRPr="00292CD0">
        <w:rPr>
          <w:rFonts w:ascii="Helvetica" w:hAnsi="Helvetica"/>
        </w:rPr>
        <w:t xml:space="preserve"> the subset of pr</w:t>
      </w:r>
      <w:r>
        <w:rPr>
          <w:rFonts w:ascii="Helvetica" w:hAnsi="Helvetica"/>
        </w:rPr>
        <w:t xml:space="preserve">oteins that were present in the </w:t>
      </w:r>
      <w:r w:rsidRPr="00292CD0">
        <w:rPr>
          <w:rFonts w:ascii="Helvetica" w:hAnsi="Helvetica"/>
        </w:rPr>
        <w:t xml:space="preserve">external test data. </w:t>
      </w:r>
    </w:p>
    <w:p w14:paraId="4A4732A2" w14:textId="0A0CD69F" w:rsidR="00AE7326" w:rsidRDefault="00AE7326">
      <w:pPr>
        <w:rPr>
          <w:rFonts w:ascii="Helvetica" w:hAnsi="Helvetica"/>
        </w:rPr>
      </w:pPr>
      <w:r>
        <w:rPr>
          <w:rFonts w:ascii="Helvetica" w:hAnsi="Helvetica"/>
        </w:rPr>
        <w:br w:type="page"/>
      </w: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lastRenderedPageBreak/>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681C8145"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The ties are counted for all the winner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bookmarkStart w:id="0" w:name="_GoBack"/>
      <w:bookmarkEnd w:id="0"/>
      <w:r w:rsidR="00AE3702">
        <w:rPr>
          <w:rFonts w:ascii="Helvetica" w:hAnsi="Helvetica"/>
          <w:color w:val="000000" w:themeColor="text1"/>
        </w:rPr>
        <w:t>.</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 radi</w:t>
            </w:r>
            <w:r w:rsidRPr="00AE7326">
              <w:rPr>
                <w:rFonts w:ascii="Helvetica" w:eastAsia="Times New Roman" w:hAnsi="Helvetica" w:cs="Times New Roman"/>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eastAsia="Times New Roman" w:hAnsi="Helvetica" w:cs="Times New Roman"/>
                <w:caps w:val="0"/>
                <w:color w:val="000000" w:themeColor="text1"/>
              </w:rPr>
            </w:pPr>
          </w:p>
          <w:p w14:paraId="2D327482" w14:textId="4488BE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eastAsia="Times New Roman" w:hAnsi="Helvetica" w:cs="Times New Roman"/>
                <w:caps w:val="0"/>
                <w:color w:val="000000" w:themeColor="text1"/>
              </w:rPr>
            </w:pPr>
          </w:p>
          <w:p w14:paraId="01CE9216" w14:textId="4891A36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eastAsia="Times New Roman" w:hAnsi="Helvetica" w:cs="Times New Roman"/>
                <w:caps w:val="0"/>
                <w:color w:val="000000" w:themeColor="text1"/>
              </w:rPr>
            </w:pPr>
          </w:p>
          <w:p w14:paraId="6E1E2D85" w14:textId="61C8D3A5"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bl>
    <w:p w14:paraId="794C4128" w14:textId="7CE79FFE" w:rsidR="004A4D53" w:rsidRPr="001431A8" w:rsidRDefault="004A4D53" w:rsidP="001431A8">
      <w:pPr>
        <w:rPr>
          <w:rFonts w:ascii="Helvetica" w:hAnsi="Helvetica"/>
          <w:color w:val="000000" w:themeColor="text1"/>
        </w:rPr>
      </w:pPr>
    </w:p>
    <w:sectPr w:rsidR="004A4D53" w:rsidRPr="001431A8" w:rsidSect="006D79CC">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DD064B" w16cid:durableId="1EB7D0AC"/>
  <w16cid:commentId w16cid:paraId="7A33C6C3" w16cid:durableId="1EB7D127"/>
  <w16cid:commentId w16cid:paraId="014A85EA" w16cid:durableId="1EB94C3F"/>
  <w16cid:commentId w16cid:paraId="2300170F" w16cid:durableId="1EB95A91"/>
  <w16cid:commentId w16cid:paraId="55816501" w16cid:durableId="1EB94C41"/>
  <w16cid:commentId w16cid:paraId="600CB270" w16cid:durableId="1EB95B2A"/>
  <w16cid:commentId w16cid:paraId="2D09743E" w16cid:durableId="1EB94C43"/>
  <w16cid:commentId w16cid:paraId="5EBD2BD0" w16cid:durableId="1EB9519A"/>
  <w16cid:commentId w16cid:paraId="62265764" w16cid:durableId="1EB94C42"/>
  <w16cid:commentId w16cid:paraId="73F375F6" w16cid:durableId="1EB951C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6F391" w14:textId="77777777" w:rsidR="00D65C7E" w:rsidRDefault="00D65C7E" w:rsidP="006D79CC">
      <w:r>
        <w:separator/>
      </w:r>
    </w:p>
  </w:endnote>
  <w:endnote w:type="continuationSeparator" w:id="0">
    <w:p w14:paraId="54F8CE93" w14:textId="77777777" w:rsidR="00D65C7E" w:rsidRDefault="00D65C7E"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702131782"/>
      <w:docPartObj>
        <w:docPartGallery w:val="Page Numbers (Bottom of Page)"/>
        <w:docPartUnique/>
      </w:docPartObj>
    </w:sdtPr>
    <w:sdtEndPr>
      <w:rPr>
        <w:rStyle w:val="PageNumber"/>
      </w:rPr>
    </w:sdtEndPr>
    <w:sdtContent>
      <w:p w14:paraId="38483759" w14:textId="5FC04E45"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417A92" w:rsidRDefault="00417A9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124614341"/>
      <w:docPartObj>
        <w:docPartGallery w:val="Page Numbers (Bottom of Page)"/>
        <w:docPartUnique/>
      </w:docPartObj>
    </w:sdtPr>
    <w:sdtEndPr>
      <w:rPr>
        <w:rStyle w:val="PageNumber"/>
      </w:rPr>
    </w:sdtEndPr>
    <w:sdtContent>
      <w:p w14:paraId="6BF341D7" w14:textId="406D4991"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E3702">
          <w:rPr>
            <w:rStyle w:val="PageNumber"/>
            <w:noProof/>
          </w:rPr>
          <w:t>29</w:t>
        </w:r>
        <w:r>
          <w:rPr>
            <w:rStyle w:val="PageNumber"/>
          </w:rPr>
          <w:fldChar w:fldCharType="end"/>
        </w:r>
      </w:p>
    </w:sdtContent>
  </w:sdt>
  <w:p w14:paraId="76DBDE7C" w14:textId="77777777" w:rsidR="00417A92" w:rsidRDefault="00417A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E9CE5D" w14:textId="77777777" w:rsidR="00D65C7E" w:rsidRDefault="00D65C7E" w:rsidP="006D79CC">
      <w:r>
        <w:separator/>
      </w:r>
    </w:p>
  </w:footnote>
  <w:footnote w:type="continuationSeparator" w:id="0">
    <w:p w14:paraId="0F7BFB8C" w14:textId="77777777" w:rsidR="00D65C7E" w:rsidRDefault="00D65C7E" w:rsidP="006D79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836"/>
    <w:rsid w:val="00003180"/>
    <w:rsid w:val="00020EB7"/>
    <w:rsid w:val="00022910"/>
    <w:rsid w:val="000603C9"/>
    <w:rsid w:val="00060B23"/>
    <w:rsid w:val="00097822"/>
    <w:rsid w:val="000E3E2A"/>
    <w:rsid w:val="000F2BE7"/>
    <w:rsid w:val="001129F0"/>
    <w:rsid w:val="00131627"/>
    <w:rsid w:val="00135167"/>
    <w:rsid w:val="00137346"/>
    <w:rsid w:val="001431A8"/>
    <w:rsid w:val="001530A3"/>
    <w:rsid w:val="00153A99"/>
    <w:rsid w:val="0015580B"/>
    <w:rsid w:val="00174DDE"/>
    <w:rsid w:val="001811DA"/>
    <w:rsid w:val="0018122E"/>
    <w:rsid w:val="00182AD3"/>
    <w:rsid w:val="00194DFE"/>
    <w:rsid w:val="001A0719"/>
    <w:rsid w:val="001B4711"/>
    <w:rsid w:val="001C0A6D"/>
    <w:rsid w:val="001C554F"/>
    <w:rsid w:val="001E22CA"/>
    <w:rsid w:val="001F0F40"/>
    <w:rsid w:val="001F162E"/>
    <w:rsid w:val="00200661"/>
    <w:rsid w:val="0020330D"/>
    <w:rsid w:val="00234058"/>
    <w:rsid w:val="00251A1E"/>
    <w:rsid w:val="0025564D"/>
    <w:rsid w:val="002628B5"/>
    <w:rsid w:val="0027753F"/>
    <w:rsid w:val="00292CD0"/>
    <w:rsid w:val="002B602C"/>
    <w:rsid w:val="002C65A0"/>
    <w:rsid w:val="002F1C74"/>
    <w:rsid w:val="00303EA1"/>
    <w:rsid w:val="00310D74"/>
    <w:rsid w:val="003349D1"/>
    <w:rsid w:val="0034342D"/>
    <w:rsid w:val="003A3F29"/>
    <w:rsid w:val="003A6FE1"/>
    <w:rsid w:val="003E1859"/>
    <w:rsid w:val="003E38B6"/>
    <w:rsid w:val="003E47CC"/>
    <w:rsid w:val="003F08E1"/>
    <w:rsid w:val="003F2A82"/>
    <w:rsid w:val="00417A92"/>
    <w:rsid w:val="004222F1"/>
    <w:rsid w:val="00441461"/>
    <w:rsid w:val="00441562"/>
    <w:rsid w:val="004861F8"/>
    <w:rsid w:val="004A4D53"/>
    <w:rsid w:val="004C3392"/>
    <w:rsid w:val="004E41DF"/>
    <w:rsid w:val="004E6BC8"/>
    <w:rsid w:val="004F37DD"/>
    <w:rsid w:val="00501632"/>
    <w:rsid w:val="00512127"/>
    <w:rsid w:val="00536524"/>
    <w:rsid w:val="00542B20"/>
    <w:rsid w:val="00543699"/>
    <w:rsid w:val="00553E12"/>
    <w:rsid w:val="005751F2"/>
    <w:rsid w:val="00585A6B"/>
    <w:rsid w:val="00593FE8"/>
    <w:rsid w:val="005A047A"/>
    <w:rsid w:val="005A560F"/>
    <w:rsid w:val="005C0551"/>
    <w:rsid w:val="005C16F4"/>
    <w:rsid w:val="005C3358"/>
    <w:rsid w:val="005D1D03"/>
    <w:rsid w:val="005D78F2"/>
    <w:rsid w:val="005E3F13"/>
    <w:rsid w:val="005F70CF"/>
    <w:rsid w:val="00600684"/>
    <w:rsid w:val="00600BE9"/>
    <w:rsid w:val="00633383"/>
    <w:rsid w:val="00660F37"/>
    <w:rsid w:val="006616D3"/>
    <w:rsid w:val="006A46D6"/>
    <w:rsid w:val="006B4EC3"/>
    <w:rsid w:val="006C20DD"/>
    <w:rsid w:val="006D50E5"/>
    <w:rsid w:val="006D79CC"/>
    <w:rsid w:val="006E16DA"/>
    <w:rsid w:val="0070598E"/>
    <w:rsid w:val="007134EF"/>
    <w:rsid w:val="00744EB8"/>
    <w:rsid w:val="007509BF"/>
    <w:rsid w:val="00761559"/>
    <w:rsid w:val="0079120E"/>
    <w:rsid w:val="007A1AA9"/>
    <w:rsid w:val="007A4580"/>
    <w:rsid w:val="007D699F"/>
    <w:rsid w:val="007E071C"/>
    <w:rsid w:val="0084018E"/>
    <w:rsid w:val="00844051"/>
    <w:rsid w:val="0084668F"/>
    <w:rsid w:val="008733A4"/>
    <w:rsid w:val="008733B7"/>
    <w:rsid w:val="00873DD1"/>
    <w:rsid w:val="00873E70"/>
    <w:rsid w:val="0088539C"/>
    <w:rsid w:val="0088737F"/>
    <w:rsid w:val="008A3C30"/>
    <w:rsid w:val="008B045E"/>
    <w:rsid w:val="008C1C65"/>
    <w:rsid w:val="008C379F"/>
    <w:rsid w:val="008D0690"/>
    <w:rsid w:val="008E26B5"/>
    <w:rsid w:val="008E3FD7"/>
    <w:rsid w:val="0092692A"/>
    <w:rsid w:val="00937AED"/>
    <w:rsid w:val="009456B2"/>
    <w:rsid w:val="009552CB"/>
    <w:rsid w:val="0096473D"/>
    <w:rsid w:val="009722B0"/>
    <w:rsid w:val="00976880"/>
    <w:rsid w:val="00993408"/>
    <w:rsid w:val="009C42E1"/>
    <w:rsid w:val="009E284A"/>
    <w:rsid w:val="009F6163"/>
    <w:rsid w:val="00A0734D"/>
    <w:rsid w:val="00A55716"/>
    <w:rsid w:val="00A5685E"/>
    <w:rsid w:val="00A6455F"/>
    <w:rsid w:val="00A767EB"/>
    <w:rsid w:val="00A8642F"/>
    <w:rsid w:val="00AB783D"/>
    <w:rsid w:val="00AC52DB"/>
    <w:rsid w:val="00AD7884"/>
    <w:rsid w:val="00AE3702"/>
    <w:rsid w:val="00AE7326"/>
    <w:rsid w:val="00B14C63"/>
    <w:rsid w:val="00B21044"/>
    <w:rsid w:val="00B2589C"/>
    <w:rsid w:val="00B452E9"/>
    <w:rsid w:val="00B47040"/>
    <w:rsid w:val="00B61770"/>
    <w:rsid w:val="00B61EC0"/>
    <w:rsid w:val="00B655ED"/>
    <w:rsid w:val="00B932B2"/>
    <w:rsid w:val="00B97054"/>
    <w:rsid w:val="00BA27AE"/>
    <w:rsid w:val="00BD409A"/>
    <w:rsid w:val="00BD417F"/>
    <w:rsid w:val="00BD6C1D"/>
    <w:rsid w:val="00BD6FB5"/>
    <w:rsid w:val="00BF4404"/>
    <w:rsid w:val="00C06F5F"/>
    <w:rsid w:val="00C16C01"/>
    <w:rsid w:val="00C37314"/>
    <w:rsid w:val="00C570FB"/>
    <w:rsid w:val="00C86625"/>
    <w:rsid w:val="00CA44DD"/>
    <w:rsid w:val="00CB0340"/>
    <w:rsid w:val="00CB0D1A"/>
    <w:rsid w:val="00CB5E4B"/>
    <w:rsid w:val="00CD5BE6"/>
    <w:rsid w:val="00CE002C"/>
    <w:rsid w:val="00CE1F29"/>
    <w:rsid w:val="00CE78A7"/>
    <w:rsid w:val="00CF1C92"/>
    <w:rsid w:val="00CF5836"/>
    <w:rsid w:val="00D04AAE"/>
    <w:rsid w:val="00D218FE"/>
    <w:rsid w:val="00D26F13"/>
    <w:rsid w:val="00D343C7"/>
    <w:rsid w:val="00D34862"/>
    <w:rsid w:val="00D65C7E"/>
    <w:rsid w:val="00D96C17"/>
    <w:rsid w:val="00DA32B9"/>
    <w:rsid w:val="00DA5BD0"/>
    <w:rsid w:val="00DB2370"/>
    <w:rsid w:val="00DC3C61"/>
    <w:rsid w:val="00DC4C9B"/>
    <w:rsid w:val="00DD1526"/>
    <w:rsid w:val="00DD2A32"/>
    <w:rsid w:val="00DE1435"/>
    <w:rsid w:val="00DE2E95"/>
    <w:rsid w:val="00E07E7F"/>
    <w:rsid w:val="00E3326B"/>
    <w:rsid w:val="00E412AE"/>
    <w:rsid w:val="00E43865"/>
    <w:rsid w:val="00E43A9A"/>
    <w:rsid w:val="00E50A7A"/>
    <w:rsid w:val="00E67B05"/>
    <w:rsid w:val="00E966B1"/>
    <w:rsid w:val="00E97DC2"/>
    <w:rsid w:val="00ED2D6E"/>
    <w:rsid w:val="00EE3C47"/>
    <w:rsid w:val="00EF53FC"/>
    <w:rsid w:val="00EF7922"/>
    <w:rsid w:val="00F169CD"/>
    <w:rsid w:val="00F205D7"/>
    <w:rsid w:val="00F338A8"/>
    <w:rsid w:val="00F351F8"/>
    <w:rsid w:val="00F35FBA"/>
    <w:rsid w:val="00F47838"/>
    <w:rsid w:val="00F5241B"/>
    <w:rsid w:val="00F5351E"/>
    <w:rsid w:val="00F54D8B"/>
    <w:rsid w:val="00F74437"/>
    <w:rsid w:val="00F9257F"/>
    <w:rsid w:val="00F93685"/>
    <w:rsid w:val="00FA1F02"/>
    <w:rsid w:val="00FA541D"/>
    <w:rsid w:val="00FC2FDD"/>
    <w:rsid w:val="00FD2791"/>
    <w:rsid w:val="00FE4A12"/>
    <w:rsid w:val="00FF54AE"/>
    <w:rsid w:val="00FF73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836"/>
    <w:rPr>
      <w:rFonts w:asciiTheme="majorHAnsi" w:eastAsiaTheme="minorEastAsia" w:hAnsiTheme="majorHAnsi"/>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umutcaglar/ecoli_multiple_growth_conditions" TargetMode="External"/><Relationship Id="rId20" Type="http://schemas.openxmlformats.org/officeDocument/2006/relationships/theme" Target="theme/theme1.xml"/><Relationship Id="rId21" Type="http://schemas.microsoft.com/office/2016/09/relationships/commentsIds" Target="commentsIds.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wilke@austin.utex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50C8-6C3A-7540-ACC3-2069BA03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29</Pages>
  <Words>30764</Words>
  <Characters>175358</Characters>
  <Application>Microsoft Macintosh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205711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Wilke, Claus O</cp:lastModifiedBy>
  <cp:revision>113</cp:revision>
  <dcterms:created xsi:type="dcterms:W3CDTF">2018-04-12T16:08:00Z</dcterms:created>
  <dcterms:modified xsi:type="dcterms:W3CDTF">2018-06-12T20:12:00Z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zotero-version="5.0.48"&gt;&lt;session id="nOtA0lSj"/&gt;&lt;style id="http://www.zotero.org/styles/plos-one" hasBibliography="1" bibliographyStyleHasBeenSet="1"/&gt;&lt;prefs&gt;&lt;pref name="fieldType" value="Field"/&gt;&lt;pref name="automaticJournalAbbrevia</vt:lpwstr>
  </property>
  <property fmtid="{D5CDD505-2E9C-101B-9397-08002B2CF9AE}" pid="3" name="ZOTERO_PREF_2">
    <vt:lpwstr>tions" value="true"/&gt;&lt;pref name="delayCitationUpdates" value="true"/&gt;&lt;pref name="dontAskDelayCitationUpdates" value="true"/&gt;&lt;/prefs&gt;&lt;/data&gt;</vt:lpwstr>
  </property>
</Properties>
</file>