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78919" w14:textId="00610FD7" w:rsidR="0016518F" w:rsidRPr="0016518F" w:rsidRDefault="0016518F" w:rsidP="0016518F">
      <w:pPr>
        <w:pStyle w:val="Heading1"/>
        <w:jc w:val="center"/>
      </w:pPr>
      <w:r w:rsidRPr="0016518F">
        <w:t>Predicting bacterial growth conditions from mRNA and protein abundances.</w:t>
      </w:r>
    </w:p>
    <w:p w14:paraId="26A96135" w14:textId="77777777" w:rsidR="0016518F" w:rsidRPr="0016518F" w:rsidRDefault="0016518F" w:rsidP="0016518F">
      <w:pPr>
        <w:rPr>
          <w:b/>
        </w:rPr>
      </w:pPr>
    </w:p>
    <w:p w14:paraId="1FA98944" w14:textId="4FC65AC7" w:rsidR="0016518F" w:rsidRPr="0016518F" w:rsidRDefault="0016518F" w:rsidP="0016518F">
      <w:pPr>
        <w:jc w:val="center"/>
        <w:rPr>
          <w:b/>
          <w:sz w:val="28"/>
        </w:rPr>
      </w:pPr>
      <w:r w:rsidRPr="0016518F">
        <w:rPr>
          <w:b/>
          <w:sz w:val="28"/>
        </w:rPr>
        <w:t>Supplementary file</w:t>
      </w:r>
    </w:p>
    <w:p w14:paraId="4603AC07" w14:textId="77777777" w:rsidR="0016518F" w:rsidRPr="0016518F" w:rsidRDefault="0016518F" w:rsidP="0016518F"/>
    <w:p w14:paraId="5F0347BE" w14:textId="77777777" w:rsidR="0016518F" w:rsidRPr="00542C1B" w:rsidRDefault="0016518F" w:rsidP="0016518F">
      <w:pPr>
        <w:jc w:val="center"/>
      </w:pPr>
      <w:r w:rsidRPr="00542C1B">
        <w:t>Mehmet U. Caglar</w:t>
      </w:r>
      <w:r w:rsidRPr="00D03B5A">
        <w:rPr>
          <w:vertAlign w:val="superscript"/>
        </w:rPr>
        <w:t>1, 2, 3</w:t>
      </w:r>
      <w:r w:rsidRPr="00542C1B">
        <w:t>, Claus O. Wilke</w:t>
      </w:r>
      <w:r w:rsidRPr="00D03B5A">
        <w:rPr>
          <w:vertAlign w:val="superscript"/>
        </w:rPr>
        <w:t>3, 4, 5</w:t>
      </w:r>
      <w:r w:rsidRPr="002E584D">
        <w:t>*</w:t>
      </w:r>
    </w:p>
    <w:p w14:paraId="1BE41EB0" w14:textId="77777777" w:rsidR="0016518F" w:rsidRDefault="0016518F" w:rsidP="0016518F"/>
    <w:p w14:paraId="300A14E2" w14:textId="77777777" w:rsidR="0016518F" w:rsidRDefault="0016518F" w:rsidP="0016518F">
      <w:pPr>
        <w:rPr>
          <w:vertAlign w:val="superscript"/>
        </w:rPr>
      </w:pPr>
    </w:p>
    <w:p w14:paraId="0DCFEDDC" w14:textId="77777777" w:rsidR="0016518F" w:rsidRDefault="0016518F" w:rsidP="0016518F">
      <w:pPr>
        <w:rPr>
          <w:vertAlign w:val="superscript"/>
        </w:rPr>
      </w:pPr>
    </w:p>
    <w:p w14:paraId="7CE4B688" w14:textId="77777777" w:rsidR="0016518F" w:rsidRDefault="0016518F" w:rsidP="0016518F">
      <w:pPr>
        <w:rPr>
          <w:vertAlign w:val="superscript"/>
        </w:rPr>
      </w:pPr>
    </w:p>
    <w:p w14:paraId="197A1789" w14:textId="77777777" w:rsidR="0016518F" w:rsidRDefault="0016518F" w:rsidP="0016518F">
      <w:r w:rsidRPr="002E584D">
        <w:rPr>
          <w:vertAlign w:val="superscript"/>
        </w:rPr>
        <w:t>1</w:t>
      </w:r>
      <w:r w:rsidRPr="002E584D">
        <w:t>Department of Integrative Biology</w:t>
      </w:r>
      <w:r>
        <w:t>, The University of Texas at Austin, Austin, Texas, USA</w:t>
      </w:r>
    </w:p>
    <w:p w14:paraId="7BE5B530" w14:textId="77777777" w:rsidR="0016518F" w:rsidRDefault="0016518F" w:rsidP="0016518F">
      <w:r w:rsidRPr="002E584D">
        <w:rPr>
          <w:vertAlign w:val="superscript"/>
        </w:rPr>
        <w:t>2</w:t>
      </w:r>
      <w:r>
        <w:t>Center for Computational Biology and Bioinformatics, The University of Texas at Austin, Austin, Texas, USA</w:t>
      </w:r>
    </w:p>
    <w:p w14:paraId="3664EB26" w14:textId="77777777" w:rsidR="0016518F" w:rsidRDefault="0016518F" w:rsidP="0016518F">
      <w:r w:rsidRPr="002E584D">
        <w:rPr>
          <w:vertAlign w:val="superscript"/>
        </w:rPr>
        <w:t>3</w:t>
      </w:r>
      <w:r>
        <w:t>Institute for Cellular and Molecular Biology, The University of Texas at Austin, Austin, Texas, USA</w:t>
      </w:r>
    </w:p>
    <w:p w14:paraId="589DDC42" w14:textId="77777777" w:rsidR="0016518F" w:rsidRDefault="0016518F" w:rsidP="0016518F">
      <w:r w:rsidRPr="002E584D">
        <w:rPr>
          <w:vertAlign w:val="superscript"/>
        </w:rPr>
        <w:t>4</w:t>
      </w:r>
      <w:r>
        <w:t>Center for Systems and Synthetic Biology, The University of Texas at Austin, Austin, Texas, USA</w:t>
      </w:r>
    </w:p>
    <w:p w14:paraId="3B17A672" w14:textId="77777777" w:rsidR="0016518F" w:rsidRDefault="0016518F" w:rsidP="0016518F">
      <w:r w:rsidRPr="002E584D">
        <w:rPr>
          <w:vertAlign w:val="superscript"/>
        </w:rPr>
        <w:t>5</w:t>
      </w:r>
      <w:r>
        <w:t>Department of Molecular Biosciences, The University of Texas at Austin, Austin, Texas, USA</w:t>
      </w:r>
    </w:p>
    <w:p w14:paraId="15592E6C" w14:textId="77777777" w:rsidR="0016518F" w:rsidRDefault="0016518F" w:rsidP="0016518F"/>
    <w:p w14:paraId="195691E5" w14:textId="77777777" w:rsidR="0016518F" w:rsidRPr="002E584D" w:rsidRDefault="0016518F" w:rsidP="0016518F">
      <w:r>
        <w:t xml:space="preserve">*Corresponding author: </w:t>
      </w:r>
      <w:hyperlink r:id="rId4" w:history="1">
        <w:r w:rsidRPr="002E584D">
          <w:rPr>
            <w:rStyle w:val="Hyperlink"/>
          </w:rPr>
          <w:t>wilke@austin.utexas.edu</w:t>
        </w:r>
      </w:hyperlink>
      <w:r>
        <w:t xml:space="preserve"> (COW)</w:t>
      </w:r>
    </w:p>
    <w:p w14:paraId="53A4EF4F" w14:textId="74532DB8" w:rsidR="0016518F" w:rsidRDefault="0016518F">
      <w:r>
        <w:br w:type="page"/>
      </w:r>
    </w:p>
    <w:p w14:paraId="360DE4B4" w14:textId="77777777" w:rsidR="00EC015D" w:rsidRDefault="00EC015D"/>
    <w:p w14:paraId="2C7B02DA" w14:textId="77777777" w:rsidR="00014D41" w:rsidRDefault="00014D41"/>
    <w:p w14:paraId="69BA0583" w14:textId="72AFE349" w:rsidR="00014D41" w:rsidRDefault="007D0FB6" w:rsidP="00014D41">
      <w:r>
        <w:rPr>
          <w:noProof/>
        </w:rPr>
        <w:drawing>
          <wp:inline distT="0" distB="0" distL="0" distR="0" wp14:anchorId="60AF56A3" wp14:editId="69EFEBCD">
            <wp:extent cx="5943600" cy="3602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binedParameters_mRNA.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02355"/>
                    </a:xfrm>
                    <a:prstGeom prst="rect">
                      <a:avLst/>
                    </a:prstGeom>
                  </pic:spPr>
                </pic:pic>
              </a:graphicData>
            </a:graphic>
          </wp:inline>
        </w:drawing>
      </w:r>
    </w:p>
    <w:p w14:paraId="20726070" w14:textId="77777777" w:rsidR="00014D41" w:rsidRDefault="00014D41" w:rsidP="00014D41">
      <w:pPr>
        <w:tabs>
          <w:tab w:val="left" w:pos="7376"/>
        </w:tabs>
      </w:pPr>
    </w:p>
    <w:p w14:paraId="5EEA671A" w14:textId="44FA2B65" w:rsidR="00014D41" w:rsidRDefault="00014D41" w:rsidP="00014D41">
      <w:pPr>
        <w:tabs>
          <w:tab w:val="left" w:pos="7376"/>
        </w:tabs>
      </w:pPr>
    </w:p>
    <w:p w14:paraId="6C6F4B0F" w14:textId="4263C4F5" w:rsidR="00FF0681" w:rsidRDefault="00FF0681" w:rsidP="00014D41">
      <w:pPr>
        <w:tabs>
          <w:tab w:val="left" w:pos="7376"/>
        </w:tabs>
      </w:pPr>
      <w:r>
        <w:t xml:space="preserve">Supplementary figure 1. The model parameter and error distribution for mRNA data. A. </w:t>
      </w:r>
      <w:r>
        <w:t xml:space="preserve">parameter and error distribution </w:t>
      </w:r>
      <w:r>
        <w:t xml:space="preserve">with SVM using linear kernel, B. </w:t>
      </w:r>
      <w:r>
        <w:t xml:space="preserve">parameter and error distribution with SVM using </w:t>
      </w:r>
      <w:r>
        <w:t>radial</w:t>
      </w:r>
      <w:r>
        <w:t xml:space="preserve"> kernel</w:t>
      </w:r>
      <w:r>
        <w:t xml:space="preserve">, C. </w:t>
      </w:r>
      <w:r>
        <w:t xml:space="preserve">parameter and error distribution with SVM using </w:t>
      </w:r>
      <w:r>
        <w:t>sigmoidal</w:t>
      </w:r>
      <w:r>
        <w:t xml:space="preserve"> kernel</w:t>
      </w:r>
      <w:r>
        <w:t xml:space="preserve">, D. </w:t>
      </w:r>
      <w:r>
        <w:t>parameter and error distribution with SVM using</w:t>
      </w:r>
      <w:r>
        <w:t xml:space="preserve"> random forest. SVM with radial kernel gives the best results xx/60 of the </w:t>
      </w:r>
      <w:r w:rsidR="002508D7">
        <w:t xml:space="preserve">independent </w:t>
      </w:r>
      <w:proofErr w:type="spellStart"/>
      <w:r w:rsidR="002508D7">
        <w:t>training&amp;tuning</w:t>
      </w:r>
      <w:proofErr w:type="spellEnd"/>
      <w:r w:rsidR="002508D7">
        <w:t xml:space="preserve"> runs</w:t>
      </w:r>
      <w:r>
        <w:t>.</w:t>
      </w:r>
    </w:p>
    <w:p w14:paraId="732CDC9F" w14:textId="77777777" w:rsidR="00FF0681" w:rsidRDefault="00FF0681">
      <w:r>
        <w:br w:type="page"/>
      </w:r>
    </w:p>
    <w:p w14:paraId="343617FA" w14:textId="0B6D354B" w:rsidR="007D0FB6" w:rsidRDefault="00014D8B" w:rsidP="00FF0681">
      <w:pPr>
        <w:tabs>
          <w:tab w:val="left" w:pos="7376"/>
        </w:tabs>
      </w:pPr>
      <w:r>
        <w:rPr>
          <w:noProof/>
        </w:rPr>
        <w:drawing>
          <wp:inline distT="0" distB="0" distL="0" distR="0" wp14:anchorId="77A2376A" wp14:editId="4DAD19B5">
            <wp:extent cx="5943600" cy="36023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binedParameters_protein.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02355"/>
                    </a:xfrm>
                    <a:prstGeom prst="rect">
                      <a:avLst/>
                    </a:prstGeom>
                  </pic:spPr>
                </pic:pic>
              </a:graphicData>
            </a:graphic>
          </wp:inline>
        </w:drawing>
      </w:r>
    </w:p>
    <w:p w14:paraId="1A429901" w14:textId="77777777" w:rsidR="007D0FB6" w:rsidRDefault="007D0FB6" w:rsidP="00FF0681">
      <w:pPr>
        <w:tabs>
          <w:tab w:val="left" w:pos="7376"/>
        </w:tabs>
      </w:pPr>
    </w:p>
    <w:p w14:paraId="40CBDE39" w14:textId="079E0E9F" w:rsidR="00FF0681" w:rsidRDefault="00FF0681" w:rsidP="00FF0681">
      <w:pPr>
        <w:tabs>
          <w:tab w:val="left" w:pos="7376"/>
        </w:tabs>
      </w:pPr>
      <w:r>
        <w:t>Supplementary figure 2. T</w:t>
      </w:r>
      <w:r>
        <w:t xml:space="preserve">he model parameter and error distribution for </w:t>
      </w:r>
      <w:r w:rsidR="002508D7">
        <w:t>protein</w:t>
      </w:r>
      <w:r>
        <w:t xml:space="preserve"> data. A. parameter and error distribution with SVM using linear kernel, B. parameter and error distribution with SVM using radial kernel, C. parameter and error distribution with SVM using sigmoidal kernel, D. parameter and error distribution with SVM using random forest. SVM with </w:t>
      </w:r>
      <w:r w:rsidR="002508D7">
        <w:t>sigmoidal</w:t>
      </w:r>
      <w:r>
        <w:t xml:space="preserve"> kernel gives the best results xx/60 of the </w:t>
      </w:r>
      <w:r w:rsidR="002508D7">
        <w:t xml:space="preserve">independent </w:t>
      </w:r>
      <w:proofErr w:type="spellStart"/>
      <w:r w:rsidR="002508D7">
        <w:t>training&amp;tuning</w:t>
      </w:r>
      <w:proofErr w:type="spellEnd"/>
      <w:r w:rsidR="002508D7">
        <w:t xml:space="preserve"> runs</w:t>
      </w:r>
      <w:r>
        <w:t>.</w:t>
      </w:r>
    </w:p>
    <w:p w14:paraId="70E0483A" w14:textId="0876364B" w:rsidR="00014D41" w:rsidRDefault="00014D41" w:rsidP="00014D41">
      <w:pPr>
        <w:tabs>
          <w:tab w:val="left" w:pos="7376"/>
        </w:tabs>
      </w:pPr>
      <w:r>
        <w:br w:type="page"/>
      </w:r>
    </w:p>
    <w:p w14:paraId="1D0FF159" w14:textId="1C75033F" w:rsidR="00014D41" w:rsidRDefault="002F2C72" w:rsidP="00014D41">
      <w:pPr>
        <w:tabs>
          <w:tab w:val="left" w:pos="7376"/>
        </w:tabs>
      </w:pPr>
      <w:r>
        <w:rPr>
          <w:noProof/>
        </w:rPr>
        <w:drawing>
          <wp:inline distT="0" distB="0" distL="0" distR="0" wp14:anchorId="500A4B19" wp14:editId="6301D6FF">
            <wp:extent cx="5943600" cy="3819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_int_mRNA.pdf"/>
                    <pic:cNvPicPr/>
                  </pic:nvPicPr>
                  <pic:blipFill>
                    <a:blip r:embed="rId7">
                      <a:extLst>
                        <a:ext uri="{28A0092B-C50C-407E-A947-70E740481C1C}">
                          <a14:useLocalDpi xmlns:a14="http://schemas.microsoft.com/office/drawing/2010/main" val="0"/>
                        </a:ext>
                      </a:extLst>
                    </a:blip>
                    <a:stretch>
                      <a:fillRect/>
                    </a:stretch>
                  </pic:blipFill>
                  <pic:spPr>
                    <a:xfrm>
                      <a:off x="0" y="0"/>
                      <a:ext cx="5943600" cy="3819525"/>
                    </a:xfrm>
                    <a:prstGeom prst="rect">
                      <a:avLst/>
                    </a:prstGeom>
                  </pic:spPr>
                </pic:pic>
              </a:graphicData>
            </a:graphic>
          </wp:inline>
        </w:drawing>
      </w:r>
    </w:p>
    <w:p w14:paraId="09B96FF4" w14:textId="77777777" w:rsidR="00393CE6" w:rsidRDefault="00393CE6" w:rsidP="00014D41">
      <w:pPr>
        <w:tabs>
          <w:tab w:val="left" w:pos="7376"/>
        </w:tabs>
      </w:pPr>
    </w:p>
    <w:p w14:paraId="074FBFF2" w14:textId="77777777" w:rsidR="00310459" w:rsidRDefault="00310459" w:rsidP="00014D41">
      <w:pPr>
        <w:tabs>
          <w:tab w:val="left" w:pos="7376"/>
        </w:tabs>
      </w:pPr>
    </w:p>
    <w:p w14:paraId="19836CAD" w14:textId="77777777" w:rsidR="00310459" w:rsidRDefault="00310459" w:rsidP="00014D41">
      <w:pPr>
        <w:tabs>
          <w:tab w:val="left" w:pos="7376"/>
        </w:tabs>
      </w:pPr>
    </w:p>
    <w:p w14:paraId="61ECE071" w14:textId="7055C6B4" w:rsidR="00310459" w:rsidRPr="001D0314" w:rsidRDefault="00310459" w:rsidP="00014D41">
      <w:pPr>
        <w:tabs>
          <w:tab w:val="left" w:pos="7376"/>
        </w:tabs>
      </w:pPr>
      <w:r w:rsidRPr="00310459">
        <w:rPr>
          <w:b/>
        </w:rPr>
        <w:t xml:space="preserve">Supplementary figure </w:t>
      </w:r>
      <w:r w:rsidR="001D0314">
        <w:rPr>
          <w:b/>
        </w:rPr>
        <w:t>4</w:t>
      </w:r>
      <w:r w:rsidRPr="00310459">
        <w:rPr>
          <w:b/>
        </w:rPr>
        <w:t xml:space="preserve">. </w:t>
      </w:r>
      <w:r w:rsidRPr="001D0314">
        <w:t xml:space="preserve">Complex predictions with intersection mRNA data. </w:t>
      </w:r>
      <w:r w:rsidR="001D0314">
        <w:t>Corresponding multivariate F1 score is</w:t>
      </w:r>
    </w:p>
    <w:p w14:paraId="576B46B6" w14:textId="49849107" w:rsidR="00310459" w:rsidRDefault="00310459">
      <w:r>
        <w:br w:type="page"/>
      </w:r>
    </w:p>
    <w:p w14:paraId="7DBC9C5F" w14:textId="54861874" w:rsidR="00310459" w:rsidRDefault="002F2C72" w:rsidP="00014D41">
      <w:pPr>
        <w:tabs>
          <w:tab w:val="left" w:pos="7376"/>
        </w:tabs>
      </w:pPr>
      <w:r>
        <w:rPr>
          <w:noProof/>
        </w:rPr>
        <w:drawing>
          <wp:inline distT="0" distB="0" distL="0" distR="0" wp14:anchorId="376504C4" wp14:editId="086944ED">
            <wp:extent cx="5943600" cy="3819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int_protein.pdf"/>
                    <pic:cNvPicPr/>
                  </pic:nvPicPr>
                  <pic:blipFill>
                    <a:blip r:embed="rId8">
                      <a:extLst>
                        <a:ext uri="{28A0092B-C50C-407E-A947-70E740481C1C}">
                          <a14:useLocalDpi xmlns:a14="http://schemas.microsoft.com/office/drawing/2010/main" val="0"/>
                        </a:ext>
                      </a:extLst>
                    </a:blip>
                    <a:stretch>
                      <a:fillRect/>
                    </a:stretch>
                  </pic:blipFill>
                  <pic:spPr>
                    <a:xfrm>
                      <a:off x="0" y="0"/>
                      <a:ext cx="5943600" cy="3819525"/>
                    </a:xfrm>
                    <a:prstGeom prst="rect">
                      <a:avLst/>
                    </a:prstGeom>
                  </pic:spPr>
                </pic:pic>
              </a:graphicData>
            </a:graphic>
          </wp:inline>
        </w:drawing>
      </w:r>
    </w:p>
    <w:p w14:paraId="06294302" w14:textId="04DF00DE" w:rsidR="00014D41" w:rsidRDefault="00014D41" w:rsidP="0016518F">
      <w:pPr>
        <w:tabs>
          <w:tab w:val="left" w:pos="7376"/>
        </w:tabs>
      </w:pPr>
    </w:p>
    <w:p w14:paraId="2091AE80" w14:textId="77777777" w:rsidR="00310459" w:rsidRDefault="00310459" w:rsidP="0016518F">
      <w:pPr>
        <w:tabs>
          <w:tab w:val="left" w:pos="7376"/>
        </w:tabs>
      </w:pPr>
    </w:p>
    <w:p w14:paraId="46AAEC9F" w14:textId="47458350" w:rsidR="000664DF" w:rsidRPr="001D0314" w:rsidRDefault="000664DF" w:rsidP="000664DF">
      <w:pPr>
        <w:tabs>
          <w:tab w:val="left" w:pos="7376"/>
        </w:tabs>
      </w:pPr>
      <w:r w:rsidRPr="00310459">
        <w:rPr>
          <w:b/>
        </w:rPr>
        <w:t xml:space="preserve">Supplementary figure </w:t>
      </w:r>
      <w:r>
        <w:rPr>
          <w:b/>
        </w:rPr>
        <w:t>5</w:t>
      </w:r>
      <w:r w:rsidRPr="00310459">
        <w:rPr>
          <w:b/>
        </w:rPr>
        <w:t xml:space="preserve">. </w:t>
      </w:r>
      <w:r w:rsidRPr="001D0314">
        <w:t xml:space="preserve">Complex predictions with intersection </w:t>
      </w:r>
      <w:r>
        <w:t>protein</w:t>
      </w:r>
      <w:r w:rsidRPr="001D0314">
        <w:t xml:space="preserve"> data. </w:t>
      </w:r>
      <w:r>
        <w:t>Corresponding multivariate F1 score is</w:t>
      </w:r>
    </w:p>
    <w:p w14:paraId="0FE0283D" w14:textId="55F7AEF0" w:rsidR="00643576" w:rsidRDefault="00643576">
      <w:r>
        <w:br w:type="page"/>
      </w:r>
    </w:p>
    <w:p w14:paraId="4985EE45" w14:textId="77777777" w:rsidR="002F2C72" w:rsidRDefault="002F2C72" w:rsidP="00643576">
      <w:pPr>
        <w:tabs>
          <w:tab w:val="left" w:pos="7376"/>
        </w:tabs>
        <w:rPr>
          <w:b/>
        </w:rPr>
      </w:pPr>
      <w:bookmarkStart w:id="0" w:name="_GoBack"/>
      <w:bookmarkEnd w:id="0"/>
    </w:p>
    <w:p w14:paraId="3212B36B" w14:textId="77777777" w:rsidR="002F2C72" w:rsidRDefault="002F2C72" w:rsidP="00643576">
      <w:pPr>
        <w:tabs>
          <w:tab w:val="left" w:pos="7376"/>
        </w:tabs>
        <w:rPr>
          <w:b/>
        </w:rPr>
      </w:pPr>
    </w:p>
    <w:p w14:paraId="669276AA" w14:textId="50655E09" w:rsidR="00643576" w:rsidRPr="001D0314" w:rsidRDefault="00643576" w:rsidP="00643576">
      <w:pPr>
        <w:tabs>
          <w:tab w:val="left" w:pos="7376"/>
        </w:tabs>
      </w:pPr>
      <w:r w:rsidRPr="00310459">
        <w:rPr>
          <w:b/>
        </w:rPr>
        <w:t xml:space="preserve">Supplementary figure </w:t>
      </w:r>
      <w:r>
        <w:rPr>
          <w:b/>
        </w:rPr>
        <w:t>6</w:t>
      </w:r>
      <w:r w:rsidRPr="00310459">
        <w:rPr>
          <w:b/>
        </w:rPr>
        <w:t xml:space="preserve">. </w:t>
      </w:r>
      <w:r w:rsidRPr="001D0314">
        <w:t xml:space="preserve">Complex predictions with intersection </w:t>
      </w:r>
      <w:r>
        <w:t xml:space="preserve">combined mRNA and </w:t>
      </w:r>
      <w:r>
        <w:t>protein</w:t>
      </w:r>
      <w:r w:rsidRPr="001D0314">
        <w:t xml:space="preserve"> data. </w:t>
      </w:r>
      <w:r>
        <w:t>Corresponding multivariate F1 score is</w:t>
      </w:r>
    </w:p>
    <w:p w14:paraId="19FEFF3D" w14:textId="77777777" w:rsidR="00310459" w:rsidRDefault="00310459" w:rsidP="000664DF">
      <w:pPr>
        <w:tabs>
          <w:tab w:val="left" w:pos="7376"/>
        </w:tabs>
      </w:pPr>
    </w:p>
    <w:sectPr w:rsidR="00310459" w:rsidSect="00FC2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1DE"/>
    <w:rsid w:val="00014D41"/>
    <w:rsid w:val="00014D8B"/>
    <w:rsid w:val="000664DF"/>
    <w:rsid w:val="0016518F"/>
    <w:rsid w:val="00186D2C"/>
    <w:rsid w:val="001D0314"/>
    <w:rsid w:val="002508D7"/>
    <w:rsid w:val="002C5229"/>
    <w:rsid w:val="002F2C72"/>
    <w:rsid w:val="003039BB"/>
    <w:rsid w:val="00310459"/>
    <w:rsid w:val="00393CE6"/>
    <w:rsid w:val="00570380"/>
    <w:rsid w:val="00643576"/>
    <w:rsid w:val="007D0FB6"/>
    <w:rsid w:val="00AB573F"/>
    <w:rsid w:val="00E561DE"/>
    <w:rsid w:val="00EC015D"/>
    <w:rsid w:val="00FC2FDD"/>
    <w:rsid w:val="00FF068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8CCAF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18F"/>
    <w:pPr>
      <w:keepNext/>
      <w:keepLines/>
      <w:spacing w:before="480"/>
      <w:outlineLvl w:val="0"/>
    </w:pPr>
    <w:rPr>
      <w:rFonts w:asciiTheme="majorHAnsi" w:eastAsiaTheme="majorEastAsia" w:hAnsiTheme="majorHAnsi" w:cstheme="majorBid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18F"/>
    <w:rPr>
      <w:rFonts w:asciiTheme="majorHAnsi" w:eastAsiaTheme="majorEastAsia" w:hAnsiTheme="majorHAnsi" w:cstheme="majorBidi"/>
      <w:b/>
      <w:bCs/>
      <w:color w:val="000000" w:themeColor="text1"/>
      <w:sz w:val="32"/>
      <w:szCs w:val="32"/>
    </w:rPr>
  </w:style>
  <w:style w:type="character" w:styleId="Hyperlink">
    <w:name w:val="Hyperlink"/>
    <w:basedOn w:val="DefaultParagraphFont"/>
    <w:uiPriority w:val="99"/>
    <w:unhideWhenUsed/>
    <w:rsid w:val="001651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wilke@austin.utexas.edu" TargetMode="Externa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300</Words>
  <Characters>1716</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Predicting bacterial growth conditions from mRNA and protein abundances.</vt:lpstr>
    </vt:vector>
  </TitlesOfParts>
  <Company>UT AUSTIN</Company>
  <LinksUpToDate>false</LinksUpToDate>
  <CharactersWithSpaces>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14</cp:revision>
  <dcterms:created xsi:type="dcterms:W3CDTF">2016-11-06T21:47:00Z</dcterms:created>
  <dcterms:modified xsi:type="dcterms:W3CDTF">2017-04-03T22:19:00Z</dcterms:modified>
</cp:coreProperties>
</file>