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EBACA" w14:textId="070C2ACF"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Predicting bacterial growth conditions f</w:t>
      </w:r>
      <w:r w:rsidR="00BD409A">
        <w:rPr>
          <w:rFonts w:ascii="Helvetica" w:hAnsi="Helvetica"/>
          <w:color w:val="auto"/>
        </w:rPr>
        <w:t>rom mRNA and protein abundances</w:t>
      </w:r>
      <w:r w:rsidRPr="00477CC4">
        <w:rPr>
          <w:rFonts w:ascii="Helvetica" w:hAnsi="Helvetica"/>
          <w:color w:val="auto"/>
        </w:rPr>
        <w:t xml:space="preserve">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153A99" w:rsidRDefault="00CF5836" w:rsidP="00CF5836">
      <w:pPr>
        <w:keepNext/>
        <w:keepLines/>
        <w:tabs>
          <w:tab w:val="left" w:pos="2172"/>
        </w:tab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Abstract</w:t>
      </w:r>
      <w:r w:rsidRPr="00153A99">
        <w:rPr>
          <w:rFonts w:ascii="Helvetica" w:eastAsia="MS Gothic" w:hAnsi="Helvetica" w:cs="Times New Roman"/>
          <w:b/>
          <w:bCs/>
          <w:sz w:val="28"/>
          <w:szCs w:val="28"/>
        </w:rPr>
        <w:tab/>
      </w:r>
    </w:p>
    <w:p w14:paraId="22650AFD" w14:textId="196341DC" w:rsidR="00153A99"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w:t>
      </w:r>
      <w:r w:rsidR="0015580B">
        <w:rPr>
          <w:rFonts w:ascii="Helvetica" w:eastAsia="MS Mincho" w:hAnsi="Helvetica" w:cs="Times New Roman"/>
        </w:rPr>
        <w:t xml:space="preserve">whether </w:t>
      </w:r>
      <w:r w:rsidRPr="00CF5836">
        <w:rPr>
          <w:rFonts w:ascii="Helvetica" w:eastAsia="MS Mincho" w:hAnsi="Helvetica" w:cs="Times New Roman"/>
        </w:rPr>
        <w:t>gen</w:t>
      </w:r>
      <w:r w:rsidR="0015580B">
        <w:rPr>
          <w:rFonts w:ascii="Helvetica" w:eastAsia="MS Mincho" w:hAnsi="Helvetica" w:cs="Times New Roman"/>
        </w:rPr>
        <w:t>e expression signatures alone can</w:t>
      </w:r>
      <w:r w:rsidRPr="00CF5836">
        <w:rPr>
          <w:rFonts w:ascii="Helvetica" w:eastAsia="MS Mincho" w:hAnsi="Helvetica" w:cs="Times New Roman"/>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cs="Times New Roman"/>
        </w:rPr>
        <w:t>,</w:t>
      </w:r>
      <w:r w:rsidRPr="00CF5836">
        <w:rPr>
          <w:rFonts w:ascii="Helvetica" w:eastAsia="MS Mincho" w:hAnsi="Helvetica" w:cs="Times New Roman"/>
        </w:rPr>
        <w:t xml:space="preserve"> and </w:t>
      </w:r>
      <w:r w:rsidR="0015580B">
        <w:rPr>
          <w:rFonts w:ascii="Helvetica" w:eastAsia="MS Mincho" w:hAnsi="Helvetica" w:cs="Times New Roman"/>
        </w:rPr>
        <w:t xml:space="preserve">we </w:t>
      </w:r>
      <w:r w:rsidRPr="00CF5836">
        <w:rPr>
          <w:rFonts w:ascii="Helvetica" w:eastAsia="MS Mincho" w:hAnsi="Helvetica" w:cs="Times New Roman"/>
        </w:rPr>
        <w:t xml:space="preserve">show that stationary phase conditions are typically more difficult to distinguish from one another </w:t>
      </w:r>
      <w:r w:rsidR="006D50E5">
        <w:rPr>
          <w:rFonts w:ascii="Helvetica" w:eastAsia="MS Mincho" w:hAnsi="Helvetica" w:cs="Times New Roman"/>
        </w:rPr>
        <w:t xml:space="preserve">than </w:t>
      </w:r>
      <w:r w:rsidR="0015580B">
        <w:rPr>
          <w:rFonts w:ascii="Helvetica" w:eastAsia="MS Mincho" w:hAnsi="Helvetica" w:cs="Times New Roman"/>
        </w:rPr>
        <w:t xml:space="preserve">conditions under </w:t>
      </w:r>
      <w:r w:rsidRPr="00CF5836">
        <w:rPr>
          <w:rFonts w:ascii="Helvetica" w:eastAsia="MS Mincho" w:hAnsi="Helvetica" w:cs="Times New Roman"/>
        </w:rPr>
        <w:t xml:space="preserve">exponential growth. </w:t>
      </w:r>
      <w:r w:rsidR="0015580B">
        <w:rPr>
          <w:rFonts w:ascii="Helvetica" w:eastAsia="MS Mincho" w:hAnsi="Helvetica" w:cs="Times New Roman"/>
        </w:rPr>
        <w:t>Nevertheless, w</w:t>
      </w:r>
      <w:r w:rsidRPr="00CF5836">
        <w:rPr>
          <w:rFonts w:ascii="Helvetica" w:eastAsia="MS Mincho" w:hAnsi="Helvetica" w:cs="Times New Roman"/>
        </w:rPr>
        <w:t>ith sufficient training data, gene expression measurements from a single species are capable of distinguishing between environmental conditions that are separated by a single environmental variable.</w:t>
      </w:r>
    </w:p>
    <w:p w14:paraId="79293790" w14:textId="77777777" w:rsidR="00CF5836" w:rsidRPr="00153A99" w:rsidRDefault="00CF5836" w:rsidP="00CF5836">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lastRenderedPageBreak/>
        <w:t>Introduction</w:t>
      </w:r>
    </w:p>
    <w:p w14:paraId="3D4576A4" w14:textId="6849F60F"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441461">
        <w:rPr>
          <w:rFonts w:ascii="Helvetica" w:eastAsia="MS Mincho" w:hAnsi="Helvetica" w:cs="Times New Roman"/>
        </w:rPr>
        <w:t xml:space="preserve"> </w:t>
      </w:r>
      <w:r w:rsidR="005A047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b5PmX7Ax","properties":{"formattedCitation":"[1]","plainCitation":"[1]","noteIndex":0},"citationItems":[{"id":"MG32RJ27/dRbSLKnz","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A5685E">
        <w:rPr>
          <w:rFonts w:ascii="Helvetica" w:eastAsia="Times New Roman" w:hAnsi="Helvetica" w:cs="Times New Roman"/>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iZfCBtgY","properties":{"formattedCitation":"[2]","plainCitation":"[2]","noteIndex":0},"citationItems":[{"id":"MG32RJ27/wmxB7hI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441461">
        <w:rPr>
          <w:rFonts w:ascii="Helvetica" w:hAnsi="Helvetica"/>
        </w:rPr>
        <w:t xml:space="preserve"> </w:t>
      </w:r>
      <w:r w:rsidR="009F6163">
        <w:rPr>
          <w:rFonts w:ascii="Helvetica" w:hAnsi="Helvetica"/>
        </w:rPr>
        <w:fldChar w:fldCharType="begin"/>
      </w:r>
      <w:r w:rsidR="00A5685E">
        <w:rPr>
          <w:rFonts w:ascii="Helvetica" w:hAnsi="Helvetica"/>
        </w:rPr>
        <w:instrText xml:space="preserve"> ADDIN ZOTERO_ITEM CSL_CITATION {"citationID":"HHOW7ib5","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A5685E">
        <w:rPr>
          <w:rFonts w:ascii="Helvetica" w:eastAsia="Times New Roman" w:hAnsi="Helvetica" w:cs="Times New Roman"/>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38699079" w:rsidR="009552CB" w:rsidRDefault="009552CB" w:rsidP="00CF5836">
      <w:pPr>
        <w:spacing w:line="360" w:lineRule="auto"/>
        <w:rPr>
          <w:rFonts w:ascii="Helvetica" w:hAnsi="Helvetica"/>
        </w:rPr>
      </w:pPr>
      <w:commentRangeStart w:id="0"/>
      <w:r>
        <w:rPr>
          <w:rFonts w:ascii="Helvetica" w:hAnsi="Helvetica"/>
        </w:rPr>
        <w:t>On top of their native responses,</w:t>
      </w:r>
      <w:commentRangeEnd w:id="0"/>
      <w:r w:rsidR="00B61EC0">
        <w:rPr>
          <w:rStyle w:val="CommentReference"/>
        </w:rPr>
        <w:commentReference w:id="0"/>
      </w:r>
      <w:r>
        <w:rPr>
          <w:rFonts w:ascii="Helvetica" w:hAnsi="Helvetica"/>
        </w:rPr>
        <w:t xml:space="preserve"> microbial cells can be further engineered to act as sensors for a variety of environmental conditions via rational design of synthetic genetic circuits that may, for instance, cause the cells to fluoresce upon sensing of a particular small molecule</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yhoG3Rim","properties":{"formattedCitation":"[4]","plainCitation":"[4]","noteIndex":0},"citationItems":[{"id":"MG32RJ27/1UDMdesf","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441461">
        <w:rPr>
          <w:rFonts w:ascii="Helvetica" w:hAnsi="Helvetica"/>
        </w:rPr>
        <w:t xml:space="preserve"> </w:t>
      </w:r>
      <w:r w:rsidR="0079120E">
        <w:rPr>
          <w:rFonts w:ascii="Helvetica" w:hAnsi="Helvetica"/>
        </w:rPr>
        <w:fldChar w:fldCharType="begin"/>
      </w:r>
      <w:r w:rsidR="00A5685E">
        <w:rPr>
          <w:rFonts w:ascii="Helvetica" w:hAnsi="Helvetica"/>
        </w:rPr>
        <w:instrText xml:space="preserve"> ADDIN ZOTERO_ITEM CSL_CITATION {"citationID":"HSCYfzkK","properties":{"formattedCitation":"[5]","plainCitation":"[5]","noteIndex":0},"citationItems":[{"id":"MG32RJ27/fGAJv2Pq","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A5685E">
        <w:rPr>
          <w:rFonts w:ascii="Helvetica" w:eastAsia="Times New Roman" w:hAnsi="Helvetica" w:cs="Times New Roman"/>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44D83ADD"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GuMGGG0P","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42A830C2"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xml:space="preserve">, but </w:t>
      </w:r>
      <w:r w:rsidRPr="00477CC4">
        <w:rPr>
          <w:rFonts w:ascii="Helvetica" w:hAnsi="Helvetica"/>
        </w:rPr>
        <w:lastRenderedPageBreak/>
        <w:t>integrating datasets is challenging based on the biases of individual methods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NueCSyNl","properties":{"formattedCitation":"[7]","plainCitation":"[7]","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sW9LSxt5","properties":{"formattedCitation":"[8,9]","plainCitation":"[8,9]","noteIndex":0},"citationItems":[{"id":"MG32RJ27/017I4R80","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MG32RJ27/oY3WXGcT","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[8,9]</w:t>
      </w:r>
      <w:r w:rsidR="007134EF">
        <w:rPr>
          <w:rFonts w:ascii="Helvetica" w:hAnsi="Helvetica"/>
        </w:rPr>
        <w:fldChar w:fldCharType="end"/>
      </w:r>
      <w:r w:rsidR="007134EF">
        <w:rPr>
          <w:rFonts w:ascii="Helvetica" w:hAnsi="Helvetica"/>
        </w:rPr>
        <w:t xml:space="preserve"> . These problems are further exacerbated when considering the ultimate goal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00EB22DB"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w:t>
      </w:r>
      <w:r w:rsidR="00153A99">
        <w:rPr>
          <w:rFonts w:ascii="Helvetica" w:hAnsi="Helvetica"/>
        </w:rPr>
        <w:t>’</w:t>
      </w:r>
      <w:r w:rsidRPr="00477CC4">
        <w:rPr>
          <w:rFonts w:ascii="Helvetica" w:hAnsi="Helvetica"/>
        </w:rPr>
        <w:t xml:space="preserve"> internal </w:t>
      </w:r>
      <w:r>
        <w:rPr>
          <w:rFonts w:ascii="Helvetica" w:hAnsi="Helvetica"/>
        </w:rPr>
        <w:t>variables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olAuVFak","properties":{"formattedCitation":"[10,11]","plainCitation":"[10,11]","noteIndex":0},"citationItems":[{"id":"MG32RJ27/qH42kmEV","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MG32RJ27/wsdgbtnd","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A5685E">
        <w:rPr>
          <w:rFonts w:ascii="MS Mincho" w:eastAsia="MS Mincho" w:hAnsi="MS Mincho" w:cs="MS Mincho"/>
        </w:rPr>
        <w:instrText>∼</w:instrText>
      </w:r>
      <w:r w:rsidR="00A5685E">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multi-omic datasets from different growth conditions to understand the function of regulatory networks, individual gene functions, and resource allocation strategies</w:t>
      </w:r>
      <w:r w:rsidR="00441461">
        <w:rPr>
          <w:rFonts w:ascii="Helvetica" w:hAnsi="Helvetica"/>
        </w:rPr>
        <w:t xml:space="preserve"> </w:t>
      </w:r>
      <w:r w:rsidR="00F74437">
        <w:rPr>
          <w:rFonts w:ascii="Helvetica" w:hAnsi="Helvetica"/>
        </w:rPr>
        <w:fldChar w:fldCharType="begin"/>
      </w:r>
      <w:r w:rsidR="00A5685E">
        <w:rPr>
          <w:rFonts w:ascii="Helvetica" w:hAnsi="Helvetica"/>
        </w:rPr>
        <w:instrText xml:space="preserve"> ADDIN ZOTERO_ITEM CSL_CITATION {"citationID":"0GAyL12i","properties":{"formattedCitation":"[3,12]","plainCitation":"[3,12]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nTWCE9zS","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A5685E">
        <w:rPr>
          <w:rFonts w:ascii="Helvetica" w:eastAsia="Times New Roman" w:hAnsi="Helvetica" w:cs="Times New Roman"/>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main focus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57A4E002"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68uOQVR","properties":{"formattedCitation":"[13]","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that prediction accuracies decrease substantially for stationary phase cells, indicating the importance of cellular growth for discriminating between conditions. Finally, we note that our accuracy remains limited by training set size such that our findings present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153A99" w:rsidRDefault="009722B0" w:rsidP="009722B0">
      <w:pPr>
        <w:spacing w:line="360" w:lineRule="auto"/>
        <w:rPr>
          <w:rFonts w:ascii="Helvetica" w:hAnsi="Helvetica"/>
          <w:b/>
          <w:bCs/>
          <w:sz w:val="28"/>
          <w:szCs w:val="28"/>
        </w:rPr>
      </w:pPr>
      <w:r w:rsidRPr="00153A99">
        <w:rPr>
          <w:rFonts w:ascii="Helvetica" w:hAnsi="Helvetica"/>
          <w:b/>
          <w:bCs/>
          <w:sz w:val="28"/>
          <w:szCs w:val="28"/>
        </w:rPr>
        <w:lastRenderedPageBreak/>
        <w:t>Results</w:t>
      </w:r>
    </w:p>
    <w:p w14:paraId="5E65214F" w14:textId="5B9C9DF8" w:rsidR="009722B0" w:rsidRPr="00153A99" w:rsidRDefault="009722B0" w:rsidP="009722B0">
      <w:pPr>
        <w:spacing w:line="360" w:lineRule="auto"/>
        <w:rPr>
          <w:rFonts w:ascii="Helvetica" w:hAnsi="Helvetica"/>
          <w:b/>
          <w:bCs/>
        </w:rPr>
      </w:pPr>
      <w:r w:rsidRPr="009722B0">
        <w:rPr>
          <w:rFonts w:ascii="Helvetica" w:hAnsi="Helvetica"/>
          <w:b/>
          <w:bCs/>
        </w:rPr>
        <w:t>Data structure and pipeline design</w:t>
      </w:r>
    </w:p>
    <w:p w14:paraId="68BBBE9F" w14:textId="6B328C42"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1OQiWI7i","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MG32RJ27/mCdvpiRR","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sidR="00DE1435">
        <w:rPr>
          <w:rFonts w:ascii="Helvetica" w:hAnsi="Helvetica"/>
        </w:rPr>
        <w:t xml:space="preserve">g four parameters.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 For the remainder of this manuscript,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specifically mean </w:t>
      </w:r>
      <w:r>
        <w:rPr>
          <w:rFonts w:ascii="Helvetica" w:hAnsi="Helvetica"/>
        </w:rPr>
        <w:t>the</w:t>
      </w:r>
      <w:r w:rsidRPr="00477CC4">
        <w:rPr>
          <w:rFonts w:ascii="Helvetica" w:hAnsi="Helvetica"/>
        </w:rPr>
        <w:t xml:space="preserve"> 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 xml:space="preserve">defining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D26F13">
        <w:rPr>
          <w:rFonts w:ascii="Helvetica" w:hAnsi="Helvetica"/>
        </w:rPr>
        <w:t xml:space="preserve">The question we set out to answer is </w:t>
      </w:r>
      <w:r w:rsidRPr="00477CC4">
        <w:rPr>
          <w:rFonts w:ascii="Helvetica" w:hAnsi="Helvetica"/>
        </w:rPr>
        <w:t xml:space="preserve">to what extent </w:t>
      </w:r>
      <w:r w:rsidR="00D26F13">
        <w:rPr>
          <w:rFonts w:ascii="Helvetica" w:hAnsi="Helvetica"/>
        </w:rPr>
        <w:t>machine learning models are</w:t>
      </w:r>
      <w:r w:rsidRPr="00477CC4">
        <w:rPr>
          <w:rFonts w:ascii="Helvetica" w:hAnsi="Helvetica"/>
        </w:rPr>
        <w:t xml:space="preserve"> capable of discriminating between these growth parameters given </w:t>
      </w:r>
      <w:r>
        <w:rPr>
          <w:rFonts w:ascii="Helvetica" w:hAnsi="Helvetica"/>
        </w:rPr>
        <w:t xml:space="preserve">only </w:t>
      </w:r>
      <w:r w:rsidRPr="00477CC4">
        <w:rPr>
          <w:rFonts w:ascii="Helvetica" w:hAnsi="Helvetica"/>
        </w:rPr>
        <w:t xml:space="preserve">knowledge of </w:t>
      </w:r>
      <w:r w:rsidR="00D26F13">
        <w:rPr>
          <w:rFonts w:ascii="Helvetica" w:hAnsi="Helvetica"/>
        </w:rPr>
        <w:t xml:space="preserve">gene expression levels, provided as </w:t>
      </w:r>
      <w:r w:rsidRPr="00477CC4">
        <w:rPr>
          <w:rFonts w:ascii="Helvetica" w:hAnsi="Helvetica"/>
        </w:rPr>
        <w:t>mRNA abundances, protein abundances, or both.</w:t>
      </w:r>
    </w:p>
    <w:p w14:paraId="058CBB52" w14:textId="77777777" w:rsidR="009722B0" w:rsidRDefault="009722B0" w:rsidP="009722B0">
      <w:pPr>
        <w:spacing w:line="360" w:lineRule="auto"/>
        <w:rPr>
          <w:rFonts w:ascii="Helvetica" w:hAnsi="Helvetica"/>
        </w:rPr>
      </w:pPr>
    </w:p>
    <w:p w14:paraId="02FAFF4D" w14:textId="058C1AA1" w:rsidR="009722B0" w:rsidRDefault="009722B0" w:rsidP="009722B0">
      <w:pPr>
        <w:spacing w:line="360" w:lineRule="auto"/>
        <w:rPr>
          <w:rFonts w:ascii="Helvetica" w:hAnsi="Helvetica"/>
        </w:rPr>
      </w:pPr>
      <w:r>
        <w:rPr>
          <w:rFonts w:ascii="Helvetica" w:hAnsi="Helvetica"/>
        </w:rPr>
        <w:t>We applied</w:t>
      </w:r>
      <w:r w:rsidR="00D26F13">
        <w:rPr>
          <w:rFonts w:ascii="Helvetica" w:hAnsi="Helvetica"/>
        </w:rPr>
        <w:t xml:space="preserve"> a general cross-validation strategy and first split</w:t>
      </w:r>
      <w:r>
        <w:rPr>
          <w:rFonts w:ascii="Helvetica" w:hAnsi="Helvetica"/>
        </w:rPr>
        <w:t xml:space="preserve"> s</w:t>
      </w:r>
      <w:r w:rsidR="00D26F13">
        <w:rPr>
          <w:rFonts w:ascii="Helvetica" w:hAnsi="Helvetica"/>
        </w:rPr>
        <w:t>amples into training and test</w:t>
      </w:r>
      <w:r>
        <w:rPr>
          <w:rFonts w:ascii="Helvetica" w:hAnsi="Helvetica"/>
        </w:rPr>
        <w:t xml:space="preserve"> datasets. We next used the training data to fit su</w:t>
      </w:r>
      <w:r w:rsidR="00D26F13">
        <w:rPr>
          <w:rFonts w:ascii="Helvetica" w:hAnsi="Helvetica"/>
        </w:rPr>
        <w:t>pervised models to the gene</w:t>
      </w:r>
      <w:r>
        <w:rPr>
          <w:rFonts w:ascii="Helvetica" w:hAnsi="Helvetica"/>
        </w:rPr>
        <w:t xml:space="preserve"> </w:t>
      </w:r>
      <w:r w:rsidR="00D26F13">
        <w:rPr>
          <w:rFonts w:ascii="Helvetica" w:hAnsi="Helvetica"/>
        </w:rPr>
        <w:t xml:space="preserve">expression data to maximize correct </w:t>
      </w:r>
      <w:r>
        <w:rPr>
          <w:rFonts w:ascii="Helvetica" w:hAnsi="Helvetica"/>
        </w:rPr>
        <w:t xml:space="preserve">predictions of the labeled environmental conditions. </w:t>
      </w:r>
      <w:r w:rsidR="00937AED">
        <w:rPr>
          <w:rFonts w:ascii="Helvetica" w:hAnsi="Helvetica"/>
        </w:rPr>
        <w:t xml:space="preserve">At the training stage, we employed parameter tuning, which required a further subdivision of the training data to identify the optimal tuning parameters. Finally, we use the trained and tuned </w:t>
      </w:r>
      <w:r>
        <w:rPr>
          <w:rFonts w:ascii="Helvetica" w:hAnsi="Helvetica"/>
        </w:rPr>
        <w:t xml:space="preserve">models to predict test set data and report </w:t>
      </w:r>
      <w:r w:rsidR="00937AED">
        <w:rPr>
          <w:rFonts w:ascii="Helvetica" w:hAnsi="Helvetica"/>
        </w:rPr>
        <w:t xml:space="preserve">prediction </w:t>
      </w:r>
      <w:r>
        <w:rPr>
          <w:rFonts w:ascii="Helvetica" w:hAnsi="Helvetica"/>
        </w:rPr>
        <w:t>accurac</w:t>
      </w:r>
      <w:r w:rsidR="00937AED">
        <w:rPr>
          <w:rFonts w:ascii="Helvetica" w:hAnsi="Helvetica"/>
        </w:rPr>
        <w:t>y</w:t>
      </w:r>
      <w:r>
        <w:rPr>
          <w:rFonts w:ascii="Helvetica" w:hAnsi="Helvetica"/>
        </w:rPr>
        <w:t xml:space="preserve">. </w:t>
      </w:r>
      <w:r w:rsidR="00937AED">
        <w:rPr>
          <w:rFonts w:ascii="Helvetica" w:hAnsi="Helvetica"/>
        </w:rPr>
        <w:t>To assess robustness of our results to the choice of training and test data, w</w:t>
      </w:r>
      <w:r>
        <w:rPr>
          <w:rFonts w:ascii="Helvetica" w:hAnsi="Helvetica"/>
        </w:rPr>
        <w:t>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 times.</w:t>
      </w:r>
      <w:r>
        <w:rPr>
          <w:rFonts w:ascii="Helvetica" w:hAnsi="Helvetica"/>
        </w:rPr>
        <w:t xml:space="preserve"> Our pipe</w:t>
      </w:r>
      <w:r w:rsidR="00937AED">
        <w:rPr>
          <w:rFonts w:ascii="Helvetica" w:hAnsi="Helvetica"/>
        </w:rPr>
        <w:t xml:space="preserve">line is illustrated </w:t>
      </w:r>
      <w:r w:rsidRPr="00180B75">
        <w:rPr>
          <w:rFonts w:ascii="Helvetica" w:hAnsi="Helvetica"/>
        </w:rPr>
        <w:t>in Figure 2</w:t>
      </w:r>
      <w:r w:rsidR="00937AED">
        <w:rPr>
          <w:rFonts w:ascii="Helvetica" w:hAnsi="Helvetica"/>
        </w:rPr>
        <w:t xml:space="preserve"> and described in more detail in </w:t>
      </w:r>
      <w:r>
        <w:rPr>
          <w:rFonts w:ascii="Helvetica" w:hAnsi="Helvetica"/>
        </w:rPr>
        <w:t xml:space="preserve">Materials and Methods. </w:t>
      </w:r>
    </w:p>
    <w:p w14:paraId="7220DD86" w14:textId="77777777" w:rsidR="0018122E" w:rsidRPr="0018122E" w:rsidRDefault="0018122E" w:rsidP="0018122E">
      <w:pPr>
        <w:spacing w:line="360" w:lineRule="auto"/>
        <w:rPr>
          <w:rFonts w:ascii="Helvetica" w:eastAsia="MS Mincho" w:hAnsi="Helvetica" w:cs="Times New Roman"/>
        </w:rPr>
      </w:pPr>
    </w:p>
    <w:p w14:paraId="1F6CA370" w14:textId="0FE2665F" w:rsidR="0018122E" w:rsidRPr="00153A99" w:rsidRDefault="0018122E" w:rsidP="00153A99">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25C6B650" w14:textId="59C45464"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441461">
        <w:rPr>
          <w:rFonts w:ascii="Helvetica" w:eastAsia="MS Mincho" w:hAnsi="Helvetica" w:cs="Times New Roman"/>
        </w:rPr>
        <w:t xml:space="preserve"> </w:t>
      </w:r>
      <w:r w:rsidR="009E284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mSVGeZC4","properties":{"formattedCitation":"[3,15]","plainCitation":"[3,15]","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A5685E">
        <w:rPr>
          <w:rFonts w:ascii="Helvetica" w:eastAsia="Times New Roman" w:hAnsi="Helvetica" w:cs="Times New Roman"/>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441461">
        <w:rPr>
          <w:rFonts w:ascii="Helvetica" w:hAnsi="Helvetica"/>
        </w:rPr>
        <w:t xml:space="preserve"> </w:t>
      </w:r>
      <w:r w:rsidR="009E284A">
        <w:rPr>
          <w:rFonts w:ascii="Helvetica" w:hAnsi="Helvetica"/>
        </w:rPr>
        <w:fldChar w:fldCharType="begin"/>
      </w:r>
      <w:r w:rsidR="00A5685E">
        <w:rPr>
          <w:rFonts w:ascii="Helvetica" w:hAnsi="Helvetica"/>
        </w:rPr>
        <w:instrText xml:space="preserve"> ADDIN ZOTERO_ITEM CSL_CITATION {"citationID":"Vg7Ck3L4","properties":{"formattedCitation":"[16]","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A5685E">
        <w:rPr>
          <w:rFonts w:ascii="Helvetica" w:eastAsia="Times New Roman" w:hAnsi="Helvetica" w:cs="Times New Roman"/>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w:t>
      </w:r>
      <w:r w:rsidR="004C3392">
        <w:rPr>
          <w:rFonts w:ascii="Helvetica" w:hAnsi="Helvetica"/>
        </w:rPr>
        <w:t xml:space="preserve"> (</w:t>
      </w:r>
      <w:r w:rsidR="004C3392" w:rsidRPr="00F47838">
        <w:rPr>
          <w:rFonts w:ascii="Helvetica" w:hAnsi="Helvetica"/>
        </w:rPr>
        <w:t>Supplementary Figures 1 and 2</w:t>
      </w:r>
      <w:r w:rsidR="004C3392">
        <w:rPr>
          <w:rFonts w:ascii="Helvetica" w:hAnsi="Helvetica"/>
        </w:rPr>
        <w:t>)</w:t>
      </w:r>
      <w:r w:rsidR="009E284A" w:rsidRPr="00477CC4">
        <w:rPr>
          <w:rFonts w:ascii="Helvetica" w:hAnsi="Helvetica"/>
        </w:rPr>
        <w:t xml:space="preserve">. </w:t>
      </w:r>
      <w:r w:rsidR="00937AED">
        <w:rPr>
          <w:rFonts w:ascii="Helvetica" w:hAnsi="Helvetica"/>
        </w:rPr>
        <w:t>At the tuning stage, w</w:t>
      </w:r>
      <w:r w:rsidR="009E284A" w:rsidRPr="00477CC4">
        <w:rPr>
          <w:rFonts w:ascii="Helvetica" w:hAnsi="Helvetica"/>
        </w:rPr>
        <w:t xml:space="preserve">e found that the SVM </w:t>
      </w:r>
      <w:r w:rsidR="009E284A">
        <w:rPr>
          <w:rFonts w:ascii="Helvetica" w:hAnsi="Helvetica"/>
        </w:rPr>
        <w:t xml:space="preserve">model </w:t>
      </w:r>
      <w:r w:rsidR="009E284A"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24DE7AE2"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Pr="00477CC4">
        <w:rPr>
          <w:rFonts w:ascii="Helvetica" w:hAnsi="Helvetica"/>
        </w:rPr>
        <w:t xml:space="preserve">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E63E83C" w:rsidR="008C379F" w:rsidRDefault="008C379F" w:rsidP="008C379F">
      <w:pPr>
        <w:spacing w:line="360" w:lineRule="auto"/>
        <w:rPr>
          <w:rFonts w:ascii="Helvetica" w:hAnsi="Helvetica"/>
        </w:rPr>
      </w:pPr>
      <w:r w:rsidRPr="00477CC4">
        <w:rPr>
          <w:rFonts w:ascii="Helvetica" w:hAnsi="Helvetica"/>
        </w:rPr>
        <w:lastRenderedPageBreak/>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37AED">
        <w:rPr>
          <w:rFonts w:ascii="Helvetica" w:hAnsi="Helvetica"/>
        </w:rPr>
        <w:t>, and we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937AED" w:rsidRPr="00477CC4">
        <w:rPr>
          <w:rFonts w:ascii="Helvetica" w:hAnsi="Helvetica"/>
        </w:rPr>
        <w:t>(Figure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 xml:space="preserve">to be a certain growth condition. The numbers within each row add up to 100.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w:t>
      </w:r>
      <w:r w:rsidRPr="00B932B2">
        <w:rPr>
          <w:rFonts w:ascii="Helvetica" w:hAnsi="Helvetica"/>
        </w:rPr>
        <w:t>Supplementary Figure 3</w:t>
      </w:r>
      <w:r w:rsidRPr="00477CC4">
        <w:rPr>
          <w:rFonts w:ascii="Helvetica" w:hAnsi="Helvetica"/>
        </w:rPr>
        <w:t>).</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5F5DE102"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Pr="00B932B2">
        <w:rPr>
          <w:rFonts w:ascii="Helvetica" w:hAnsi="Helvetica"/>
          <w:color w:val="000000" w:themeColor="text1"/>
        </w:rPr>
        <w:t>Supplementary Figure 4</w:t>
      </w:r>
      <w:r w:rsidRPr="008842E5">
        <w:rPr>
          <w:rFonts w:ascii="Helvetica" w:hAnsi="Helvetica"/>
          <w:color w:val="000000" w:themeColor="text1"/>
        </w:rPr>
        <w:t>)</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153A99" w:rsidRDefault="00FA1F02" w:rsidP="00153A99">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w:t>
      </w:r>
      <w:r w:rsidRPr="00FA1F02">
        <w:rPr>
          <w:rFonts w:ascii="Helvetica" w:eastAsia="MS Mincho" w:hAnsi="Helvetica" w:cs="Times New Roman"/>
        </w:rPr>
        <w:lastRenderedPageBreak/>
        <w:t>machine-learning algorithms, protein abundances yielded significantly better predictions than mRNA abundances (Figure 5, Table 2). This is in contrast to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5715DA14"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Pr="00003180">
        <w:rPr>
          <w:rFonts w:ascii="Helvetica" w:hAnsi="Helvetica"/>
        </w:rPr>
        <w:t>Supplementary Figures 5,</w:t>
      </w:r>
      <w:r w:rsidR="0070598E" w:rsidRPr="00003180">
        <w:rPr>
          <w:rFonts w:ascii="Helvetica" w:hAnsi="Helvetica"/>
        </w:rPr>
        <w:t xml:space="preserve"> </w:t>
      </w:r>
      <w:r w:rsidRPr="00003180">
        <w:rPr>
          <w:rFonts w:ascii="Helvetica" w:hAnsi="Helvetica"/>
        </w:rPr>
        <w:t>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these particular 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and these predictions were virtually absent when using mRNA abundance data. For predictions made from the combined dataset, erroneous predictions unique to either mRNA or protein abundances were generally suppressed, and only those predictions that arose for both m</w:t>
      </w:r>
      <w:r w:rsidR="00A767EB">
        <w:rPr>
          <w:rFonts w:ascii="Helvetica" w:hAnsi="Helvetica"/>
        </w:rPr>
        <w:t>RNA and protein abundances individually</w:t>
      </w:r>
      <w:r w:rsidRPr="00477CC4">
        <w:rPr>
          <w:rFonts w:ascii="Helvetica" w:hAnsi="Helvetica"/>
        </w:rPr>
        <w:t xml:space="preserve"> remained present in the combined dataset (</w:t>
      </w:r>
      <w:r w:rsidRPr="00003180">
        <w:rPr>
          <w:rFonts w:ascii="Helvetica" w:hAnsi="Helvetica"/>
        </w:rPr>
        <w:t>Supplementary Figure 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781239FC" w14:textId="77777777" w:rsidR="00E43865" w:rsidRDefault="00E43865" w:rsidP="00E43865">
      <w:pPr>
        <w:spacing w:line="360" w:lineRule="auto"/>
        <w:rPr>
          <w:rFonts w:ascii="Helvetica" w:eastAsia="MS Mincho" w:hAnsi="Helvetica" w:cs="Times New Roman"/>
        </w:rPr>
      </w:pPr>
      <w:r>
        <w:rPr>
          <w:rFonts w:ascii="Helvetica" w:eastAsia="MS Mincho" w:hAnsi="Helvetica" w:cs="Times New Roman"/>
        </w:rPr>
        <w:t>W</w:t>
      </w:r>
      <w:r w:rsidR="00A767EB">
        <w:rPr>
          <w:rFonts w:ascii="Helvetica" w:eastAsia="MS Mincho" w:hAnsi="Helvetica" w:cs="Times New Roman"/>
        </w:rPr>
        <w:t>e</w:t>
      </w:r>
      <w:r w:rsidR="00501632" w:rsidRPr="00501632">
        <w:rPr>
          <w:rFonts w:ascii="Helvetica" w:eastAsia="MS Mincho" w:hAnsi="Helvetica" w:cs="Times New Roman"/>
        </w:rPr>
        <w:t xml:space="preserve"> </w:t>
      </w:r>
      <w:r>
        <w:rPr>
          <w:rFonts w:ascii="Helvetica" w:eastAsia="MS Mincho" w:hAnsi="Helvetica" w:cs="Times New Roman"/>
        </w:rPr>
        <w:t>also</w:t>
      </w:r>
      <w:r w:rsidR="00501632" w:rsidRPr="00501632">
        <w:rPr>
          <w:rFonts w:ascii="Helvetica" w:eastAsia="MS Mincho" w:hAnsi="Helvetica" w:cs="Times New Roman"/>
        </w:rPr>
        <w:t xml:space="preserve"> assess</w:t>
      </w:r>
      <w:r>
        <w:rPr>
          <w:rFonts w:ascii="Helvetica" w:eastAsia="MS Mincho" w:hAnsi="Helvetica" w:cs="Times New Roman"/>
        </w:rPr>
        <w:t>ed</w:t>
      </w:r>
      <w:r w:rsidR="00501632" w:rsidRPr="00501632">
        <w:rPr>
          <w:rFonts w:ascii="Helvetica" w:eastAsia="MS Mincho" w:hAnsi="Helvetica" w:cs="Times New Roman"/>
        </w:rPr>
        <w:t xml:space="preserve"> the sources of inaccuracy in our models. As previously noted, the majority of incorrect predictions differed by only a single factor. The environmental features that accounted for most of these single incorrect predictions were Mg</w:t>
      </w:r>
      <w:r w:rsidR="00501632" w:rsidRPr="00501632">
        <w:rPr>
          <w:rFonts w:ascii="Helvetica" w:eastAsia="MS Mincho" w:hAnsi="Helvetica" w:cs="Times New Roman"/>
          <w:vertAlign w:val="superscript"/>
        </w:rPr>
        <w:t>2+</w:t>
      </w:r>
      <w:r w:rsidR="00501632" w:rsidRPr="00501632">
        <w:rPr>
          <w:rFonts w:ascii="Helvetica" w:eastAsia="MS Mincho" w:hAnsi="Helvetica" w:cs="Times New Roman"/>
        </w:rPr>
        <w:t xml:space="preserve"> </w:t>
      </w:r>
      <w:r w:rsidR="00501632" w:rsidRPr="00501632">
        <w:rPr>
          <w:rFonts w:ascii="Helvetica" w:eastAsia="MS Mincho" w:hAnsi="Helvetica" w:cs="Times New Roman"/>
        </w:rPr>
        <w:lastRenderedPageBreak/>
        <w:t>concentration for the protein-only data and carbon sources for mRNA-only data.</w:t>
      </w:r>
      <w:r>
        <w:rPr>
          <w:rFonts w:ascii="Helvetica" w:eastAsia="MS Mincho" w:hAnsi="Helvetica" w:cs="Times New Roman"/>
        </w:rPr>
        <w:t xml:space="preserve"> Moreover, g</w:t>
      </w:r>
      <w:r w:rsidR="00501632" w:rsidRPr="00501632">
        <w:rPr>
          <w:rFonts w:ascii="Helvetica" w:eastAsia="MS Mincho" w:hAnsi="Helvetica" w:cs="Times New Roman"/>
        </w:rPr>
        <w:t xml:space="preserve">rowth phase (e.g. exponential, stationary, late-stationary) is not strictly an environmental variable and using this as a feature may partially skew our results if the goal is to predict </w:t>
      </w:r>
      <w:r w:rsidR="00501632" w:rsidRPr="00501632">
        <w:rPr>
          <w:rFonts w:ascii="Helvetica" w:eastAsia="MS Mincho" w:hAnsi="Helvetica" w:cs="Times New Roman"/>
          <w:i/>
        </w:rPr>
        <w:t>strictly</w:t>
      </w:r>
      <w:r w:rsidR="00501632" w:rsidRPr="00501632">
        <w:rPr>
          <w:rFonts w:ascii="Helvetica" w:eastAsia="MS Mincho" w:hAnsi="Helvetica" w:cs="Times New Roman"/>
        </w:rPr>
        <w:t xml:space="preserve"> </w:t>
      </w:r>
      <w:r w:rsidR="00501632" w:rsidRPr="00501632">
        <w:rPr>
          <w:rFonts w:ascii="Helvetica" w:eastAsia="MS Mincho" w:hAnsi="Helvetica" w:cs="Times New Roman"/>
          <w:i/>
        </w:rPr>
        <w:t>external</w:t>
      </w:r>
      <w:r>
        <w:rPr>
          <w:rFonts w:ascii="Helvetica" w:eastAsia="MS Mincho" w:hAnsi="Helvetica" w:cs="Times New Roman"/>
        </w:rPr>
        <w:t xml:space="preserve"> conditions.</w:t>
      </w:r>
    </w:p>
    <w:p w14:paraId="4410509B" w14:textId="77777777" w:rsidR="00E43865" w:rsidRDefault="00E43865" w:rsidP="00E43865">
      <w:pPr>
        <w:spacing w:line="360" w:lineRule="auto"/>
        <w:rPr>
          <w:rFonts w:ascii="Helvetica" w:eastAsia="MS Mincho" w:hAnsi="Helvetica" w:cs="Times New Roman"/>
        </w:rPr>
      </w:pPr>
    </w:p>
    <w:p w14:paraId="43F130BB" w14:textId="6E476591" w:rsidR="001F0F40" w:rsidRDefault="00501632" w:rsidP="00E43865">
      <w:pPr>
        <w:spacing w:line="360" w:lineRule="auto"/>
        <w:rPr>
          <w:rFonts w:ascii="Helvetica" w:eastAsia="MS Mincho" w:hAnsi="Helvetica" w:cs="Times New Roman"/>
        </w:rPr>
      </w:pPr>
      <w:r w:rsidRPr="00501632">
        <w:rPr>
          <w:rFonts w:ascii="Helvetica" w:eastAsia="MS Mincho" w:hAnsi="Helvetica" w:cs="Times New Roman"/>
        </w:rPr>
        <w:t>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We found that prediction accuracy was consistentl</w:t>
      </w:r>
      <w:r w:rsidR="008B045E">
        <w:rPr>
          <w:rFonts w:ascii="Helvetica" w:eastAsia="MS Mincho" w:hAnsi="Helvetica" w:cs="Times New Roman"/>
        </w:rPr>
        <w:t>y better for models trained on exponential-</w:t>
      </w:r>
      <w:r w:rsidRPr="00501632">
        <w:rPr>
          <w:rFonts w:ascii="Helvetica" w:eastAsia="MS Mincho" w:hAnsi="Helvetica" w:cs="Times New Roman"/>
        </w:rPr>
        <w:t xml:space="preserve">phase samples compared </w:t>
      </w:r>
      <w:r w:rsidR="008B045E">
        <w:rPr>
          <w:rFonts w:ascii="Helvetica" w:eastAsia="MS Mincho" w:hAnsi="Helvetica" w:cs="Times New Roman"/>
        </w:rPr>
        <w:t>to models trained on stationary-</w:t>
      </w:r>
      <w:r w:rsidRPr="00501632">
        <w:rPr>
          <w:rFonts w:ascii="Helvetica" w:eastAsia="MS Mincho" w:hAnsi="Helvetica" w:cs="Times New Roman"/>
        </w:rPr>
        <w:t xml:space="preserve">phase samples, irrespective of the machine-learning algorithm </w:t>
      </w:r>
      <w:r w:rsidR="008B045E">
        <w:rPr>
          <w:rFonts w:ascii="Helvetica" w:eastAsia="MS Mincho" w:hAnsi="Helvetica" w:cs="Times New Roman"/>
        </w:rPr>
        <w:t xml:space="preserve">used </w:t>
      </w:r>
      <w:r w:rsidRPr="00501632">
        <w:rPr>
          <w:rFonts w:ascii="Helvetica" w:eastAsia="MS Mincho" w:hAnsi="Helvetica" w:cs="Times New Roman"/>
        </w:rPr>
        <w:t xml:space="preserve">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A notable caveat is that we have fewer stationary phase samples and this decrease in accuracy may partially be due to the size of the training dataset.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7A2FB53C"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When</w:t>
      </w:r>
      <w:r w:rsidR="001F0F40" w:rsidRPr="00477CC4">
        <w:rPr>
          <w:rFonts w:ascii="Helvetica" w:hAnsi="Helvetica"/>
        </w:rPr>
        <w:t xml:space="preserve"> making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when making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1F0F40" w:rsidRPr="00477CC4">
        <w:rPr>
          <w:rFonts w:ascii="Helvetica" w:hAnsi="Helvetica"/>
        </w:rPr>
        <w:t xml:space="preserve"> concentration, </w:t>
      </w:r>
      <w:r w:rsidR="001F0F40">
        <w:rPr>
          <w:rFonts w:ascii="Helvetica" w:hAnsi="Helvetica"/>
        </w:rPr>
        <w:t>and</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 xml:space="preserve">fell in-between these two extremes (Figure 7, </w:t>
      </w:r>
      <w:r w:rsidR="00003180" w:rsidRPr="00003180">
        <w:rPr>
          <w:rFonts w:ascii="Helvetica" w:hAnsi="Helvetica"/>
        </w:rPr>
        <w:t>Supplementary Figure 8</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generally fell between the </w:t>
      </w:r>
      <w:r w:rsidR="001F0F40" w:rsidRPr="00477CC4">
        <w:rPr>
          <w:rFonts w:ascii="Helvetica" w:hAnsi="Helvetica"/>
        </w:rPr>
        <w:lastRenderedPageBreak/>
        <w:t xml:space="preserve">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generally as good as—or better than—</w:t>
      </w:r>
      <w:r w:rsidR="001F0F40" w:rsidRPr="00477CC4">
        <w:rPr>
          <w:rFonts w:ascii="Helvetica" w:hAnsi="Helvetica"/>
        </w:rPr>
        <w:t xml:space="preserve">the prediction accuracies of the individual datasets (Supplementary Figure </w:t>
      </w:r>
      <w:r w:rsidR="001F0F40">
        <w:rPr>
          <w:rFonts w:ascii="Helvetica" w:hAnsi="Helvetica"/>
        </w:rPr>
        <w:t>9</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2E12273A" w:rsidR="00D04AAE" w:rsidRPr="00153A99" w:rsidRDefault="00D04AAE" w:rsidP="00153A99">
      <w:pPr>
        <w:keepNext/>
        <w:keepLines/>
        <w:spacing w:before="200" w:line="360" w:lineRule="auto"/>
        <w:outlineLvl w:val="2"/>
        <w:rPr>
          <w:rFonts w:ascii="Helvetica" w:eastAsia="MS Gothic" w:hAnsi="Helvetica" w:cs="Times New Roman"/>
          <w:b/>
          <w:bCs/>
        </w:rPr>
      </w:pPr>
      <w:r w:rsidRPr="00D04AAE">
        <w:rPr>
          <w:rFonts w:ascii="Helvetica" w:eastAsia="MS Gothic" w:hAnsi="Helvetica" w:cs="Times New Roman"/>
          <w:b/>
          <w:bCs/>
        </w:rPr>
        <w:t>Model validation on external data.</w:t>
      </w:r>
    </w:p>
    <w:p w14:paraId="1159E683" w14:textId="2B4C8563" w:rsidR="006B4EC3" w:rsidRDefault="00D04AAE" w:rsidP="006B4EC3">
      <w:pPr>
        <w:spacing w:line="360" w:lineRule="auto"/>
        <w:rPr>
          <w:rFonts w:ascii="Helvetica" w:hAnsi="Helvetica"/>
        </w:rPr>
      </w:pPr>
      <w:r w:rsidRPr="00D04AAE">
        <w:rPr>
          <w:rFonts w:ascii="Helvetica" w:eastAsia="MS Mincho" w:hAnsi="Helvetica" w:cs="Times New Roman"/>
        </w:rPr>
        <w:t>The samples that we studied throughout this manuscript are fairly heterogeneous and were collected by different individuals over a span of several months/years. However, different sample types were still analyzed within the same labs, by the same protocols</w:t>
      </w:r>
      <w:r w:rsidR="005D78F2">
        <w:rPr>
          <w:rFonts w:ascii="Helvetica" w:eastAsia="MS Mincho" w:hAnsi="Helvetica" w:cs="Times New Roman"/>
        </w:rPr>
        <w:t>,</w:t>
      </w:r>
      <w:r w:rsidRPr="00D04AAE">
        <w:rPr>
          <w:rFonts w:ascii="Helvetica" w:eastAsia="MS Mincho" w:hAnsi="Helvetica" w:cs="Times New Roman"/>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DB2370">
        <w:rPr>
          <w:rFonts w:ascii="Helvetica" w:eastAsia="MS Mincho" w:hAnsi="Helvetica" w:cs="Times New Roman"/>
        </w:rPr>
        <w:t xml:space="preserve"> </w:t>
      </w:r>
      <w:r w:rsidR="005C3358">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Yp6Rah6C","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A5685E">
        <w:rPr>
          <w:rFonts w:ascii="Helvetica" w:eastAsia="Times New Roman" w:hAnsi="Helvetica" w:cs="Times New Roman"/>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r w:rsidR="006B4EC3" w:rsidRPr="00FA092E">
        <w:rPr>
          <w:rFonts w:ascii="Helvetica" w:hAnsi="Helvetica"/>
        </w:rPr>
        <w:t xml:space="preserve">all </w:t>
      </w:r>
      <w:r w:rsidR="006B4EC3">
        <w:rPr>
          <w:rFonts w:ascii="Helvetica" w:hAnsi="Helvetica"/>
        </w:rPr>
        <w:t xml:space="preserve">of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(T</w:t>
      </w:r>
      <w:r w:rsidR="006B4EC3" w:rsidRPr="00FA092E">
        <w:rPr>
          <w:rFonts w:ascii="Helvetica" w:hAnsi="Helvetica"/>
        </w:rPr>
        <w:t>able</w:t>
      </w:r>
      <w:r w:rsidR="006B4EC3">
        <w:rPr>
          <w:rFonts w:ascii="Helvetica" w:hAnsi="Helvetica"/>
        </w:rPr>
        <w:t xml:space="preserve"> 3).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4CD6834F" w14:textId="4E45D771" w:rsidR="003A3F29" w:rsidRPr="00153A99" w:rsidRDefault="003A3F29" w:rsidP="003A3F29">
      <w:pPr>
        <w:spacing w:line="360" w:lineRule="auto"/>
        <w:rPr>
          <w:rFonts w:ascii="Helvetica" w:eastAsia="MS Gothic" w:hAnsi="Helvetica" w:cs="Times New Roman"/>
          <w:b/>
          <w:bCs/>
          <w:sz w:val="28"/>
          <w:szCs w:val="28"/>
        </w:rPr>
      </w:pPr>
      <w:r w:rsidRPr="00153A99">
        <w:rPr>
          <w:rFonts w:ascii="Helvetica" w:eastAsia="MS Mincho" w:hAnsi="Helvetica" w:cs="Times New Roman"/>
          <w:b/>
          <w:sz w:val="28"/>
          <w:szCs w:val="28"/>
        </w:rPr>
        <w:t>Discussion</w:t>
      </w:r>
    </w:p>
    <w:p w14:paraId="29734FBB" w14:textId="7F8E1CFB"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w:t>
      </w:r>
      <w:r w:rsidR="005C0551">
        <w:rPr>
          <w:rFonts w:ascii="Helvetica" w:eastAsia="MS Mincho" w:hAnsi="Helvetica" w:cs="Times New Roman"/>
        </w:rPr>
        <w:t xml:space="preserve">. We could </w:t>
      </w:r>
      <w:r w:rsidRPr="003A3F29">
        <w:rPr>
          <w:rFonts w:ascii="Helvetica" w:eastAsia="MS Mincho" w:hAnsi="Helvetica" w:cs="Times New Roman"/>
        </w:rPr>
        <w:t xml:space="preserve">show that </w:t>
      </w:r>
      <w:r w:rsidRPr="003A3F29">
        <w:rPr>
          <w:rFonts w:ascii="Helvetica" w:eastAsia="MS Mincho" w:hAnsi="Helvetica" w:cs="Times New Roman"/>
          <w:i/>
        </w:rPr>
        <w:t>E.</w:t>
      </w:r>
      <w:r w:rsidR="00441461">
        <w:rPr>
          <w:rFonts w:ascii="Helvetica" w:eastAsia="MS Mincho" w:hAnsi="Helvetica" w:cs="Times New Roman"/>
          <w:i/>
        </w:rPr>
        <w:t xml:space="preserve"> </w:t>
      </w:r>
      <w:r w:rsidRPr="003A3F29">
        <w:rPr>
          <w:rFonts w:ascii="Helvetica" w:eastAsia="MS Mincho" w:hAnsi="Helvetica" w:cs="Times New Roman"/>
          <w:i/>
        </w:rPr>
        <w:t>coli</w:t>
      </w:r>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7C57BC11"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w:t>
      </w:r>
      <w:r w:rsidR="005C0551">
        <w:rPr>
          <w:rFonts w:ascii="Helvetica" w:eastAsia="MS Mincho" w:hAnsi="Helvetica" w:cs="Times New Roman"/>
        </w:rPr>
        <w:t xml:space="preserve">ccurate results, but that joint </w:t>
      </w:r>
      <w:r w:rsidRPr="003A3F29">
        <w:rPr>
          <w:rFonts w:ascii="Helvetica" w:eastAsia="MS Mincho" w:hAnsi="Helvetica" w:cs="Times New Roman"/>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441461">
        <w:rPr>
          <w:rFonts w:ascii="Helvetica" w:eastAsia="MS Mincho" w:hAnsi="Helvetica" w:cs="Times New Roman"/>
        </w:rPr>
        <w:t xml:space="preserve"> </w:t>
      </w:r>
      <w:r w:rsidR="00FE4A1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gGkKpCM","properties":{"formattedCitation":"[7,15,17,18]","plainCitation":"[7,15,17,18]","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MG32RJ27/H5K351EQ","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MG32RJ27/crTZiw4Q","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A5685E">
        <w:rPr>
          <w:rFonts w:ascii="Helvetica" w:eastAsia="Times New Roman" w:hAnsi="Helvetica" w:cs="Times New Roman"/>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441461">
        <w:rPr>
          <w:rFonts w:ascii="Helvetica" w:hAnsi="Helvetica"/>
        </w:rPr>
        <w:t xml:space="preserve"> </w:t>
      </w:r>
      <w:r w:rsidR="00EF7922">
        <w:rPr>
          <w:rFonts w:ascii="Helvetica" w:hAnsi="Helvetica"/>
        </w:rPr>
        <w:fldChar w:fldCharType="begin"/>
      </w:r>
      <w:r w:rsidR="00A5685E">
        <w:rPr>
          <w:rFonts w:ascii="Helvetica" w:hAnsi="Helvetica"/>
        </w:rPr>
        <w:instrText xml:space="preserve"> ADDIN ZOTERO_ITEM CSL_CITATION {"citationID":"HQzVvj5Y","properties":{"formattedCitation":"[19]","plainCitation":"[19]","noteIndex":0},"citationItems":[{"id":"MG32RJ27/vArXGAvX","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A5685E">
        <w:rPr>
          <w:rFonts w:ascii="Helvetica" w:eastAsia="Times New Roman" w:hAnsi="Helvetica" w:cs="Times New Roman"/>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441461">
        <w:rPr>
          <w:rFonts w:ascii="Helvetica" w:eastAsia="MS Mincho" w:hAnsi="Helvetica" w:cs="Times New Roman"/>
        </w:rPr>
        <w:t xml:space="preserve"> </w:t>
      </w:r>
      <w:r w:rsidR="00EF792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IJep435","properties":{"formattedCitation":"[20]","plainCitation":"[20]","noteIndex":0},"citationItems":[{"id":"MG32RJ27/upA4TSN3","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A5685E">
        <w:rPr>
          <w:rFonts w:ascii="Helvetica" w:eastAsia="Times New Roman" w:hAnsi="Helvetica" w:cs="Times New Roman"/>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0A2490D8" w:rsidR="002F1C74" w:rsidRPr="00477CC4" w:rsidRDefault="00EF7922" w:rsidP="002F1C74">
      <w:pPr>
        <w:spacing w:line="360" w:lineRule="auto"/>
        <w:rPr>
          <w:rFonts w:ascii="Helvetica" w:hAnsi="Helvetica"/>
        </w:rPr>
      </w:pPr>
      <w:r>
        <w:rPr>
          <w:rFonts w:ascii="Helvetica" w:hAnsi="Helvetica"/>
        </w:rPr>
        <w:t>An important finding that we discovered was that cellular growth phase places limits on the predictability of external conditions, with stationary phase cells being particularly di</w:t>
      </w:r>
      <w:r w:rsidR="005C0551">
        <w:rPr>
          <w:rFonts w:ascii="Helvetica" w:hAnsi="Helvetica"/>
        </w:rPr>
        <w:t xml:space="preserve">fficult to distinguish from one </w:t>
      </w:r>
      <w:r>
        <w:rPr>
          <w:rFonts w:ascii="Helvetica" w:hAnsi="Helvetica"/>
        </w:rPr>
        <w:t xml:space="preserv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005C0551">
        <w:rPr>
          <w:rFonts w:ascii="Helvetica" w:hAnsi="Helvetica"/>
        </w:rPr>
        <w:t xml:space="preserve">, whereby </w:t>
      </w:r>
      <w:r w:rsidRPr="00477CC4">
        <w:rPr>
          <w:rFonts w:ascii="Helvetica" w:hAnsi="Helvetica"/>
        </w:rPr>
        <w:t xml:space="preserve">stationary phase cells start to </w:t>
      </w:r>
      <w:r w:rsidR="005C0551">
        <w:rPr>
          <w:rFonts w:ascii="Helvetica" w:hAnsi="Helvetica"/>
        </w:rPr>
        <w:t xml:space="preserve">metabolize surrounding dead </w:t>
      </w:r>
      <w:r w:rsidRPr="00477CC4">
        <w:rPr>
          <w:rFonts w:ascii="Helvetica" w:hAnsi="Helvetica"/>
        </w:rPr>
        <w:t xml:space="preserve">cells instead of </w:t>
      </w:r>
      <w:r w:rsidR="005C0551">
        <w:rPr>
          <w:rFonts w:ascii="Helvetica" w:hAnsi="Helvetica"/>
        </w:rPr>
        <w:t xml:space="preserve">the </w:t>
      </w:r>
      <w:r w:rsidRPr="00477CC4">
        <w:rPr>
          <w:rFonts w:ascii="Helvetica" w:hAnsi="Helvetica"/>
        </w:rPr>
        <w:t xml:space="preserve">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sidR="005C0551">
        <w:rPr>
          <w:rFonts w:ascii="Helvetica" w:hAnsi="Helvetica"/>
        </w:rPr>
        <w:t>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5VnzNv2f","properties":{"formattedCitation":"[21,22]","plainCitation":"[21,22]","noteIndex":0},"citationItems":[{"id":"MG32RJ27/4XnOM7fs","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A."}],"issued":{"date-parts":[["1993"]]}},"label":"page"},{"id":"MG32RJ27/sF82BlmE","uris":["http://zotero.org/users/local/FOPKHRFW/items/D4H755EA"],"uri":["http://zotero.org/users/local/FOPKHRFW/items/D4H755EA"],"itemData":{"id":591,"type":"chapter","title":"Chapter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[21,22]</w:t>
      </w:r>
      <w:r>
        <w:rPr>
          <w:rFonts w:ascii="Helvetica" w:hAnsi="Helvetica"/>
        </w:rPr>
        <w:fldChar w:fldCharType="end"/>
      </w:r>
      <w:r>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 xml:space="preserve">n noise and </w:t>
      </w:r>
      <w:r w:rsidR="002F1C74">
        <w:rPr>
          <w:rFonts w:ascii="Helvetica" w:hAnsi="Helvetica"/>
        </w:rPr>
        <w:lastRenderedPageBreak/>
        <w:t>growth rate. 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SCWwKzJJ","properties":{"formattedCitation":"[23]","plainCitation":"[23]","noteIndex":0},"citationItems":[{"id":"MG32RJ27/8bZS5xac","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q7rL7RLJ","properties":{"formattedCitation":"[24,25]","plainCitation":"[24,25]","noteIndex":0},"citationItems":[{"id":"MG32RJ27/yu9m7qql","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MG32RJ27/jzsLNiHQ","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1DA0A379" w:rsidR="00EF7922" w:rsidRDefault="002F1C74" w:rsidP="002F1C74">
      <w:pPr>
        <w:spacing w:line="360" w:lineRule="auto"/>
        <w:rPr>
          <w:rFonts w:ascii="Helvetica" w:hAnsi="Helvetica"/>
        </w:rPr>
      </w:pPr>
      <w:r>
        <w:rPr>
          <w:rFonts w:ascii="Helvetica" w:hAnsi="Helvetica"/>
        </w:rPr>
        <w:t>A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Pr>
          <w:rFonts w:ascii="Helvetica" w:hAnsi="Helvetica"/>
        </w:rPr>
        <w:t xml:space="preserve">is the fact that </w:t>
      </w:r>
      <w:r w:rsidRPr="00477CC4">
        <w:rPr>
          <w:rFonts w:ascii="Helvetica" w:hAnsi="Helvetica"/>
        </w:rPr>
        <w:t>mRNAs and proteins</w:t>
      </w:r>
      <w:r>
        <w:rPr>
          <w:rFonts w:ascii="Helvetica" w:hAnsi="Helvetica"/>
        </w:rPr>
        <w:t xml:space="preserve"> have different life-cycles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d1lXsYt","properties":{"formattedCitation":"[14,26]","plainCitation":"[14,26]","noteIndex":0},"citationItems":[{"id":"MG32RJ27/mCdvpiRR","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O."}],"issued":{"date-parts":[["2015",8,14]]}}},{"id":"MG32RJ27/7Zu2AxDP","uris":["http://zotero.org/users/local/FOPKHRFW/items/7SE88TVM"],"uri":["http://zotero.org/users/local/FOPKHRFW/items/7SE88TVM"],"itemData":{"id":477,"type":"chapter","title":"how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[14,26]</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Db00X79O","properties":{"formattedCitation":"[27\\uc0\\u8211{}29]","plainCitation":"[27–29]","noteIndex":0},"citationItems":[{"id":"MG32RJ27/bE8e6HZS","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MG32RJ27/5zWaCBgx","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MG32RJ27/Jj4GuuQZ","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A5685E" w:rsidRPr="00A5685E">
        <w:rPr>
          <w:rFonts w:ascii="Helvetica" w:eastAsia="Times New Roman" w:hAnsi="Helvetica" w:cs="Times New Roman"/>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 xml:space="preserve">which may be a possible reason for this finding (Figure 7, </w:t>
      </w:r>
      <w:r w:rsidR="005E3F13" w:rsidRPr="005E3F13">
        <w:rPr>
          <w:rFonts w:ascii="Helvetica" w:hAnsi="Helvetica"/>
        </w:rPr>
        <w:t>Supplementary Figure 9</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30F3508E"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w:t>
      </w:r>
      <w:r w:rsidR="00B452E9">
        <w:rPr>
          <w:rFonts w:ascii="Helvetica" w:hAnsi="Helvetica"/>
        </w:rPr>
        <w:t xml:space="preserve">to </w:t>
      </w:r>
      <w:r w:rsidRPr="00477CC4">
        <w:rPr>
          <w:rFonts w:ascii="Helvetica" w:hAnsi="Helvetica"/>
        </w:rPr>
        <w:t xml:space="preserve">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w:t>
      </w:r>
      <w:r>
        <w:rPr>
          <w:rFonts w:ascii="Helvetica" w:hAnsi="Helvetica"/>
        </w:rPr>
        <w:lastRenderedPageBreak/>
        <w:t>studies</w:t>
      </w:r>
      <w:r w:rsidR="00441461">
        <w:rPr>
          <w:rFonts w:ascii="Helvetica" w:hAnsi="Helvetica"/>
        </w:rPr>
        <w:t xml:space="preserve"> </w:t>
      </w:r>
      <w:r w:rsidR="00BF4404">
        <w:rPr>
          <w:rFonts w:ascii="Helvetica" w:hAnsi="Helvetica"/>
        </w:rPr>
        <w:fldChar w:fldCharType="begin"/>
      </w:r>
      <w:r w:rsidR="00A5685E">
        <w:rPr>
          <w:rFonts w:ascii="Helvetica" w:hAnsi="Helvetica"/>
        </w:rPr>
        <w:instrText xml:space="preserve"> ADDIN ZOTERO_ITEM CSL_CITATION {"citationID":"0IMxMp8I","properties":{"formattedCitation":"[3,30\\uc0\\u8211{}32]","plainCitation":"[3,30–32]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WDjGclro","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MG32RJ27/WEndL4CW","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MG32RJ27/3KRCfY3V","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A5685E" w:rsidRPr="00A5685E">
        <w:rPr>
          <w:rFonts w:ascii="Helvetica" w:eastAsia="Times New Roman" w:hAnsi="Helvetica" w:cs="Times New Roman"/>
        </w:rPr>
        <w:t>[3,30–32]</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F4404">
        <w:rPr>
          <w:rFonts w:ascii="Helvetica" w:hAnsi="Helvetica"/>
        </w:rPr>
        <w:t xml:space="preserve">of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the more limited set that includes only the intersection of samples for which we have both mRNA and protein 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 xml:space="preserve">compared to </w:t>
      </w:r>
      <w:r w:rsidR="005E3F13" w:rsidRPr="005E3F13">
        <w:rPr>
          <w:rFonts w:ascii="Helvetica" w:hAnsi="Helvetica"/>
        </w:rPr>
        <w:t>Supplementary Figures 5</w:t>
      </w:r>
      <w:r w:rsidR="00303EA1" w:rsidRPr="005E3F13">
        <w:rPr>
          <w:rFonts w:ascii="Helvetica" w:hAnsi="Helvetica"/>
        </w:rPr>
        <w:t xml:space="preserve"> and </w:t>
      </w:r>
      <w:r w:rsidR="005E3F13" w:rsidRPr="005E3F13">
        <w:rPr>
          <w:rFonts w:ascii="Helvetica" w:hAnsi="Helvetica"/>
        </w:rPr>
        <w:t>6</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wNZ0hQ5m","properties":{"formattedCitation":"[33\\uc0\\u8211{}35]","plainCitation":"[33–35]","noteIndex":0},"citationItems":[{"id":"MG32RJ27/7OFuF95N","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Carolina"}],"issued":{"date-parts":[["2004",6]]}},"label":"page"},{"id":"MG32RJ27/aszd3l1H","uris":["http://zotero.org/users/local/FOPKHRFW/items/56J93WC6"],"uri":["http://zotero.org/users/local/FOPKHRFW/items/56J93WC6"],"itemData":{"id":420,"type":"chapter","title":"Data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MG32RJ27/i5NrR8Bm","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A5685E" w:rsidRPr="00A5685E">
        <w:rPr>
          <w:rFonts w:ascii="Helvetica" w:eastAsia="Times New Roman" w:hAnsi="Helvetica" w:cs="Times New Roman"/>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gLvbFV9W","properties":{"formattedCitation":"[36,37]","plainCitation":"[36,37]","noteIndex":0},"citationItems":[{"id":"MG32RJ27/QQd68s7p","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MG32RJ27/xpV8XKF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A5685E">
        <w:rPr>
          <w:rFonts w:ascii="Helvetica" w:eastAsia="Times New Roman" w:hAnsi="Helvetica" w:cs="Times New Roman"/>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84018E">
        <w:rPr>
          <w:rFonts w:ascii="Helvetica" w:hAnsi="Helvetica"/>
        </w:rPr>
        <w:t>ed</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441461">
        <w:rPr>
          <w:rFonts w:ascii="Helvetica" w:hAnsi="Helvetica"/>
        </w:rPr>
        <w:t xml:space="preserve"> </w:t>
      </w:r>
      <w:r w:rsidR="001530A3">
        <w:rPr>
          <w:rFonts w:ascii="Helvetica" w:hAnsi="Helvetica"/>
        </w:rPr>
        <w:fldChar w:fldCharType="begin"/>
      </w:r>
      <w:r w:rsidR="00A5685E">
        <w:rPr>
          <w:rFonts w:ascii="Helvetica" w:hAnsi="Helvetica"/>
        </w:rPr>
        <w:instrText xml:space="preserve"> ADDIN ZOTERO_ITEM CSL_CITATION {"citationID":"kCAHaZ2J","properties":{"formattedCitation":"[38]","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A5685E">
        <w:rPr>
          <w:rFonts w:ascii="Helvetica" w:eastAsia="Times New Roman" w:hAnsi="Helvetica" w:cs="Times New Roman"/>
        </w:rPr>
        <w:t>[38]</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 xml:space="preserve">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1530A3" w:rsidRPr="005E3F13">
        <w:rPr>
          <w:rFonts w:ascii="Helvetica" w:hAnsi="Helvetica"/>
        </w:rPr>
        <w:t>Supplementary Figure 3</w:t>
      </w:r>
      <w:r w:rsidR="001530A3" w:rsidRPr="00477CC4">
        <w:rPr>
          <w:rFonts w:ascii="Helvetica" w:hAnsi="Helvetica"/>
        </w:rPr>
        <w:t xml:space="preserve">).  </w:t>
      </w:r>
      <w:r w:rsidR="001530A3">
        <w:rPr>
          <w:rFonts w:ascii="Helvetica" w:hAnsi="Helvetica"/>
        </w:rPr>
        <w:t>This finding again highlights that increasing training data will likely result</w:t>
      </w:r>
      <w:r w:rsidR="0084018E">
        <w:rPr>
          <w:rFonts w:ascii="Helvetica" w:hAnsi="Helvetica"/>
        </w:rPr>
        <w:t xml:space="preserve"> in higher prediction accuracy</w:t>
      </w:r>
      <w:r w:rsidR="001530A3">
        <w:rPr>
          <w:rFonts w:ascii="Helvetica" w:hAnsi="Helvetica"/>
        </w:rPr>
        <w:t xml:space="preserve">. </w:t>
      </w:r>
    </w:p>
    <w:p w14:paraId="5F62E102" w14:textId="77777777" w:rsidR="001530A3" w:rsidRDefault="001530A3" w:rsidP="001530A3">
      <w:pPr>
        <w:spacing w:line="360" w:lineRule="auto"/>
        <w:rPr>
          <w:rFonts w:ascii="Helvetica" w:hAnsi="Helvetica"/>
        </w:rPr>
      </w:pPr>
    </w:p>
    <w:p w14:paraId="0CC31EDD" w14:textId="07EB9A4D"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441461">
        <w:rPr>
          <w:rFonts w:ascii="Helvetica" w:hAnsi="Helvetica"/>
        </w:rPr>
        <w:t xml:space="preserve"> </w:t>
      </w:r>
      <w:r w:rsidR="00CA44DD">
        <w:rPr>
          <w:rFonts w:ascii="Helvetica" w:hAnsi="Helvetica"/>
        </w:rPr>
        <w:fldChar w:fldCharType="begin"/>
      </w:r>
      <w:r w:rsidR="00A5685E">
        <w:rPr>
          <w:rFonts w:ascii="Helvetica" w:hAnsi="Helvetica"/>
        </w:rPr>
        <w:instrText xml:space="preserve"> ADDIN ZOTERO_ITEM CSL_CITATION {"citationID":"EFX6jpVe","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A5685E">
        <w:rPr>
          <w:rFonts w:ascii="Helvetica" w:eastAsia="Times New Roman" w:hAnsi="Helvetica" w:cs="Times New Roman"/>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153A99" w:rsidRDefault="00CA44DD" w:rsidP="00CA44DD">
      <w:pPr>
        <w:pStyle w:val="Heading2"/>
        <w:spacing w:before="200" w:line="360" w:lineRule="auto"/>
        <w:rPr>
          <w:rFonts w:ascii="Helvetica" w:hAnsi="Helvetica"/>
          <w:b/>
          <w:bCs/>
          <w:color w:val="auto"/>
          <w:sz w:val="28"/>
          <w:szCs w:val="28"/>
        </w:rPr>
      </w:pPr>
      <w:r w:rsidRPr="00153A99">
        <w:rPr>
          <w:rFonts w:ascii="Helvetica" w:hAnsi="Helvetica"/>
          <w:b/>
          <w:bCs/>
          <w:color w:val="auto"/>
          <w:sz w:val="28"/>
          <w:szCs w:val="28"/>
        </w:rPr>
        <w:t>Materials and Methods</w:t>
      </w:r>
    </w:p>
    <w:p w14:paraId="6CA613B2" w14:textId="76A9B44D" w:rsidR="00CA44DD" w:rsidRPr="00153A99" w:rsidRDefault="00F169CD" w:rsidP="00153A99">
      <w:pPr>
        <w:pStyle w:val="Heading3"/>
        <w:spacing w:before="200" w:line="360" w:lineRule="auto"/>
        <w:rPr>
          <w:rFonts w:ascii="Helvetica" w:hAnsi="Helvetica"/>
          <w:b/>
          <w:bCs/>
          <w:color w:val="auto"/>
        </w:rPr>
      </w:pPr>
      <w:r w:rsidRPr="0088737F">
        <w:rPr>
          <w:rFonts w:ascii="Helvetica" w:hAnsi="Helvetica"/>
          <w:b/>
          <w:bCs/>
          <w:color w:val="auto"/>
        </w:rPr>
        <w:t>Data preparation</w:t>
      </w:r>
      <w:r>
        <w:rPr>
          <w:rFonts w:ascii="Helvetica" w:hAnsi="Helvetica"/>
          <w:b/>
          <w:bCs/>
          <w:color w:val="auto"/>
        </w:rPr>
        <w:t xml:space="preserve"> and overall analysis strategy</w:t>
      </w:r>
    </w:p>
    <w:p w14:paraId="10805D92" w14:textId="643CC7E3" w:rsidR="00F169CD" w:rsidRDefault="006C20DD" w:rsidP="00B97054">
      <w:pPr>
        <w:spacing w:line="360" w:lineRule="auto"/>
        <w:rPr>
          <w:rFonts w:ascii="Helvetica" w:hAnsi="Helvetica"/>
        </w:rPr>
      </w:pPr>
      <w:r>
        <w:rPr>
          <w:rFonts w:ascii="Helvetica" w:hAnsi="Helvetica"/>
        </w:rPr>
        <w:t>We use</w:t>
      </w:r>
      <w:r w:rsidR="00441461">
        <w:rPr>
          <w:rFonts w:ascii="Helvetica" w:hAnsi="Helvetica"/>
        </w:rPr>
        <w:t xml:space="preserve">d a set of 155 </w:t>
      </w:r>
      <w:r w:rsidR="00441461" w:rsidRPr="00441461">
        <w:rPr>
          <w:rFonts w:ascii="Helvetica" w:hAnsi="Helvetica"/>
          <w:i/>
        </w:rPr>
        <w:t>E. coli</w:t>
      </w:r>
      <w:r w:rsidR="00441461">
        <w:rPr>
          <w:rFonts w:ascii="Helvetica" w:hAnsi="Helvetica"/>
        </w:rPr>
        <w:t xml:space="preserve"> samples previously described </w:t>
      </w:r>
      <w:r w:rsidR="00135167">
        <w:rPr>
          <w:rFonts w:ascii="Helvetica" w:hAnsi="Helvetica"/>
        </w:rPr>
        <w:fldChar w:fldCharType="begin"/>
      </w:r>
      <w:r w:rsidR="001A0719">
        <w:rPr>
          <w:rFonts w:ascii="Helvetica" w:hAnsi="Helvetica"/>
        </w:rPr>
        <w:instrText xml:space="preserve"> ADDIN ZOTERO_ITEM CSL_CITATION {"citationID":"fXmpeI1N","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135167">
        <w:rPr>
          <w:rFonts w:ascii="Helvetica" w:hAnsi="Helvetica"/>
        </w:rPr>
        <w:fldChar w:fldCharType="separate"/>
      </w:r>
      <w:r w:rsidR="001A0719" w:rsidRPr="001A0719">
        <w:rPr>
          <w:rFonts w:ascii="Helvetica" w:eastAsia="Times New Roman" w:hAnsi="Helvetica" w:cs="Times New Roman"/>
        </w:rPr>
        <w:t>[13,14]</w:t>
      </w:r>
      <w:r w:rsidR="00135167">
        <w:rPr>
          <w:rFonts w:ascii="Helvetica" w:hAnsi="Helvetica"/>
        </w:rPr>
        <w:fldChar w:fldCharType="end"/>
      </w:r>
      <w:r w:rsidR="007D699F">
        <w:rPr>
          <w:rFonts w:ascii="Helvetica" w:hAnsi="Helvetica"/>
        </w:rPr>
        <w:t xml:space="preserve">. </w:t>
      </w:r>
      <w:r w:rsidR="00B2589C">
        <w:rPr>
          <w:rFonts w:ascii="Helvetica" w:hAnsi="Helvetica"/>
        </w:rPr>
        <w:t xml:space="preserve">Throughout this study, </w:t>
      </w:r>
      <w:r w:rsidR="00844051">
        <w:rPr>
          <w:rFonts w:ascii="Helvetica" w:hAnsi="Helvetica"/>
        </w:rPr>
        <w:t>we used different subsets of the</w:t>
      </w:r>
      <w:r w:rsidR="00B97054">
        <w:rPr>
          <w:rFonts w:ascii="Helvetica" w:hAnsi="Helvetica"/>
        </w:rPr>
        <w:t xml:space="preserve">se samples </w:t>
      </w:r>
      <w:r w:rsidR="00844051">
        <w:rPr>
          <w:rFonts w:ascii="Helvetica" w:hAnsi="Helvetica"/>
        </w:rPr>
        <w:t>in different parts</w:t>
      </w:r>
      <w:r w:rsidR="00B97054">
        <w:rPr>
          <w:rFonts w:ascii="Helvetica" w:hAnsi="Helvetica"/>
        </w:rPr>
        <w:t xml:space="preserve"> of the analysis</w:t>
      </w:r>
      <w:r w:rsidR="00844051">
        <w:rPr>
          <w:rFonts w:ascii="Helvetica" w:hAnsi="Helvetica"/>
        </w:rPr>
        <w:t xml:space="preserve">. For mRNA </w:t>
      </w:r>
      <w:r w:rsidR="00B2589C">
        <w:rPr>
          <w:rFonts w:ascii="Helvetica" w:hAnsi="Helvetica"/>
        </w:rPr>
        <w:t xml:space="preserve">only </w:t>
      </w:r>
      <w:r w:rsidR="00844051">
        <w:rPr>
          <w:rFonts w:ascii="Helvetica" w:hAnsi="Helvetica"/>
        </w:rPr>
        <w:t>and protein</w:t>
      </w:r>
      <w:r w:rsidR="00B2589C">
        <w:rPr>
          <w:rFonts w:ascii="Helvetica" w:hAnsi="Helvetica"/>
        </w:rPr>
        <w:t xml:space="preserve"> only analyses </w:t>
      </w:r>
      <w:r w:rsidR="00844051">
        <w:rPr>
          <w:rFonts w:ascii="Helvetica" w:hAnsi="Helvetica"/>
        </w:rPr>
        <w:t>we use</w:t>
      </w:r>
      <w:r w:rsidR="00B2589C">
        <w:rPr>
          <w:rFonts w:ascii="Helvetica" w:hAnsi="Helvetica"/>
        </w:rPr>
        <w:t xml:space="preserve">d all </w:t>
      </w:r>
      <w:r w:rsidR="00B97054">
        <w:rPr>
          <w:rFonts w:ascii="Helvetica" w:hAnsi="Helvetica"/>
        </w:rPr>
        <w:t xml:space="preserve">152 </w:t>
      </w:r>
      <w:r w:rsidR="00B2589C">
        <w:rPr>
          <w:rFonts w:ascii="Helvetica" w:hAnsi="Helvetica"/>
        </w:rPr>
        <w:t>samples with</w:t>
      </w:r>
      <w:r w:rsidR="00844051">
        <w:rPr>
          <w:rFonts w:ascii="Helvetica" w:hAnsi="Helvetica"/>
        </w:rPr>
        <w:t xml:space="preserve"> mRNA </w:t>
      </w:r>
      <w:r w:rsidR="00B97054">
        <w:rPr>
          <w:rFonts w:ascii="Helvetica" w:hAnsi="Helvetica"/>
        </w:rPr>
        <w:t xml:space="preserve">abundances and all 105 samples with </w:t>
      </w:r>
      <w:r w:rsidR="00844051">
        <w:rPr>
          <w:rFonts w:ascii="Helvetica" w:hAnsi="Helvetica"/>
        </w:rPr>
        <w:t xml:space="preserve">protein </w:t>
      </w:r>
      <w:r w:rsidR="00B97054">
        <w:rPr>
          <w:rFonts w:ascii="Helvetica" w:hAnsi="Helvetica"/>
        </w:rPr>
        <w:t>abundances, respectively. F</w:t>
      </w:r>
      <w:r w:rsidR="00844051">
        <w:rPr>
          <w:rFonts w:ascii="Helvetica" w:hAnsi="Helvetica"/>
        </w:rPr>
        <w:t xml:space="preserve">or performance </w:t>
      </w:r>
      <w:r w:rsidR="00844051">
        <w:rPr>
          <w:rFonts w:ascii="Helvetica" w:hAnsi="Helvetica"/>
        </w:rPr>
        <w:lastRenderedPageBreak/>
        <w:t xml:space="preserve">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w:t>
      </w:r>
      <w:r w:rsidR="00F169CD">
        <w:rPr>
          <w:rFonts w:ascii="Helvetica" w:hAnsi="Helvetica"/>
        </w:rPr>
        <w:t xml:space="preserve"> subset of </w:t>
      </w:r>
      <w:r w:rsidR="00F169CD">
        <w:rPr>
          <w:rFonts w:ascii="Helvetica" w:hAnsi="Helvetica"/>
          <w:color w:val="000000" w:themeColor="text1"/>
        </w:rPr>
        <w:t>102 samples</w:t>
      </w:r>
      <w:r w:rsidR="00844051">
        <w:rPr>
          <w:rFonts w:ascii="Helvetica" w:hAnsi="Helvetica"/>
        </w:rPr>
        <w:t xml:space="preserve">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0330D">
        <w:rPr>
          <w:rFonts w:ascii="Helvetica" w:hAnsi="Helvetica"/>
        </w:rPr>
        <w:t xml:space="preserve"> </w:t>
      </w:r>
      <w:r w:rsidR="002C65A0">
        <w:rPr>
          <w:rFonts w:ascii="Helvetica" w:hAnsi="Helvetica"/>
        </w:rPr>
        <w:fldChar w:fldCharType="begin"/>
      </w:r>
      <w:r w:rsidR="00A5685E">
        <w:rPr>
          <w:rFonts w:ascii="Helvetica" w:hAnsi="Helvetica"/>
        </w:rPr>
        <w:instrText xml:space="preserve"> ADDIN ZOTERO_ITEM CSL_CITATION {"citationID":"Tz3k1axx","properties":{"formattedCitation":"[39]","plainCitation":"[39]","noteIndex":0},"citationItems":[{"id":"MG32RJ27/xr707GKb","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A5685E">
        <w:rPr>
          <w:rFonts w:ascii="Helvetica" w:eastAsia="Times New Roman" w:hAnsi="Helvetica" w:cs="Times New Roman"/>
        </w:rPr>
        <w:t>[39]</w:t>
      </w:r>
      <w:r w:rsidR="002C65A0">
        <w:rPr>
          <w:rFonts w:ascii="Helvetica" w:hAnsi="Helvetica"/>
        </w:rPr>
        <w:fldChar w:fldCharType="end"/>
      </w:r>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20330D">
        <w:rPr>
          <w:rFonts w:ascii="Helvetica" w:hAnsi="Helvetica"/>
        </w:rPr>
        <w:t xml:space="preserve"> </w:t>
      </w:r>
      <w:r w:rsidR="00844051">
        <w:rPr>
          <w:rFonts w:ascii="Helvetica" w:hAnsi="Helvetica"/>
        </w:rPr>
        <w:fldChar w:fldCharType="begin"/>
      </w:r>
      <w:r w:rsidR="00A5685E">
        <w:rPr>
          <w:rFonts w:ascii="Helvetica" w:hAnsi="Helvetica"/>
        </w:rPr>
        <w:instrText xml:space="preserve"> ADDIN ZOTERO_ITEM CSL_CITATION {"citationID":"uzygu7Us","properties":{"formattedCitation":"[40,41]","plainCitation":"[40,41]","noteIndex":0},"citationItems":[{"id":"MG32RJ27/bEQ6l3gJ","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MG32RJ27/YZxvdAYZ","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A5685E">
        <w:rPr>
          <w:rFonts w:ascii="Helvetica" w:eastAsia="Times New Roman" w:hAnsi="Helvetica" w:cs="Times New Roman"/>
        </w:rPr>
        <w:t>[40,41]</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7B4BBC44" w14:textId="77777777" w:rsidR="00B97054" w:rsidRPr="00B97054" w:rsidRDefault="00B97054" w:rsidP="00B97054">
      <w:pPr>
        <w:spacing w:line="360" w:lineRule="auto"/>
        <w:rPr>
          <w:rFonts w:ascii="Helvetica" w:hAnsi="Helvetica"/>
        </w:rPr>
      </w:pPr>
    </w:p>
    <w:p w14:paraId="14C13347" w14:textId="39F92CB4" w:rsidR="001A0719" w:rsidRDefault="00F169CD" w:rsidP="00761559">
      <w:pPr>
        <w:spacing w:line="360" w:lineRule="auto"/>
        <w:rPr>
          <w:rFonts w:ascii="Helvetica" w:hAnsi="Helvetica"/>
        </w:rPr>
      </w:pPr>
      <w:r>
        <w:rPr>
          <w:rFonts w:ascii="Helvetica" w:hAnsi="Helvetica"/>
        </w:rPr>
        <w:t xml:space="preserve">For each separate analysis, </w:t>
      </w:r>
      <w:r w:rsidR="00C86625" w:rsidRPr="00477CC4">
        <w:rPr>
          <w:rFonts w:ascii="Helvetica" w:hAnsi="Helvetica"/>
        </w:rPr>
        <w:t>we d</w:t>
      </w:r>
      <w:r w:rsidR="00C86625">
        <w:rPr>
          <w:rFonts w:ascii="Helvetica" w:hAnsi="Helvetica"/>
        </w:rPr>
        <w:t>ivide</w:t>
      </w:r>
      <w:r w:rsidR="00B2589C">
        <w:rPr>
          <w:rFonts w:ascii="Helvetica" w:hAnsi="Helvetica"/>
        </w:rPr>
        <w:t>d</w:t>
      </w:r>
      <w:r w:rsidR="00C86625">
        <w:rPr>
          <w:rFonts w:ascii="Helvetica" w:hAnsi="Helvetica"/>
        </w:rPr>
        <w:t xml:space="preserve"> the data into two subsets</w:t>
      </w:r>
      <w:r w:rsidR="00AB783D">
        <w:rPr>
          <w:rFonts w:ascii="Helvetica" w:hAnsi="Helvetica"/>
        </w:rPr>
        <w:t>,</w:t>
      </w:r>
      <w:r w:rsidR="00AB783D" w:rsidRPr="00AB783D">
        <w:rPr>
          <w:rFonts w:ascii="Helvetica" w:hAnsi="Helvetica"/>
        </w:rPr>
        <w:t xml:space="preserve"> </w:t>
      </w:r>
      <w:r w:rsidR="00AB783D">
        <w:rPr>
          <w:rFonts w:ascii="Helvetica" w:hAnsi="Helvetica"/>
        </w:rPr>
        <w:t xml:space="preserve">(i) the </w:t>
      </w:r>
      <w:r w:rsidR="00AB783D" w:rsidRPr="00477CC4">
        <w:rPr>
          <w:rFonts w:ascii="Helvetica" w:hAnsi="Helvetica"/>
        </w:rPr>
        <w:t>training</w:t>
      </w:r>
      <w:r w:rsidR="00AB783D">
        <w:rPr>
          <w:rFonts w:ascii="Helvetica" w:hAnsi="Helvetica"/>
        </w:rPr>
        <w:t xml:space="preserve"> </w:t>
      </w:r>
      <w:r w:rsidR="00AB783D" w:rsidRPr="00477CC4">
        <w:rPr>
          <w:rFonts w:ascii="Helvetica" w:hAnsi="Helvetica"/>
        </w:rPr>
        <w:t>&amp;</w:t>
      </w:r>
      <w:r w:rsidR="00AB783D">
        <w:rPr>
          <w:rFonts w:ascii="Helvetica" w:hAnsi="Helvetica"/>
        </w:rPr>
        <w:t xml:space="preserve"> </w:t>
      </w:r>
      <w:r w:rsidR="00AB783D" w:rsidRPr="00477CC4">
        <w:rPr>
          <w:rFonts w:ascii="Helvetica" w:hAnsi="Helvetica"/>
        </w:rPr>
        <w:t xml:space="preserve">tune set and </w:t>
      </w:r>
      <w:r w:rsidR="00AB783D">
        <w:rPr>
          <w:rFonts w:ascii="Helvetica" w:hAnsi="Helvetica"/>
        </w:rPr>
        <w:t>(ii) the test set, using an 80:20 split (Figure 2)</w:t>
      </w:r>
      <w:r w:rsidR="00B2589C">
        <w:rPr>
          <w:rFonts w:ascii="Helvetica" w:hAnsi="Helvetica"/>
        </w:rPr>
        <w:t>. This division was</w:t>
      </w:r>
      <w:r w:rsidR="00C86625" w:rsidRPr="00477CC4">
        <w:rPr>
          <w:rFonts w:ascii="Helvetica" w:hAnsi="Helvetica"/>
        </w:rPr>
        <w:t xml:space="preserve"> </w:t>
      </w:r>
      <w:r w:rsidR="00AB783D">
        <w:rPr>
          <w:rFonts w:ascii="Helvetica" w:hAnsi="Helvetica"/>
        </w:rPr>
        <w:t xml:space="preserve">done </w:t>
      </w:r>
      <w:r w:rsidR="00C86625" w:rsidRPr="00477CC4">
        <w:rPr>
          <w:rFonts w:ascii="Helvetica" w:hAnsi="Helvetica"/>
        </w:rPr>
        <w:t>semi-random</w:t>
      </w:r>
      <w:r w:rsidR="00AB783D">
        <w:rPr>
          <w:rFonts w:ascii="Helvetica" w:hAnsi="Helvetica"/>
        </w:rPr>
        <w:t>ly,</w:t>
      </w:r>
      <w:r w:rsidR="00C86625" w:rsidRPr="00477CC4">
        <w:rPr>
          <w:rFonts w:ascii="Helvetica" w:hAnsi="Helvetica"/>
        </w:rPr>
        <w:t xml:space="preserve"> </w:t>
      </w:r>
      <w:r w:rsidR="00C86625">
        <w:rPr>
          <w:rFonts w:ascii="Helvetica" w:hAnsi="Helvetica"/>
        </w:rPr>
        <w:t xml:space="preserve">such that our </w:t>
      </w:r>
      <w:r w:rsidR="00C86625" w:rsidRPr="00477CC4">
        <w:rPr>
          <w:rFonts w:ascii="Helvetica" w:hAnsi="Helvetica"/>
        </w:rPr>
        <w:t xml:space="preserve">algorithm </w:t>
      </w:r>
      <w:r w:rsidR="00B2589C">
        <w:rPr>
          <w:rFonts w:ascii="Helvetica" w:hAnsi="Helvetica"/>
        </w:rPr>
        <w:t>preserved</w:t>
      </w:r>
      <w:r w:rsidR="00C86625" w:rsidRPr="00477CC4">
        <w:rPr>
          <w:rFonts w:ascii="Helvetica" w:hAnsi="Helvetica"/>
        </w:rPr>
        <w:t xml:space="preserve"> the r</w:t>
      </w:r>
      <w:r w:rsidR="00B2589C">
        <w:rPr>
          <w:rFonts w:ascii="Helvetica" w:hAnsi="Helvetica"/>
        </w:rPr>
        <w:t>atios of different conditions between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 xml:space="preserve">tune and </w:t>
      </w:r>
      <w:r w:rsidR="00B2589C">
        <w:rPr>
          <w:rFonts w:ascii="Helvetica" w:hAnsi="Helvetica"/>
        </w:rPr>
        <w:t>the test subsets. We retained the condition labels in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tune data</w:t>
      </w:r>
      <w:r w:rsidR="00B2589C">
        <w:rPr>
          <w:rFonts w:ascii="Helvetica" w:hAnsi="Helvetica"/>
        </w:rPr>
        <w:t xml:space="preserve"> (thus our learning wa</w:t>
      </w:r>
      <w:r w:rsidR="00C86625">
        <w:rPr>
          <w:rFonts w:ascii="Helvetica" w:hAnsi="Helvetica"/>
        </w:rPr>
        <w:t>s supervised)</w:t>
      </w:r>
      <w:r w:rsidR="00B2589C">
        <w:rPr>
          <w:rFonts w:ascii="Helvetica" w:hAnsi="Helvetica"/>
        </w:rPr>
        <w:t xml:space="preserve"> </w:t>
      </w:r>
      <w:r w:rsidR="00C86625" w:rsidRPr="00477CC4">
        <w:rPr>
          <w:rFonts w:ascii="Helvetica" w:hAnsi="Helvetica"/>
        </w:rPr>
        <w:t xml:space="preserve">but we </w:t>
      </w:r>
      <w:r w:rsidR="00B2589C">
        <w:rPr>
          <w:rFonts w:ascii="Helvetica" w:hAnsi="Helvetica"/>
        </w:rPr>
        <w:t xml:space="preserve">discarded the sample </w:t>
      </w:r>
      <w:r w:rsidR="00C86625" w:rsidRPr="00477CC4">
        <w:rPr>
          <w:rFonts w:ascii="Helvetica" w:hAnsi="Helvetica"/>
        </w:rPr>
        <w:t xml:space="preserve">labels </w:t>
      </w:r>
      <w:r w:rsidR="00B2589C">
        <w:rPr>
          <w:rFonts w:ascii="Helvetica" w:hAnsi="Helvetica"/>
        </w:rPr>
        <w:t>for the test set. We then applied</w:t>
      </w:r>
      <w:r w:rsidR="00C86625" w:rsidRPr="00477CC4">
        <w:rPr>
          <w:rFonts w:ascii="Helvetica" w:hAnsi="Helvetica"/>
        </w:rPr>
        <w:t xml:space="preserve"> frozen Surrogate Variable</w:t>
      </w:r>
      <w:r w:rsidR="002C65A0">
        <w:rPr>
          <w:rFonts w:ascii="Helvetica" w:hAnsi="Helvetica"/>
        </w:rPr>
        <w:t xml:space="preserve"> </w:t>
      </w:r>
      <w:r w:rsidR="00C86625">
        <w:rPr>
          <w:rFonts w:ascii="Helvetica" w:hAnsi="Helvetica"/>
        </w:rPr>
        <w:t>Analysis</w:t>
      </w:r>
      <w:r>
        <w:rPr>
          <w:rFonts w:ascii="Helvetica" w:hAnsi="Helvetica"/>
        </w:rPr>
        <w:t xml:space="preserve"> </w:t>
      </w:r>
      <w:r w:rsidR="00200661">
        <w:rPr>
          <w:rFonts w:ascii="Helvetica" w:hAnsi="Helvetica"/>
        </w:rPr>
        <w:fldChar w:fldCharType="begin"/>
      </w:r>
      <w:r w:rsidR="0020330D">
        <w:rPr>
          <w:rFonts w:ascii="Helvetica" w:hAnsi="Helvetica"/>
        </w:rPr>
        <w:instrText xml:space="preserve"> ADDIN ZOTERO_ITEM CSL_CITATION {"citationID":"v3W7ocp7","properties":{"formattedCitation":"[42]","plainCitation":"[42]","noteIndex":0},"citationItems":[{"id":677,"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instrText>
      </w:r>
      <w:r w:rsidR="00200661">
        <w:rPr>
          <w:rFonts w:ascii="Helvetica" w:hAnsi="Helvetica"/>
        </w:rPr>
        <w:fldChar w:fldCharType="separate"/>
      </w:r>
      <w:r w:rsidR="0020330D" w:rsidRPr="0020330D">
        <w:rPr>
          <w:rFonts w:ascii="Helvetica" w:eastAsia="Times New Roman" w:hAnsi="Helvetica" w:cs="Times New Roman"/>
        </w:rPr>
        <w:t>[42]</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fSVA,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Pr>
          <w:rFonts w:ascii="Helvetica" w:hAnsi="Helvetica"/>
        </w:rPr>
        <w:t xml:space="preserve"> </w:t>
      </w:r>
      <w:r w:rsidR="00761559">
        <w:rPr>
          <w:rFonts w:ascii="Helvetica" w:hAnsi="Helvetica"/>
        </w:rPr>
        <w:fldChar w:fldCharType="begin"/>
      </w:r>
      <w:r w:rsidR="0020330D">
        <w:rPr>
          <w:rFonts w:ascii="Helvetica" w:hAnsi="Helvetica"/>
        </w:rPr>
        <w:instrText xml:space="preserve"> ADDIN ZOTERO_ITEM CSL_CITATION {"citationID":"QweL68hh","properties":{"formattedCitation":"[43]","plainCitation":"[43]","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20330D">
        <w:rPr>
          <w:rFonts w:ascii="Helvetica" w:eastAsia="Times New Roman" w:hAnsi="Helvetica" w:cs="Times New Roman"/>
        </w:rPr>
        <w:t>[43]</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 xml:space="preserve">tune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t</w:t>
      </w:r>
      <w:r w:rsidR="00B2589C">
        <w:rPr>
          <w:rFonts w:ascii="Helvetica" w:hAnsi="Helvetica"/>
        </w:rPr>
        <w:t>une 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w:t>
      </w:r>
      <w:r>
        <w:rPr>
          <w:rFonts w:ascii="Helvetica" w:hAnsi="Helvetica"/>
        </w:rPr>
        <w:t>d</w:t>
      </w:r>
      <w:r w:rsidR="00761559" w:rsidRPr="00477CC4">
        <w:rPr>
          <w:rFonts w:ascii="Helvetica" w:hAnsi="Helvetica"/>
        </w:rPr>
        <w:t xml:space="preserve"> our candidate machine learning algorithms with </w:t>
      </w:r>
      <w:r w:rsidR="00761559" w:rsidRPr="00D8507D">
        <w:rPr>
          <w:rFonts w:ascii="Helvetica" w:hAnsi="Helvetica"/>
        </w:rPr>
        <w:t>the dimension reduced training</w:t>
      </w:r>
      <w:r w:rsidR="00B2589C">
        <w:rPr>
          <w:rFonts w:ascii="Helvetica" w:hAnsi="Helvetica"/>
        </w:rPr>
        <w:t xml:space="preserve"> </w:t>
      </w:r>
      <w:r w:rsidR="00761559" w:rsidRPr="00D8507D">
        <w:rPr>
          <w:rFonts w:ascii="Helvetica" w:hAnsi="Helvetica"/>
        </w:rPr>
        <w:t>&amp;</w:t>
      </w:r>
      <w:r w:rsidR="00B2589C">
        <w:rPr>
          <w:rFonts w:ascii="Helvetica" w:hAnsi="Helvetica"/>
        </w:rPr>
        <w:t xml:space="preserve"> </w:t>
      </w:r>
      <w:r w:rsidR="00761559" w:rsidRPr="00D8507D">
        <w:rPr>
          <w:rFonts w:ascii="Helvetica" w:hAnsi="Helvetica"/>
        </w:rPr>
        <w:t>tune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r w:rsidR="0020330D">
        <w:rPr>
          <w:rFonts w:ascii="Helvetica" w:hAnsi="Helvetica"/>
        </w:rPr>
        <w:t>This entire procedure was repeated 60 times for each separate analysis (Figure 2).</w:t>
      </w:r>
    </w:p>
    <w:p w14:paraId="017084C2" w14:textId="77777777" w:rsidR="001A0719" w:rsidRDefault="001A0719" w:rsidP="00761559">
      <w:pPr>
        <w:spacing w:line="360" w:lineRule="auto"/>
        <w:rPr>
          <w:rFonts w:ascii="Helvetica" w:hAnsi="Helvetica"/>
        </w:rPr>
      </w:pPr>
    </w:p>
    <w:p w14:paraId="52D8F98B" w14:textId="1D4B7B28" w:rsidR="001A0719" w:rsidRDefault="001A0719" w:rsidP="00761559">
      <w:pPr>
        <w:spacing w:line="360" w:lineRule="auto"/>
        <w:rPr>
          <w:rFonts w:ascii="Helvetica" w:hAnsi="Helvetica"/>
        </w:rPr>
      </w:pPr>
      <w:r>
        <w:rPr>
          <w:rFonts w:ascii="Helvetica" w:hAnsi="Helvetica"/>
        </w:rPr>
        <w:t>We used four differ</w:t>
      </w:r>
      <w:r w:rsidR="0020330D">
        <w:rPr>
          <w:rFonts w:ascii="Helvetica" w:hAnsi="Helvetica"/>
        </w:rPr>
        <w:t>ent machine learning algorithms:</w:t>
      </w:r>
      <w:r>
        <w:rPr>
          <w:rFonts w:ascii="Helvetica" w:hAnsi="Helvetica"/>
        </w:rPr>
        <w:t xml:space="preserve"> SVM models with</w:t>
      </w:r>
      <w:r w:rsidR="0020330D">
        <w:rPr>
          <w:rFonts w:ascii="Helvetica" w:hAnsi="Helvetica"/>
        </w:rPr>
        <w:t xml:space="preserve"> (i) linear, (ii) radial, and (iii) sigmoidal kernels, and (iv) random forest models. </w:t>
      </w:r>
      <w:r>
        <w:rPr>
          <w:rFonts w:ascii="Helvetica" w:hAnsi="Helvetica"/>
        </w:rPr>
        <w:t xml:space="preserve"> </w:t>
      </w:r>
      <w:r w:rsidR="0020330D" w:rsidRPr="00477CC4">
        <w:rPr>
          <w:rFonts w:ascii="Helvetica" w:hAnsi="Helvetica"/>
        </w:rPr>
        <w:t>We use</w:t>
      </w:r>
      <w:r w:rsidR="0020330D">
        <w:rPr>
          <w:rFonts w:ascii="Helvetica" w:hAnsi="Helvetica"/>
        </w:rPr>
        <w:t>d the R package</w:t>
      </w:r>
      <w:r w:rsidR="0020330D" w:rsidRPr="00477CC4">
        <w:rPr>
          <w:rFonts w:ascii="Helvetica" w:hAnsi="Helvetica"/>
        </w:rPr>
        <w:t xml:space="preserve"> </w:t>
      </w:r>
      <w:r w:rsidR="0020330D" w:rsidRPr="0020330D">
        <w:rPr>
          <w:rFonts w:ascii="Helvetica" w:hAnsi="Helvetica" w:cs="Courier New"/>
          <w:b/>
        </w:rPr>
        <w:t>e1071</w:t>
      </w:r>
      <w:r w:rsidR="0020330D" w:rsidRPr="00477CC4">
        <w:rPr>
          <w:rFonts w:ascii="Helvetica" w:hAnsi="Helvetica"/>
        </w:rPr>
        <w:t xml:space="preserve"> </w:t>
      </w:r>
      <w:r w:rsidR="0020330D">
        <w:rPr>
          <w:rFonts w:ascii="Helvetica" w:hAnsi="Helvetica"/>
        </w:rPr>
        <w:fldChar w:fldCharType="begin"/>
      </w:r>
      <w:r w:rsidR="0020330D">
        <w:rPr>
          <w:rFonts w:ascii="Helvetica" w:hAnsi="Helvetica"/>
        </w:rPr>
        <w:instrText xml:space="preserve"> ADDIN ZOTERO_ITEM CSL_CITATION {"citationID":"pyZbhV7c","properties":{"formattedCitation":"[44]","plainCitation":"[44]","noteIndex":0},"citationItems":[{"id":"MG32RJ27/086s2vMZ","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20330D">
        <w:rPr>
          <w:rFonts w:ascii="Helvetica" w:hAnsi="Helvetica"/>
        </w:rPr>
        <w:fldChar w:fldCharType="separate"/>
      </w:r>
      <w:r w:rsidR="0020330D">
        <w:rPr>
          <w:rFonts w:ascii="Helvetica" w:eastAsia="Times New Roman" w:hAnsi="Helvetica" w:cs="Times New Roman"/>
        </w:rPr>
        <w:t>[44]</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 xml:space="preserve">for implementing </w:t>
      </w:r>
      <w:r w:rsidR="0020330D">
        <w:rPr>
          <w:rFonts w:ascii="Helvetica" w:hAnsi="Helvetica"/>
        </w:rPr>
        <w:t xml:space="preserve">SVM models and the R package </w:t>
      </w:r>
      <w:r w:rsidR="0020330D" w:rsidRPr="0020330D">
        <w:rPr>
          <w:rFonts w:ascii="Helvetica" w:hAnsi="Helvetica"/>
          <w:b/>
        </w:rPr>
        <w:t>randomForest</w:t>
      </w:r>
      <w:r w:rsidR="0020330D">
        <w:rPr>
          <w:rFonts w:ascii="Helvetica" w:hAnsi="Helvetica"/>
        </w:rPr>
        <w:t xml:space="preserve"> </w:t>
      </w:r>
      <w:r w:rsidR="0020330D">
        <w:rPr>
          <w:rFonts w:ascii="Helvetica" w:hAnsi="Helvetica"/>
        </w:rPr>
        <w:fldChar w:fldCharType="begin"/>
      </w:r>
      <w:r w:rsidR="00CB5E4B">
        <w:rPr>
          <w:rFonts w:ascii="Helvetica" w:hAnsi="Helvetica"/>
        </w:rPr>
        <w:instrText xml:space="preserve"> ADDIN ZOTERO_ITEM CSL_CITATION {"citationID":"qEeUAeES","properties":{"formattedCitation":"[45]","plainCitation":"[45]","noteIndex":0},"citationItems":[{"id":"MG32RJ27/AgKXuzJf","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[45]</w:t>
      </w:r>
      <w:r w:rsidR="0020330D">
        <w:rPr>
          <w:rFonts w:ascii="Helvetica" w:hAnsi="Helvetica"/>
        </w:rPr>
        <w:fldChar w:fldCharType="end"/>
      </w:r>
      <w:r w:rsidR="0020330D">
        <w:rPr>
          <w:rFonts w:ascii="Helvetica" w:hAnsi="Helvetica"/>
        </w:rPr>
        <w:t xml:space="preserve"> f</w:t>
      </w:r>
      <w:r w:rsidR="0020330D" w:rsidRPr="00477CC4">
        <w:rPr>
          <w:rFonts w:ascii="Helvetica" w:hAnsi="Helvetica"/>
        </w:rPr>
        <w:t xml:space="preserve">or </w:t>
      </w:r>
      <w:r w:rsidR="0020330D">
        <w:rPr>
          <w:rFonts w:ascii="Helvetica" w:hAnsi="Helvetica"/>
        </w:rPr>
        <w:t xml:space="preserve">implementing </w:t>
      </w:r>
      <w:r w:rsidR="0020330D" w:rsidRPr="00477CC4">
        <w:rPr>
          <w:rFonts w:ascii="Helvetica" w:hAnsi="Helvetica"/>
        </w:rPr>
        <w:t xml:space="preserve">random forest </w:t>
      </w:r>
      <w:r w:rsidR="0020330D">
        <w:rPr>
          <w:rFonts w:ascii="Helvetica" w:hAnsi="Helvetica"/>
        </w:rPr>
        <w:t xml:space="preserve">models. SVMs with radial and sigmoidal kernels were set to use the c-classification </w:t>
      </w:r>
      <w:r w:rsidR="0020330D">
        <w:rPr>
          <w:rFonts w:ascii="Helvetica" w:hAnsi="Helvetica"/>
        </w:rPr>
        <w:fldChar w:fldCharType="begin"/>
      </w:r>
      <w:r w:rsidR="00CB5E4B">
        <w:rPr>
          <w:rFonts w:ascii="Helvetica" w:hAnsi="Helvetica"/>
        </w:rPr>
        <w:instrText xml:space="preserve"> ADDIN ZOTERO_ITEM CSL_CITATION {"citationID":"m98QbDWT","properties":{"formattedCitation":"[46]","plainCitation":"[46]","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[46]</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algorithm</w:t>
      </w:r>
      <w:r w:rsidR="0020330D">
        <w:rPr>
          <w:rFonts w:ascii="Helvetica" w:hAnsi="Helvetica"/>
        </w:rPr>
        <w:t>.</w:t>
      </w:r>
    </w:p>
    <w:p w14:paraId="46079456" w14:textId="77777777" w:rsidR="008A3C30" w:rsidRDefault="008A3C30" w:rsidP="008A3C30">
      <w:pPr>
        <w:spacing w:line="360" w:lineRule="auto"/>
        <w:rPr>
          <w:rFonts w:ascii="Helvetica" w:hAnsi="Helvetica"/>
        </w:rPr>
      </w:pPr>
    </w:p>
    <w:p w14:paraId="46B46888" w14:textId="723C14C6" w:rsidR="008A3C30" w:rsidRPr="00153A99" w:rsidRDefault="00AB783D" w:rsidP="00153A99">
      <w:pPr>
        <w:pStyle w:val="Heading3"/>
        <w:spacing w:before="200" w:line="360" w:lineRule="auto"/>
        <w:rPr>
          <w:rFonts w:ascii="Helvetica" w:hAnsi="Helvetica"/>
          <w:b/>
          <w:bCs/>
          <w:color w:val="auto"/>
        </w:rPr>
      </w:pPr>
      <w:r>
        <w:rPr>
          <w:rFonts w:ascii="Helvetica" w:hAnsi="Helvetica"/>
          <w:b/>
          <w:bCs/>
          <w:color w:val="auto"/>
        </w:rPr>
        <w:lastRenderedPageBreak/>
        <w:t>Model</w:t>
      </w:r>
      <w:r w:rsidR="008A3C30" w:rsidRPr="008A3C30">
        <w:rPr>
          <w:rFonts w:ascii="Helvetica" w:hAnsi="Helvetica"/>
          <w:b/>
          <w:bCs/>
          <w:color w:val="auto"/>
        </w:rPr>
        <w:t xml:space="preserve"> scoring</w:t>
      </w:r>
    </w:p>
    <w:p w14:paraId="2730EEAF" w14:textId="290FC5A8" w:rsidR="00AB783D" w:rsidRPr="00CB5E4B" w:rsidRDefault="00976880" w:rsidP="00AB783D">
      <w:pPr>
        <w:spacing w:line="360" w:lineRule="auto"/>
        <w:rPr>
          <w:rFonts w:ascii="Helvetica" w:hAnsi="Helvetica"/>
        </w:rPr>
      </w:pPr>
      <w:r>
        <w:rPr>
          <w:rFonts w:ascii="Helvetica" w:hAnsi="Helvetica"/>
        </w:rPr>
        <w:t xml:space="preserve">Our goal throughout this work was to predict multiple parameters (i.e., </w:t>
      </w:r>
      <w:r w:rsidRPr="00477CC4">
        <w:rPr>
          <w:rFonts w:ascii="Helvetica" w:hAnsi="Helvetica"/>
        </w:rPr>
        <w:t>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w:t>
      </w:r>
      <w:r>
        <w:rPr>
          <w:rFonts w:ascii="Helvetica" w:hAnsi="Helvetica"/>
        </w:rPr>
        <w:t>,</w:t>
      </w:r>
      <w:r w:rsidRPr="00477CC4">
        <w:rPr>
          <w:rFonts w:ascii="Helvetica" w:hAnsi="Helvetica"/>
        </w:rPr>
        <w:t xml:space="preserve">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of each growth condition at once. Therefore, we could not measure model performance via ROC or precision–recall curves, which assume a simple binary (true/false) prediction. Instead, </w:t>
      </w:r>
      <w:r w:rsidR="00AB783D">
        <w:rPr>
          <w:rFonts w:ascii="Helvetica" w:hAnsi="Helvetica"/>
        </w:rPr>
        <w:t xml:space="preserve">we assessed prediction accuracy via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w:t>
      </w:r>
      <w:r w:rsidR="00AB783D" w:rsidRPr="00477CC4">
        <w:rPr>
          <w:rFonts w:ascii="Helvetica" w:hAnsi="Helvetica"/>
        </w:rPr>
        <w:t>ores</w:t>
      </w:r>
      <w:r>
        <w:rPr>
          <w:rFonts w:ascii="Helvetica" w:hAnsi="Helvetica"/>
        </w:rPr>
        <w:t xml:space="preserve">, which </w:t>
      </w:r>
      <w:r w:rsidR="00AB783D">
        <w:rPr>
          <w:rFonts w:ascii="Helvetica" w:hAnsi="Helvetica"/>
        </w:rPr>
        <w:t xml:space="preserve">jointly assess precision and recall. In particular, for predictions of multiple conditions at once, we scored prediction accuracy via </w:t>
      </w:r>
      <w:r w:rsidR="00AB783D" w:rsidRPr="00477CC4">
        <w:rPr>
          <w:rFonts w:ascii="Helvetica" w:hAnsi="Helvetica"/>
        </w:rPr>
        <w:t>the</w:t>
      </w:r>
      <w:r w:rsidR="00AB783D">
        <w:rPr>
          <w:rFonts w:ascii="Helvetica" w:hAnsi="Helvetica"/>
        </w:rPr>
        <w:t xml:space="preserve"> </w:t>
      </w:r>
      <w:commentRangeStart w:id="2"/>
      <w:r w:rsidR="00AB783D">
        <w:rPr>
          <w:rFonts w:ascii="Helvetica" w:hAnsi="Helvetica"/>
        </w:rPr>
        <w:t>multi-</w:t>
      </w:r>
      <w:r w:rsidR="00AB783D" w:rsidRPr="00477CC4">
        <w:rPr>
          <w:rFonts w:ascii="Helvetica" w:hAnsi="Helvetica"/>
        </w:rPr>
        <w:t xml:space="preserve">class macro </w:t>
      </w:r>
      <w:r w:rsidR="00AB783D" w:rsidRPr="00477CC4">
        <w:rPr>
          <w:rFonts w:ascii="Helvetica" w:hAnsi="Helvetica"/>
          <w:i/>
        </w:rPr>
        <w:t>F</w:t>
      </w:r>
      <w:r w:rsidR="00AB783D" w:rsidRPr="00477CC4">
        <w:rPr>
          <w:rFonts w:ascii="Helvetica" w:hAnsi="Helvetica"/>
          <w:vertAlign w:val="subscript"/>
        </w:rPr>
        <w:t>1</w:t>
      </w:r>
      <w:r w:rsidR="00AB783D" w:rsidRPr="00477CC4">
        <w:rPr>
          <w:rFonts w:ascii="Helvetica" w:hAnsi="Helvetica"/>
        </w:rPr>
        <w:t xml:space="preserve"> score</w:t>
      </w:r>
      <w:r w:rsidR="00AB783D">
        <w:rPr>
          <w:rFonts w:ascii="Helvetica" w:hAnsi="Helvetica"/>
        </w:rPr>
        <w:t xml:space="preserve"> </w:t>
      </w:r>
      <w:commentRangeEnd w:id="2"/>
      <w:r w:rsidR="00E50A7A">
        <w:rPr>
          <w:rStyle w:val="CommentReference"/>
        </w:rPr>
        <w:commentReference w:id="2"/>
      </w:r>
      <w:r w:rsidR="00AB783D">
        <w:rPr>
          <w:rFonts w:ascii="Helvetica" w:hAnsi="Helvetica"/>
        </w:rPr>
        <w:fldChar w:fldCharType="begin"/>
      </w:r>
      <w:r w:rsidR="00AB783D">
        <w:rPr>
          <w:rFonts w:ascii="Helvetica" w:hAnsi="Helvetica"/>
        </w:rPr>
        <w:instrText xml:space="preserve"> ADDIN ZOTERO_ITEM CSL_CITATION {"citationID":"xrwy9xnt","properties":{"formattedCitation":"[16,38,47]","plainCitation":"[16,38,47]","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MG32RJ27/DlYuXDLM","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AB783D">
        <w:rPr>
          <w:rFonts w:ascii="Helvetica" w:hAnsi="Helvetica"/>
        </w:rPr>
        <w:fldChar w:fldCharType="separate"/>
      </w:r>
      <w:r w:rsidR="00AB783D">
        <w:rPr>
          <w:rFonts w:ascii="Helvetica" w:eastAsia="Times New Roman" w:hAnsi="Helvetica" w:cs="Times New Roman"/>
        </w:rPr>
        <w:t>[16,38,47]</w:t>
      </w:r>
      <w:r w:rsidR="00AB783D">
        <w:rPr>
          <w:rFonts w:ascii="Helvetica" w:hAnsi="Helvetica"/>
        </w:rPr>
        <w:fldChar w:fldCharType="end"/>
      </w:r>
      <w:r w:rsidR="00AB783D">
        <w:rPr>
          <w:rFonts w:ascii="Helvetica" w:hAnsi="Helvetica"/>
        </w:rPr>
        <w:t xml:space="preserve"> that normalizes individual</w:t>
      </w:r>
      <w:r w:rsidR="00AB783D" w:rsidRPr="00477CC4">
        <w:rPr>
          <w:rFonts w:ascii="Helvetica" w:hAnsi="Helvetica"/>
        </w:rPr>
        <w:t xml:space="preserve">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individual conditions,</w:t>
      </w:r>
      <w:r w:rsidR="00AB783D" w:rsidRPr="00477CC4">
        <w:rPr>
          <w:rFonts w:ascii="Helvetica" w:hAnsi="Helvetica"/>
        </w:rPr>
        <w:t xml:space="preserve"> i.e.</w:t>
      </w:r>
      <w:r w:rsidR="00AB783D">
        <w:rPr>
          <w:rFonts w:ascii="Helvetica" w:hAnsi="Helvetica"/>
        </w:rPr>
        <w:t xml:space="preserve">, it gives each condition </w:t>
      </w:r>
      <w:r w:rsidR="00AB783D" w:rsidRPr="00477CC4">
        <w:rPr>
          <w:rFonts w:ascii="Helvetica" w:hAnsi="Helvetica"/>
        </w:rPr>
        <w:t>equal weight instead of each</w:t>
      </w:r>
      <w:r w:rsidR="00AB783D" w:rsidRPr="004E41DF">
        <w:rPr>
          <w:rFonts w:ascii="Helvetica" w:hAnsi="Helvetica"/>
        </w:rPr>
        <w:t xml:space="preserve"> </w:t>
      </w:r>
      <w:r w:rsidR="00AB783D" w:rsidRPr="00477CC4">
        <w:rPr>
          <w:rFonts w:ascii="Helvetica" w:hAnsi="Helvetica"/>
        </w:rPr>
        <w:t xml:space="preserve">sample. </w:t>
      </w:r>
      <w:r w:rsidR="00AB783D">
        <w:rPr>
          <w:rFonts w:ascii="Helvetica" w:hAnsi="Helvetica"/>
        </w:rPr>
        <w:t xml:space="preserve">There are two different </w:t>
      </w:r>
      <w:r w:rsidR="00AB783D" w:rsidRPr="00477CC4">
        <w:rPr>
          <w:rFonts w:ascii="Helvetica" w:hAnsi="Helvetica"/>
        </w:rPr>
        <w:t xml:space="preserve">macro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w:t>
      </w:r>
      <w:r w:rsidR="00AB783D" w:rsidRPr="00477CC4">
        <w:rPr>
          <w:rFonts w:ascii="Helvetica" w:hAnsi="Helvetica"/>
        </w:rPr>
        <w:t xml:space="preserve">core calculation </w:t>
      </w:r>
      <w:r w:rsidR="00AB783D">
        <w:rPr>
          <w:rFonts w:ascii="Helvetica" w:hAnsi="Helvetica"/>
        </w:rPr>
        <w:t xml:space="preserve">that have been proposed in </w:t>
      </w:r>
      <w:r w:rsidR="00AB783D" w:rsidRPr="00477CC4">
        <w:rPr>
          <w:rFonts w:ascii="Helvetica" w:hAnsi="Helvetica"/>
        </w:rPr>
        <w:t>the literature</w:t>
      </w:r>
      <w:r w:rsidR="00AB783D">
        <w:rPr>
          <w:rFonts w:ascii="Helvetica" w:hAnsi="Helvetica"/>
        </w:rPr>
        <w:t xml:space="preserve">. First, we can average individual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all conditions </w:t>
      </w:r>
      <w:r w:rsidR="00AB783D" w:rsidRPr="00E3326B">
        <w:rPr>
          <w:rFonts w:ascii="Helvetica" w:hAnsi="Helvetica"/>
          <w:i/>
        </w:rPr>
        <w:t>i</w:t>
      </w:r>
      <w:r w:rsidR="00AB783D">
        <w:rPr>
          <w:rFonts w:ascii="Helvetica" w:hAnsi="Helvetica"/>
        </w:rPr>
        <w:t xml:space="preserve"> </w:t>
      </w:r>
      <w:r w:rsidR="00AB783D">
        <w:rPr>
          <w:rFonts w:ascii="Helvetica" w:hAnsi="Helvetica"/>
        </w:rPr>
        <w:fldChar w:fldCharType="begin"/>
      </w:r>
      <w:r w:rsidR="00AB783D">
        <w:rPr>
          <w:rFonts w:ascii="Helvetica" w:hAnsi="Helvetica"/>
        </w:rPr>
        <w:instrText xml:space="preserve"> ADDIN ZOTERO_ITEM CSL_CITATION {"citationID":"x0WFu8Zz","properties":{"formattedCitation":"[38]","plainCitation":"[38]","noteIndex":0},"citationItems":[{"id":"MG32RJ27/bBL64IUi","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AB783D">
        <w:rPr>
          <w:rFonts w:ascii="Helvetica" w:hAnsi="Helvetica"/>
        </w:rPr>
        <w:fldChar w:fldCharType="separate"/>
      </w:r>
      <w:r w:rsidR="00AB783D" w:rsidRPr="00CB5E4B">
        <w:rPr>
          <w:rFonts w:ascii="Helvetica" w:eastAsia="Times New Roman" w:hAnsi="Helvetica" w:cs="Times New Roman"/>
        </w:rPr>
        <w:t>[38]</w:t>
      </w:r>
      <w:r w:rsidR="00AB783D">
        <w:rPr>
          <w:rFonts w:ascii="Helvetica" w:hAnsi="Helvetica"/>
        </w:rPr>
        <w:fldChar w:fldCharType="end"/>
      </w:r>
      <w:r w:rsidR="00AB783D">
        <w:rPr>
          <w:rFonts w:ascii="Helvetica" w:hAnsi="Helvetica"/>
        </w:rPr>
        <w:t>:</w:t>
      </w:r>
    </w:p>
    <w:p w14:paraId="1B4182AC" w14:textId="77777777" w:rsidR="00AB783D" w:rsidRPr="005E3F13" w:rsidRDefault="00CE1F29" w:rsidP="00AB783D">
      <w:pPr>
        <w:shd w:val="clear" w:color="auto" w:fill="FFFFFF"/>
        <w:spacing w:before="100" w:beforeAutospacing="1" w:after="240" w:line="360" w:lineRule="auto"/>
        <w:ind w:left="360"/>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 xml:space="preserve">1, </m:t>
              </m:r>
              <m:r>
                <m:rPr>
                  <m:nor/>
                </m:rPr>
                <w:rPr>
                  <w:rFonts w:ascii="Cambria Math" w:eastAsia="Times New Roman" w:hAnsi="Cambria Math" w:cs="Arial"/>
                </w:rPr>
                <m:t>macro</m:t>
              </m:r>
            </m:sub>
          </m:sSub>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  i</m:t>
                  </m:r>
                </m:sub>
              </m:sSub>
            </m:e>
          </m:d>
          <m:r>
            <w:rPr>
              <w:rFonts w:ascii="Cambria Math" w:eastAsia="Times New Roman" w:hAnsi="Cambria Math" w:cs="Arial"/>
            </w:rPr>
            <m:t>,</m:t>
          </m:r>
        </m:oMath>
      </m:oMathPara>
    </w:p>
    <w:p w14:paraId="3B3EC4D2" w14:textId="77777777" w:rsidR="00AB783D" w:rsidRDefault="00AB783D" w:rsidP="00AB783D">
      <w:pPr>
        <w:rPr>
          <w:rFonts w:ascii="Helvetica" w:eastAsia="Times New Roman" w:hAnsi="Helvetica"/>
        </w:rPr>
      </w:pPr>
      <w:r>
        <w:rPr>
          <w:rFonts w:ascii="Helvetica" w:eastAsia="Times New Roman" w:hAnsi="Helvetica"/>
          <w:iCs/>
        </w:rPr>
        <w:t xml:space="preserve">where </w:t>
      </w:r>
      <m:oMath>
        <m:d>
          <m:dPr>
            <m:begChr m:val="〈"/>
            <m:endChr m:val="〉"/>
            <m:ctrlPr>
              <w:rPr>
                <w:rFonts w:ascii="Cambria Math" w:eastAsia="Times New Roman" w:hAnsi="Cambria Math"/>
                <w:i/>
                <w:iCs/>
              </w:rPr>
            </m:ctrlPr>
          </m:dPr>
          <m:e>
            <m:r>
              <w:rPr>
                <w:rFonts w:ascii="Cambria Math" w:eastAsia="Times New Roman" w:hAnsi="Cambria Math"/>
              </w:rPr>
              <m:t>⋯</m:t>
            </m:r>
          </m:e>
        </m:d>
      </m:oMath>
      <w:r>
        <w:rPr>
          <w:rFonts w:ascii="Helvetica" w:eastAsia="Times New Roman" w:hAnsi="Helvetica"/>
          <w:iCs/>
        </w:rPr>
        <w:t xml:space="preserve"> indicates the average and 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721178F0" w14:textId="77777777" w:rsidR="00AB783D" w:rsidRPr="005E3F13" w:rsidRDefault="00CE1F29" w:rsidP="00AB783D">
      <w:pPr>
        <w:shd w:val="clear" w:color="auto" w:fill="FFFFFF"/>
        <w:spacing w:before="100" w:beforeAutospacing="1" w:after="240" w:line="360" w:lineRule="auto"/>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F</m:t>
              </m:r>
            </m:e>
            <m:sub>
              <m:r>
                <w:rPr>
                  <w:rFonts w:ascii="Cambria Math" w:eastAsia="Times New Roman" w:hAnsi="Cambria Math" w:cs="Arial"/>
                </w:rPr>
                <m:t>1,  i</m:t>
              </m:r>
            </m:sub>
          </m:sSub>
          <m:r>
            <w:rPr>
              <w:rFonts w:ascii="Cambria Math" w:eastAsia="Times New Roman" w:hAnsi="Cambria Math" w:cs="Arial"/>
            </w:rPr>
            <m:t xml:space="preserve">= </m:t>
          </m:r>
          <m:f>
            <m:fPr>
              <m:type m:val="lin"/>
              <m:ctrlPr>
                <w:rPr>
                  <w:rFonts w:ascii="Cambria Math" w:eastAsia="Times New Roman" w:hAnsi="Cambria Math" w:cs="Arial"/>
                  <w:i/>
                </w:rPr>
              </m:ctrlPr>
            </m:fPr>
            <m:num>
              <m:r>
                <w:rPr>
                  <w:rFonts w:ascii="Cambria Math" w:eastAsia="Times New Roman" w:hAnsi="Cambria Math" w:cs="Arial"/>
                </w:rPr>
                <m:t>2*</m:t>
              </m:r>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r>
                <w:rPr>
                  <w:rFonts w:ascii="Cambria Math" w:eastAsia="Times New Roman" w:hAnsi="Cambria Math" w:cs="Arial"/>
                </w:rPr>
                <m:t xml:space="preserve"> </m:t>
              </m:r>
            </m:num>
            <m:den>
              <m:d>
                <m:dPr>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r>
                    <w:rPr>
                      <w:rFonts w:ascii="Cambria Math" w:eastAsia="Times New Roman" w:hAnsi="Cambria Math" w:cs="Arial"/>
                    </w:rPr>
                    <m:t xml:space="preserve">+ </m:t>
                  </m:r>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den>
          </m:f>
          <m:r>
            <w:rPr>
              <w:rFonts w:ascii="Cambria Math" w:eastAsia="Times New Roman" w:hAnsi="Cambria Math" w:cs="Arial"/>
            </w:rPr>
            <m:t>.</m:t>
          </m:r>
        </m:oMath>
      </m:oMathPara>
    </w:p>
    <w:p w14:paraId="2359886C" w14:textId="77777777" w:rsidR="00AB783D" w:rsidRDefault="00AB783D" w:rsidP="00AB783D">
      <w:pPr>
        <w:shd w:val="clear" w:color="auto" w:fill="FFFFFF"/>
        <w:spacing w:before="100" w:beforeAutospacing="1" w:after="100" w:afterAutospacing="1" w:line="360" w:lineRule="auto"/>
        <w:rPr>
          <w:rFonts w:ascii="Helvetica" w:eastAsia="Times New Roman" w:hAnsi="Helvetica" w:cs="Arial"/>
          <w:sz w:val="19"/>
          <w:szCs w:val="19"/>
        </w:rPr>
      </w:pPr>
      <w:r>
        <w:rPr>
          <w:rFonts w:ascii="Helvetica" w:eastAsia="Times New Roman" w:hAnsi="Helvetica" w:cs="Arial"/>
        </w:rPr>
        <w:t>Se</w:t>
      </w:r>
      <w:r w:rsidRPr="00E3326B">
        <w:rPr>
          <w:rFonts w:ascii="Helvetica" w:eastAsia="Times New Roman" w:hAnsi="Helvetica" w:cs="Arial"/>
        </w:rPr>
        <w:t>cond</w:t>
      </w:r>
      <w:r>
        <w:rPr>
          <w:rFonts w:ascii="Helvetica" w:eastAsia="Times New Roman" w:hAnsi="Helvetica" w:cs="Arial"/>
        </w:rPr>
        <w:t xml:space="preserve">, we can average precision and recall and then combine those averages into an </w:t>
      </w:r>
      <w:r w:rsidRPr="00477CC4">
        <w:rPr>
          <w:rFonts w:ascii="Helvetica" w:hAnsi="Helvetica"/>
          <w:i/>
        </w:rPr>
        <w:t>F</w:t>
      </w:r>
      <w:r w:rsidRPr="00477CC4">
        <w:rPr>
          <w:rFonts w:ascii="Helvetica" w:hAnsi="Helvetica"/>
          <w:vertAlign w:val="subscript"/>
        </w:rPr>
        <w:t>1</w:t>
      </w:r>
      <w:r w:rsidRPr="00E3326B">
        <w:rPr>
          <w:rFonts w:ascii="Helvetica" w:hAnsi="Helvetica"/>
        </w:rPr>
        <w:t xml:space="preserve"> sc</w:t>
      </w:r>
      <w:r>
        <w:rPr>
          <w:rFonts w:ascii="Helvetica" w:hAnsi="Helvetica"/>
        </w:rPr>
        <w:t xml:space="preserve">ore </w:t>
      </w:r>
      <w:r>
        <w:rPr>
          <w:rFonts w:ascii="Helvetica" w:hAnsi="Helvetica"/>
        </w:rPr>
        <w:fldChar w:fldCharType="begin"/>
      </w:r>
      <w:r>
        <w:rPr>
          <w:rFonts w:ascii="Helvetica" w:hAnsi="Helvetica"/>
        </w:rPr>
        <w:instrText xml:space="preserve"> ADDIN ZOTERO_ITEM CSL_CITATION {"citationID":"JJfFi47k","properties":{"formattedCitation":"[16]","plainCitation":"[16]","noteIndex":0},"citationItems":[{"id":"MG32RJ27/Z431cqII","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hAnsi="Helvetica"/>
        </w:rPr>
        <w:fldChar w:fldCharType="separate"/>
      </w:r>
      <w:r w:rsidRPr="00CB5E4B">
        <w:rPr>
          <w:rFonts w:ascii="Helvetica" w:eastAsia="Times New Roman" w:hAnsi="Helvetica" w:cs="Times New Roman"/>
        </w:rPr>
        <w:t>[16]</w:t>
      </w:r>
      <w:r>
        <w:rPr>
          <w:rFonts w:ascii="Helvetica" w:hAnsi="Helvetica"/>
        </w:rPr>
        <w:fldChar w:fldCharType="end"/>
      </w:r>
      <w:r>
        <w:rPr>
          <w:rFonts w:ascii="Helvetica" w:hAnsi="Helvetica"/>
        </w:rPr>
        <w:t>:</w:t>
      </w:r>
      <w:r>
        <w:rPr>
          <w:rFonts w:ascii="Helvetica" w:eastAsia="Times New Roman" w:hAnsi="Helvetica" w:cs="Arial"/>
          <w:sz w:val="19"/>
          <w:szCs w:val="19"/>
        </w:rPr>
        <w:t xml:space="preserve"> </w:t>
      </w:r>
    </w:p>
    <w:p w14:paraId="3CD36D2D" w14:textId="77777777" w:rsidR="00AB783D" w:rsidRPr="005E3F13" w:rsidRDefault="00CE1F29" w:rsidP="00AB783D">
      <w:pPr>
        <w:shd w:val="clear" w:color="auto" w:fill="FFFFFF"/>
        <w:spacing w:before="100" w:beforeAutospacing="1" w:after="240" w:line="360" w:lineRule="auto"/>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F</m:t>
              </m:r>
            </m:e>
            <m:sub>
              <m:r>
                <w:rPr>
                  <w:rFonts w:ascii="Cambria Math" w:eastAsia="Times New Roman" w:hAnsi="Cambria Math" w:cs="Arial"/>
                </w:rPr>
                <m:t xml:space="preserve">1, </m:t>
              </m:r>
              <m:r>
                <m:rPr>
                  <m:nor/>
                </m:rPr>
                <w:rPr>
                  <w:rFonts w:ascii="Cambria Math" w:eastAsia="Times New Roman" w:hAnsi="Cambria Math" w:cs="Arial"/>
                </w:rPr>
                <m:t>macro</m:t>
              </m:r>
            </m:sub>
          </m:sSub>
          <m:r>
            <w:rPr>
              <w:rFonts w:ascii="Cambria Math" w:eastAsia="Times New Roman" w:hAnsi="Cambria Math" w:cs="Arial"/>
            </w:rPr>
            <m:t xml:space="preserve">= </m:t>
          </m:r>
          <m:f>
            <m:fPr>
              <m:type m:val="lin"/>
              <m:ctrlPr>
                <w:rPr>
                  <w:rFonts w:ascii="Cambria Math" w:eastAsia="Times New Roman" w:hAnsi="Cambria Math" w:cs="Arial"/>
                  <w:i/>
                </w:rPr>
              </m:ctrlPr>
            </m:fPr>
            <m:num>
              <m:r>
                <w:rPr>
                  <w:rFonts w:ascii="Cambria Math" w:eastAsia="Times New Roman" w:hAnsi="Cambria Math" w:cs="Arial"/>
                </w:rPr>
                <m:t xml:space="preserve">2 </m:t>
              </m:r>
              <m:d>
                <m:dPr>
                  <m:begChr m:val="〈"/>
                  <m:endChr m:val="〉"/>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e>
              </m:d>
              <m:r>
                <w:rPr>
                  <w:rFonts w:ascii="Cambria Math" w:eastAsia="Times New Roman" w:hAnsi="Cambria Math" w:cs="Arial"/>
                </w:rPr>
                <m:t xml:space="preserve"> </m:t>
              </m:r>
              <m:d>
                <m:dPr>
                  <m:begChr m:val="〈"/>
                  <m:endChr m:val="〉"/>
                  <m:ctrlPr>
                    <w:rPr>
                      <w:rFonts w:ascii="Cambria Math" w:eastAsia="Times New Roman" w:hAnsi="Cambria Math" w:cs="Arial"/>
                    </w:rPr>
                  </m:ctrlPr>
                </m:dPr>
                <m:e>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r>
                <w:rPr>
                  <w:rFonts w:ascii="Cambria Math" w:eastAsia="Times New Roman" w:hAnsi="Cambria Math" w:cs="Arial"/>
                </w:rPr>
                <m:t xml:space="preserve"> </m:t>
              </m:r>
            </m:num>
            <m:den>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e>
              </m:d>
              <m:r>
                <w:rPr>
                  <w:rFonts w:ascii="Cambria Math" w:eastAsia="Times New Roman" w:hAnsi="Cambria Math" w:cs="Arial"/>
                </w:rPr>
                <m:t>+</m:t>
              </m:r>
              <m:d>
                <m:dPr>
                  <m:begChr m:val="〈"/>
                  <m:endChr m:val="〉"/>
                  <m:ctrlPr>
                    <w:rPr>
                      <w:rFonts w:ascii="Cambria Math" w:eastAsia="Times New Roman" w:hAnsi="Cambria Math" w:cs="Arial"/>
                    </w:rPr>
                  </m:ctrlPr>
                </m:dPr>
                <m:e>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r>
                <w:rPr>
                  <w:rFonts w:ascii="Cambria Math" w:eastAsia="Times New Roman" w:hAnsi="Cambria Math" w:cs="Arial"/>
                </w:rPr>
                <m:t>)</m:t>
              </m:r>
            </m:den>
          </m:f>
          <m:r>
            <w:rPr>
              <w:rFonts w:ascii="Cambria Math" w:eastAsia="Times New Roman" w:hAnsi="Cambria Math" w:cs="Arial"/>
            </w:rPr>
            <m:t>.</m:t>
          </m:r>
        </m:oMath>
      </m:oMathPara>
    </w:p>
    <w:p w14:paraId="16103E4D" w14:textId="77777777" w:rsidR="00AB783D" w:rsidRDefault="00AB783D" w:rsidP="00AB783D">
      <w:pPr>
        <w:spacing w:line="360" w:lineRule="auto"/>
        <w:rPr>
          <w:rFonts w:ascii="Helvetica" w:hAnsi="Helvetica"/>
        </w:rPr>
      </w:pPr>
      <w:r>
        <w:rPr>
          <w:rFonts w:ascii="Helvetica" w:hAnsi="Helvetica"/>
        </w:rPr>
        <w:t xml:space="preserve">Between these two options, we implemented the first, because it is not clear that individually averaging precision and recall before combining them into </w:t>
      </w:r>
      <w:r w:rsidRPr="00477CC4">
        <w:rPr>
          <w:rFonts w:ascii="Helvetica" w:hAnsi="Helvetica"/>
          <w:i/>
        </w:rPr>
        <w:t>F</w:t>
      </w:r>
      <w:r w:rsidRPr="00477CC4">
        <w:rPr>
          <w:rFonts w:ascii="Helvetica" w:hAnsi="Helvetica"/>
          <w:vertAlign w:val="subscript"/>
        </w:rPr>
        <w:t>1</w:t>
      </w:r>
      <w:r>
        <w:rPr>
          <w:rFonts w:ascii="Helvetica" w:hAnsi="Helvetica"/>
        </w:rPr>
        <w:t xml:space="preserve"> appropriately balances prediction accuracies from different conditions with very different prediction accuracies. </w:t>
      </w:r>
    </w:p>
    <w:p w14:paraId="121B0B6A" w14:textId="18A3E2C6" w:rsidR="008A3C30" w:rsidRPr="00477CC4" w:rsidRDefault="008A3C30" w:rsidP="008A3C30">
      <w:pPr>
        <w:spacing w:line="360" w:lineRule="auto"/>
        <w:rPr>
          <w:rFonts w:ascii="Helvetica" w:hAnsi="Helvetica"/>
        </w:rPr>
      </w:pPr>
    </w:p>
    <w:p w14:paraId="73573B21" w14:textId="77777777" w:rsidR="00AB783D" w:rsidRPr="00F169CD" w:rsidRDefault="00AB783D" w:rsidP="00AB783D">
      <w:pPr>
        <w:pStyle w:val="Heading3"/>
        <w:spacing w:before="200" w:line="360" w:lineRule="auto"/>
        <w:rPr>
          <w:rFonts w:ascii="Helvetica" w:hAnsi="Helvetica"/>
          <w:b/>
          <w:bCs/>
          <w:color w:val="auto"/>
        </w:rPr>
      </w:pPr>
      <w:r>
        <w:rPr>
          <w:rFonts w:ascii="Helvetica" w:hAnsi="Helvetica"/>
          <w:b/>
          <w:bCs/>
          <w:color w:val="auto"/>
        </w:rPr>
        <w:t>Model training and tuning</w:t>
      </w:r>
    </w:p>
    <w:p w14:paraId="7484684E" w14:textId="7C6D37E8" w:rsidR="00AB783D" w:rsidRDefault="00AB783D" w:rsidP="00AB783D">
      <w:pPr>
        <w:spacing w:line="360" w:lineRule="auto"/>
        <w:rPr>
          <w:rFonts w:ascii="Helvetica" w:hAnsi="Helvetica"/>
        </w:rPr>
      </w:pPr>
      <w:r>
        <w:rPr>
          <w:rFonts w:ascii="Helvetica" w:hAnsi="Helvetica"/>
        </w:rPr>
        <w:t xml:space="preserve">For training, we first </w:t>
      </w:r>
      <w:r w:rsidRPr="00477CC4">
        <w:rPr>
          <w:rFonts w:ascii="Helvetica" w:hAnsi="Helvetica"/>
        </w:rPr>
        <w:t>divide</w:t>
      </w:r>
      <w:r>
        <w:rPr>
          <w:rFonts w:ascii="Helvetica" w:hAnsi="Helvetica"/>
        </w:rPr>
        <w:t>d</w:t>
      </w:r>
      <w:r w:rsidRPr="00477CC4">
        <w:rPr>
          <w:rFonts w:ascii="Helvetica" w:hAnsi="Helvetica"/>
        </w:rPr>
        <w:t xml:space="preserve"> the </w:t>
      </w:r>
      <w:r>
        <w:rPr>
          <w:rFonts w:ascii="Helvetica" w:hAnsi="Helvetica"/>
        </w:rPr>
        <w:t xml:space="preserve">training &amp; tune </w:t>
      </w:r>
      <w:r w:rsidRPr="00477CC4">
        <w:rPr>
          <w:rFonts w:ascii="Helvetica" w:hAnsi="Helvetica"/>
        </w:rPr>
        <w:t xml:space="preserve">data </w:t>
      </w:r>
      <w:r>
        <w:rPr>
          <w:rFonts w:ascii="Helvetica" w:hAnsi="Helvetica"/>
        </w:rPr>
        <w:t>further 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ing and tuning</w:t>
      </w:r>
      <w:r w:rsidRPr="00477CC4">
        <w:rPr>
          <w:rFonts w:ascii="Helvetica" w:hAnsi="Helvetica"/>
        </w:rPr>
        <w:t xml:space="preserve"> datasets</w:t>
      </w:r>
      <w:r>
        <w:rPr>
          <w:rFonts w:ascii="Helvetica" w:hAnsi="Helvetica"/>
        </w:rPr>
        <w:t>, using a 75:25 split (Figure 2). As before for the subdivision between training and test data, we did this again</w:t>
      </w:r>
      <w:r w:rsidRPr="00477CC4">
        <w:rPr>
          <w:rFonts w:ascii="Helvetica" w:hAnsi="Helvetica"/>
        </w:rPr>
        <w:t xml:space="preserve"> semi-randomly, trying to </w:t>
      </w:r>
      <w:r>
        <w:rPr>
          <w:rFonts w:ascii="Helvetica" w:hAnsi="Helvetica"/>
        </w:rPr>
        <w:t>preserve</w:t>
      </w:r>
      <w:r w:rsidRPr="00477CC4">
        <w:rPr>
          <w:rFonts w:ascii="Helvetica" w:hAnsi="Helvetica"/>
        </w:rPr>
        <w:t xml:space="preserve"> the ratios of </w:t>
      </w:r>
      <w:r w:rsidRPr="00477CC4">
        <w:rPr>
          <w:rFonts w:ascii="Helvetica" w:hAnsi="Helvetica"/>
        </w:rPr>
        <w:lastRenderedPageBreak/>
        <w:t>individual conditions. We repeat</w:t>
      </w:r>
      <w:r>
        <w:rPr>
          <w:rFonts w:ascii="Helvetica" w:hAnsi="Helvetica"/>
        </w:rPr>
        <w:t>ed</w:t>
      </w:r>
      <w:r w:rsidRPr="00477CC4">
        <w:rPr>
          <w:rFonts w:ascii="Helvetica" w:hAnsi="Helvetica"/>
        </w:rPr>
        <w:t xml:space="preserve"> this </w:t>
      </w:r>
      <w:r>
        <w:rPr>
          <w:rFonts w:ascii="Helvetica" w:hAnsi="Helvetica"/>
        </w:rPr>
        <w:t xml:space="preserve">procedure </w:t>
      </w:r>
      <w:r w:rsidRPr="00477CC4">
        <w:rPr>
          <w:rFonts w:ascii="Helvetica" w:hAnsi="Helvetica"/>
        </w:rPr>
        <w:t xml:space="preserve">10 times </w:t>
      </w:r>
      <w:r>
        <w:rPr>
          <w:rFonts w:ascii="Helvetica" w:hAnsi="Helvetica"/>
        </w:rPr>
        <w:t xml:space="preserve">to </w:t>
      </w:r>
      <w:r w:rsidRPr="00477CC4">
        <w:rPr>
          <w:rFonts w:ascii="Helvetica" w:hAnsi="Helvetica"/>
        </w:rPr>
        <w:t xml:space="preserve">generate 10 </w:t>
      </w:r>
      <w:r>
        <w:rPr>
          <w:rFonts w:ascii="Helvetica" w:hAnsi="Helvetica"/>
        </w:rPr>
        <w:t xml:space="preserve">independent pairs of </w:t>
      </w:r>
      <w:r w:rsidRPr="00477CC4">
        <w:rPr>
          <w:rFonts w:ascii="Helvetica" w:hAnsi="Helvetica"/>
        </w:rPr>
        <w:t>training and tuning dataset</w:t>
      </w:r>
      <w:r>
        <w:rPr>
          <w:rFonts w:ascii="Helvetica" w:hAnsi="Helvetica"/>
        </w:rPr>
        <w:t>s.</w:t>
      </w:r>
      <w:r w:rsidRPr="00477CC4">
        <w:rPr>
          <w:rFonts w:ascii="Helvetica" w:hAnsi="Helvetica"/>
        </w:rPr>
        <w:t xml:space="preserve"> </w:t>
      </w:r>
      <w:r>
        <w:rPr>
          <w:rFonts w:ascii="Helvetica" w:hAnsi="Helvetica"/>
        </w:rPr>
        <w:t>Next,</w:t>
      </w:r>
      <w:r w:rsidRPr="00477CC4">
        <w:rPr>
          <w:rFonts w:ascii="Helvetica" w:hAnsi="Helvetica"/>
        </w:rPr>
        <w:t xml:space="preserve"> we generate</w:t>
      </w:r>
      <w:r>
        <w:rPr>
          <w:rFonts w:ascii="Helvetica" w:hAnsi="Helvetica"/>
        </w:rPr>
        <w:t>d</w:t>
      </w:r>
      <w:r w:rsidRPr="00477CC4">
        <w:rPr>
          <w:rFonts w:ascii="Helvetica" w:hAnsi="Helvetica"/>
        </w:rPr>
        <w:t xml:space="preserve"> a parameter grid for </w:t>
      </w:r>
      <w:r>
        <w:rPr>
          <w:rFonts w:ascii="Helvetica" w:hAnsi="Helvetica"/>
        </w:rPr>
        <w:t xml:space="preserve">the </w:t>
      </w:r>
      <w:r w:rsidRPr="00477CC4">
        <w:rPr>
          <w:rFonts w:ascii="Helvetica" w:hAnsi="Helvetica"/>
        </w:rPr>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w:t>
      </w:r>
      <w:r>
        <w:rPr>
          <w:rFonts w:ascii="Helvetica" w:hAnsi="Helvetica"/>
        </w:rPr>
        <w:t>ameter for all three SVM models</w:t>
      </w:r>
      <w:r w:rsidRPr="00180B75">
        <w:rPr>
          <w:rFonts w:ascii="Helvetica" w:hAnsi="Helvetica"/>
        </w:rPr>
        <w:t xml:space="preserve"> and the "</w:t>
      </w:r>
      <w:r w:rsidRPr="00180B75">
        <w:rPr>
          <w:rFonts w:ascii="Helvetica" w:hAnsi="Helvetica" w:cs="Courier New"/>
        </w:rPr>
        <w:t>gamma</w:t>
      </w:r>
      <w:r w:rsidRPr="00180B75">
        <w:rPr>
          <w:rFonts w:ascii="Helvetica" w:hAnsi="Helvetica"/>
        </w:rPr>
        <w:t xml:space="preserve">" parameter for the SVM </w:t>
      </w:r>
      <w:r>
        <w:rPr>
          <w:rFonts w:ascii="Helvetica" w:hAnsi="Helvetica"/>
        </w:rPr>
        <w:t xml:space="preserve">models </w:t>
      </w:r>
      <w:r w:rsidRPr="00180B75">
        <w:rPr>
          <w:rFonts w:ascii="Helvetica" w:hAnsi="Helvetica"/>
        </w:rPr>
        <w:t>with radial and sigmoidal kernels</w:t>
      </w:r>
      <w:r>
        <w:rPr>
          <w:rFonts w:ascii="Helvetica" w:hAnsi="Helvetica"/>
        </w:rPr>
        <w:t xml:space="preserve"> </w:t>
      </w:r>
      <w:r w:rsidRPr="00477CC4">
        <w:rPr>
          <w:rFonts w:ascii="Helvetica" w:hAnsi="Helvetica"/>
        </w:rPr>
        <w:t>(</w:t>
      </w:r>
      <w:r>
        <w:rPr>
          <w:rFonts w:ascii="Helvetica" w:hAnsi="Helvetica"/>
        </w:rPr>
        <w:t>Supplementary Table 1A</w:t>
      </w:r>
      <w:r w:rsidRPr="00477CC4">
        <w:rPr>
          <w:rFonts w:ascii="Helvetica" w:hAnsi="Helvetica"/>
        </w:rPr>
        <w:t>)</w:t>
      </w:r>
      <w:r w:rsidRPr="00180B75">
        <w:rPr>
          <w:rFonts w:ascii="Helvetica" w:hAnsi="Helvetica"/>
        </w:rPr>
        <w:t>. For the random forest algorithm, we optimized three parameters; "</w:t>
      </w:r>
      <w:r w:rsidRPr="00180B75">
        <w:rPr>
          <w:rFonts w:ascii="Helvetica" w:hAnsi="Helvetica" w:cs="Courier New"/>
        </w:rPr>
        <w:t>mtry</w:t>
      </w:r>
      <w:r w:rsidRPr="00180B75">
        <w:rPr>
          <w:rFonts w:ascii="Helvetica" w:hAnsi="Helvetica"/>
        </w:rPr>
        <w:t>", "</w:t>
      </w:r>
      <w:r w:rsidRPr="00180B75">
        <w:rPr>
          <w:rFonts w:ascii="Helvetica" w:hAnsi="Helvetica" w:cs="Courier New"/>
        </w:rPr>
        <w:t>ntrees</w:t>
      </w:r>
      <w:r w:rsidRPr="00180B75">
        <w:rPr>
          <w:rFonts w:ascii="Helvetica" w:hAnsi="Helvetica"/>
        </w:rPr>
        <w:t>", and "</w:t>
      </w:r>
      <w:r w:rsidRPr="00180B75">
        <w:rPr>
          <w:rFonts w:ascii="Helvetica" w:hAnsi="Helvetica" w:cs="Courier New"/>
        </w:rPr>
        <w:t>nodesize</w:t>
      </w:r>
      <w:r w:rsidRPr="00180B75">
        <w:rPr>
          <w:rFonts w:ascii="Helvetica" w:hAnsi="Helvetica"/>
        </w:rPr>
        <w:t>"</w:t>
      </w:r>
      <w:r>
        <w:rPr>
          <w:rFonts w:ascii="Helvetica" w:hAnsi="Helvetica"/>
        </w:rPr>
        <w:t xml:space="preserve"> </w:t>
      </w:r>
      <w:r w:rsidRPr="00477CC4">
        <w:rPr>
          <w:rFonts w:ascii="Helvetica" w:hAnsi="Helvetica"/>
        </w:rPr>
        <w:t>(</w:t>
      </w:r>
      <w:r>
        <w:rPr>
          <w:rFonts w:ascii="Helvetica" w:hAnsi="Helvetica"/>
        </w:rPr>
        <w:t>Supplementary Table 1B</w:t>
      </w:r>
      <w:r w:rsidRPr="00477CC4">
        <w:rPr>
          <w:rFonts w:ascii="Helvetica" w:hAnsi="Helvetica"/>
        </w:rPr>
        <w:t>)</w:t>
      </w:r>
      <w:r>
        <w:rPr>
          <w:rFonts w:ascii="Helvetica" w:hAnsi="Helvetica"/>
        </w:rPr>
        <w:t>.</w:t>
      </w:r>
    </w:p>
    <w:p w14:paraId="3291AB77" w14:textId="77777777" w:rsidR="008A3C30" w:rsidRPr="00477CC4" w:rsidRDefault="008A3C30" w:rsidP="008A3C30">
      <w:pPr>
        <w:spacing w:line="360" w:lineRule="auto"/>
        <w:rPr>
          <w:rFonts w:ascii="Helvetica" w:hAnsi="Helvetica"/>
        </w:rPr>
      </w:pPr>
    </w:p>
    <w:p w14:paraId="037E4048" w14:textId="1D74B910" w:rsidR="00AC52DB" w:rsidRDefault="008A3C30" w:rsidP="00AC52DB">
      <w:pPr>
        <w:spacing w:line="360" w:lineRule="auto"/>
        <w:rPr>
          <w:rFonts w:ascii="Helvetica" w:hAnsi="Helvetica"/>
        </w:rPr>
      </w:pPr>
      <w:r w:rsidRPr="00477CC4">
        <w:rPr>
          <w:rFonts w:ascii="Helvetica" w:hAnsi="Helvetica"/>
        </w:rPr>
        <w:t>We train</w:t>
      </w:r>
      <w:r w:rsidR="00AC52DB">
        <w:rPr>
          <w:rFonts w:ascii="Helvetica" w:hAnsi="Helvetica"/>
        </w:rPr>
        <w:t>ed</w:t>
      </w:r>
      <w:r w:rsidRPr="00477CC4">
        <w:rPr>
          <w:rFonts w:ascii="Helvetica" w:hAnsi="Helvetica"/>
        </w:rPr>
        <w:t xml:space="preserve"> each </w:t>
      </w:r>
      <w:r>
        <w:rPr>
          <w:rFonts w:ascii="Helvetica" w:hAnsi="Helvetica"/>
        </w:rPr>
        <w:t xml:space="preserve">of the </w:t>
      </w:r>
      <w:r w:rsidRPr="00477CC4">
        <w:rPr>
          <w:rFonts w:ascii="Helvetica" w:hAnsi="Helvetica"/>
        </w:rPr>
        <w:t xml:space="preserve">four </w:t>
      </w:r>
      <w:r>
        <w:rPr>
          <w:rFonts w:ascii="Helvetica" w:hAnsi="Helvetica"/>
        </w:rPr>
        <w:t>machine learning models</w:t>
      </w:r>
      <w:r w:rsidR="00AC52DB">
        <w:rPr>
          <w:rFonts w:ascii="Helvetica" w:hAnsi="Helvetica"/>
        </w:rPr>
        <w:t xml:space="preserve"> on all 10 training datasets and made </w:t>
      </w:r>
      <w:r w:rsidRPr="00477CC4">
        <w:rPr>
          <w:rFonts w:ascii="Helvetica" w:hAnsi="Helvetica"/>
        </w:rPr>
        <w:t xml:space="preserve">predictions on </w:t>
      </w:r>
      <w:r w:rsidR="00AC52DB">
        <w:rPr>
          <w:rFonts w:ascii="Helvetica" w:hAnsi="Helvetica"/>
        </w:rPr>
        <w:t>the 10 tuning datasets</w:t>
      </w:r>
      <w:r>
        <w:rPr>
          <w:rFonts w:ascii="Helvetica" w:hAnsi="Helvetica"/>
        </w:rPr>
        <w:t xml:space="preserve">. </w:t>
      </w:r>
      <w:r w:rsidR="00AC52DB">
        <w:rPr>
          <w:rFonts w:ascii="Helvetica" w:hAnsi="Helvetica"/>
        </w:rPr>
        <w:t>We applied</w:t>
      </w:r>
      <w:r w:rsidRPr="00477CC4">
        <w:rPr>
          <w:rFonts w:ascii="Helvetica" w:hAnsi="Helvetica"/>
        </w:rPr>
        <w:t xml:space="preserve">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w:t>
      </w:r>
      <w:r w:rsidR="00AC52DB">
        <w:rPr>
          <w:rFonts w:ascii="Helvetica" w:hAnsi="Helvetica"/>
        </w:rPr>
        <w:t xml:space="preserve"> the</w:t>
      </w:r>
      <w:r w:rsidRPr="00477CC4">
        <w:rPr>
          <w:rFonts w:ascii="Helvetica" w:hAnsi="Helvetica"/>
        </w:rPr>
        <w:t xml:space="preserve"> </w:t>
      </w:r>
      <w:r w:rsidR="00AC52DB">
        <w:rPr>
          <w:rFonts w:ascii="Helvetica" w:hAnsi="Helvetica"/>
        </w:rPr>
        <w:t xml:space="preserve">corresponding </w:t>
      </w:r>
      <w:r w:rsidRPr="00477CC4">
        <w:rPr>
          <w:rFonts w:ascii="Helvetica" w:hAnsi="Helvetica"/>
        </w:rPr>
        <w:t xml:space="preserve">number of training samples and calculated independently for each training run. We </w:t>
      </w:r>
      <w:r w:rsidR="00AC52DB">
        <w:rPr>
          <w:rFonts w:ascii="Helvetica" w:hAnsi="Helvetica"/>
        </w:rPr>
        <w:t xml:space="preserve">calculated macro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 xml:space="preserve">ores for each model parameter setting for each tuning dataset and then averaged the scores over all tuning datasets to </w:t>
      </w:r>
      <w:r w:rsidRPr="00477CC4">
        <w:rPr>
          <w:rFonts w:ascii="Helvetica" w:hAnsi="Helvetica"/>
        </w:rPr>
        <w:t xml:space="preserve">obtain an average </w:t>
      </w:r>
      <w:r w:rsidR="00AC52DB">
        <w:rPr>
          <w:rFonts w:ascii="Helvetica" w:hAnsi="Helvetica"/>
        </w:rPr>
        <w:t xml:space="preserve">performance score </w:t>
      </w:r>
      <w:r w:rsidRPr="00477CC4">
        <w:rPr>
          <w:rFonts w:ascii="Helvetica" w:hAnsi="Helvetica"/>
        </w:rPr>
        <w:t xml:space="preserve">for each algorithm and for each parameter combination. </w:t>
      </w:r>
      <w:r w:rsidR="00AC52DB">
        <w:rPr>
          <w:rFonts w:ascii="Helvetica" w:hAnsi="Helvetica"/>
        </w:rPr>
        <w:t xml:space="preserve">The parameter combination with the highest average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 was considered the winning parameter combination and was subsequently used for prediction on the test dataset (Figure 2).</w:t>
      </w:r>
    </w:p>
    <w:p w14:paraId="2F8563A5" w14:textId="77777777" w:rsidR="00DB2370" w:rsidRPr="00AC52DB" w:rsidRDefault="00DB2370" w:rsidP="00AC52DB">
      <w:pPr>
        <w:spacing w:line="360" w:lineRule="auto"/>
        <w:rPr>
          <w:rFonts w:ascii="Helvetica" w:hAnsi="Helvetica"/>
        </w:rPr>
      </w:pPr>
    </w:p>
    <w:p w14:paraId="47055DC8" w14:textId="23022625" w:rsidR="00BD6FB5" w:rsidRPr="00BD6FB5" w:rsidRDefault="002B602C" w:rsidP="00BD6FB5">
      <w:pPr>
        <w:pStyle w:val="Heading3"/>
        <w:spacing w:before="200" w:line="360" w:lineRule="auto"/>
        <w:rPr>
          <w:rFonts w:ascii="Helvetica" w:hAnsi="Helvetica"/>
          <w:b/>
          <w:bCs/>
          <w:color w:val="auto"/>
        </w:rPr>
      </w:pPr>
      <w:r>
        <w:rPr>
          <w:rFonts w:ascii="Helvetica" w:hAnsi="Helvetica"/>
          <w:b/>
          <w:bCs/>
          <w:color w:val="auto"/>
        </w:rPr>
        <w:t xml:space="preserve">Model validation on </w:t>
      </w:r>
      <w:r w:rsidR="004E41DF" w:rsidRPr="004E41DF">
        <w:rPr>
          <w:rFonts w:ascii="Helvetica" w:hAnsi="Helvetica"/>
          <w:b/>
          <w:bCs/>
          <w:color w:val="auto"/>
        </w:rPr>
        <w:t>external data</w:t>
      </w:r>
    </w:p>
    <w:p w14:paraId="27560CCA" w14:textId="157806C3" w:rsidR="00BD6FB5" w:rsidRPr="00BD6FB5" w:rsidRDefault="00DB2370" w:rsidP="00BD6FB5">
      <w:pPr>
        <w:spacing w:line="360" w:lineRule="auto"/>
        <w:rPr>
          <w:rFonts w:ascii="Helvetica" w:hAnsi="Helvetica"/>
        </w:rPr>
      </w:pPr>
      <w:r>
        <w:rPr>
          <w:rFonts w:ascii="Helvetica" w:eastAsia="MS Mincho" w:hAnsi="Helvetica" w:cs="Times New Roman"/>
        </w:rPr>
        <w:t xml:space="preserve">We validated our predictions against independently published external data </w:t>
      </w:r>
      <w:r>
        <w:rPr>
          <w:rFonts w:ascii="Helvetica" w:eastAsia="MS Mincho" w:hAnsi="Helvetica" w:cs="Times New Roman"/>
        </w:rPr>
        <w:fldChar w:fldCharType="begin"/>
      </w:r>
      <w:r w:rsidR="009456B2">
        <w:rPr>
          <w:rFonts w:ascii="Helvetica" w:eastAsia="MS Mincho" w:hAnsi="Helvetica" w:cs="Times New Roman"/>
        </w:rPr>
        <w:instrText xml:space="preserve"> ADDIN ZOTERO_ITEM CSL_CITATION {"citationID":"C6GkZ6N2","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Pr>
          <w:rFonts w:ascii="Helvetica" w:eastAsia="MS Mincho" w:hAnsi="Helvetica" w:cs="Times New Roman"/>
        </w:rPr>
        <w:fldChar w:fldCharType="separate"/>
      </w:r>
      <w:r>
        <w:rPr>
          <w:rFonts w:ascii="Helvetica" w:eastAsia="Times New Roman" w:hAnsi="Helvetica" w:cs="Times New Roman"/>
        </w:rPr>
        <w:t>[3]</w:t>
      </w:r>
      <w:r>
        <w:rPr>
          <w:rFonts w:ascii="Helvetica" w:eastAsia="MS Mincho" w:hAnsi="Helvetica" w:cs="Times New Roman"/>
        </w:rPr>
        <w:fldChar w:fldCharType="end"/>
      </w:r>
      <w:r>
        <w:rPr>
          <w:rFonts w:ascii="Helvetica" w:eastAsia="MS Mincho" w:hAnsi="Helvetica" w:cs="Times New Roman"/>
        </w:rPr>
        <w:t xml:space="preserve">. </w:t>
      </w:r>
      <w:commentRangeStart w:id="3"/>
      <w:r w:rsidR="0084668F">
        <w:rPr>
          <w:rFonts w:ascii="Helvetica" w:eastAsia="MS Mincho" w:hAnsi="Helvetica" w:cs="Times New Roman"/>
        </w:rPr>
        <w:t>This external dataset consisted of 22 conditions, of which we could match five to our conditions.</w:t>
      </w:r>
      <w:commentRangeEnd w:id="3"/>
      <w:r w:rsidR="00CE002C">
        <w:rPr>
          <w:rStyle w:val="CommentReference"/>
        </w:rPr>
        <w:commentReference w:id="3"/>
      </w:r>
      <w:r w:rsidR="0084668F">
        <w:rPr>
          <w:rFonts w:ascii="Helvetica" w:eastAsia="MS Mincho" w:hAnsi="Helvetica" w:cs="Times New Roman"/>
        </w:rPr>
        <w:t xml:space="preserve"> </w:t>
      </w:r>
      <w:r>
        <w:rPr>
          <w:rFonts w:ascii="Helvetica" w:hAnsi="Helvetica"/>
        </w:rPr>
        <w:t>For all five</w:t>
      </w:r>
      <w:r w:rsidR="00BD6FB5" w:rsidRPr="00BD6FB5">
        <w:rPr>
          <w:rFonts w:ascii="Helvetica" w:hAnsi="Helvetica"/>
        </w:rPr>
        <w:t xml:space="preserve"> samples, Mg</w:t>
      </w:r>
      <w:r w:rsidR="00BD6FB5"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levels </w:t>
      </w:r>
      <w:r>
        <w:rPr>
          <w:rFonts w:ascii="Helvetica" w:hAnsi="Helvetica"/>
        </w:rPr>
        <w:t xml:space="preserve">were held constant and </w:t>
      </w:r>
      <w:r w:rsidR="0084668F">
        <w:rPr>
          <w:rFonts w:ascii="Helvetica" w:hAnsi="Helvetica"/>
        </w:rPr>
        <w:t xml:space="preserve">approximately </w:t>
      </w:r>
      <w:r>
        <w:rPr>
          <w:rFonts w:ascii="Helvetica" w:hAnsi="Helvetica"/>
        </w:rPr>
        <w:t xml:space="preserve">matched our </w:t>
      </w:r>
      <w:r w:rsidR="00BD6FB5" w:rsidRPr="00BD6FB5">
        <w:rPr>
          <w:rFonts w:ascii="Helvetica" w:hAnsi="Helvetica"/>
        </w:rPr>
        <w:t>base Mg</w:t>
      </w:r>
      <w:r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w:t>
      </w:r>
      <w:r>
        <w:rPr>
          <w:rFonts w:ascii="Helvetica" w:hAnsi="Helvetica"/>
        </w:rPr>
        <w:t>levels</w:t>
      </w:r>
      <w:r w:rsidR="00DC4C9B">
        <w:rPr>
          <w:rFonts w:ascii="Helvetica" w:hAnsi="Helvetica"/>
        </w:rPr>
        <w:t>. The first sample used glucose as carbon source, did</w:t>
      </w:r>
      <w:r w:rsidR="00BD6FB5" w:rsidRPr="00BD6FB5">
        <w:rPr>
          <w:rFonts w:ascii="Helvetica" w:hAnsi="Helvetica"/>
        </w:rPr>
        <w:t xml:space="preserve"> not </w:t>
      </w:r>
      <w:r w:rsidR="00DC4C9B">
        <w:rPr>
          <w:rFonts w:ascii="Helvetica" w:hAnsi="Helvetica"/>
        </w:rPr>
        <w:t xml:space="preserve">experience </w:t>
      </w:r>
      <w:r w:rsidR="00BD6FB5" w:rsidRPr="00BD6FB5">
        <w:rPr>
          <w:rFonts w:ascii="Helvetica" w:hAnsi="Helvetica"/>
        </w:rPr>
        <w:t xml:space="preserve">any osmotic stress </w:t>
      </w:r>
      <w:r w:rsidR="00DC4C9B">
        <w:rPr>
          <w:rFonts w:ascii="Helvetica" w:hAnsi="Helvetica"/>
        </w:rPr>
        <w:t>(</w:t>
      </w:r>
      <w:r w:rsidR="0084668F">
        <w:rPr>
          <w:rFonts w:ascii="Helvetica" w:hAnsi="Helvetica"/>
        </w:rPr>
        <w:t>no elevated sodium</w:t>
      </w:r>
      <w:r w:rsidR="00DC4C9B">
        <w:rPr>
          <w:rFonts w:ascii="Helvetica" w:hAnsi="Helvetica"/>
        </w:rPr>
        <w:t>)</w:t>
      </w:r>
      <w:r w:rsidR="0084668F">
        <w:rPr>
          <w:rFonts w:ascii="Helvetica" w:hAnsi="Helvetica"/>
        </w:rPr>
        <w:t>,</w:t>
      </w:r>
      <w:r w:rsidR="00DC4C9B">
        <w:rPr>
          <w:rFonts w:ascii="Helvetica" w:hAnsi="Helvetica"/>
        </w:rPr>
        <w:t xml:space="preserve"> </w:t>
      </w:r>
      <w:r w:rsidR="00BD6FB5" w:rsidRPr="00BD6FB5">
        <w:rPr>
          <w:rFonts w:ascii="Helvetica" w:hAnsi="Helvetica"/>
        </w:rPr>
        <w:t xml:space="preserve">and </w:t>
      </w:r>
      <w:r w:rsidR="005D1D03">
        <w:rPr>
          <w:rFonts w:ascii="Helvetica" w:hAnsi="Helvetica"/>
        </w:rPr>
        <w:t xml:space="preserve">was collected in </w:t>
      </w:r>
      <w:r w:rsidR="00BD6FB5" w:rsidRPr="00BD6FB5">
        <w:rPr>
          <w:rFonts w:ascii="Helvetica" w:hAnsi="Helvetica"/>
        </w:rPr>
        <w:t>the exponential grow</w:t>
      </w:r>
      <w:r w:rsidR="005D1D03">
        <w:rPr>
          <w:rFonts w:ascii="Helvetica" w:hAnsi="Helvetica"/>
        </w:rPr>
        <w:t>th phase. The second sample used</w:t>
      </w:r>
      <w:r w:rsidR="00BD6FB5" w:rsidRPr="00BD6FB5">
        <w:rPr>
          <w:rFonts w:ascii="Helvetica" w:hAnsi="Helvetica"/>
        </w:rPr>
        <w:t xml:space="preserve"> glycerol as carbon source, </w:t>
      </w:r>
      <w:r w:rsidR="0084668F">
        <w:rPr>
          <w:rFonts w:ascii="Helvetica" w:hAnsi="Helvetica"/>
        </w:rPr>
        <w:t>did</w:t>
      </w:r>
      <w:r w:rsidR="0084668F" w:rsidRPr="00BD6FB5">
        <w:rPr>
          <w:rFonts w:ascii="Helvetica" w:hAnsi="Helvetica"/>
        </w:rPr>
        <w:t xml:space="preserve"> not </w:t>
      </w:r>
      <w:r w:rsidR="0084668F">
        <w:rPr>
          <w:rFonts w:ascii="Helvetica" w:hAnsi="Helvetica"/>
        </w:rPr>
        <w:t xml:space="preserve">experience </w:t>
      </w:r>
      <w:r w:rsidR="0084668F" w:rsidRPr="00BD6FB5">
        <w:rPr>
          <w:rFonts w:ascii="Helvetica" w:hAnsi="Helvetica"/>
        </w:rPr>
        <w:t xml:space="preserve">any osmotic stress </w:t>
      </w:r>
      <w:r w:rsidR="0084668F">
        <w:rPr>
          <w:rFonts w:ascii="Helvetica" w:hAnsi="Helvetica"/>
        </w:rPr>
        <w:t xml:space="preserve">(no elevated sodium),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th phase. The third sample included</w:t>
      </w:r>
      <w:r w:rsidR="00BD6FB5" w:rsidRPr="00BD6FB5">
        <w:rPr>
          <w:rFonts w:ascii="Helvetica" w:hAnsi="Helvetica"/>
        </w:rPr>
        <w:t xml:space="preserve"> 50mM sodium, glucose as carbon source</w:t>
      </w:r>
      <w:r w:rsidR="0084668F">
        <w:rPr>
          <w:rFonts w:ascii="Helvetica" w:hAnsi="Helvetica"/>
        </w:rPr>
        <w:t>,</w:t>
      </w:r>
      <w:r w:rsidR="0084668F" w:rsidRP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 xml:space="preserve">th phase. </w:t>
      </w:r>
      <w:r w:rsidR="001E22CA">
        <w:rPr>
          <w:rFonts w:ascii="Helvetica" w:hAnsi="Helvetica"/>
        </w:rPr>
        <w:t xml:space="preserve">Because our high-sodium samples all included 100mM of sodium or more </w:t>
      </w:r>
      <w:r w:rsidR="001E22CA">
        <w:rPr>
          <w:rFonts w:ascii="Helvetica" w:hAnsi="Helvetica"/>
        </w:rPr>
        <w:fldChar w:fldCharType="begin"/>
      </w:r>
      <w:r w:rsidR="005E3F13">
        <w:rPr>
          <w:rFonts w:ascii="Helvetica" w:hAnsi="Helvetica"/>
        </w:rPr>
        <w:instrText xml:space="preserve"> ADDIN ZOTERO_ITEM CSL_CITATION {"citationID":"1ayQUGvO","properties":{"formattedCitation":"[13]","plainCitation":"[13]","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Pr>
          <w:rFonts w:ascii="Helvetica" w:hAnsi="Helvetica"/>
        </w:rPr>
        <w:fldChar w:fldCharType="separate"/>
      </w:r>
      <w:r w:rsidR="005E3F13" w:rsidRPr="005E3F13">
        <w:rPr>
          <w:rFonts w:ascii="Helvetica" w:eastAsia="Times New Roman" w:hAnsi="Helvetica" w:cs="Times New Roman"/>
        </w:rPr>
        <w:t>[13]</w:t>
      </w:r>
      <w:r w:rsidR="001E22CA">
        <w:rPr>
          <w:rFonts w:ascii="Helvetica" w:hAnsi="Helvetica"/>
        </w:rPr>
        <w:fldChar w:fldCharType="end"/>
      </w:r>
      <w:r w:rsidR="001E22CA">
        <w:rPr>
          <w:rFonts w:ascii="Helvetica" w:hAnsi="Helvetica"/>
        </w:rPr>
        <w:t xml:space="preserve">, this third sample fell in-between </w:t>
      </w:r>
      <w:r w:rsidR="001E22CA">
        <w:rPr>
          <w:rFonts w:ascii="Helvetica" w:hAnsi="Helvetica"/>
        </w:rPr>
        <w:lastRenderedPageBreak/>
        <w:t>what we consider base sodium and high sodium.</w:t>
      </w:r>
      <w:r w:rsidR="00BD6FB5" w:rsidRPr="00BD6FB5">
        <w:rPr>
          <w:rFonts w:ascii="Helvetica" w:hAnsi="Helvetica"/>
        </w:rPr>
        <w:t xml:space="preserve"> Samples four and five use</w:t>
      </w:r>
      <w:r w:rsidR="0084668F">
        <w:rPr>
          <w:rFonts w:ascii="Helvetica" w:hAnsi="Helvetica"/>
        </w:rPr>
        <w:t>d glucose as carbon source, did</w:t>
      </w:r>
      <w:r w:rsidR="00BD6FB5" w:rsidRPr="00BD6FB5">
        <w:rPr>
          <w:rFonts w:ascii="Helvetica" w:hAnsi="Helvetica"/>
        </w:rPr>
        <w:t xml:space="preserve"> not </w:t>
      </w:r>
      <w:r w:rsidR="0084668F">
        <w:rPr>
          <w:rFonts w:ascii="Helvetica" w:hAnsi="Helvetica"/>
        </w:rPr>
        <w:t xml:space="preserve">experience </w:t>
      </w:r>
      <w:r w:rsidR="00BD6FB5" w:rsidRPr="00BD6FB5">
        <w:rPr>
          <w:rFonts w:ascii="Helvetica" w:hAnsi="Helvetica"/>
        </w:rPr>
        <w:t xml:space="preserve">osmotic stress, and were measured after 24 and 72 hours of growth, respectively. </w:t>
      </w:r>
      <w:r w:rsidR="001E22CA" w:rsidRPr="001E22CA">
        <w:rPr>
          <w:rFonts w:ascii="Helvetica" w:hAnsi="Helvetica"/>
        </w:rPr>
        <w:t>In our samples, we defined stationary phase as 24–</w:t>
      </w:r>
      <w:r w:rsidR="00BD6FB5" w:rsidRPr="001E22CA">
        <w:rPr>
          <w:rFonts w:ascii="Helvetica" w:hAnsi="Helvetica"/>
        </w:rPr>
        <w:t>48 hours and late stationary phase as 1 to 2 weeks</w:t>
      </w:r>
      <w:r w:rsidR="001E22CA" w:rsidRPr="001E22CA">
        <w:rPr>
          <w:rFonts w:ascii="Helvetica" w:hAnsi="Helvetica"/>
        </w:rPr>
        <w:t xml:space="preserve"> </w:t>
      </w:r>
      <w:r w:rsidR="001E22CA" w:rsidRPr="001E22CA">
        <w:rPr>
          <w:rFonts w:ascii="Helvetica" w:hAnsi="Helvetica"/>
        </w:rPr>
        <w:fldChar w:fldCharType="begin"/>
      </w:r>
      <w:r w:rsidR="005E3F13">
        <w:rPr>
          <w:rFonts w:ascii="Helvetica" w:hAnsi="Helvetica"/>
        </w:rPr>
        <w:instrText xml:space="preserve"> ADDIN ZOTERO_ITEM CSL_CITATION {"citationID":"YlWo1y3R","properties":{"formattedCitation":"[13]","plainCitation":"[13]","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sidRPr="001E22CA">
        <w:rPr>
          <w:rFonts w:ascii="Helvetica" w:hAnsi="Helvetica"/>
        </w:rPr>
        <w:fldChar w:fldCharType="separate"/>
      </w:r>
      <w:r w:rsidR="005E3F13" w:rsidRPr="005E3F13">
        <w:rPr>
          <w:rFonts w:ascii="Helvetica" w:eastAsia="Times New Roman" w:hAnsi="Helvetica" w:cs="Times New Roman"/>
        </w:rPr>
        <w:t>[13]</w:t>
      </w:r>
      <w:r w:rsidR="001E22CA" w:rsidRPr="001E22CA">
        <w:rPr>
          <w:rFonts w:ascii="Helvetica" w:hAnsi="Helvetica"/>
        </w:rPr>
        <w:fldChar w:fldCharType="end"/>
      </w:r>
      <w:r w:rsidR="00BD6FB5" w:rsidRPr="001E22CA">
        <w:rPr>
          <w:rFonts w:ascii="Helvetica" w:hAnsi="Helvetica"/>
        </w:rPr>
        <w:t>.</w:t>
      </w:r>
      <w:r w:rsidR="001E22CA">
        <w:rPr>
          <w:rFonts w:ascii="Helvetica" w:hAnsi="Helvetica"/>
        </w:rPr>
        <w:t xml:space="preserve"> Thus</w:t>
      </w:r>
      <w:r w:rsidR="00BD6FB5" w:rsidRPr="00BD6FB5">
        <w:rPr>
          <w:rFonts w:ascii="Helvetica" w:hAnsi="Helvetica"/>
        </w:rPr>
        <w:t>, sam</w:t>
      </w:r>
      <w:r w:rsidR="001E22CA">
        <w:rPr>
          <w:rFonts w:ascii="Helvetica" w:hAnsi="Helvetica"/>
        </w:rPr>
        <w:t>ple four matched</w:t>
      </w:r>
      <w:r w:rsidR="0084668F">
        <w:rPr>
          <w:rFonts w:ascii="Helvetica" w:hAnsi="Helvetica"/>
        </w:rPr>
        <w:t xml:space="preserve"> our stationary phase</w:t>
      </w:r>
      <w:r w:rsidR="00BD6FB5" w:rsidRPr="00BD6FB5">
        <w:rPr>
          <w:rFonts w:ascii="Helvetica" w:hAnsi="Helvetica"/>
        </w:rPr>
        <w:t xml:space="preserve"> </w:t>
      </w:r>
      <w:r w:rsidR="001E22CA">
        <w:rPr>
          <w:rFonts w:ascii="Helvetica" w:hAnsi="Helvetica"/>
        </w:rPr>
        <w:t>samples and sample five fell</w:t>
      </w:r>
      <w:r w:rsidR="0084668F">
        <w:rPr>
          <w:rFonts w:ascii="Helvetica" w:hAnsi="Helvetica"/>
        </w:rPr>
        <w:t xml:space="preserve"> in-between our</w:t>
      </w:r>
      <w:r w:rsidR="00BD6FB5" w:rsidRPr="00BD6FB5">
        <w:rPr>
          <w:rFonts w:ascii="Helvetica" w:hAnsi="Helvetica"/>
        </w:rPr>
        <w:t xml:space="preserve"> stationar</w:t>
      </w:r>
      <w:r w:rsidR="001E22CA">
        <w:rPr>
          <w:rFonts w:ascii="Helvetica" w:hAnsi="Helvetica"/>
        </w:rPr>
        <w:t>y and</w:t>
      </w:r>
      <w:r w:rsidR="0084668F">
        <w:rPr>
          <w:rFonts w:ascii="Helvetica" w:hAnsi="Helvetica"/>
        </w:rPr>
        <w:t xml:space="preserve"> late-stationary phase samples</w:t>
      </w:r>
      <w:r w:rsidR="00BD6FB5" w:rsidRPr="00BD6FB5">
        <w:rPr>
          <w:rFonts w:ascii="Helvetica" w:hAnsi="Helvetica"/>
        </w:rPr>
        <w:t>.</w:t>
      </w:r>
    </w:p>
    <w:p w14:paraId="28964653" w14:textId="07ABADFC" w:rsidR="004E41DF" w:rsidRPr="00477CC4" w:rsidRDefault="004E41DF" w:rsidP="004E41DF">
      <w:pPr>
        <w:spacing w:line="360" w:lineRule="auto"/>
        <w:rPr>
          <w:rFonts w:ascii="Helvetica" w:hAnsi="Helvetica"/>
        </w:rPr>
      </w:pP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Statistical analysis and data availability</w:t>
      </w:r>
    </w:p>
    <w:p w14:paraId="0190E22F" w14:textId="1D6217D5"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27753F">
        <w:rPr>
          <w:rFonts w:ascii="Helvetica" w:hAnsi="Helvetica"/>
        </w:rPr>
        <w:t xml:space="preserve">. </w:t>
      </w:r>
      <w:r w:rsidR="00CB5E4B">
        <w:rPr>
          <w:rFonts w:ascii="Helvetica" w:hAnsi="Helvetica"/>
        </w:rPr>
        <w:t>mRNA and protein abundances have</w:t>
      </w:r>
      <w:r w:rsidR="00B655ED">
        <w:rPr>
          <w:rFonts w:ascii="Helvetica" w:hAnsi="Helvetica"/>
        </w:rPr>
        <w:t xml:space="preserve"> been previously published</w:t>
      </w:r>
      <w:r w:rsidR="00CB5E4B">
        <w:rPr>
          <w:rFonts w:ascii="Helvetica" w:hAnsi="Helvetica"/>
        </w:rPr>
        <w:t xml:space="preserve"> </w:t>
      </w:r>
      <w:r w:rsidR="00CB5E4B">
        <w:rPr>
          <w:rFonts w:ascii="Helvetica" w:hAnsi="Helvetica"/>
        </w:rPr>
        <w:fldChar w:fldCharType="begin"/>
      </w:r>
      <w:r w:rsidR="009456B2">
        <w:rPr>
          <w:rFonts w:ascii="Helvetica" w:hAnsi="Helvetica"/>
        </w:rPr>
        <w:instrText xml:space="preserve"> ADDIN ZOTERO_ITEM CSL_CITATION {"citationID":"gv3lFaPW","properties":{"formattedCitation":"[13,14]","plainCitation":"[13,14]","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CB5E4B">
        <w:rPr>
          <w:rFonts w:ascii="Helvetica" w:hAnsi="Helvetica"/>
        </w:rPr>
        <w:fldChar w:fldCharType="separate"/>
      </w:r>
      <w:r w:rsidR="009456B2" w:rsidRPr="009456B2">
        <w:rPr>
          <w:rFonts w:ascii="Helvetica" w:eastAsia="Times New Roman" w:hAnsi="Helvetica" w:cs="Times New Roman"/>
        </w:rPr>
        <w:t>[13,14]</w:t>
      </w:r>
      <w:r w:rsidR="00CB5E4B">
        <w:rPr>
          <w:rFonts w:ascii="Helvetica" w:hAnsi="Helvetica"/>
        </w:rPr>
        <w:fldChar w:fldCharType="end"/>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BD6FB5">
        <w:rPr>
          <w:rFonts w:ascii="Helvetica" w:hAnsi="Helvetica"/>
        </w:rPr>
        <w:t xml:space="preserve"> </w:t>
      </w:r>
      <w:r w:rsidR="00F35FBA">
        <w:rPr>
          <w:rFonts w:ascii="Helvetica" w:hAnsi="Helvetica"/>
        </w:rPr>
        <w:fldChar w:fldCharType="begin"/>
      </w:r>
      <w:r w:rsidR="0020330D">
        <w:rPr>
          <w:rFonts w:ascii="Helvetica" w:hAnsi="Helvetica"/>
        </w:rPr>
        <w:instrText xml:space="preserve"> ADDIN ZOTERO_ITEM CSL_CITATION {"citationID":"jPQhfrNB","properties":{"formattedCitation":"[48]","plainCitation":"[48]","noteIndex":0},"citationItems":[{"id":"MG32RJ27/cm5rUjv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20330D">
        <w:rPr>
          <w:rFonts w:ascii="Helvetica" w:eastAsia="Times New Roman" w:hAnsi="Helvetica" w:cs="Times New Roman"/>
        </w:rPr>
        <w:t>[48]</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BD6FB5">
        <w:rPr>
          <w:rFonts w:ascii="Helvetica" w:hAnsi="Helvetica"/>
        </w:rPr>
        <w:t xml:space="preserve"> </w:t>
      </w:r>
      <w:r w:rsidR="004F37DD">
        <w:rPr>
          <w:rFonts w:ascii="Helvetica" w:hAnsi="Helvetica"/>
        </w:rPr>
        <w:fldChar w:fldCharType="begin"/>
      </w:r>
      <w:r w:rsidR="0020330D">
        <w:rPr>
          <w:rFonts w:ascii="Helvetica" w:hAnsi="Helvetica"/>
        </w:rPr>
        <w:instrText xml:space="preserve"> ADDIN ZOTERO_ITEM CSL_CITATION {"citationID":"cvhwf0HZ","properties":{"formattedCitation":"[49]","plainCitation":"[49]","noteIndex":0},"citationItems":[{"id":"MG32RJ27/kabbPybj","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20330D">
        <w:rPr>
          <w:rFonts w:ascii="Helvetica" w:eastAsia="Times New Roman" w:hAnsi="Helvetica" w:cs="Times New Roman"/>
        </w:rPr>
        <w:t>[49]</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B6CFF9B" w14:textId="77777777" w:rsidR="00B14C63" w:rsidRPr="00B14C63" w:rsidRDefault="00B14C63" w:rsidP="00CF5836">
      <w:pPr>
        <w:spacing w:line="360" w:lineRule="auto"/>
        <w:rPr>
          <w:rFonts w:ascii="Helvetica" w:hAnsi="Helvetica"/>
        </w:rPr>
      </w:pPr>
    </w:p>
    <w:p w14:paraId="2E41E956" w14:textId="1D068E0E" w:rsidR="005A047A" w:rsidRPr="00153A99" w:rsidRDefault="00153A99" w:rsidP="005A047A">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References</w:t>
      </w:r>
    </w:p>
    <w:p w14:paraId="2504E48C" w14:textId="77869509" w:rsidR="005E3F13" w:rsidRPr="005E3F13" w:rsidRDefault="00CA44DD" w:rsidP="005E3F13">
      <w:pPr>
        <w:pStyle w:val="Bibliography"/>
        <w:rPr>
          <w:rFonts w:ascii="Helvetica" w:eastAsia="Times New Roman" w:hAnsi="Helvetica"/>
          <w:sz w:val="26"/>
        </w:rPr>
      </w:pPr>
      <w:r>
        <w:rPr>
          <w:rFonts w:ascii="Helvetica" w:hAnsi="Helvetica"/>
          <w:sz w:val="26"/>
        </w:rPr>
        <w:fldChar w:fldCharType="begin"/>
      </w:r>
      <w:r w:rsidR="005E3F13">
        <w:rPr>
          <w:rFonts w:ascii="Helvetica" w:hAnsi="Helvetica"/>
          <w:sz w:val="26"/>
        </w:rPr>
        <w:instrText xml:space="preserve"> ADDIN ZOTERO_BIBL {"uncited":[],"omitted":[],"custom":[]} CSL_BIBLIOGRAPHY </w:instrText>
      </w:r>
      <w:r>
        <w:rPr>
          <w:rFonts w:ascii="Helvetica" w:hAnsi="Helvetica"/>
          <w:sz w:val="26"/>
        </w:rPr>
        <w:fldChar w:fldCharType="separate"/>
      </w:r>
      <w:r w:rsidR="005E3F13" w:rsidRPr="005E3F13">
        <w:rPr>
          <w:rFonts w:ascii="Helvetica" w:eastAsia="Times New Roman" w:hAnsi="Helvetica"/>
          <w:sz w:val="26"/>
        </w:rPr>
        <w:t xml:space="preserve">1. </w:t>
      </w:r>
      <w:r w:rsidR="005E3F13" w:rsidRPr="005E3F13">
        <w:rPr>
          <w:rFonts w:ascii="Helvetica" w:eastAsia="Times New Roman" w:hAnsi="Helvetica"/>
          <w:sz w:val="26"/>
        </w:rPr>
        <w:tab/>
        <w:t>Sriswasdi S, Yang C, Iwasaki W. Generalist species drive microbial dispersion and evolution. Nat Commun. 2017;8: 1162. doi:10.1038/s41467-017-01265-1</w:t>
      </w:r>
    </w:p>
    <w:p w14:paraId="47C0942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 </w:t>
      </w:r>
      <w:r w:rsidRPr="005E3F13">
        <w:rPr>
          <w:rFonts w:ascii="Helvetica" w:eastAsia="Times New Roman" w:hAnsi="Helvetica"/>
          <w:sz w:val="26"/>
        </w:rPr>
        <w:tab/>
        <w:t>Mitchell A, Romano GH, Groisman B, Yona A, Dekel E, Kupiec M, et al. Adaptive prediction of environmental changes by microorganisms. Nature. 2009;460: 220–224. doi:10.1038/nature08112</w:t>
      </w:r>
    </w:p>
    <w:p w14:paraId="4201102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 </w:t>
      </w:r>
      <w:r w:rsidRPr="005E3F13">
        <w:rPr>
          <w:rFonts w:ascii="Helvetica" w:eastAsia="Times New Roman" w:hAnsi="Helvetica"/>
          <w:sz w:val="26"/>
        </w:rPr>
        <w:tab/>
        <w:t xml:space="preserve">Schmidt A, Kochanowski K, Vedelaar S, Ahrné E, Volkmer B, Callipo L, et al. The quantitative and condition-dependent </w:t>
      </w:r>
      <w:r w:rsidRPr="005E3F13">
        <w:rPr>
          <w:rFonts w:ascii="Helvetica" w:eastAsia="Times New Roman" w:hAnsi="Helvetica"/>
          <w:i/>
          <w:iCs/>
          <w:sz w:val="26"/>
        </w:rPr>
        <w:t>Escherichia coli</w:t>
      </w:r>
      <w:r w:rsidRPr="005E3F13">
        <w:rPr>
          <w:rFonts w:ascii="Helvetica" w:eastAsia="Times New Roman" w:hAnsi="Helvetica"/>
          <w:sz w:val="26"/>
        </w:rPr>
        <w:t xml:space="preserve"> proteome. Nat Biotechnol. 2016;34: 104–110. doi:10.1038/nbt.3418</w:t>
      </w:r>
    </w:p>
    <w:p w14:paraId="3DD4D26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 </w:t>
      </w:r>
      <w:r w:rsidRPr="005E3F13">
        <w:rPr>
          <w:rFonts w:ascii="Helvetica" w:eastAsia="Times New Roman" w:hAnsi="Helvetica"/>
          <w:sz w:val="26"/>
        </w:rPr>
        <w:tab/>
        <w:t>Slomovic S, Pardee K, Collins JJ. Synthetic biology devices for in vitro and in vivo diagnostics. Proc Natl Acad Sci. 2015;112: 14429–14435. doi:10.1073/pnas.1508521112</w:t>
      </w:r>
    </w:p>
    <w:p w14:paraId="2897878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5. </w:t>
      </w:r>
      <w:r w:rsidRPr="005E3F13">
        <w:rPr>
          <w:rFonts w:ascii="Helvetica" w:eastAsia="Times New Roman" w:hAnsi="Helvetica"/>
          <w:sz w:val="26"/>
        </w:rPr>
        <w:tab/>
        <w:t>Roggo C, van der Meer JR. Miniaturized and integrated whole cell living bacterial sensors in field applicable autonomous devices. Curr Opin Biotechnol. 2017;45: 24–33. doi:10.1016/j.copbio.2016.11.023</w:t>
      </w:r>
    </w:p>
    <w:p w14:paraId="58378AB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6. </w:t>
      </w:r>
      <w:r w:rsidRPr="005E3F13">
        <w:rPr>
          <w:rFonts w:ascii="Helvetica" w:eastAsia="Times New Roman" w:hAnsi="Helvetica"/>
          <w:sz w:val="26"/>
        </w:rPr>
        <w:tab/>
        <w:t>He Z, Zhang P, Wu L, Rocha AM, Tu Q, Shi Z, et al. Microbial Functional Gene Diversity Predicts Groundwater Contamination and Ecosystem Functioning. mBio. 2018;9: e02435-17. doi:10.1128/mBio.02435-17</w:t>
      </w:r>
    </w:p>
    <w:p w14:paraId="65D1FA5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7. </w:t>
      </w:r>
      <w:r w:rsidRPr="005E3F13">
        <w:rPr>
          <w:rFonts w:ascii="Helvetica" w:eastAsia="Times New Roman" w:hAnsi="Helvetica"/>
          <w:sz w:val="26"/>
        </w:rPr>
        <w:tab/>
        <w:t>Kim M, Rai N, Zorraquino V, Tagkopoulos I. Multi-omics integration accurately predicts cellular state in unexplored conditions for Escherichia coli. Nat Commun. 2016;7. doi:10.1038/ncomms13090</w:t>
      </w:r>
    </w:p>
    <w:p w14:paraId="437E476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8. </w:t>
      </w:r>
      <w:r w:rsidRPr="005E3F13">
        <w:rPr>
          <w:rFonts w:ascii="Helvetica" w:eastAsia="Times New Roman" w:hAnsi="Helvetica"/>
          <w:sz w:val="26"/>
        </w:rPr>
        <w:tab/>
        <w:t>Leek JT, Scharpf RB, Bravo HC, Simcha D, Langmead B, Johnson WE, et al. Tackling the widespread and critical impact of batch effects in high-throughput data. Nat Rev Genet. 2010;11. doi:10.1038/nrg2825</w:t>
      </w:r>
    </w:p>
    <w:p w14:paraId="5E862C2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9. </w:t>
      </w:r>
      <w:r w:rsidRPr="005E3F13">
        <w:rPr>
          <w:rFonts w:ascii="Helvetica" w:eastAsia="Times New Roman" w:hAnsi="Helvetica"/>
          <w:sz w:val="26"/>
        </w:rPr>
        <w:tab/>
        <w:t>Scharpf RB, Ruczinski I, Carvalho B, Doan B, Chakravarti A, Irizarry RA. A multilevel model to address batch effects in copy number estimation using SNP arrays. Biostat Oxf Engl. 2011;12: 33–50. doi:10.1093/biostatistics/kxq043</w:t>
      </w:r>
    </w:p>
    <w:p w14:paraId="5C58F06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10. </w:t>
      </w:r>
      <w:r w:rsidRPr="005E3F13">
        <w:rPr>
          <w:rFonts w:ascii="Helvetica" w:eastAsia="Times New Roman" w:hAnsi="Helvetica"/>
          <w:sz w:val="26"/>
        </w:rPr>
        <w:tab/>
        <w:t>Brandes A, Lun DS, Ip K, Zucker J, Colijn C, Weiner B, et al. Inferring Carbon Sources from Gene Expression Profiles Using Metabolic Flux Models. PLOS ONE. 2012;7: e36947. doi:10.1371/journal.pone.0036947</w:t>
      </w:r>
    </w:p>
    <w:p w14:paraId="5B0B21D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11. </w:t>
      </w:r>
      <w:r w:rsidRPr="005E3F13">
        <w:rPr>
          <w:rFonts w:ascii="Helvetica" w:eastAsia="Times New Roman" w:hAnsi="Helvetica"/>
          <w:sz w:val="26"/>
        </w:rPr>
        <w:tab/>
        <w:t>Sridhara V, Meyer AG, Rai P, Barrick JE, Ravikumar P, Segrè D, et al. Predicting Growth Conditions from Internal Metabolic Fluxes in an In-Silico Model of E. coli. PLOS ONE. 2014;9: e114608. doi:10.1371/journal.pone.0114608</w:t>
      </w:r>
    </w:p>
    <w:p w14:paraId="551D219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12. </w:t>
      </w:r>
      <w:r w:rsidRPr="005E3F13">
        <w:rPr>
          <w:rFonts w:ascii="Helvetica" w:eastAsia="Times New Roman" w:hAnsi="Helvetica"/>
          <w:sz w:val="26"/>
        </w:rPr>
        <w:tab/>
        <w:t>Hui S, Silverman JM, Chen SS, Erickson DW, Basan M, Wang J, et al. Quantitative proteomic analysis reveals a simple strategy of global resource allocation in bacteria. Mol Syst Biol. 2015;11: 784. doi:10.15252/msb.20145697</w:t>
      </w:r>
    </w:p>
    <w:p w14:paraId="599DC54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13. </w:t>
      </w:r>
      <w:r w:rsidRPr="005E3F13">
        <w:rPr>
          <w:rFonts w:ascii="Helvetica" w:eastAsia="Times New Roman" w:hAnsi="Helvetica"/>
          <w:sz w:val="26"/>
        </w:rPr>
        <w:tab/>
        <w:t>Caglar MU, Houser JR, Barnhart CS, Boutz DR, Carroll SM, Dasgupta A, et al. The E. coli molecular phenotype under different growth conditions. Sci Rep. 2017;7: 45303. doi:10.1038/srep45303</w:t>
      </w:r>
    </w:p>
    <w:p w14:paraId="14A68D4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14. </w:t>
      </w:r>
      <w:r w:rsidRPr="005E3F13">
        <w:rPr>
          <w:rFonts w:ascii="Helvetica" w:eastAsia="Times New Roman" w:hAnsi="Helvetica"/>
          <w:sz w:val="26"/>
        </w:rPr>
        <w:tab/>
        <w:t xml:space="preserve">Houser JR, Barnhart C, Boutz DR, Carroll SM, Dasgupta A, Michener JK, et al. Controlled Measurement and Comparative Analysis of Cellular Components in E . coli Reveals Broad Regulatory Changes in Response to </w:t>
      </w:r>
      <w:r w:rsidRPr="005E3F13">
        <w:rPr>
          <w:rFonts w:ascii="Helvetica" w:eastAsia="Times New Roman" w:hAnsi="Helvetica"/>
          <w:sz w:val="26"/>
        </w:rPr>
        <w:lastRenderedPageBreak/>
        <w:t>Glucose Starvation. PLOS Comput Biol. 2015;11: e1004400. doi:10.1371/journal.pcbi.1004400</w:t>
      </w:r>
    </w:p>
    <w:p w14:paraId="548613F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15. </w:t>
      </w:r>
      <w:r w:rsidRPr="005E3F13">
        <w:rPr>
          <w:rFonts w:ascii="Helvetica" w:eastAsia="Times New Roman" w:hAnsi="Helvetica"/>
          <w:sz w:val="26"/>
        </w:rPr>
        <w:tab/>
        <w:t>Wilmes A, Limonciel A, Aschauer L, Moenks K, Bielow C, Leonard MO, et al. Application of integrated transcriptomic, proteomic and metabolomic profiling for the delineation of mechanisms of drug induced cell stress. J Proteomics. 2013;79: 180–194. doi:10.1016/j.jprot.2012.11.022</w:t>
      </w:r>
    </w:p>
    <w:p w14:paraId="36B8AF4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16. </w:t>
      </w:r>
      <w:r w:rsidRPr="005E3F13">
        <w:rPr>
          <w:rFonts w:ascii="Helvetica" w:eastAsia="Times New Roman" w:hAnsi="Helvetica"/>
          <w:sz w:val="26"/>
        </w:rPr>
        <w:tab/>
        <w:t>Sokolova M, Lapalme G. A systematic analysis of performance measures for classification tasks. Inf Process Manag. 2009;45: 427–437. doi:10.1016/j.ipm.2009.03.002</w:t>
      </w:r>
    </w:p>
    <w:p w14:paraId="66298B7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17. </w:t>
      </w:r>
      <w:r w:rsidRPr="005E3F13">
        <w:rPr>
          <w:rFonts w:ascii="Helvetica" w:eastAsia="Times New Roman" w:hAnsi="Helvetica"/>
          <w:sz w:val="26"/>
        </w:rPr>
        <w:tab/>
        <w:t>Nie L, Wu G, Culley DE, Scholten JCM, Zhang W. Integrative Analysis of Transcriptomic and Proteomic Data: Challenges, Solutions and Applications. Crit Rev Biotechnol. 2007;27: 63–75. doi:10.1080/07388550701334212</w:t>
      </w:r>
    </w:p>
    <w:p w14:paraId="62D7348E"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18. </w:t>
      </w:r>
      <w:r w:rsidRPr="005E3F13">
        <w:rPr>
          <w:rFonts w:ascii="Helvetica" w:eastAsia="Times New Roman" w:hAnsi="Helvetica"/>
          <w:sz w:val="26"/>
        </w:rPr>
        <w:tab/>
        <w:t>Zhang W, Li F, Nie L. Integrating multiple “omics” analysis for microbial biology: application and methodologies. Microbiol Read Engl. 2010;156: 287–301. doi:10.1099/mic.0.034793-0</w:t>
      </w:r>
    </w:p>
    <w:p w14:paraId="750828D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19. </w:t>
      </w:r>
      <w:r w:rsidRPr="005E3F13">
        <w:rPr>
          <w:rFonts w:ascii="Helvetica" w:eastAsia="Times New Roman" w:hAnsi="Helvetica"/>
          <w:sz w:val="26"/>
        </w:rPr>
        <w:tab/>
        <w:t>Oliveira AP, Sauer U. The importance of post-translational modifications in regulating Saccharomyces cerevisiae metabolism. FEMS Yeast Res. 2012;12: 104–117. doi:10.1111/j.1567-1364.2011.00765.x</w:t>
      </w:r>
    </w:p>
    <w:p w14:paraId="55149B19"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20. </w:t>
      </w:r>
      <w:r w:rsidRPr="005E3F13">
        <w:rPr>
          <w:rFonts w:ascii="Helvetica" w:eastAsia="Times New Roman" w:hAnsi="Helvetica"/>
          <w:sz w:val="26"/>
        </w:rPr>
        <w:tab/>
        <w:t>de Nadal E, Ammerer G, Posas F. Controlling gene expression in response to stress. Nat Rev Genet. 2011;12: 833–845. doi:10.1038/nrg3055</w:t>
      </w:r>
    </w:p>
    <w:p w14:paraId="128EEED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21. </w:t>
      </w:r>
      <w:r w:rsidRPr="005E3F13">
        <w:rPr>
          <w:rFonts w:ascii="Helvetica" w:eastAsia="Times New Roman" w:hAnsi="Helvetica"/>
          <w:sz w:val="26"/>
        </w:rPr>
        <w:tab/>
        <w:t>R Kolter, D A Siegele, Tormo  and A. The Stationary Phase of The Bacterial Life Cycle. Annu Rev Microbiol. 1993;47: 855–874. doi:10.1146/annurev.mi.47.100193.004231</w:t>
      </w:r>
    </w:p>
    <w:p w14:paraId="106C8E8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22. </w:t>
      </w:r>
      <w:r w:rsidRPr="005E3F13">
        <w:rPr>
          <w:rFonts w:ascii="Helvetica" w:eastAsia="Times New Roman" w:hAnsi="Helvetica"/>
          <w:sz w:val="26"/>
        </w:rPr>
        <w:tab/>
        <w:t>Maier RM, Pepper IL. Chapter 3 - Bacterial Growth. Environmental Microbiology (Third edition). San Diego: Academic Press; 2015. pp. 37–56. doi:10.1016/B978-0-12-394626-3.00003-X</w:t>
      </w:r>
    </w:p>
    <w:p w14:paraId="2FA3EF1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23. </w:t>
      </w:r>
      <w:r w:rsidRPr="005E3F13">
        <w:rPr>
          <w:rFonts w:ascii="Helvetica" w:eastAsia="Times New Roman" w:hAnsi="Helvetica"/>
          <w:sz w:val="26"/>
        </w:rPr>
        <w:tab/>
        <w:t>Keren L, Dijk D van, Weingarten-Gabbay S, Davidi D, Jona G, Weinberger A, et al. Noise in gene expression is coupled to growth rate. Genome Res. 2015; gr.191635.115. doi:10.1101/gr.191635.115</w:t>
      </w:r>
    </w:p>
    <w:p w14:paraId="3F18F5D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24. </w:t>
      </w:r>
      <w:r w:rsidRPr="005E3F13">
        <w:rPr>
          <w:rFonts w:ascii="Helvetica" w:eastAsia="Times New Roman" w:hAnsi="Helvetica"/>
          <w:sz w:val="26"/>
        </w:rPr>
        <w:tab/>
        <w:t>Bar-Even A, Paulsson J, Maheshri N, Carmi M, O’Shea E, Pilpel Y, et al. Noise in protein expression scales with natural protein abundance. Nat Genet. 2006;38: 636–643. doi:10.1038/ng1807</w:t>
      </w:r>
    </w:p>
    <w:p w14:paraId="3B9D005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25. </w:t>
      </w:r>
      <w:r w:rsidRPr="005E3F13">
        <w:rPr>
          <w:rFonts w:ascii="Helvetica" w:eastAsia="Times New Roman" w:hAnsi="Helvetica"/>
          <w:sz w:val="26"/>
        </w:rPr>
        <w:tab/>
        <w:t>Taniguchi Y, Choi PJ, Li G-W, Chen H, Babu M, Hearn J, et al. Quantifying E. coli Proteome and Transcriptome with Single-Molecule Sensitivity in Single Cells. Science. 2010;329: 533–538. doi:10.1126/science.1188308</w:t>
      </w:r>
    </w:p>
    <w:p w14:paraId="112205E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26. </w:t>
      </w:r>
      <w:r w:rsidRPr="005E3F13">
        <w:rPr>
          <w:rFonts w:ascii="Helvetica" w:eastAsia="Times New Roman" w:hAnsi="Helvetica"/>
          <w:sz w:val="26"/>
        </w:rPr>
        <w:tab/>
        <w:t xml:space="preserve">Milo R, Jorgensen P, Moran U, Weber G, Springer M. how fast do rnas and proteins degrade? BioNumbers—the database of key numbers in molecular and cell biology. 2010. </w:t>
      </w:r>
    </w:p>
    <w:p w14:paraId="61487C8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27. </w:t>
      </w:r>
      <w:r w:rsidRPr="005E3F13">
        <w:rPr>
          <w:rFonts w:ascii="Helvetica" w:eastAsia="Times New Roman" w:hAnsi="Helvetica"/>
          <w:sz w:val="26"/>
        </w:rPr>
        <w:tab/>
        <w:t>Martínez-Gómez K, Flores N, Castañeda HM, Martínez-Batallar G, Hernández-Chávez G, Ramírez OT, et al. New insights into Escherichia coli metabolism: carbon scavenging, acetate metabolism and carbon recycling responses during growth on glycerol. Microb Cell Factories. 2012;11: 46. doi:10.1186/1475-2859-11-46</w:t>
      </w:r>
    </w:p>
    <w:p w14:paraId="34DD2CB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28. </w:t>
      </w:r>
      <w:r w:rsidRPr="005E3F13">
        <w:rPr>
          <w:rFonts w:ascii="Helvetica" w:eastAsia="Times New Roman" w:hAnsi="Helvetica"/>
          <w:sz w:val="26"/>
        </w:rPr>
        <w:tab/>
        <w:t>Perrenoud A, Sauer U. Impact of Global Transcriptional Regulation by ArcA, ArcB, Cra, Crp, Cya, Fnr, and Mlc on Glucose Catabolism in Escherichia coli. J Bacteriol. 2005;187: 3171–3179. doi:10.1128/JB.187.9.3171-3179.2005</w:t>
      </w:r>
    </w:p>
    <w:p w14:paraId="2408554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29. </w:t>
      </w:r>
      <w:r w:rsidRPr="005E3F13">
        <w:rPr>
          <w:rFonts w:ascii="Helvetica" w:eastAsia="Times New Roman" w:hAnsi="Helvetica"/>
          <w:sz w:val="26"/>
        </w:rPr>
        <w:tab/>
        <w:t>Kumar R, Shimizu K. Transcriptional regulation of main metabolic pathways of cyoA, cydB, fnr, and fur gene knockout Escherichia coli in C-limited and N-limited aerobic continuous cultures. Microb Cell Factories. 2011;10: 3. doi:10.1186/1475-2859-10-3</w:t>
      </w:r>
    </w:p>
    <w:p w14:paraId="6EBB2EA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30. </w:t>
      </w:r>
      <w:r w:rsidRPr="005E3F13">
        <w:rPr>
          <w:rFonts w:ascii="Helvetica" w:eastAsia="Times New Roman" w:hAnsi="Helvetica"/>
          <w:sz w:val="26"/>
        </w:rPr>
        <w:tab/>
        <w:t>Soufi B, Krug K, Harst A, Macek B. Characterization of the E. coli proteome and its modifications during growth and ethanol stress. Front Microbiol. 2015;6: 103. doi:10.3389/fmicb.2015.00103</w:t>
      </w:r>
    </w:p>
    <w:p w14:paraId="1DF96B3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31. </w:t>
      </w:r>
      <w:r w:rsidRPr="005E3F13">
        <w:rPr>
          <w:rFonts w:ascii="Helvetica" w:eastAsia="Times New Roman" w:hAnsi="Helvetica"/>
          <w:sz w:val="26"/>
        </w:rPr>
        <w:tab/>
        <w:t>Lewis NE, Cho B-K, Knight EM, Palsson BO. Gene Expression Profiling and the Use of Genome-Scale In Silico Models of Escherichia coli for Analysis: Providing Context for Content. J Bacteriol. 2009;191: 3437–3444. doi:10.1128/JB.00034-09</w:t>
      </w:r>
    </w:p>
    <w:p w14:paraId="049255B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32. </w:t>
      </w:r>
      <w:r w:rsidRPr="005E3F13">
        <w:rPr>
          <w:rFonts w:ascii="Helvetica" w:eastAsia="Times New Roman" w:hAnsi="Helvetica"/>
          <w:sz w:val="26"/>
        </w:rPr>
        <w:tab/>
        <w:t>Yoon SH, Han M-J, Jeong H, Lee CH, Xia X-X, Lee D-H, et al. Comparative multi-omics systems analysis of Escherichia coli strains B and K-12. Genome Biol. 2012;13: R37. doi:10.1186/gb-2012-13-5-r37</w:t>
      </w:r>
    </w:p>
    <w:p w14:paraId="7CEF7E0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33. </w:t>
      </w:r>
      <w:r w:rsidRPr="005E3F13">
        <w:rPr>
          <w:rFonts w:ascii="Helvetica" w:eastAsia="Times New Roman" w:hAnsi="Helvetica"/>
          <w:sz w:val="26"/>
        </w:rPr>
        <w:tab/>
        <w:t>Batista GEAPA, Prati RC, Monard MC. A Study of the Behavior of Several Methods for Balancing Machine Learning Training Data. SIGKDD Explor Newsl. 2004;6: 20–29. doi:10.1145/1007730.1007735</w:t>
      </w:r>
    </w:p>
    <w:p w14:paraId="0AC210D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34. </w:t>
      </w:r>
      <w:r w:rsidRPr="005E3F13">
        <w:rPr>
          <w:rFonts w:ascii="Helvetica" w:eastAsia="Times New Roman" w:hAnsi="Helvetica"/>
          <w:sz w:val="26"/>
        </w:rPr>
        <w:tab/>
        <w:t>Chawla NV. Data Mining for Imbalanced Datasets: An Overview. In: Maimon O, Rokach L, editors. Data Mining and Knowledge Discovery Handbook. Springer US; 2005. pp. 853–867. doi:10.1007/0-387-25465-X_40</w:t>
      </w:r>
    </w:p>
    <w:p w14:paraId="520C89D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35. </w:t>
      </w:r>
      <w:r w:rsidRPr="005E3F13">
        <w:rPr>
          <w:rFonts w:ascii="Helvetica" w:eastAsia="Times New Roman" w:hAnsi="Helvetica"/>
          <w:sz w:val="26"/>
        </w:rPr>
        <w:tab/>
        <w:t>He H, Garcia EA. Learning from Imbalanced Data. IEEE Trans Knowl Data Eng. 2009;21: 1263–1284. doi:10.1109/TKDE.2008.239</w:t>
      </w:r>
    </w:p>
    <w:p w14:paraId="46106AAC"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36. </w:t>
      </w:r>
      <w:r w:rsidRPr="005E3F13">
        <w:rPr>
          <w:rFonts w:ascii="Helvetica" w:eastAsia="Times New Roman" w:hAnsi="Helvetica"/>
          <w:sz w:val="26"/>
        </w:rPr>
        <w:tab/>
        <w:t>Huang Y-M, Du S-X. Weighted support vector machine for classification with uneven training class sizes. 2005 International Conference on Machine Learning and Cybernetics. 2005. pp. 4365-4369 Vol. 7. doi:10.1109/ICMLC.2005.1527706</w:t>
      </w:r>
    </w:p>
    <w:p w14:paraId="7ED92E7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37. </w:t>
      </w:r>
      <w:r w:rsidRPr="005E3F13">
        <w:rPr>
          <w:rFonts w:ascii="Helvetica" w:eastAsia="Times New Roman" w:hAnsi="Helvetica"/>
          <w:sz w:val="26"/>
        </w:rPr>
        <w:tab/>
        <w:t>Support Vector Machines [Internet]. [cited 24 Apr 2017]. Available: http://www.di.fc.ul.pt/~jpn/r/svm/svm.html</w:t>
      </w:r>
    </w:p>
    <w:p w14:paraId="6CD846DF"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38. </w:t>
      </w:r>
      <w:r w:rsidRPr="005E3F13">
        <w:rPr>
          <w:rFonts w:ascii="Helvetica" w:eastAsia="Times New Roman" w:hAnsi="Helvetica"/>
          <w:sz w:val="26"/>
        </w:rPr>
        <w:tab/>
        <w:t>Yang Y. An Evaluation of Statistical Approaches to Text Categorization. Inf Retr. 1999;1: 69–90. doi:10.1023/A:1009982220290</w:t>
      </w:r>
    </w:p>
    <w:p w14:paraId="4023C95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39. </w:t>
      </w:r>
      <w:r w:rsidRPr="005E3F13">
        <w:rPr>
          <w:rFonts w:ascii="Helvetica" w:eastAsia="Times New Roman" w:hAnsi="Helvetica"/>
          <w:sz w:val="26"/>
        </w:rPr>
        <w:tab/>
        <w:t>Love MI, Huber W, Anders S. Moderated estimation of fold change and dispersion for RNA-seq data with DESeq2. Genome Biol. 2014;15: 550. doi:10.1186/s13059-014-0550-8</w:t>
      </w:r>
    </w:p>
    <w:p w14:paraId="37EF802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40. </w:t>
      </w:r>
      <w:r w:rsidRPr="005E3F13">
        <w:rPr>
          <w:rFonts w:ascii="Helvetica" w:eastAsia="Times New Roman" w:hAnsi="Helvetica"/>
          <w:sz w:val="26"/>
        </w:rPr>
        <w:tab/>
        <w:t>Differential analysis of count data – the DESeq2 package [Internet]. 27 Jun 2016 [cited 12 Apr 2016]. Available: http://journals.plos.org/ploscompbiol/article/asset?id=10.1371%2Fjournal.pcbi.1004127.PDF</w:t>
      </w:r>
    </w:p>
    <w:p w14:paraId="7A13E31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41. </w:t>
      </w:r>
      <w:r w:rsidRPr="005E3F13">
        <w:rPr>
          <w:rFonts w:ascii="Helvetica" w:eastAsia="Times New Roman" w:hAnsi="Helvetica"/>
          <w:sz w:val="26"/>
        </w:rPr>
        <w:tab/>
        <w:t>Anders S, Huber W. Differential expression analysis for sequence count data. Genome Biol. 2010;11: R106. doi:10.1186/gb-2010-11-10-r106</w:t>
      </w:r>
    </w:p>
    <w:p w14:paraId="67FC709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42. </w:t>
      </w:r>
      <w:r w:rsidRPr="005E3F13">
        <w:rPr>
          <w:rFonts w:ascii="Helvetica" w:eastAsia="Times New Roman" w:hAnsi="Helvetica"/>
          <w:sz w:val="26"/>
        </w:rPr>
        <w:tab/>
        <w:t>Parker HS, Bravo HC, Leek JT. Removing batch effects for prediction problems with frozen surrogate variable analysis. PeerJ. 2014;2: e561. doi:10.7717/peerj.561</w:t>
      </w:r>
    </w:p>
    <w:p w14:paraId="5A77BBA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43. </w:t>
      </w:r>
      <w:r w:rsidRPr="005E3F13">
        <w:rPr>
          <w:rFonts w:ascii="Helvetica" w:eastAsia="Times New Roman" w:hAnsi="Helvetica"/>
          <w:sz w:val="26"/>
        </w:rPr>
        <w:tab/>
        <w:t>Jolliffe I. Principal Component Analysis. Wiley StatsRef: Statistics Reference Online. John Wiley &amp; Sons, Ltd; 2014. doi:10.1002/9781118445112.stat06472</w:t>
      </w:r>
    </w:p>
    <w:p w14:paraId="3E66BFFF"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44. </w:t>
      </w:r>
      <w:r w:rsidRPr="005E3F13">
        <w:rPr>
          <w:rFonts w:ascii="Helvetica" w:eastAsia="Times New Roman" w:hAnsi="Helvetica"/>
          <w:sz w:val="26"/>
        </w:rPr>
        <w:tab/>
        <w:t xml:space="preserve">Meyer D, Wien TU. Support Vector Machines. The Interface to libsvm in package e1071. Online-Documentation of the package e1071 for "R. 2001. </w:t>
      </w:r>
    </w:p>
    <w:p w14:paraId="06E07AAC"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45. </w:t>
      </w:r>
      <w:r w:rsidRPr="005E3F13">
        <w:rPr>
          <w:rFonts w:ascii="Helvetica" w:eastAsia="Times New Roman" w:hAnsi="Helvetica"/>
          <w:sz w:val="26"/>
        </w:rPr>
        <w:tab/>
        <w:t xml:space="preserve">Liaw A, Wiener M. Classification and Regression by randomForest. R News. 2002;2: 18–22. </w:t>
      </w:r>
    </w:p>
    <w:p w14:paraId="6CCED49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46. </w:t>
      </w:r>
      <w:r w:rsidRPr="005E3F13">
        <w:rPr>
          <w:rFonts w:ascii="Helvetica" w:eastAsia="Times New Roman" w:hAnsi="Helvetica"/>
          <w:sz w:val="26"/>
        </w:rPr>
        <w:tab/>
        <w:t>Chang C-C, Lin C-J. LIBSVM: A Library for Support Vector Machines. ACM Trans Intell Syst Technol. 2011;2: 27:1–27:27. doi:10.1145/1961189.1961199</w:t>
      </w:r>
    </w:p>
    <w:p w14:paraId="55BDFF2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47. </w:t>
      </w:r>
      <w:r w:rsidRPr="005E3F13">
        <w:rPr>
          <w:rFonts w:ascii="Helvetica" w:eastAsia="Times New Roman" w:hAnsi="Helvetica"/>
          <w:sz w:val="26"/>
        </w:rPr>
        <w:tab/>
        <w:t>Ghamrawi N, McCallum A. Collective Multi-label Classification. Proceedings of the 14th ACM International Conference on Information and Knowledge Management. New York, NY, USA: ACM; 2005. pp. 195–200. doi:10.1145/1099554.1099591</w:t>
      </w:r>
    </w:p>
    <w:p w14:paraId="74F2E08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48. </w:t>
      </w:r>
      <w:r w:rsidRPr="005E3F13">
        <w:rPr>
          <w:rFonts w:ascii="Helvetica" w:eastAsia="Times New Roman" w:hAnsi="Helvetica"/>
          <w:sz w:val="26"/>
        </w:rPr>
        <w:tab/>
        <w:t>Barrett T, Wilhite SE, Ledoux P, Evangelista C, Kim IF, Tomashevsky M, et al. NCBI GEO: archive for functional genomics data sets—update. Nucleic Acids Res. 2013;41: D991–D995. doi:10.1093/nar/gks1193</w:t>
      </w:r>
    </w:p>
    <w:p w14:paraId="249C4E9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49. </w:t>
      </w:r>
      <w:r w:rsidRPr="005E3F13">
        <w:rPr>
          <w:rFonts w:ascii="Helvetica" w:eastAsia="Times New Roman" w:hAnsi="Helvetica"/>
          <w:sz w:val="26"/>
        </w:rPr>
        <w:tab/>
        <w:t>Vizcaíno JA, Deutsch EW, Wang R, Csordas A, Reisinger F, Ríos D, et al. ProteomeXchange provides globally coordinated proteomics data submission and dissemination. In: Nature Biotechnology [Internet]. 10 Mar 2014 [cited 10 May 2018]. doi:10.1038/nbt.2839</w:t>
      </w:r>
    </w:p>
    <w:p w14:paraId="14C63673" w14:textId="4F7E85BB"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ke, Claus O" w:date="2018-05-23T16:04:00Z" w:initials="WCO">
    <w:p w14:paraId="78010073" w14:textId="16AD3483" w:rsidR="00B61EC0" w:rsidRDefault="00B61EC0">
      <w:pPr>
        <w:pStyle w:val="CommentText"/>
      </w:pPr>
      <w:r>
        <w:rPr>
          <w:rStyle w:val="CommentReference"/>
        </w:rPr>
        <w:annotationRef/>
      </w:r>
      <w:r w:rsidR="00CE1F29">
        <w:t>Adam, t</w:t>
      </w:r>
      <w:bookmarkStart w:id="1" w:name="_GoBack"/>
      <w:bookmarkEnd w:id="1"/>
      <w:r>
        <w:t xml:space="preserve">here’s a break here. Paragraph 1 is about </w:t>
      </w:r>
      <w:r w:rsidR="00DA32B9">
        <w:t>bacterial gene expression, and paragraph 2 is about using bacteria as sensors, but this concept has never been introduced at this point.</w:t>
      </w:r>
      <w:r w:rsidR="00F338A8">
        <w:t xml:space="preserve"> Maybe the solution is to introduce this concept immediately in the 1</w:t>
      </w:r>
      <w:r w:rsidR="00F338A8" w:rsidRPr="00F338A8">
        <w:rPr>
          <w:vertAlign w:val="superscript"/>
        </w:rPr>
        <w:t>st</w:t>
      </w:r>
      <w:r w:rsidR="00F338A8">
        <w:t xml:space="preserve"> paragraph?</w:t>
      </w:r>
    </w:p>
  </w:comment>
  <w:comment w:id="2" w:author="Wilke, Claus O" w:date="2018-05-26T17:29:00Z" w:initials="WCO">
    <w:p w14:paraId="52A90480" w14:textId="6C0D3E1F" w:rsidR="00E50A7A" w:rsidRDefault="00E50A7A">
      <w:pPr>
        <w:pStyle w:val="CommentText"/>
      </w:pPr>
      <w:r>
        <w:rPr>
          <w:rStyle w:val="CommentReference"/>
        </w:rPr>
        <w:annotationRef/>
      </w:r>
      <w:r>
        <w:t>Umut: the figures call it “multi-conditional F1 score.”</w:t>
      </w:r>
      <w:r w:rsidR="00DD2A32">
        <w:t xml:space="preserve"> Which is correct</w:t>
      </w:r>
      <w:r>
        <w:t>?</w:t>
      </w:r>
    </w:p>
  </w:comment>
  <w:comment w:id="3" w:author="Wilke, Claus O" w:date="2018-05-26T18:03:00Z" w:initials="WCO">
    <w:p w14:paraId="48DD064B" w14:textId="60D97814" w:rsidR="00CE002C" w:rsidRDefault="00CE002C">
      <w:pPr>
        <w:pStyle w:val="CommentText"/>
      </w:pPr>
      <w:r>
        <w:rPr>
          <w:rStyle w:val="CommentReference"/>
        </w:rPr>
        <w:annotationRef/>
      </w:r>
      <w:r>
        <w:t>Umut, please verify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10073" w15:done="0"/>
  <w15:commentEx w15:paraId="52A90480" w15:done="0"/>
  <w15:commentEx w15:paraId="48DD06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60E74" w16cid:durableId="1E492B30"/>
  <w16cid:commentId w16cid:paraId="5E9AFB33" w16cid:durableId="1E4931CB"/>
  <w16cid:commentId w16cid:paraId="6197BA7C" w16cid:durableId="1E493245"/>
  <w16cid:commentId w16cid:paraId="6EBDAB47" w16cid:durableId="1EA7DBED"/>
  <w16cid:commentId w16cid:paraId="40ECFB45" w16cid:durableId="1E493171"/>
  <w16cid:commentId w16cid:paraId="1D71A9F4" w16cid:durableId="1EA7D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36"/>
    <w:rsid w:val="00003180"/>
    <w:rsid w:val="00020EB7"/>
    <w:rsid w:val="00022910"/>
    <w:rsid w:val="00060B23"/>
    <w:rsid w:val="000E3E2A"/>
    <w:rsid w:val="000F2BE7"/>
    <w:rsid w:val="00135167"/>
    <w:rsid w:val="001530A3"/>
    <w:rsid w:val="00153A99"/>
    <w:rsid w:val="0015580B"/>
    <w:rsid w:val="00174DDE"/>
    <w:rsid w:val="0018122E"/>
    <w:rsid w:val="00194DFE"/>
    <w:rsid w:val="001A0719"/>
    <w:rsid w:val="001B4711"/>
    <w:rsid w:val="001C554F"/>
    <w:rsid w:val="001E22CA"/>
    <w:rsid w:val="001F0F40"/>
    <w:rsid w:val="001F162E"/>
    <w:rsid w:val="00200661"/>
    <w:rsid w:val="0020330D"/>
    <w:rsid w:val="00251A1E"/>
    <w:rsid w:val="0025564D"/>
    <w:rsid w:val="0027753F"/>
    <w:rsid w:val="002B602C"/>
    <w:rsid w:val="002C65A0"/>
    <w:rsid w:val="002F1C74"/>
    <w:rsid w:val="00303EA1"/>
    <w:rsid w:val="003349D1"/>
    <w:rsid w:val="0034342D"/>
    <w:rsid w:val="003A3F29"/>
    <w:rsid w:val="003A6FE1"/>
    <w:rsid w:val="003E38B6"/>
    <w:rsid w:val="003F2A82"/>
    <w:rsid w:val="004222F1"/>
    <w:rsid w:val="00441461"/>
    <w:rsid w:val="004C3392"/>
    <w:rsid w:val="004E41DF"/>
    <w:rsid w:val="004F37DD"/>
    <w:rsid w:val="00501632"/>
    <w:rsid w:val="00553E12"/>
    <w:rsid w:val="005751F2"/>
    <w:rsid w:val="00585A6B"/>
    <w:rsid w:val="005A047A"/>
    <w:rsid w:val="005A560F"/>
    <w:rsid w:val="005C0551"/>
    <w:rsid w:val="005C3358"/>
    <w:rsid w:val="005D1D03"/>
    <w:rsid w:val="005D78F2"/>
    <w:rsid w:val="005E3F13"/>
    <w:rsid w:val="005F70CF"/>
    <w:rsid w:val="00633383"/>
    <w:rsid w:val="00660F37"/>
    <w:rsid w:val="006B4EC3"/>
    <w:rsid w:val="006C20DD"/>
    <w:rsid w:val="006D50E5"/>
    <w:rsid w:val="0070598E"/>
    <w:rsid w:val="007134EF"/>
    <w:rsid w:val="00744EB8"/>
    <w:rsid w:val="00761559"/>
    <w:rsid w:val="0079120E"/>
    <w:rsid w:val="007D699F"/>
    <w:rsid w:val="0084018E"/>
    <w:rsid w:val="00844051"/>
    <w:rsid w:val="0084668F"/>
    <w:rsid w:val="008733A4"/>
    <w:rsid w:val="008733B7"/>
    <w:rsid w:val="00873E70"/>
    <w:rsid w:val="0088737F"/>
    <w:rsid w:val="008A3C30"/>
    <w:rsid w:val="008B045E"/>
    <w:rsid w:val="008C379F"/>
    <w:rsid w:val="008E26B5"/>
    <w:rsid w:val="00937AED"/>
    <w:rsid w:val="009456B2"/>
    <w:rsid w:val="009552CB"/>
    <w:rsid w:val="009722B0"/>
    <w:rsid w:val="00976880"/>
    <w:rsid w:val="009E284A"/>
    <w:rsid w:val="009F6163"/>
    <w:rsid w:val="00A55716"/>
    <w:rsid w:val="00A5685E"/>
    <w:rsid w:val="00A767EB"/>
    <w:rsid w:val="00AB783D"/>
    <w:rsid w:val="00AC52DB"/>
    <w:rsid w:val="00B14C63"/>
    <w:rsid w:val="00B2589C"/>
    <w:rsid w:val="00B452E9"/>
    <w:rsid w:val="00B47040"/>
    <w:rsid w:val="00B61EC0"/>
    <w:rsid w:val="00B655ED"/>
    <w:rsid w:val="00B932B2"/>
    <w:rsid w:val="00B97054"/>
    <w:rsid w:val="00BA27AE"/>
    <w:rsid w:val="00BD409A"/>
    <w:rsid w:val="00BD6FB5"/>
    <w:rsid w:val="00BF4404"/>
    <w:rsid w:val="00C06F5F"/>
    <w:rsid w:val="00C16C01"/>
    <w:rsid w:val="00C37314"/>
    <w:rsid w:val="00C570FB"/>
    <w:rsid w:val="00C86625"/>
    <w:rsid w:val="00CA44DD"/>
    <w:rsid w:val="00CB5E4B"/>
    <w:rsid w:val="00CD5BE6"/>
    <w:rsid w:val="00CE002C"/>
    <w:rsid w:val="00CE1F29"/>
    <w:rsid w:val="00CE78A7"/>
    <w:rsid w:val="00CF1C92"/>
    <w:rsid w:val="00CF5836"/>
    <w:rsid w:val="00D04AAE"/>
    <w:rsid w:val="00D218FE"/>
    <w:rsid w:val="00D26F13"/>
    <w:rsid w:val="00DA32B9"/>
    <w:rsid w:val="00DA5BD0"/>
    <w:rsid w:val="00DB2370"/>
    <w:rsid w:val="00DC4C9B"/>
    <w:rsid w:val="00DD1526"/>
    <w:rsid w:val="00DD2A32"/>
    <w:rsid w:val="00DE1435"/>
    <w:rsid w:val="00DE2E95"/>
    <w:rsid w:val="00E07E7F"/>
    <w:rsid w:val="00E3326B"/>
    <w:rsid w:val="00E412AE"/>
    <w:rsid w:val="00E43865"/>
    <w:rsid w:val="00E43A9A"/>
    <w:rsid w:val="00E50A7A"/>
    <w:rsid w:val="00E966B1"/>
    <w:rsid w:val="00E97DC2"/>
    <w:rsid w:val="00EF53FC"/>
    <w:rsid w:val="00EF7922"/>
    <w:rsid w:val="00F169CD"/>
    <w:rsid w:val="00F338A8"/>
    <w:rsid w:val="00F35FBA"/>
    <w:rsid w:val="00F47838"/>
    <w:rsid w:val="00F5241B"/>
    <w:rsid w:val="00F5351E"/>
    <w:rsid w:val="00F54D8B"/>
    <w:rsid w:val="00F74437"/>
    <w:rsid w:val="00F93685"/>
    <w:rsid w:val="00FA1F02"/>
    <w:rsid w:val="00FA541D"/>
    <w:rsid w:val="00FC2FDD"/>
    <w:rsid w:val="00FE4A12"/>
    <w:rsid w:val="00FF54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 w:val="left" w:pos="500"/>
      </w:tabs>
      <w:spacing w:after="240"/>
      <w:ind w:left="504" w:hanging="50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ilke@austin.utexas.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ithub.com/umutcaglar/ecoli_multiple_growth_conditions"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93DB-7233-8B43-8CAB-8B183C0C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21</Pages>
  <Words>26867</Words>
  <Characters>153143</Characters>
  <Application>Microsoft Macintosh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79</cp:revision>
  <dcterms:created xsi:type="dcterms:W3CDTF">2018-04-12T16:08:00Z</dcterms:created>
  <dcterms:modified xsi:type="dcterms:W3CDTF">2018-05-26T23:17:00Z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id="MG32RJ27"/&gt;&lt;style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 name="delayCitationUpdates" value="true"/&gt;&lt;pref name="dontAskDelayCitationUpdates" value="true"/&gt;&lt;/prefs&gt;&lt;/data&gt;</vt:lpwstr>
  </property>
</Properties>
</file>