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proofErr w:type="gramStart"/>
      <w:r w:rsidR="0037061B" w:rsidRPr="0037061B">
        <w:rPr>
          <w:i/>
        </w:rPr>
        <w:t>E.coli</w:t>
      </w:r>
      <w:proofErr w:type="gramEnd"/>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w:t>
      </w:r>
      <w:r w:rsidR="00592D30">
        <w:lastRenderedPageBreak/>
        <w:t xml:space="preserve">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7EEF1C42"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642EE2">
        <w:rPr>
          <w:i/>
        </w:rPr>
        <w:t xml:space="preserve"> </w:t>
      </w:r>
      <w:r w:rsidR="00642EE2">
        <w:t>[cite]</w:t>
      </w:r>
      <w:r w:rsidR="00642EE2">
        <w:rPr>
          <w:i/>
        </w:rPr>
        <w:t xml:space="preserve"> and random forest</w:t>
      </w:r>
      <w:r w:rsidR="0084301E" w:rsidRPr="0084301E">
        <w:rPr>
          <w:i/>
        </w:rPr>
        <w:t xml:space="preserve"> </w:t>
      </w:r>
      <w:r w:rsidR="00642EE2">
        <w:t xml:space="preserve">[cite]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092D5DFD"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proofErr w:type="spellStart"/>
      <w:r w:rsidR="00642EE2">
        <w:t>mtry</w:t>
      </w:r>
      <w:proofErr w:type="spellEnd"/>
      <w:r w:rsidR="00642EE2">
        <w:t xml:space="preserve">, </w:t>
      </w:r>
      <w:proofErr w:type="spellStart"/>
      <w:r w:rsidR="00642EE2">
        <w:t>ntrees</w:t>
      </w:r>
      <w:proofErr w:type="spellEnd"/>
      <w:r w:rsidR="00642EE2">
        <w:t xml:space="preserve">, and </w:t>
      </w:r>
      <w:proofErr w:type="spellStart"/>
      <w:r w:rsidR="00642EE2">
        <w:t>nodesize</w:t>
      </w:r>
      <w:proofErr w:type="spellEnd"/>
      <w:r w:rsidR="00642EE2">
        <w:t xml:space="preserve"> parameters</w:t>
      </w:r>
      <w:r w:rsidR="00F34FD8">
        <w:t>. We use the multi conditional f1 score [cite], in order to weight all conditions equally and assign same importance to false positives and false negatives.</w:t>
      </w:r>
    </w:p>
    <w:p w14:paraId="6C33198B" w14:textId="77777777" w:rsidR="00897E30" w:rsidRDefault="00897E30" w:rsidP="004A0BB3"/>
    <w:p w14:paraId="77F1A832" w14:textId="3CFDCD67" w:rsidR="00202CB5" w:rsidRDefault="00015BEF" w:rsidP="004A0BB3">
      <w:r>
        <w:t xml:space="preserve">Before SVM we apply </w:t>
      </w:r>
      <w:r w:rsidR="00897E30">
        <w:t xml:space="preserve">DeSeq2[cite] for size factor normalization, </w:t>
      </w:r>
      <w:proofErr w:type="spellStart"/>
      <w:r>
        <w:t>fSVA</w:t>
      </w:r>
      <w:proofErr w:type="spellEnd"/>
      <w:r w:rsidR="007F108D">
        <w:t xml:space="preserve"> [cite]</w:t>
      </w:r>
      <w:r>
        <w:t xml:space="preserve"> to normalize batch effects and PCA</w:t>
      </w:r>
      <w:r w:rsidR="007F108D">
        <w:t xml:space="preserve"> [cite]</w:t>
      </w:r>
      <w:r>
        <w:t xml:space="preserve"> to obtain the principal components</w:t>
      </w:r>
      <w:r w:rsidR="007F108D">
        <w:t xml:space="preserve"> of the data</w:t>
      </w:r>
      <w:r>
        <w:t>.</w:t>
      </w:r>
      <w:r w:rsidR="007F108D">
        <w:t xml:space="preserve"> </w:t>
      </w:r>
      <w:r w:rsidR="003A513B">
        <w:t>Despite the fact that our dataset has strong batch effects [cite], w</w:t>
      </w:r>
      <w:r w:rsidR="00A01B7D">
        <w:t xml:space="preserve">e believe we get rid of the batch effects as much as possible before training our data with the help of </w:t>
      </w:r>
      <w:proofErr w:type="spellStart"/>
      <w:r w:rsidR="00A01B7D">
        <w:t>fSVA</w:t>
      </w:r>
      <w:proofErr w:type="spellEnd"/>
      <w:r w:rsidR="00A01B7D">
        <w:t xml:space="preserve">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0284A76"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as can be seen SVM with radial kernel is the winner in mRNA data, and SVM with sigmoidal kernel is the winner in protein data. 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the sample conditions correctly 62</w:t>
      </w:r>
      <w:r w:rsidR="00F253B2">
        <w:t>.7</w:t>
      </w:r>
      <w:r w:rsidR="00DE611F">
        <w:t>%of the time for mRNA and 54</w:t>
      </w:r>
      <w:r w:rsidR="00F253B2">
        <w:t>.3</w:t>
      </w:r>
      <w:r w:rsidR="00DE611F">
        <w:t xml:space="preserve">% of the time for protein data if the number of test set examples are equally distributed and independent from the actual sample number distribution that the </w:t>
      </w:r>
      <w:r w:rsidR="00355624">
        <w:t>t</w:t>
      </w:r>
      <w:r w:rsidR="00DE611F">
        <w:t>raining set use</w:t>
      </w:r>
      <w:r w:rsidR="00692292">
        <w:t xml:space="preserve"> </w:t>
      </w:r>
      <w:r w:rsidR="00692292">
        <w:lastRenderedPageBreak/>
        <w:t xml:space="preserve">corresponding to </w:t>
      </w:r>
      <w:r w:rsidR="00692292" w:rsidRPr="00692292">
        <w:rPr>
          <w:i/>
        </w:rPr>
        <w:t>multi condition F1 score</w:t>
      </w:r>
      <w:r w:rsidR="00692292">
        <w:t xml:space="preserve"> of </w:t>
      </w:r>
      <w:r w:rsidR="00791D59">
        <w:t xml:space="preserve">0.63 </w:t>
      </w:r>
      <w:r w:rsidR="00692292">
        <w:t xml:space="preserve">and </w:t>
      </w:r>
      <w:r w:rsidR="00791D59">
        <w:t>0</w:t>
      </w:r>
      <w:r w:rsidR="00692292">
        <w:t>.56 respectively</w:t>
      </w:r>
      <w:r w:rsidR="00DE611F">
        <w:t>. (Figure 3)</w:t>
      </w:r>
      <w:r w:rsidR="00E27C17">
        <w:t xml:space="preserve">. If we look at the distribution of results in a confusion matrix normalized with respect to number of training data in each category we observe that categories with high number of samples behave as </w:t>
      </w:r>
      <w:proofErr w:type="gramStart"/>
      <w:r w:rsidR="00E27C17">
        <w:t>a</w:t>
      </w:r>
      <w:proofErr w:type="gramEnd"/>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proofErr w:type="gramStart"/>
      <w:r w:rsidR="006041E2" w:rsidRPr="00A97153">
        <w:rPr>
          <w:vertAlign w:val="superscript"/>
        </w:rPr>
        <w:t>1</w:t>
      </w:r>
      <w:r w:rsidR="006041E2">
        <w:t xml:space="preserve"> ,</w:t>
      </w:r>
      <w:proofErr w:type="gramEnd"/>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6C26D451" w:rsidR="00791D59" w:rsidRDefault="00077A7E" w:rsidP="00791D59">
      <w:r>
        <w:t>We can use the pi</w:t>
      </w:r>
      <w:bookmarkStart w:id="0" w:name="_GoBack"/>
      <w:bookmarkEnd w:id="0"/>
      <w:r>
        <w:t xml:space="preserve">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FF5D7F6"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(Figure 7 and supplementary figure xx)</w:t>
      </w:r>
      <w:r>
        <w:t>. Comparing the results of mRNA and protein data does not make sense because of different sample sizes.  These results are consistent with the “</w:t>
      </w:r>
      <w:r w:rsidRPr="002A0F58">
        <w:t>Clustering of mRNA and protein abundances by different growth conditions</w:t>
      </w:r>
      <w:r>
        <w:t>” table generated for the same dataset (cite)</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2D51507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3ED0F9D9" w14:textId="77777777" w:rsidR="00554AA2" w:rsidRDefault="00554AA2" w:rsidP="004F79A2"/>
    <w:p w14:paraId="7618A341" w14:textId="425B9E5C" w:rsidR="003121F4" w:rsidRDefault="00560654" w:rsidP="004F79A2">
      <w:r>
        <w:t xml:space="preserve">We can predict the </w:t>
      </w:r>
    </w:p>
    <w:p w14:paraId="7FDFA8CC" w14:textId="77777777" w:rsidR="00560654" w:rsidRDefault="00560654" w:rsidP="004F79A2"/>
    <w:p w14:paraId="33F9C5FD" w14:textId="20431951"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078025B6" w:rsidR="00DB5448" w:rsidRDefault="00DB5448" w:rsidP="004F79A2">
      <w:r>
        <w:t>The second problem seems to be associated with sample number bias, although we made a correction with weight factors</w:t>
      </w:r>
      <w:r w:rsidR="00AE0060">
        <w:t xml:space="preserve"> and</w:t>
      </w:r>
      <w:r>
        <w:t xml:space="preserve">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0C6A3B7D"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C53E57">
        <w:instrText xml:space="preserve"> ADDIN ZOTERO_ITEM CSL_CITATION {"citationID":"2h9somkuq","properties":{"formattedCitation":"{\\rtf \\super 1\\nosupersub{}}","plainCitation":"1"},"citationItems":[{"id":42,"uris":["http://zotero.org/users/local/FOPKHRFW/items/IB86BRPV"],"uri":["http://zotero.org/users/local/FOPKHRFW/items/IB86BRPV"],"itemData":{"id":42,"type":"article-journal","title":"Moderated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C53E57">
        <w:fldChar w:fldCharType="separate"/>
      </w:r>
      <w:r w:rsidR="00C53E57" w:rsidRPr="00C53E57">
        <w:rPr>
          <w:rFonts w:ascii="Calibri" w:eastAsia="Times New Roman" w:cs="Times New Roman"/>
          <w:vertAlign w:val="superscript"/>
        </w:rPr>
        <w:t>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A230F8">
        <w:instrText xml:space="preserve"> ADDIN ZOTERO_ITEM CSL_CITATION {"citationID":"pmvj8744n","properties":{"formattedCitation":"{\\rtf \\super 2\\nosupersub{}}","plainCitation":"2"},"citationItems":[{"id":55,"uris":["http://zotero.org/users/local/FOPKHRFW/items/MRCKBHWD"],"uri":["http://zotero.org/users/local/FOPKHRFW/items/MRCKBHWD"],"itemData":{"id":55,"type":"article-journal","title":"Differential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230F8" w:rsidRPr="00A230F8">
        <w:rPr>
          <w:rFonts w:ascii="Calibri" w:eastAsia="Times New Roman" w:cs="Times New Roman"/>
          <w:vertAlign w:val="superscript"/>
        </w:rPr>
        <w:t>2</w:t>
      </w:r>
      <w:r w:rsidR="00A230F8">
        <w:fldChar w:fldCharType="end"/>
      </w:r>
      <w:r w:rsidR="00512BEF">
        <w:t xml:space="preserve"> (</w:t>
      </w:r>
      <w:proofErr w:type="spellStart"/>
      <w:r w:rsidR="00512BEF">
        <w:t>vst</w:t>
      </w:r>
      <w:proofErr w:type="spellEnd"/>
      <w:r w:rsidR="00512BEF">
        <w:t>)</w:t>
      </w:r>
      <w:r w:rsidR="00A23686">
        <w:t xml:space="preserve"> on it.</w:t>
      </w:r>
      <w:r w:rsidR="00BB0534">
        <w:t xml:space="preserve"> </w:t>
      </w:r>
    </w:p>
    <w:p w14:paraId="27DF073B" w14:textId="77777777" w:rsidR="00A23686" w:rsidRDefault="00A23686" w:rsidP="002B4B63"/>
    <w:p w14:paraId="46F1491C" w14:textId="6F428358" w:rsidR="00D31817" w:rsidRDefault="00A23686" w:rsidP="002B4B63">
      <w:r>
        <w:t xml:space="preserve">We then divide the </w:t>
      </w:r>
      <w:r w:rsidR="00847620">
        <w:t xml:space="preserve">data into two subsets; </w:t>
      </w:r>
      <w:proofErr w:type="spellStart"/>
      <w:r w:rsidR="00847620">
        <w:t>training</w:t>
      </w:r>
      <w:r w:rsidR="00A50373">
        <w:t>&amp;tune</w:t>
      </w:r>
      <w:proofErr w:type="spellEnd"/>
      <w:r w:rsidR="00A50373">
        <w:t xml:space="preserve"> set</w:t>
      </w:r>
      <w:r w:rsidR="00847620">
        <w:t xml:space="preserve"> and test</w:t>
      </w:r>
      <w:r w:rsidR="00A50373">
        <w:t xml:space="preserve"> set</w:t>
      </w:r>
      <w:r w:rsidR="00847620">
        <w:t xml:space="preserve">. The division is semi random i.e. algorithm preserves the ratios of different conditions in </w:t>
      </w:r>
      <w:proofErr w:type="spellStart"/>
      <w:r w:rsidR="00847620">
        <w:t>training</w:t>
      </w:r>
      <w:r w:rsidR="003C7F9C">
        <w:t>&amp;tune</w:t>
      </w:r>
      <w:proofErr w:type="spellEnd"/>
      <w:r w:rsidR="00847620">
        <w:t xml:space="preserve"> and test subsets.</w:t>
      </w:r>
      <w:r w:rsidR="00D81467">
        <w:t xml:space="preserve"> We preserve the condition labels for </w:t>
      </w:r>
      <w:proofErr w:type="spellStart"/>
      <w:r w:rsidR="00D81467">
        <w:t>training</w:t>
      </w:r>
      <w:r w:rsidR="003C7F9C">
        <w:t>&amp;tune</w:t>
      </w:r>
      <w:proofErr w:type="spellEnd"/>
      <w:r w:rsidR="00D81467">
        <w:t xml:space="preserve"> data but we delete the labels of the samples for test set. We then apply frozen Surrogate Variable Analysis</w:t>
      </w:r>
      <w:r w:rsidR="007C5580">
        <w:fldChar w:fldCharType="begin"/>
      </w:r>
      <w:r w:rsidR="00A230F8">
        <w:instrText xml:space="preserve"> ADDIN ZOTERO_ITEM CSL_CITATION {"citationID":"1toffi3rrt","properties":{"formattedCitation":"{\\rtf \\super 3\\nosupersub{}}","plainCitation":"3"},"citationItems":[{"id":310,"uris":["http://zotero.org/users/local/FOPKHRFW/items/8BMDPICH"],"uri":["http://zotero.org/users/local/FOPKHRFW/items/8BMDPICH"],"itemData":{"id":310,"type":"article-journal","title":"Removing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A230F8" w:rsidRPr="00A230F8">
        <w:rPr>
          <w:rFonts w:ascii="Calibri" w:eastAsia="Times New Roman" w:cs="Times New Roman"/>
          <w:vertAlign w:val="superscript"/>
        </w:rPr>
        <w:t>3</w:t>
      </w:r>
      <w:r w:rsidR="007C5580">
        <w:fldChar w:fldCharType="end"/>
      </w:r>
      <w:r w:rsidR="00C53E57">
        <w:t xml:space="preserve"> (</w:t>
      </w:r>
      <w:proofErr w:type="spellStart"/>
      <w:r w:rsidR="00C53E57">
        <w:t>fSVA</w:t>
      </w:r>
      <w:proofErr w:type="spellEnd"/>
      <w:r w:rsidR="00C53E57">
        <w:t>)</w:t>
      </w:r>
      <w:r w:rsidR="00D81467">
        <w:t xml:space="preserve"> to get rid of the </w:t>
      </w:r>
      <w:r w:rsidR="006D40B2">
        <w:t xml:space="preserve">batch effects in the sample. The algorithm can correct the batch effects on both </w:t>
      </w:r>
      <w:proofErr w:type="spellStart"/>
      <w:r w:rsidR="006D40B2">
        <w:t>training</w:t>
      </w:r>
      <w:r w:rsidR="003C7F9C">
        <w:t>&amp;tune</w:t>
      </w:r>
      <w:proofErr w:type="spellEnd"/>
      <w:r w:rsidR="006D40B2">
        <w:t xml:space="preserve"> and test data without knowing the labels of the test data. </w:t>
      </w:r>
      <w:r w:rsidR="00A50373">
        <w:t xml:space="preserve">With the </w:t>
      </w:r>
      <w:proofErr w:type="spellStart"/>
      <w:r w:rsidR="00A50373">
        <w:t>fSVA</w:t>
      </w:r>
      <w:proofErr w:type="spellEnd"/>
      <w:r w:rsidR="00A50373">
        <w:t xml:space="preserve"> algorithm we generate batch effect normalized </w:t>
      </w:r>
      <w:proofErr w:type="spellStart"/>
      <w:r w:rsidR="00A50373">
        <w:t>training</w:t>
      </w:r>
      <w:r w:rsidR="003C7F9C">
        <w:t>&amp;tune</w:t>
      </w:r>
      <w:proofErr w:type="spellEnd"/>
      <w:r w:rsidR="00A50373">
        <w:t xml:space="preserve"> and test datasets without knowing the labels of test data. </w:t>
      </w:r>
      <w:r w:rsidR="00F03A4F">
        <w:t xml:space="preserve">After </w:t>
      </w:r>
      <w:proofErr w:type="spellStart"/>
      <w:r w:rsidR="00F03A4F">
        <w:t>fSVA</w:t>
      </w:r>
      <w:proofErr w:type="spellEnd"/>
      <w:r w:rsidR="00F03A4F">
        <w:t xml:space="preserve"> we use principal component analysis</w:t>
      </w:r>
      <w:r w:rsidR="00D828F4">
        <w:fldChar w:fldCharType="begin"/>
      </w:r>
      <w:r w:rsidR="00D828F4">
        <w:instrText xml:space="preserve"> ADDIN ZOTERO_ITEM CSL_CITATION {"citationID":"15gjrgqoof","properties":{"formattedCitation":"{\\rtf \\super 4\\nosupersub{}}","plainCitation":"4"},"citationItems":[{"id":323,"uris":["http://zotero.org/users/local/FOPKHRFW/items/RB25TU3H"],"uri":["http://zotero.org/users/local/FOPKHRFW/items/RB25TU3H"],"itemData":{"id":323,"type":"chapter","title":"Principal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D828F4" w:rsidRPr="00D828F4">
        <w:rPr>
          <w:rFonts w:ascii="Calibri" w:eastAsia="Times New Roman" w:cs="Times New Roman"/>
          <w:vertAlign w:val="superscript"/>
        </w:rPr>
        <w:t>4</w:t>
      </w:r>
      <w:r w:rsidR="00D828F4">
        <w:fldChar w:fldCharType="end"/>
      </w:r>
      <w:r w:rsidR="00F03A4F">
        <w:t xml:space="preserve"> (PCA) to define principle axis of </w:t>
      </w:r>
      <w:proofErr w:type="spellStart"/>
      <w:r w:rsidR="00F03A4F">
        <w:t>training</w:t>
      </w:r>
      <w:r w:rsidR="001E2818">
        <w:t>&amp;tune</w:t>
      </w:r>
      <w:proofErr w:type="spellEnd"/>
      <w:r w:rsidR="00F03A4F">
        <w:t xml:space="preserve"> set and rotate the test</w:t>
      </w:r>
      <w:r w:rsidR="00A50373">
        <w:t xml:space="preserve"> data</w:t>
      </w:r>
      <w:r w:rsidR="00F03A4F">
        <w:t xml:space="preserve"> set with respect to principal axis of </w:t>
      </w:r>
      <w:proofErr w:type="spellStart"/>
      <w:r w:rsidR="00F03A4F">
        <w:t>training</w:t>
      </w:r>
      <w:r w:rsidR="001E2818">
        <w:t>&amp;tune</w:t>
      </w:r>
      <w:proofErr w:type="spellEnd"/>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w:t>
      </w:r>
      <w:proofErr w:type="spellStart"/>
      <w:r w:rsidR="001E2818">
        <w:rPr>
          <w:color w:val="000000" w:themeColor="text1"/>
        </w:rPr>
        <w:t>training&amp;tune</w:t>
      </w:r>
      <w:proofErr w:type="spellEnd"/>
      <w:r w:rsidR="001E2818">
        <w:rPr>
          <w:color w:val="000000" w:themeColor="text1"/>
        </w:rPr>
        <w:t>,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 xml:space="preserve">dimension reduced </w:t>
      </w:r>
      <w:proofErr w:type="spellStart"/>
      <w:r w:rsidR="001E2818" w:rsidRPr="001E2818">
        <w:rPr>
          <w:i/>
        </w:rPr>
        <w:t>training&amp;tune</w:t>
      </w:r>
      <w:proofErr w:type="spellEnd"/>
      <w:r w:rsidR="001E2818" w:rsidRPr="001E2818">
        <w:rPr>
          <w:i/>
        </w:rPr>
        <w:t xml:space="preserv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 xml:space="preserve">In the case of combined mRNA and protein </w:t>
      </w:r>
      <w:r w:rsidR="006D466B">
        <w:rPr>
          <w:color w:val="000000" w:themeColor="text1"/>
        </w:rPr>
        <w:lastRenderedPageBreak/>
        <w:t>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w:t>
      </w:r>
      <w:proofErr w:type="spellStart"/>
      <w:r w:rsidR="006D466B">
        <w:t>fSVA</w:t>
      </w:r>
      <w:proofErr w:type="spellEnd"/>
      <w:r w:rsidR="006D466B">
        <w:t xml:space="preserve">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proofErr w:type="spellStart"/>
      <w:r w:rsidR="006300F6">
        <w:rPr>
          <w:color w:val="000000" w:themeColor="text1"/>
        </w:rPr>
        <w:t>training&amp;tune</w:t>
      </w:r>
      <w:proofErr w:type="spellEnd"/>
      <w:r w:rsidR="006300F6">
        <w:rPr>
          <w:color w:val="000000" w:themeColor="text1"/>
        </w:rPr>
        <w:t>, and test data sets.</w:t>
      </w:r>
    </w:p>
    <w:p w14:paraId="70813AF5" w14:textId="77777777" w:rsidR="003B581C" w:rsidRDefault="003B581C" w:rsidP="002B4B63"/>
    <w:p w14:paraId="71DD60CF" w14:textId="3190F754"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proofErr w:type="spellStart"/>
      <w:r w:rsidR="00F46B02">
        <w:t>ntree</w:t>
      </w:r>
      <w:proofErr w:type="spellEnd"/>
      <w:r w:rsidR="00F46B02">
        <w:t xml:space="preserve">, </w:t>
      </w:r>
      <w:proofErr w:type="spellStart"/>
      <w:r w:rsidR="00F46B02">
        <w:t>mtry</w:t>
      </w:r>
      <w:proofErr w:type="spellEnd"/>
      <w:r w:rsidR="00F46B02">
        <w:t xml:space="preserve">, and </w:t>
      </w:r>
      <w:proofErr w:type="spellStart"/>
      <w:r w:rsidR="00F46B02">
        <w:t>nodesize</w:t>
      </w:r>
      <w:proofErr w:type="spellEnd"/>
      <w:r w:rsidR="00F46B02">
        <w:t xml:space="preserve"> parameters for random forest algorithms </w:t>
      </w:r>
      <w:r w:rsidR="00256C78">
        <w:t>(Table 3)</w:t>
      </w:r>
      <w:r w:rsidR="005E50E4">
        <w:t>. We use e1071 package</w:t>
      </w:r>
      <w:r w:rsidR="006F005D">
        <w:fldChar w:fldCharType="begin"/>
      </w:r>
      <w:r w:rsidR="006F005D">
        <w:instrText xml:space="preserve"> ADDIN ZOTERO_ITEM CSL_CITATION {"citationID":"pno5m25sj","properties":{"formattedCitation":"{\\rtf \\super 5\\nosupersub{}}","plainCitation":"5"},"citationItems":[{"id":330,"uris":["http://zotero.org/users/local/FOPKHRFW/items/GZ665326"],"uri":["http://zotero.org/users/local/FOPKHRFW/items/GZ665326"],"itemData":{"id":330,"type":"book","title":"Support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6F005D" w:rsidRPr="006F005D">
        <w:rPr>
          <w:rFonts w:ascii="Calibri" w:eastAsia="Times New Roman" w:cs="Times New Roman"/>
          <w:vertAlign w:val="superscript"/>
        </w:rPr>
        <w:t>5</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6F005D">
        <w:instrText xml:space="preserve"> ADDIN ZOTERO_ITEM CSL_CITATION {"citationID":"qsee37rkn","properties":{"formattedCitation":"{\\rtf \\super 6\\nosupersub{}}","plainCitation":"6"},"citationItems":[{"id":328,"uris":["http://zotero.org/users/local/FOPKHRFW/items/24D8IIIK"],"uri":["http://zotero.org/users/local/FOPKHRFW/items/24D8IIIK"],"itemData":{"id":328,"type":"article-journal","title":"LIBSVM: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6F005D" w:rsidRPr="006F005D">
        <w:rPr>
          <w:rFonts w:ascii="Calibri" w:eastAsia="Times New Roman" w:cs="Times New Roman"/>
          <w:vertAlign w:val="superscript"/>
        </w:rPr>
        <w:t>6</w:t>
      </w:r>
      <w:r w:rsidR="006F005D">
        <w:fldChar w:fldCharType="end"/>
      </w:r>
      <w:r w:rsidR="00A14D94">
        <w:t xml:space="preserve"> library</w:t>
      </w:r>
      <w:r w:rsidR="006F005D">
        <w:t xml:space="preserve"> and </w:t>
      </w:r>
      <w:proofErr w:type="spellStart"/>
      <w:r w:rsidR="006F005D">
        <w:t>randomForest</w:t>
      </w:r>
      <w:proofErr w:type="spellEnd"/>
      <w:r w:rsidR="006F005D">
        <w:t xml:space="preserve"> package</w:t>
      </w:r>
      <w:r w:rsidR="00256C78">
        <w:fldChar w:fldCharType="begin"/>
      </w:r>
      <w:r w:rsidR="00256C78">
        <w:instrText xml:space="preserve"> ADDIN ZOTERO_ITEM CSL_CITATION {"citationID":"1gmqtda0jc","properties":{"formattedCitation":"{\\rtf \\super 7\\nosupersub{}}","plainCitation":"7"},"citationItems":[{"id":337,"uris":["http://zotero.org/users/local/FOPKHRFW/items/44NHM643"],"uri":["http://zotero.org/users/local/FOPKHRFW/items/44NHM643"],"itemData":{"id":337,"type":"article-journal","title":"Classification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256C78" w:rsidRPr="00256C78">
        <w:rPr>
          <w:rFonts w:ascii="Calibri" w:eastAsia="Times New Roman" w:cs="Times New Roman"/>
          <w:vertAlign w:val="superscript"/>
        </w:rPr>
        <w:t>7</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Mg+2 concentration or Na+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proofErr w:type="spellStart"/>
      <w:r w:rsidR="000717DC">
        <w:rPr>
          <w:color w:val="000000" w:themeColor="text1"/>
        </w:rPr>
        <w:t>training&amp;tune</w:t>
      </w:r>
      <w:proofErr w:type="spellEnd"/>
      <w:r w:rsidR="000717DC">
        <w:rPr>
          <w:color w:val="000000" w:themeColor="text1"/>
        </w:rPr>
        <w:t>,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3C78961B" w:rsidR="00C1017A" w:rsidRPr="00C1017A" w:rsidRDefault="00C1017A" w:rsidP="008563C5">
      <w:r>
        <w:t xml:space="preserve">The metric </w:t>
      </w:r>
      <w:r w:rsidR="005B092A">
        <w:t>we use is multi class macro</w:t>
      </w:r>
      <w:r w:rsidR="007D0071">
        <w:t xml:space="preserve"> F1 score </w:t>
      </w:r>
      <w:r w:rsidR="008434EC">
        <w:fldChar w:fldCharType="begin"/>
      </w:r>
      <w:r w:rsidR="00C12919">
        <w:instrText xml:space="preserve"> ADDIN ZOTERO_ITEM CSL_CITATION {"citationID":"Ksg7mTw4","properties":{"formattedCitation":"{\\rtf \\super 8\\uc0\\u8211{}10\\nosupersub{}}","plainCitation":"8–10"},"citationItems":[{"id":342,"uris":["http://zotero.org/users/local/FOPKHRFW/items/4HDKICEE"],"uri":["http://zotero.org/users/local/FOPKHRFW/items/4HDKICEE"],"itemData":{"id":342,"type":"article-journal","title":"An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C12919" w:rsidRPr="00C12919">
        <w:rPr>
          <w:rFonts w:ascii="Calibri" w:eastAsia="Times New Roman" w:cs="Times New Roman"/>
          <w:vertAlign w:val="superscript"/>
        </w:rPr>
        <w:t>8–10</w:t>
      </w:r>
      <w:r w:rsidR="008434EC">
        <w:fldChar w:fldCharType="end"/>
      </w:r>
      <w:r w:rsidR="008563C5">
        <w:t xml:space="preserve"> that normalized over individual condition; i.e</w:t>
      </w:r>
      <w:r w:rsidR="008C57D3">
        <w:t>.</w:t>
      </w:r>
      <w:r w:rsidR="008563C5">
        <w:t xml:space="preserve"> each condition </w:t>
      </w:r>
      <w:proofErr w:type="gramStart"/>
      <w:r w:rsidR="008563C5">
        <w:t>have</w:t>
      </w:r>
      <w:proofErr w:type="gramEnd"/>
      <w:r w:rsidR="008563C5">
        <w:t xml:space="preser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63BC6F2B" w14:textId="77777777" w:rsidR="00C12919" w:rsidRPr="00C12919" w:rsidRDefault="000717DC" w:rsidP="00C12919">
      <w:pPr>
        <w:pStyle w:val="Bibliography"/>
        <w:rPr>
          <w:rFonts w:ascii="Calibri"/>
        </w:rPr>
      </w:pPr>
      <w:r>
        <w:rPr>
          <w:rFonts w:ascii="Calibri"/>
        </w:rPr>
        <w:fldChar w:fldCharType="begin"/>
      </w:r>
      <w:r w:rsidR="008434EC">
        <w:rPr>
          <w:rFonts w:ascii="Calibri"/>
        </w:rPr>
        <w:instrText xml:space="preserve"> ADDIN ZOTERO_BIBL {"custom":[]} CSL_BIBLIOGRAPHY </w:instrText>
      </w:r>
      <w:r>
        <w:rPr>
          <w:rFonts w:ascii="Calibri"/>
        </w:rPr>
        <w:fldChar w:fldCharType="separate"/>
      </w:r>
      <w:r w:rsidR="00C12919" w:rsidRPr="00C12919">
        <w:rPr>
          <w:rFonts w:ascii="Calibri"/>
        </w:rPr>
        <w:t>1.</w:t>
      </w:r>
      <w:r w:rsidR="00C12919" w:rsidRPr="00C12919">
        <w:rPr>
          <w:rFonts w:ascii="Calibri"/>
        </w:rPr>
        <w:tab/>
        <w:t>Love, M. I., Huber, W. &amp; Anders, S. Moderated estimation of fold change and dispersion for RNA-</w:t>
      </w:r>
      <w:proofErr w:type="spellStart"/>
      <w:r w:rsidR="00C12919" w:rsidRPr="00C12919">
        <w:rPr>
          <w:rFonts w:ascii="Calibri"/>
        </w:rPr>
        <w:t>seq</w:t>
      </w:r>
      <w:proofErr w:type="spellEnd"/>
      <w:r w:rsidR="00C12919" w:rsidRPr="00C12919">
        <w:rPr>
          <w:rFonts w:ascii="Calibri"/>
        </w:rPr>
        <w:t xml:space="preserve"> data with DESeq2. </w:t>
      </w:r>
      <w:r w:rsidR="00C12919" w:rsidRPr="00C12919">
        <w:rPr>
          <w:rFonts w:ascii="Calibri"/>
          <w:i/>
          <w:iCs/>
        </w:rPr>
        <w:t>Genome Biol.</w:t>
      </w:r>
      <w:r w:rsidR="00C12919" w:rsidRPr="00C12919">
        <w:rPr>
          <w:rFonts w:ascii="Calibri"/>
        </w:rPr>
        <w:t xml:space="preserve"> </w:t>
      </w:r>
      <w:r w:rsidR="00C12919" w:rsidRPr="00C12919">
        <w:rPr>
          <w:rFonts w:ascii="Calibri"/>
          <w:b/>
          <w:bCs/>
        </w:rPr>
        <w:t>15,</w:t>
      </w:r>
      <w:r w:rsidR="00C12919" w:rsidRPr="00C12919">
        <w:rPr>
          <w:rFonts w:ascii="Calibri"/>
        </w:rPr>
        <w:t xml:space="preserve"> 550 (2014).</w:t>
      </w:r>
    </w:p>
    <w:p w14:paraId="4F01ACFF" w14:textId="77777777" w:rsidR="00C12919" w:rsidRPr="00C12919" w:rsidRDefault="00C12919" w:rsidP="00C12919">
      <w:pPr>
        <w:pStyle w:val="Bibliography"/>
        <w:rPr>
          <w:rFonts w:ascii="Calibri"/>
        </w:rPr>
      </w:pPr>
      <w:r w:rsidRPr="00C12919">
        <w:rPr>
          <w:rFonts w:ascii="Calibri"/>
        </w:rPr>
        <w:lastRenderedPageBreak/>
        <w:t>2.</w:t>
      </w:r>
      <w:r w:rsidRPr="00C12919">
        <w:rPr>
          <w:rFonts w:ascii="Calibri"/>
        </w:rPr>
        <w:tab/>
        <w:t xml:space="preserve">Anders, S. &amp; Huber, W. Differential expression analysis for sequence count data. </w:t>
      </w:r>
      <w:r w:rsidRPr="00C12919">
        <w:rPr>
          <w:rFonts w:ascii="Calibri"/>
          <w:i/>
          <w:iCs/>
        </w:rPr>
        <w:t>Genome Biol.</w:t>
      </w:r>
      <w:r w:rsidRPr="00C12919">
        <w:rPr>
          <w:rFonts w:ascii="Calibri"/>
        </w:rPr>
        <w:t xml:space="preserve"> </w:t>
      </w:r>
      <w:r w:rsidRPr="00C12919">
        <w:rPr>
          <w:rFonts w:ascii="Calibri"/>
          <w:b/>
          <w:bCs/>
        </w:rPr>
        <w:t>11,</w:t>
      </w:r>
      <w:r w:rsidRPr="00C12919">
        <w:rPr>
          <w:rFonts w:ascii="Calibri"/>
        </w:rPr>
        <w:t xml:space="preserve"> R106 (2010).</w:t>
      </w:r>
    </w:p>
    <w:p w14:paraId="0E568D74" w14:textId="77777777" w:rsidR="00C12919" w:rsidRPr="00C12919" w:rsidRDefault="00C12919" w:rsidP="00C12919">
      <w:pPr>
        <w:pStyle w:val="Bibliography"/>
        <w:rPr>
          <w:rFonts w:ascii="Calibri"/>
        </w:rPr>
      </w:pPr>
      <w:r w:rsidRPr="00C12919">
        <w:rPr>
          <w:rFonts w:ascii="Calibri"/>
        </w:rPr>
        <w:t>3.</w:t>
      </w:r>
      <w:r w:rsidRPr="00C12919">
        <w:rPr>
          <w:rFonts w:ascii="Calibri"/>
        </w:rPr>
        <w:tab/>
        <w:t xml:space="preserve">Parker, H. S., Bravo, H. C. &amp; Leek, J. T. Removing batch effects for prediction problems with frozen surrogate variable analysis. </w:t>
      </w:r>
      <w:r w:rsidRPr="00C12919">
        <w:rPr>
          <w:rFonts w:ascii="Calibri"/>
          <w:i/>
          <w:iCs/>
        </w:rPr>
        <w:t>ArXiv13013947 Stat</w:t>
      </w:r>
      <w:r w:rsidRPr="00C12919">
        <w:rPr>
          <w:rFonts w:ascii="Calibri"/>
        </w:rPr>
        <w:t xml:space="preserve"> (2013).</w:t>
      </w:r>
    </w:p>
    <w:p w14:paraId="297D5450" w14:textId="77777777" w:rsidR="00C12919" w:rsidRPr="00C12919" w:rsidRDefault="00C12919" w:rsidP="00C12919">
      <w:pPr>
        <w:pStyle w:val="Bibliography"/>
        <w:rPr>
          <w:rFonts w:ascii="Calibri"/>
        </w:rPr>
      </w:pPr>
      <w:r w:rsidRPr="00C12919">
        <w:rPr>
          <w:rFonts w:ascii="Calibri"/>
        </w:rPr>
        <w:t>4.</w:t>
      </w:r>
      <w:r w:rsidRPr="00C12919">
        <w:rPr>
          <w:rFonts w:ascii="Calibri"/>
        </w:rPr>
        <w:tab/>
      </w:r>
      <w:proofErr w:type="spellStart"/>
      <w:r w:rsidRPr="00C12919">
        <w:rPr>
          <w:rFonts w:ascii="Calibri"/>
        </w:rPr>
        <w:t>Jolliffe</w:t>
      </w:r>
      <w:proofErr w:type="spellEnd"/>
      <w:r w:rsidRPr="00C12919">
        <w:rPr>
          <w:rFonts w:ascii="Calibri"/>
        </w:rPr>
        <w:t xml:space="preserve">, I. in </w:t>
      </w:r>
      <w:r w:rsidRPr="00C12919">
        <w:rPr>
          <w:rFonts w:ascii="Calibri"/>
          <w:i/>
          <w:iCs/>
        </w:rPr>
        <w:t xml:space="preserve">Wiley </w:t>
      </w:r>
      <w:proofErr w:type="spellStart"/>
      <w:r w:rsidRPr="00C12919">
        <w:rPr>
          <w:rFonts w:ascii="Calibri"/>
          <w:i/>
          <w:iCs/>
        </w:rPr>
        <w:t>StatsRef</w:t>
      </w:r>
      <w:proofErr w:type="spellEnd"/>
      <w:r w:rsidRPr="00C12919">
        <w:rPr>
          <w:rFonts w:ascii="Calibri"/>
          <w:i/>
          <w:iCs/>
        </w:rPr>
        <w:t>: Statistics Reference Online</w:t>
      </w:r>
      <w:r w:rsidRPr="00C12919">
        <w:rPr>
          <w:rFonts w:ascii="Calibri"/>
        </w:rPr>
        <w:t xml:space="preserve"> (John Wiley &amp; Sons, Ltd, 2014). doi:10.1002/9781118445112.stat06472</w:t>
      </w:r>
    </w:p>
    <w:p w14:paraId="48184B3E" w14:textId="77777777" w:rsidR="00C12919" w:rsidRPr="00C12919" w:rsidRDefault="00C12919" w:rsidP="00C12919">
      <w:pPr>
        <w:pStyle w:val="Bibliography"/>
        <w:rPr>
          <w:rFonts w:ascii="Calibri"/>
        </w:rPr>
      </w:pPr>
      <w:r w:rsidRPr="00C12919">
        <w:rPr>
          <w:rFonts w:ascii="Calibri"/>
        </w:rPr>
        <w:t>5.</w:t>
      </w:r>
      <w:r w:rsidRPr="00C12919">
        <w:rPr>
          <w:rFonts w:ascii="Calibri"/>
        </w:rPr>
        <w:tab/>
        <w:t xml:space="preserve">Meyer, D. &amp; Wien, T. U. </w:t>
      </w:r>
      <w:r w:rsidRPr="00C12919">
        <w:rPr>
          <w:rFonts w:ascii="Calibri"/>
          <w:i/>
          <w:iCs/>
        </w:rPr>
        <w:t xml:space="preserve">Support Vector Machines. The Interface to </w:t>
      </w:r>
      <w:proofErr w:type="spellStart"/>
      <w:r w:rsidRPr="00C12919">
        <w:rPr>
          <w:rFonts w:ascii="Calibri"/>
          <w:i/>
          <w:iCs/>
        </w:rPr>
        <w:t>libsvm</w:t>
      </w:r>
      <w:proofErr w:type="spellEnd"/>
      <w:r w:rsidRPr="00C12919">
        <w:rPr>
          <w:rFonts w:ascii="Calibri"/>
          <w:i/>
          <w:iCs/>
        </w:rPr>
        <w:t xml:space="preserve"> in package e1071. Online-Documentation of the package e1071 for "R</w:t>
      </w:r>
      <w:r w:rsidRPr="00C12919">
        <w:rPr>
          <w:rFonts w:ascii="Calibri"/>
        </w:rPr>
        <w:t>. (2001).</w:t>
      </w:r>
    </w:p>
    <w:p w14:paraId="670B5C9E" w14:textId="77777777" w:rsidR="00C12919" w:rsidRPr="00C12919" w:rsidRDefault="00C12919" w:rsidP="00C12919">
      <w:pPr>
        <w:pStyle w:val="Bibliography"/>
        <w:rPr>
          <w:rFonts w:ascii="Calibri"/>
        </w:rPr>
      </w:pPr>
      <w:r w:rsidRPr="00C12919">
        <w:rPr>
          <w:rFonts w:ascii="Calibri"/>
        </w:rPr>
        <w:t>6.</w:t>
      </w:r>
      <w:r w:rsidRPr="00C12919">
        <w:rPr>
          <w:rFonts w:ascii="Calibri"/>
        </w:rPr>
        <w:tab/>
        <w:t xml:space="preserve">Chang, C.-C. &amp; Lin, C.-J. LIBSVM: A Library for Support Vector Machines. </w:t>
      </w:r>
      <w:r w:rsidRPr="00C12919">
        <w:rPr>
          <w:rFonts w:ascii="Calibri"/>
          <w:i/>
          <w:iCs/>
        </w:rPr>
        <w:t xml:space="preserve">ACM Trans </w:t>
      </w:r>
      <w:proofErr w:type="spellStart"/>
      <w:r w:rsidRPr="00C12919">
        <w:rPr>
          <w:rFonts w:ascii="Calibri"/>
          <w:i/>
          <w:iCs/>
        </w:rPr>
        <w:t>Intell</w:t>
      </w:r>
      <w:proofErr w:type="spellEnd"/>
      <w:r w:rsidRPr="00C12919">
        <w:rPr>
          <w:rFonts w:ascii="Calibri"/>
          <w:i/>
          <w:iCs/>
        </w:rPr>
        <w:t xml:space="preserve"> </w:t>
      </w:r>
      <w:proofErr w:type="spellStart"/>
      <w:r w:rsidRPr="00C12919">
        <w:rPr>
          <w:rFonts w:ascii="Calibri"/>
          <w:i/>
          <w:iCs/>
        </w:rPr>
        <w:t>Syst</w:t>
      </w:r>
      <w:proofErr w:type="spellEnd"/>
      <w:r w:rsidRPr="00C12919">
        <w:rPr>
          <w:rFonts w:ascii="Calibri"/>
          <w:i/>
          <w:iCs/>
        </w:rPr>
        <w:t xml:space="preserve"> </w:t>
      </w:r>
      <w:proofErr w:type="spellStart"/>
      <w:r w:rsidRPr="00C12919">
        <w:rPr>
          <w:rFonts w:ascii="Calibri"/>
          <w:i/>
          <w:iCs/>
        </w:rPr>
        <w:t>Technol</w:t>
      </w:r>
      <w:proofErr w:type="spellEnd"/>
      <w:r w:rsidRPr="00C12919">
        <w:rPr>
          <w:rFonts w:ascii="Calibri"/>
        </w:rPr>
        <w:t xml:space="preserve"> </w:t>
      </w:r>
      <w:r w:rsidRPr="00C12919">
        <w:rPr>
          <w:rFonts w:ascii="Calibri"/>
          <w:b/>
          <w:bCs/>
        </w:rPr>
        <w:t>2,</w:t>
      </w:r>
      <w:r w:rsidRPr="00C12919">
        <w:rPr>
          <w:rFonts w:ascii="Calibri"/>
        </w:rPr>
        <w:t xml:space="preserve"> 27:1–27:27 (2011).</w:t>
      </w:r>
    </w:p>
    <w:p w14:paraId="39ED0419" w14:textId="77777777" w:rsidR="00C12919" w:rsidRPr="00C12919" w:rsidRDefault="00C12919" w:rsidP="00C12919">
      <w:pPr>
        <w:pStyle w:val="Bibliography"/>
        <w:rPr>
          <w:rFonts w:ascii="Calibri"/>
        </w:rPr>
      </w:pPr>
      <w:r w:rsidRPr="00C12919">
        <w:rPr>
          <w:rFonts w:ascii="Calibri"/>
        </w:rPr>
        <w:t>7.</w:t>
      </w:r>
      <w:r w:rsidRPr="00C12919">
        <w:rPr>
          <w:rFonts w:ascii="Calibri"/>
        </w:rPr>
        <w:tab/>
      </w:r>
      <w:proofErr w:type="spellStart"/>
      <w:r w:rsidRPr="00C12919">
        <w:rPr>
          <w:rFonts w:ascii="Calibri"/>
        </w:rPr>
        <w:t>Liaw</w:t>
      </w:r>
      <w:proofErr w:type="spellEnd"/>
      <w:r w:rsidRPr="00C12919">
        <w:rPr>
          <w:rFonts w:ascii="Calibri"/>
        </w:rPr>
        <w:t xml:space="preserve">, A. &amp; Wiener, M. Classification and Regression by </w:t>
      </w:r>
      <w:proofErr w:type="spellStart"/>
      <w:r w:rsidRPr="00C12919">
        <w:rPr>
          <w:rFonts w:ascii="Calibri"/>
        </w:rPr>
        <w:t>randomForest</w:t>
      </w:r>
      <w:proofErr w:type="spellEnd"/>
      <w:r w:rsidRPr="00C12919">
        <w:rPr>
          <w:rFonts w:ascii="Calibri"/>
        </w:rPr>
        <w:t xml:space="preserve">. </w:t>
      </w:r>
      <w:r w:rsidRPr="00C12919">
        <w:rPr>
          <w:rFonts w:ascii="Calibri"/>
          <w:i/>
          <w:iCs/>
        </w:rPr>
        <w:t>R News</w:t>
      </w:r>
      <w:r w:rsidRPr="00C12919">
        <w:rPr>
          <w:rFonts w:ascii="Calibri"/>
        </w:rPr>
        <w:t xml:space="preserve"> </w:t>
      </w:r>
      <w:r w:rsidRPr="00C12919">
        <w:rPr>
          <w:rFonts w:ascii="Calibri"/>
          <w:b/>
          <w:bCs/>
        </w:rPr>
        <w:t>2,</w:t>
      </w:r>
      <w:r w:rsidRPr="00C12919">
        <w:rPr>
          <w:rFonts w:ascii="Calibri"/>
        </w:rPr>
        <w:t xml:space="preserve"> 18–22 (2002).</w:t>
      </w:r>
    </w:p>
    <w:p w14:paraId="54C2FFBC" w14:textId="77777777" w:rsidR="00C12919" w:rsidRPr="00C12919" w:rsidRDefault="00C12919" w:rsidP="00C12919">
      <w:pPr>
        <w:pStyle w:val="Bibliography"/>
        <w:rPr>
          <w:rFonts w:ascii="Calibri"/>
        </w:rPr>
      </w:pPr>
      <w:r w:rsidRPr="00C12919">
        <w:rPr>
          <w:rFonts w:ascii="Calibri"/>
        </w:rPr>
        <w:t>8.</w:t>
      </w:r>
      <w:r w:rsidRPr="00C12919">
        <w:rPr>
          <w:rFonts w:ascii="Calibri"/>
        </w:rPr>
        <w:tab/>
        <w:t xml:space="preserve">Yang, Y. An Evaluation of Statistical Approaches to Text Categorization. </w:t>
      </w:r>
      <w:r w:rsidRPr="00C12919">
        <w:rPr>
          <w:rFonts w:ascii="Calibri"/>
          <w:i/>
          <w:iCs/>
        </w:rPr>
        <w:t xml:space="preserve">Inf. </w:t>
      </w:r>
      <w:proofErr w:type="spellStart"/>
      <w:r w:rsidRPr="00C12919">
        <w:rPr>
          <w:rFonts w:ascii="Calibri"/>
          <w:i/>
          <w:iCs/>
        </w:rPr>
        <w:t>Retr</w:t>
      </w:r>
      <w:proofErr w:type="spellEnd"/>
      <w:r w:rsidRPr="00C12919">
        <w:rPr>
          <w:rFonts w:ascii="Calibri"/>
          <w:i/>
          <w:iCs/>
        </w:rPr>
        <w:t>.</w:t>
      </w:r>
      <w:r w:rsidRPr="00C12919">
        <w:rPr>
          <w:rFonts w:ascii="Calibri"/>
        </w:rPr>
        <w:t xml:space="preserve"> </w:t>
      </w:r>
      <w:r w:rsidRPr="00C12919">
        <w:rPr>
          <w:rFonts w:ascii="Calibri"/>
          <w:b/>
          <w:bCs/>
        </w:rPr>
        <w:t>1,</w:t>
      </w:r>
      <w:r w:rsidRPr="00C12919">
        <w:rPr>
          <w:rFonts w:ascii="Calibri"/>
        </w:rPr>
        <w:t xml:space="preserve"> 69–90 (1999).</w:t>
      </w:r>
    </w:p>
    <w:p w14:paraId="57D9A22B" w14:textId="77777777" w:rsidR="00C12919" w:rsidRPr="00C12919" w:rsidRDefault="00C12919" w:rsidP="00C12919">
      <w:pPr>
        <w:pStyle w:val="Bibliography"/>
        <w:rPr>
          <w:rFonts w:ascii="Calibri"/>
        </w:rPr>
      </w:pPr>
      <w:r w:rsidRPr="00C12919">
        <w:rPr>
          <w:rFonts w:ascii="Calibri"/>
        </w:rPr>
        <w:t>9.</w:t>
      </w:r>
      <w:r w:rsidRPr="00C12919">
        <w:rPr>
          <w:rFonts w:ascii="Calibri"/>
        </w:rPr>
        <w:tab/>
      </w:r>
      <w:proofErr w:type="spellStart"/>
      <w:r w:rsidRPr="00C12919">
        <w:rPr>
          <w:rFonts w:ascii="Calibri"/>
        </w:rPr>
        <w:t>Ghamrawi</w:t>
      </w:r>
      <w:proofErr w:type="spellEnd"/>
      <w:r w:rsidRPr="00C12919">
        <w:rPr>
          <w:rFonts w:ascii="Calibri"/>
        </w:rPr>
        <w:t>, N. &amp; McCallum, A. Collective Multi-</w:t>
      </w:r>
      <w:proofErr w:type="gramStart"/>
      <w:r w:rsidRPr="00C12919">
        <w:rPr>
          <w:rFonts w:ascii="Calibri"/>
        </w:rPr>
        <w:t>label</w:t>
      </w:r>
      <w:proofErr w:type="gramEnd"/>
      <w:r w:rsidRPr="00C12919">
        <w:rPr>
          <w:rFonts w:ascii="Calibri"/>
        </w:rPr>
        <w:t xml:space="preserve"> Classification. in </w:t>
      </w:r>
      <w:r w:rsidRPr="00C12919">
        <w:rPr>
          <w:rFonts w:ascii="Calibri"/>
          <w:i/>
          <w:iCs/>
        </w:rPr>
        <w:t>Proceedings of the 14th ACM International Conference on Information and Knowledge Management</w:t>
      </w:r>
      <w:r w:rsidRPr="00C12919">
        <w:rPr>
          <w:rFonts w:ascii="Calibri"/>
        </w:rPr>
        <w:t xml:space="preserve"> 195–200 (ACM, 2005). doi:10.1145/1099554.1099591</w:t>
      </w:r>
    </w:p>
    <w:p w14:paraId="532F216A" w14:textId="77777777" w:rsidR="00C12919" w:rsidRPr="00C12919" w:rsidRDefault="00C12919" w:rsidP="00C12919">
      <w:pPr>
        <w:pStyle w:val="Bibliography"/>
        <w:rPr>
          <w:rFonts w:ascii="Calibri"/>
        </w:rPr>
      </w:pPr>
      <w:r w:rsidRPr="00C12919">
        <w:rPr>
          <w:rFonts w:ascii="Calibri"/>
        </w:rPr>
        <w:t>10.</w:t>
      </w:r>
      <w:r w:rsidRPr="00C12919">
        <w:rPr>
          <w:rFonts w:ascii="Calibri"/>
        </w:rPr>
        <w:tab/>
      </w:r>
      <w:proofErr w:type="spellStart"/>
      <w:r w:rsidRPr="00C12919">
        <w:rPr>
          <w:rFonts w:ascii="Calibri"/>
        </w:rPr>
        <w:t>Sokolova</w:t>
      </w:r>
      <w:proofErr w:type="spellEnd"/>
      <w:r w:rsidRPr="00C12919">
        <w:rPr>
          <w:rFonts w:ascii="Calibri"/>
        </w:rPr>
        <w:t xml:space="preserve">, M. &amp; Lapalme, G. A systematic analysis of performance measures for classification tasks. </w:t>
      </w:r>
      <w:r w:rsidRPr="00C12919">
        <w:rPr>
          <w:rFonts w:ascii="Calibri"/>
          <w:i/>
          <w:iCs/>
        </w:rPr>
        <w:t xml:space="preserve">Inf. Process. </w:t>
      </w:r>
      <w:proofErr w:type="spellStart"/>
      <w:r w:rsidRPr="00C12919">
        <w:rPr>
          <w:rFonts w:ascii="Calibri"/>
          <w:i/>
          <w:iCs/>
        </w:rPr>
        <w:t>Manag</w:t>
      </w:r>
      <w:proofErr w:type="spellEnd"/>
      <w:r w:rsidRPr="00C12919">
        <w:rPr>
          <w:rFonts w:ascii="Calibri"/>
          <w:i/>
          <w:iCs/>
        </w:rPr>
        <w:t>.</w:t>
      </w:r>
      <w:r w:rsidRPr="00C12919">
        <w:rPr>
          <w:rFonts w:ascii="Calibri"/>
        </w:rPr>
        <w:t xml:space="preserve"> </w:t>
      </w:r>
      <w:r w:rsidRPr="00C12919">
        <w:rPr>
          <w:rFonts w:ascii="Calibri"/>
          <w:b/>
          <w:bCs/>
        </w:rPr>
        <w:t>45,</w:t>
      </w:r>
      <w:r w:rsidRPr="00C12919">
        <w:rPr>
          <w:rFonts w:ascii="Calibri"/>
        </w:rPr>
        <w:t xml:space="preserve"> 427–437 (2009).</w:t>
      </w:r>
    </w:p>
    <w:p w14:paraId="14992F45" w14:textId="79237002"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 xml:space="preserve">The Texas Advanced Computing </w:t>
      </w:r>
      <w:r w:rsidRPr="001D240C">
        <w:lastRenderedPageBreak/>
        <w:t>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087F2" w14:textId="77777777" w:rsidR="00071039" w:rsidRDefault="00071039" w:rsidP="00522EEC">
      <w:r>
        <w:separator/>
      </w:r>
    </w:p>
  </w:endnote>
  <w:endnote w:type="continuationSeparator" w:id="0">
    <w:p w14:paraId="70625444" w14:textId="77777777" w:rsidR="00071039" w:rsidRDefault="0007103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5735">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4D9D2" w14:textId="77777777" w:rsidR="00071039" w:rsidRDefault="00071039" w:rsidP="00522EEC">
      <w:r>
        <w:separator/>
      </w:r>
    </w:p>
  </w:footnote>
  <w:footnote w:type="continuationSeparator" w:id="0">
    <w:p w14:paraId="5A43EB71" w14:textId="77777777" w:rsidR="00071039" w:rsidRDefault="0007103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5858"/>
    <w:rsid w:val="00075D89"/>
    <w:rsid w:val="00077A08"/>
    <w:rsid w:val="00077A7E"/>
    <w:rsid w:val="0008093B"/>
    <w:rsid w:val="00080EFE"/>
    <w:rsid w:val="00082143"/>
    <w:rsid w:val="00082F2D"/>
    <w:rsid w:val="00085507"/>
    <w:rsid w:val="0009107B"/>
    <w:rsid w:val="00092881"/>
    <w:rsid w:val="00092BE1"/>
    <w:rsid w:val="00092E0B"/>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17C60"/>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6A6C"/>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44B2"/>
    <w:rsid w:val="002A6290"/>
    <w:rsid w:val="002A6E4A"/>
    <w:rsid w:val="002B40D1"/>
    <w:rsid w:val="002B428C"/>
    <w:rsid w:val="002B4B63"/>
    <w:rsid w:val="002B4F78"/>
    <w:rsid w:val="002B581E"/>
    <w:rsid w:val="002B5D02"/>
    <w:rsid w:val="002B7B6B"/>
    <w:rsid w:val="002C2528"/>
    <w:rsid w:val="002C37BA"/>
    <w:rsid w:val="002C5D75"/>
    <w:rsid w:val="002D1D51"/>
    <w:rsid w:val="002D55DA"/>
    <w:rsid w:val="002D6B60"/>
    <w:rsid w:val="002D6E22"/>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5624"/>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FA0"/>
    <w:rsid w:val="00390078"/>
    <w:rsid w:val="00392D22"/>
    <w:rsid w:val="00393719"/>
    <w:rsid w:val="00393FB7"/>
    <w:rsid w:val="00395B2B"/>
    <w:rsid w:val="00395B5F"/>
    <w:rsid w:val="00397891"/>
    <w:rsid w:val="00397900"/>
    <w:rsid w:val="003A14ED"/>
    <w:rsid w:val="003A26CD"/>
    <w:rsid w:val="003A289C"/>
    <w:rsid w:val="003A4943"/>
    <w:rsid w:val="003A513B"/>
    <w:rsid w:val="003B0078"/>
    <w:rsid w:val="003B0527"/>
    <w:rsid w:val="003B220B"/>
    <w:rsid w:val="003B581C"/>
    <w:rsid w:val="003B6152"/>
    <w:rsid w:val="003B79FE"/>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06B36"/>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0654"/>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2BDD"/>
    <w:rsid w:val="005A2E74"/>
    <w:rsid w:val="005A46FB"/>
    <w:rsid w:val="005A6A99"/>
    <w:rsid w:val="005A744D"/>
    <w:rsid w:val="005B092A"/>
    <w:rsid w:val="005B15D1"/>
    <w:rsid w:val="005B3BAE"/>
    <w:rsid w:val="005B4126"/>
    <w:rsid w:val="005B5BAD"/>
    <w:rsid w:val="005B6450"/>
    <w:rsid w:val="005B7960"/>
    <w:rsid w:val="005C0286"/>
    <w:rsid w:val="005C33B3"/>
    <w:rsid w:val="005C3847"/>
    <w:rsid w:val="005C3CCF"/>
    <w:rsid w:val="005C56AB"/>
    <w:rsid w:val="005C7429"/>
    <w:rsid w:val="005C7832"/>
    <w:rsid w:val="005D13B2"/>
    <w:rsid w:val="005D74F7"/>
    <w:rsid w:val="005E0DA3"/>
    <w:rsid w:val="005E33FB"/>
    <w:rsid w:val="005E3628"/>
    <w:rsid w:val="005E3DDE"/>
    <w:rsid w:val="005E50E4"/>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141"/>
    <w:rsid w:val="006300F6"/>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279FB"/>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04B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6F14"/>
    <w:rsid w:val="00A70D58"/>
    <w:rsid w:val="00A715C0"/>
    <w:rsid w:val="00A71DB1"/>
    <w:rsid w:val="00A722EF"/>
    <w:rsid w:val="00A74D3F"/>
    <w:rsid w:val="00A827AC"/>
    <w:rsid w:val="00A85799"/>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D1EDC"/>
    <w:rsid w:val="00AE0060"/>
    <w:rsid w:val="00AE1031"/>
    <w:rsid w:val="00AE3110"/>
    <w:rsid w:val="00AE3578"/>
    <w:rsid w:val="00AE4741"/>
    <w:rsid w:val="00AE5732"/>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37242"/>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20BA0"/>
    <w:rsid w:val="00E20DE1"/>
    <w:rsid w:val="00E22D81"/>
    <w:rsid w:val="00E2605C"/>
    <w:rsid w:val="00E2642A"/>
    <w:rsid w:val="00E271BC"/>
    <w:rsid w:val="00E27C17"/>
    <w:rsid w:val="00E36838"/>
    <w:rsid w:val="00E404AB"/>
    <w:rsid w:val="00E41A2F"/>
    <w:rsid w:val="00E42D5C"/>
    <w:rsid w:val="00E44657"/>
    <w:rsid w:val="00E50529"/>
    <w:rsid w:val="00E50BDD"/>
    <w:rsid w:val="00E51B45"/>
    <w:rsid w:val="00E544B2"/>
    <w:rsid w:val="00E5463A"/>
    <w:rsid w:val="00E547FB"/>
    <w:rsid w:val="00E565FB"/>
    <w:rsid w:val="00E566B9"/>
    <w:rsid w:val="00E56A68"/>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7890"/>
    <w:rsid w:val="00EE1837"/>
    <w:rsid w:val="00EE21D8"/>
    <w:rsid w:val="00EE2FF9"/>
    <w:rsid w:val="00EE517F"/>
    <w:rsid w:val="00EE5C0C"/>
    <w:rsid w:val="00EE6EDD"/>
    <w:rsid w:val="00EE7A7C"/>
    <w:rsid w:val="00EF1638"/>
    <w:rsid w:val="00EF5100"/>
    <w:rsid w:val="00EF7025"/>
    <w:rsid w:val="00F01109"/>
    <w:rsid w:val="00F01F0B"/>
    <w:rsid w:val="00F03A4F"/>
    <w:rsid w:val="00F052B6"/>
    <w:rsid w:val="00F074D6"/>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4D3C6-39FC-E749-ACFF-87CD5BCA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4708</Words>
  <Characters>26842</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31488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74</cp:revision>
  <cp:lastPrinted>2016-11-14T17:46:00Z</cp:lastPrinted>
  <dcterms:created xsi:type="dcterms:W3CDTF">2016-10-25T16:49:00Z</dcterms:created>
  <dcterms:modified xsi:type="dcterms:W3CDTF">2017-03-30T16:14:00Z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id="ErzG7yLo"/&gt;&lt;style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