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EBACA" w14:textId="77777777" w:rsidR="00CF5836" w:rsidRPr="00477CC4" w:rsidRDefault="00CF5836" w:rsidP="00CF5836">
      <w:pPr>
        <w:pStyle w:val="Heading1"/>
        <w:spacing w:line="360" w:lineRule="auto"/>
        <w:rPr>
          <w:rFonts w:ascii="Helvetica" w:hAnsi="Helvetica"/>
          <w:color w:val="auto"/>
        </w:rPr>
      </w:pPr>
      <w:r w:rsidRPr="00477CC4">
        <w:rPr>
          <w:rFonts w:ascii="Helvetica" w:hAnsi="Helvetica"/>
          <w:color w:val="auto"/>
        </w:rPr>
        <w:t xml:space="preserve">Predicting bacterial growth conditions from mRNA and protein abundances. </w:t>
      </w:r>
    </w:p>
    <w:p w14:paraId="494084A4" w14:textId="77777777" w:rsidR="00CF5836" w:rsidRPr="00477CC4" w:rsidRDefault="00CF5836" w:rsidP="00CF5836">
      <w:pPr>
        <w:spacing w:line="360" w:lineRule="auto"/>
        <w:rPr>
          <w:rFonts w:ascii="Helvetica" w:hAnsi="Helvetica"/>
        </w:rPr>
      </w:pPr>
      <w:r w:rsidRPr="00477CC4">
        <w:rPr>
          <w:rFonts w:ascii="Helvetica" w:hAnsi="Helvetica"/>
        </w:rPr>
        <w:t>Mehmet U. Caglar</w:t>
      </w:r>
      <w:r w:rsidRPr="00477CC4">
        <w:rPr>
          <w:rFonts w:ascii="Helvetica" w:hAnsi="Helvetica"/>
          <w:vertAlign w:val="superscript"/>
        </w:rPr>
        <w:t>1</w:t>
      </w:r>
      <w:r w:rsidRPr="00477CC4">
        <w:rPr>
          <w:rFonts w:ascii="Helvetica" w:hAnsi="Helvetica"/>
        </w:rPr>
        <w:t>,</w:t>
      </w:r>
      <w:r>
        <w:rPr>
          <w:rFonts w:ascii="Helvetica" w:hAnsi="Helvetica"/>
        </w:rPr>
        <w:t xml:space="preserve"> Adam J. Hockenberry</w:t>
      </w:r>
      <w:r w:rsidRPr="00477CC4">
        <w:rPr>
          <w:rFonts w:ascii="Helvetica" w:hAnsi="Helvetica"/>
          <w:vertAlign w:val="superscript"/>
        </w:rPr>
        <w:t>1</w:t>
      </w:r>
      <w:r>
        <w:rPr>
          <w:rFonts w:ascii="Helvetica" w:hAnsi="Helvetica"/>
        </w:rPr>
        <w:t>,</w:t>
      </w:r>
      <w:r w:rsidRPr="00477CC4">
        <w:rPr>
          <w:rFonts w:ascii="Helvetica" w:hAnsi="Helvetica"/>
        </w:rPr>
        <w:t xml:space="preserve"> Claus O. Wilke</w:t>
      </w:r>
      <w:r w:rsidRPr="00477CC4">
        <w:rPr>
          <w:rFonts w:ascii="Helvetica" w:hAnsi="Helvetica"/>
          <w:vertAlign w:val="superscript"/>
        </w:rPr>
        <w:t>1</w:t>
      </w:r>
      <w:r w:rsidRPr="00477CC4">
        <w:rPr>
          <w:rFonts w:ascii="Helvetica" w:hAnsi="Helvetica"/>
        </w:rPr>
        <w:t>*</w:t>
      </w:r>
    </w:p>
    <w:p w14:paraId="4B2D5654" w14:textId="77777777" w:rsidR="00CF5836" w:rsidRPr="00477CC4" w:rsidRDefault="00CF5836" w:rsidP="00CF5836">
      <w:pPr>
        <w:spacing w:line="360" w:lineRule="auto"/>
        <w:rPr>
          <w:rFonts w:ascii="Helvetica" w:hAnsi="Helvetica"/>
        </w:rPr>
      </w:pPr>
    </w:p>
    <w:p w14:paraId="2555AAAF" w14:textId="77777777" w:rsidR="00CF5836" w:rsidRPr="00477CC4" w:rsidRDefault="00CF5836" w:rsidP="00CF5836">
      <w:pPr>
        <w:spacing w:line="360" w:lineRule="auto"/>
        <w:rPr>
          <w:rFonts w:ascii="Helvetica" w:hAnsi="Helvetica"/>
        </w:rPr>
      </w:pPr>
      <w:r w:rsidRPr="00477CC4">
        <w:rPr>
          <w:rFonts w:ascii="Helvetica" w:hAnsi="Helvetica"/>
          <w:vertAlign w:val="superscript"/>
        </w:rPr>
        <w:t>1</w:t>
      </w:r>
      <w:r w:rsidRPr="00477CC4">
        <w:rPr>
          <w:rFonts w:ascii="Helvetica" w:hAnsi="Helvetica"/>
        </w:rPr>
        <w:t>Department of Integrative Biology, The University of Texas at Austin, Austin, Texas, USA</w:t>
      </w:r>
    </w:p>
    <w:p w14:paraId="6281D111" w14:textId="77777777" w:rsidR="00CF5836" w:rsidRPr="00477CC4" w:rsidRDefault="00CF5836" w:rsidP="00CF5836">
      <w:pPr>
        <w:spacing w:line="360" w:lineRule="auto"/>
        <w:rPr>
          <w:rFonts w:ascii="Helvetica" w:hAnsi="Helvetica"/>
        </w:rPr>
      </w:pPr>
    </w:p>
    <w:p w14:paraId="293E5CAF" w14:textId="77777777" w:rsidR="00CF5836" w:rsidRDefault="00CF5836" w:rsidP="00CF5836">
      <w:pPr>
        <w:spacing w:line="360" w:lineRule="auto"/>
        <w:rPr>
          <w:rFonts w:ascii="Helvetica" w:hAnsi="Helvetica"/>
        </w:rPr>
      </w:pPr>
      <w:r w:rsidRPr="00477CC4">
        <w:rPr>
          <w:rFonts w:ascii="Helvetica" w:hAnsi="Helvetica"/>
        </w:rPr>
        <w:t xml:space="preserve">*Corresponding author: </w:t>
      </w:r>
      <w:hyperlink r:id="rId6" w:history="1">
        <w:r w:rsidRPr="00477CC4">
          <w:rPr>
            <w:rStyle w:val="Hyperlink"/>
            <w:rFonts w:ascii="Helvetica" w:hAnsi="Helvetica"/>
          </w:rPr>
          <w:t>wilke@austin.utexas.edu</w:t>
        </w:r>
      </w:hyperlink>
    </w:p>
    <w:p w14:paraId="58766171" w14:textId="77777777" w:rsidR="00CF5836" w:rsidRPr="00CF5836" w:rsidRDefault="00CF5836" w:rsidP="00CF5836">
      <w:pPr>
        <w:keepNext/>
        <w:keepLines/>
        <w:tabs>
          <w:tab w:val="left" w:pos="2172"/>
        </w:tabs>
        <w:spacing w:before="200" w:line="360" w:lineRule="auto"/>
        <w:outlineLvl w:val="1"/>
        <w:rPr>
          <w:rFonts w:ascii="Helvetica" w:eastAsia="MS Gothic" w:hAnsi="Helvetica" w:cs="Times New Roman"/>
          <w:b/>
          <w:bCs/>
          <w:sz w:val="26"/>
          <w:szCs w:val="26"/>
        </w:rPr>
      </w:pPr>
    </w:p>
    <w:p w14:paraId="50850AE9" w14:textId="77777777" w:rsidR="00CF5836" w:rsidRPr="00CF5836" w:rsidRDefault="00CF5836" w:rsidP="00CF5836">
      <w:pPr>
        <w:keepNext/>
        <w:keepLines/>
        <w:tabs>
          <w:tab w:val="left" w:pos="2172"/>
        </w:tabs>
        <w:spacing w:before="200" w:line="360" w:lineRule="auto"/>
        <w:outlineLvl w:val="1"/>
        <w:rPr>
          <w:rFonts w:ascii="Helvetica" w:eastAsia="MS Gothic" w:hAnsi="Helvetica" w:cs="Times New Roman"/>
          <w:b/>
          <w:bCs/>
          <w:sz w:val="26"/>
          <w:szCs w:val="26"/>
        </w:rPr>
      </w:pPr>
      <w:r w:rsidRPr="00CF5836">
        <w:rPr>
          <w:rFonts w:ascii="Helvetica" w:eastAsia="MS Gothic" w:hAnsi="Helvetica" w:cs="Times New Roman"/>
          <w:b/>
          <w:bCs/>
          <w:sz w:val="26"/>
          <w:szCs w:val="26"/>
        </w:rPr>
        <w:t>Abstract</w:t>
      </w:r>
      <w:r w:rsidRPr="00CF5836">
        <w:rPr>
          <w:rFonts w:ascii="Helvetica" w:eastAsia="MS Gothic" w:hAnsi="Helvetica" w:cs="Times New Roman"/>
          <w:b/>
          <w:bCs/>
          <w:sz w:val="26"/>
          <w:szCs w:val="26"/>
        </w:rPr>
        <w:tab/>
      </w:r>
    </w:p>
    <w:p w14:paraId="1B0064D6" w14:textId="77777777" w:rsidR="00CF5836" w:rsidRPr="00CF5836" w:rsidRDefault="00CF5836" w:rsidP="00CF5836">
      <w:pPr>
        <w:spacing w:line="360" w:lineRule="auto"/>
        <w:rPr>
          <w:rFonts w:ascii="Helvetica" w:eastAsia="MS Mincho" w:hAnsi="Helvetica" w:cs="Times New Roman"/>
        </w:rPr>
      </w:pPr>
      <w:r w:rsidRPr="00CF5836">
        <w:rPr>
          <w:rFonts w:ascii="Helvetica" w:eastAsia="MS Mincho" w:hAnsi="Helvetica" w:cs="Times New Roman"/>
        </w:rPr>
        <w:t xml:space="preserve">Cells respond to changing nutrient availability and external stresses by altering the expression of individual genes. Condition-specific gene expression patterns may provide a promising and low-cost route to quantifying the presence of various small molecules, toxins, or species-interactions in natural environments. However, the ability of gene expression signatures alone to predict individual environmental growth conditions remains an open question. Here, we used machine learning to predict 16 closely-related growth conditions using 155 datasets of </w:t>
      </w:r>
      <w:r w:rsidRPr="00CF5836">
        <w:rPr>
          <w:rFonts w:ascii="Helvetica" w:eastAsia="MS Mincho" w:hAnsi="Helvetica" w:cs="Times New Roman"/>
          <w:i/>
        </w:rPr>
        <w:t>E. coli</w:t>
      </w:r>
      <w:r w:rsidRPr="00CF5836">
        <w:rPr>
          <w:rFonts w:ascii="Helvetica" w:eastAsia="MS Mincho" w:hAnsi="Helvetica" w:cs="Times New Roman"/>
        </w:rPr>
        <w:t xml:space="preserve"> transcript and protein abundances. We show that models are able to discriminate between different environmental features with a relatively high degree of accuracy. We observed a small but significant increase in model accuracy by combining transcriptome and proteome-level data and show that stationary phase conditions are typically more difficult to distinguish from one another compared with exponential growth. With sufficient training data, gene expression measurements from a single species are capable of distinguishing between environmental conditions that are separated by a single environmental variable. This ability is significantly enhanced when capturing cells during the exponential rather than stationary growth phase, but despite their overall </w:t>
      </w:r>
      <w:r w:rsidRPr="00CF5836">
        <w:rPr>
          <w:rFonts w:ascii="Helvetica" w:eastAsia="MS Mincho" w:hAnsi="Helvetica" w:cs="Times New Roman"/>
        </w:rPr>
        <w:lastRenderedPageBreak/>
        <w:t xml:space="preserve">quiescence, stationary phase cells nevertheless retain signatures of the external environment.  </w:t>
      </w:r>
    </w:p>
    <w:p w14:paraId="79293790" w14:textId="77777777" w:rsidR="00CF5836" w:rsidRPr="00CF5836" w:rsidRDefault="00CF5836" w:rsidP="00CF5836">
      <w:pPr>
        <w:keepNext/>
        <w:keepLines/>
        <w:spacing w:before="200" w:line="360" w:lineRule="auto"/>
        <w:outlineLvl w:val="1"/>
        <w:rPr>
          <w:rFonts w:ascii="Helvetica" w:eastAsia="MS Gothic" w:hAnsi="Helvetica" w:cs="Times New Roman"/>
          <w:b/>
          <w:bCs/>
          <w:sz w:val="26"/>
          <w:szCs w:val="26"/>
        </w:rPr>
      </w:pPr>
      <w:r w:rsidRPr="00CF5836">
        <w:rPr>
          <w:rFonts w:ascii="Helvetica" w:eastAsia="MS Gothic" w:hAnsi="Helvetica" w:cs="Times New Roman"/>
          <w:b/>
          <w:bCs/>
          <w:sz w:val="26"/>
          <w:szCs w:val="26"/>
        </w:rPr>
        <w:t>Introduction</w:t>
      </w:r>
    </w:p>
    <w:p w14:paraId="3D4576A4" w14:textId="77777777" w:rsidR="005A047A" w:rsidRDefault="00CF5836" w:rsidP="00CF5836">
      <w:pPr>
        <w:spacing w:line="360" w:lineRule="auto"/>
        <w:rPr>
          <w:rFonts w:ascii="Helvetica" w:hAnsi="Helvetica"/>
        </w:rPr>
      </w:pPr>
      <w:r w:rsidRPr="00CF5836">
        <w:rPr>
          <w:rFonts w:ascii="Helvetica" w:eastAsia="MS Mincho" w:hAnsi="Helvetica" w:cs="Times New Roman"/>
        </w:rPr>
        <w:t>Generalist bacterial species must be able to sense outside conditions and alter gene expression patterns according to nutrient availabilities and various environmental feature</w:t>
      </w:r>
      <w:r>
        <w:rPr>
          <w:rFonts w:ascii="Helvetica" w:eastAsia="MS Mincho" w:hAnsi="Helvetica" w:cs="Times New Roman"/>
        </w:rPr>
        <w:t>s</w:t>
      </w:r>
      <w:r w:rsidR="005A047A">
        <w:rPr>
          <w:rFonts w:ascii="Helvetica" w:eastAsia="MS Mincho" w:hAnsi="Helvetica" w:cs="Times New Roman"/>
        </w:rPr>
        <w:fldChar w:fldCharType="begin"/>
      </w:r>
      <w:r w:rsidR="005A047A">
        <w:rPr>
          <w:rFonts w:ascii="Helvetica" w:eastAsia="MS Mincho" w:hAnsi="Helvetica" w:cs="Times New Roman"/>
        </w:rPr>
        <w:instrText xml:space="preserve"> ADDIN ZOTERO_ITEM CSL_CITATION {"citationID":"b5PmX7Ax","properties":{"formattedCitation":"\\super 1\\nosupersub{}","plainCitation":"1","noteIndex":0},"citationItems":[{"id":518,"uris":["http://zotero.org/users/local/FOPKHRFW/items/KJ3PKCP7"],"uri":["http://zotero.org/users/local/FOPKHRFW/items/KJ3PKCP7"],"itemData":{"id":518,"type":"article-journal","title":"Generalist species drive microbial dispersion and evolution","container-title":"Nature Communications","page":"1162","volume":"8","issue":"1","source":"www.nature.com","abstract":"Microbes adapting to broad and specialized ranges of environments (generalists and specialists) have distinct ecological roles and properties. Via meta-analysis of community sequencing datasets, Sriswasdi et al. show that generalists have higher speciation rates and persistence advantage over specialists.","DOI":"10.1038/s41467-017-01265-1","ISSN":"2041-1723","language":"en","author":[{"family":"Sriswasdi","given":"Sira"},{"family":"Yang","given":"Ching-chia"},{"family":"Iwasaki","given":"Wataru"}],"issued":{"date-parts":[["2017",10,27]]}}}],"schema":"https://github.com/citation-style-language/schema/raw/master/csl-citation.json"} </w:instrText>
      </w:r>
      <w:r w:rsidR="005A047A">
        <w:rPr>
          <w:rFonts w:ascii="Helvetica" w:eastAsia="MS Mincho" w:hAnsi="Helvetica" w:cs="Times New Roman"/>
        </w:rPr>
        <w:fldChar w:fldCharType="separate"/>
      </w:r>
      <w:r w:rsidR="005A047A" w:rsidRPr="005A047A">
        <w:rPr>
          <w:rFonts w:ascii="Helvetica" w:hAnsi="Helvetica" w:cs="Times New Roman"/>
          <w:vertAlign w:val="superscript"/>
        </w:rPr>
        <w:t>1</w:t>
      </w:r>
      <w:r w:rsidR="005A047A">
        <w:rPr>
          <w:rFonts w:ascii="Helvetica" w:eastAsia="MS Mincho" w:hAnsi="Helvetica" w:cs="Times New Roman"/>
        </w:rPr>
        <w:fldChar w:fldCharType="end"/>
      </w:r>
      <w:r w:rsidR="005A047A">
        <w:rPr>
          <w:rFonts w:ascii="Helvetica" w:eastAsia="MS Mincho" w:hAnsi="Helvetica" w:cs="Times New Roman"/>
        </w:rPr>
        <w:t>.</w:t>
      </w:r>
      <w:r w:rsidR="009F6163">
        <w:rPr>
          <w:rFonts w:ascii="Helvetica" w:eastAsia="MS Mincho" w:hAnsi="Helvetica" w:cs="Times New Roman"/>
        </w:rPr>
        <w:t xml:space="preserve"> </w:t>
      </w:r>
      <w:r w:rsidR="009F6163" w:rsidRPr="00477CC4">
        <w:rPr>
          <w:rFonts w:ascii="Helvetica" w:hAnsi="Helvetica"/>
        </w:rPr>
        <w:t xml:space="preserve">For instance, </w:t>
      </w:r>
      <w:r w:rsidR="009F6163" w:rsidRPr="00477CC4">
        <w:rPr>
          <w:rFonts w:ascii="Helvetica" w:hAnsi="Helvetica"/>
          <w:i/>
        </w:rPr>
        <w:t>Escherichia coli</w:t>
      </w:r>
      <w:r w:rsidR="009F6163" w:rsidRPr="00477CC4">
        <w:rPr>
          <w:rFonts w:ascii="Helvetica" w:hAnsi="Helvetica"/>
        </w:rPr>
        <w:t xml:space="preserve"> </w:t>
      </w:r>
      <w:r w:rsidR="009F6163">
        <w:rPr>
          <w:rFonts w:ascii="Helvetica" w:hAnsi="Helvetica"/>
        </w:rPr>
        <w:t xml:space="preserve">grows inside the comparatively warm, </w:t>
      </w:r>
      <w:r w:rsidR="009F6163" w:rsidRPr="00477CC4">
        <w:rPr>
          <w:rFonts w:ascii="Helvetica" w:hAnsi="Helvetica"/>
        </w:rPr>
        <w:t>nutrient rich digestive tract of host</w:t>
      </w:r>
      <w:r w:rsidR="007134EF">
        <w:rPr>
          <w:rFonts w:ascii="Helvetica" w:hAnsi="Helvetica"/>
        </w:rPr>
        <w:fldChar w:fldCharType="begin"/>
      </w:r>
      <w:r w:rsidR="007134EF">
        <w:rPr>
          <w:rFonts w:ascii="Helvetica" w:hAnsi="Helvetica"/>
        </w:rPr>
        <w:instrText xml:space="preserve"> ADDIN ZOTERO_ITEM CSL_CITATION {"citationID":"iZfCBtgY","properties":{"formattedCitation":"\\super 2\\nosupersub{}","plainCitation":"2","noteIndex":0},"citationItems":[{"id":521,"uris":["http://zotero.org/users/local/FOPKHRFW/items/Z2RI8E4F"],"uri":["http://zotero.org/users/local/FOPKHRFW/items/Z2RI8E4F"],"itemData":{"id":521,"type":"article-journal","title":"Adaptive prediction of environmental changes by microorganisms","container-title":"Nature","page":"220-224","volume":"460","issue":"7252","source":"www.nature.com","abstract":"Natural habitats of some microorganisms may fluctuate erratically, whereas others, which are more predictable, offer the opportunity to prepare in advance for the next environmental change. In analogy to classical Pavlovian conditioning, microorganisms may have evolved to anticipate environmental stimuli by adapting to their temporal order of appearance. Here we present evidence for environmental change anticipation in two model microorganisms, Escherichia coli and Saccharomyces cerevisiae. We show that anticipation is an adaptive trait, because pre-exposure to the stimulus that typically appears early in the ecology improves the organism’s fitness when encountered with a second stimulus. Additionally, we observe loss of the conditioned response in E. coli strains that were repeatedly exposed in a laboratory evolution experiment only to the first stimulus. Focusing on the molecular level reveals that the natural temporal order of stimuli is embedded in the wiring of the regulatory network—early stimuli pre-induce genes that would be needed for later ones, yet later stimuli only induce genes needed to cope with them. Our work indicates that environmental anticipation is an adaptive trait that was repeatedly selected for during evolution and thus may be ubiquitous in biology.","DOI":"10.1038/nature08112","ISSN":"1476-4687","language":"en","author":[{"family":"Mitchell","given":"Amir"},{"family":"Romano","given":"Gal H."},{"family":"Groisman","given":"Bella"},{"family":"Yona","given":"Avihu"},{"family":"Dekel","given":"Erez"},{"family":"Kupiec","given":"Martin"},{"family":"Dahan","given":"Orna"},{"family":"Pilpel","given":"Yitzhak"}],"issued":{"date-parts":[["2009",7]]}}}],"schema":"https://github.com/citation-style-language/schema/raw/master/csl-citation.json"} </w:instrText>
      </w:r>
      <w:r w:rsidR="007134EF">
        <w:rPr>
          <w:rFonts w:ascii="Helvetica" w:hAnsi="Helvetica"/>
        </w:rPr>
        <w:fldChar w:fldCharType="separate"/>
      </w:r>
      <w:r w:rsidR="007134EF" w:rsidRPr="007134EF">
        <w:rPr>
          <w:rFonts w:ascii="Helvetica" w:hAnsi="Helvetica" w:cs="Times New Roman"/>
          <w:vertAlign w:val="superscript"/>
        </w:rPr>
        <w:t>2</w:t>
      </w:r>
      <w:r w:rsidR="007134EF">
        <w:rPr>
          <w:rFonts w:ascii="Helvetica" w:hAnsi="Helvetica"/>
        </w:rPr>
        <w:fldChar w:fldCharType="end"/>
      </w:r>
      <w:r w:rsidR="009F6163" w:rsidRPr="00477CC4">
        <w:rPr>
          <w:rFonts w:ascii="Helvetica" w:hAnsi="Helvetica"/>
        </w:rPr>
        <w:t xml:space="preserve"> organisms but</w:t>
      </w:r>
      <w:r w:rsidR="009F6163">
        <w:rPr>
          <w:rFonts w:ascii="Helvetica" w:hAnsi="Helvetica"/>
        </w:rPr>
        <w:t xml:space="preserve"> spends another portion of its life-cycle</w:t>
      </w:r>
      <w:r w:rsidR="009F6163" w:rsidRPr="00477CC4">
        <w:rPr>
          <w:rFonts w:ascii="Helvetica" w:hAnsi="Helvetica"/>
        </w:rPr>
        <w:t xml:space="preserve"> exposed to harsh environmental conditions upon being excreted and before finding </w:t>
      </w:r>
      <w:r w:rsidR="009F6163" w:rsidRPr="009F6163">
        <w:rPr>
          <w:rFonts w:ascii="Helvetica" w:hAnsi="Helvetica"/>
        </w:rPr>
        <w:t>another host</w:t>
      </w:r>
      <w:r w:rsidR="009F6163">
        <w:rPr>
          <w:rFonts w:ascii="Helvetica" w:hAnsi="Helvetica"/>
        </w:rPr>
        <w:t xml:space="preserve">. </w:t>
      </w:r>
      <w:r w:rsidR="009F6163" w:rsidRPr="00477CC4">
        <w:rPr>
          <w:rFonts w:ascii="Helvetica" w:hAnsi="Helvetica"/>
        </w:rPr>
        <w:t xml:space="preserve">Maintenance and reproduction in these vastly different conditions is accomplished by expressing a controlled set of </w:t>
      </w:r>
      <w:r w:rsidR="009F6163">
        <w:rPr>
          <w:rFonts w:ascii="Helvetica" w:hAnsi="Helvetica"/>
        </w:rPr>
        <w:t>environmentally specific gene products in addition to more ubiquitous “housekeeping” genes</w:t>
      </w:r>
      <w:r w:rsidR="009F6163">
        <w:rPr>
          <w:rFonts w:ascii="Helvetica" w:hAnsi="Helvetica"/>
        </w:rPr>
        <w:fldChar w:fldCharType="begin"/>
      </w:r>
      <w:r w:rsidR="007134EF">
        <w:rPr>
          <w:rFonts w:ascii="Helvetica" w:hAnsi="Helvetica"/>
        </w:rPr>
        <w:instrText xml:space="preserve"> ADDIN ZOTERO_ITEM CSL_CITATION {"citationID":"HHOW7ib5","properties":{"formattedCitation":"\\super 3\\nosupersub{}","plainCitation":"3","noteIndex":0},"citationItems":[{"id":538,"uris":["http://zotero.org/users/local/FOPKHRFW/items/VDZR7H8C"],"uri":["http://zotero.org/users/local/FOPKHRFW/items/VDZR7H8C"],"itemData":{"id":538,"type":"article-journal","title":"The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9F6163">
        <w:rPr>
          <w:rFonts w:ascii="Helvetica" w:hAnsi="Helvetica"/>
        </w:rPr>
        <w:fldChar w:fldCharType="separate"/>
      </w:r>
      <w:r w:rsidR="007134EF" w:rsidRPr="007134EF">
        <w:rPr>
          <w:rFonts w:ascii="Helvetica" w:hAnsi="Helvetica" w:cs="Times New Roman"/>
          <w:vertAlign w:val="superscript"/>
        </w:rPr>
        <w:t>3</w:t>
      </w:r>
      <w:r w:rsidR="009F6163">
        <w:rPr>
          <w:rFonts w:ascii="Helvetica" w:hAnsi="Helvetica"/>
        </w:rPr>
        <w:fldChar w:fldCharType="end"/>
      </w:r>
      <w:r w:rsidR="009F6163">
        <w:rPr>
          <w:rFonts w:ascii="Helvetica" w:hAnsi="Helvetica"/>
        </w:rPr>
        <w:t>.</w:t>
      </w:r>
    </w:p>
    <w:p w14:paraId="2CE537A3" w14:textId="77777777" w:rsidR="009552CB" w:rsidRDefault="009552CB" w:rsidP="00CF5836">
      <w:pPr>
        <w:spacing w:line="360" w:lineRule="auto"/>
        <w:rPr>
          <w:rFonts w:ascii="Helvetica" w:eastAsia="MS Mincho" w:hAnsi="Helvetica" w:cs="Times New Roman"/>
        </w:rPr>
      </w:pPr>
    </w:p>
    <w:p w14:paraId="70943BAF" w14:textId="77777777" w:rsidR="009552CB" w:rsidRDefault="009552CB" w:rsidP="00CF5836">
      <w:pPr>
        <w:spacing w:line="360" w:lineRule="auto"/>
        <w:rPr>
          <w:rFonts w:ascii="Helvetica" w:hAnsi="Helvetica"/>
        </w:rPr>
      </w:pPr>
      <w:r>
        <w:rPr>
          <w:rFonts w:ascii="Helvetica" w:hAnsi="Helvetica"/>
        </w:rPr>
        <w:t>On top of their native responses, microbial cells can be further engineered to act as sensors for a variety of environmental conditions via rational design of synthetic genetic circuits that may, for instance, cause the cells to fluoresce upon sensing of a particular small molecule</w:t>
      </w:r>
      <w:r>
        <w:rPr>
          <w:rFonts w:ascii="Helvetica" w:hAnsi="Helvetica"/>
        </w:rPr>
        <w:fldChar w:fldCharType="begin"/>
      </w:r>
      <w:r w:rsidR="007134EF">
        <w:rPr>
          <w:rFonts w:ascii="Helvetica" w:hAnsi="Helvetica"/>
        </w:rPr>
        <w:instrText xml:space="preserve"> ADDIN ZOTERO_ITEM CSL_CITATION {"citationID":"yhoG3Rim","properties":{"formattedCitation":"\\super 4\\nosupersub{}","plainCitation":"4","noteIndex":0},"citationItems":[{"id":527,"uris":["http://zotero.org/users/local/FOPKHRFW/items/T88GQ7PK"],"uri":["http://zotero.org/users/local/FOPKHRFW/items/T88GQ7PK"],"itemData":{"id":527,"type":"article-journal","title":"Synthetic biology devices for in vitro and in vivo diagnostics","container-title":"Proceedings of the National Academy of Sciences","page":"14429-14435","volume":"112","issue":"47","source":"www.pnas.org","abstract":"There is a growing need to enhance our capabilities in medical and environmental diagnostics. Synthetic biologists have begun to focus their biomolecular engineering approaches toward this goal, offering promising results that could lead to the development of new classes of inexpensive, rapidly deployable diagnostics. Many conventional diagnostics rely on antibody-based platforms that, although exquisitely sensitive, are slow and costly to generate and cannot readily confront rapidly emerging pathogens or be applied to orphan diseases. Synthetic biology, with its rational and short design-to-production cycles, has the potential to overcome many of these limitations. Synthetic biology devices, such as engineered gene circuits, bring new capabilities to molecular diagnostics, expanding the molecular detection palette, creating dynamic sensors, and untethering reactions from laboratory equipment. The field is also beginning to move toward in vivo diagnostics, which could provide near real-time surveillance of multiple pathological conditions. Here, we describe current efforts in synthetic biology, focusing on the translation of promising technologies into pragmatic diagnostic tools and platforms.","DOI":"10.1073/pnas.1508521112","ISSN":"0027-8424, 1091-6490","note":"PMID: 26598662","journalAbbreviation":"PNAS","language":"en","author":[{"family":"Slomovic","given":"Shimyn"},{"family":"Pardee","given":"Keith"},{"family":"Collins","given":"James J."}],"issued":{"date-parts":[["2015",11,24]]}}}],"schema":"https://github.com/citation-style-language/schema/raw/master/csl-citation.json"} </w:instrText>
      </w:r>
      <w:r>
        <w:rPr>
          <w:rFonts w:ascii="Helvetica" w:hAnsi="Helvetica"/>
        </w:rPr>
        <w:fldChar w:fldCharType="separate"/>
      </w:r>
      <w:r w:rsidR="007134EF" w:rsidRPr="007134EF">
        <w:rPr>
          <w:rFonts w:ascii="Helvetica" w:hAnsi="Helvetica" w:cs="Times New Roman"/>
          <w:vertAlign w:val="superscript"/>
        </w:rPr>
        <w:t>4</w:t>
      </w:r>
      <w:r>
        <w:rPr>
          <w:rFonts w:ascii="Helvetica" w:hAnsi="Helvetica"/>
        </w:rPr>
        <w:fldChar w:fldCharType="end"/>
      </w:r>
      <w:r>
        <w:rPr>
          <w:rFonts w:ascii="Helvetica" w:hAnsi="Helvetica"/>
        </w:rPr>
        <w:t>.</w:t>
      </w:r>
      <w:r w:rsidRPr="00F76D71">
        <w:rPr>
          <w:rFonts w:ascii="Helvetica" w:hAnsi="Helvetica"/>
          <w:color w:val="FF0000"/>
        </w:rPr>
        <w:t xml:space="preserve"> </w:t>
      </w:r>
      <w:r>
        <w:rPr>
          <w:rFonts w:ascii="Helvetica" w:hAnsi="Helvetica"/>
        </w:rPr>
        <w:t>However, individual synthetic biology applications take time to develop and there is still a concern about releasing genetically engineered species into natural environments where they may act as low-cost sensors for pollutants or various environmental phenomena of interest</w:t>
      </w:r>
      <w:r w:rsidR="0079120E">
        <w:rPr>
          <w:rFonts w:ascii="Helvetica" w:hAnsi="Helvetica"/>
        </w:rPr>
        <w:fldChar w:fldCharType="begin"/>
      </w:r>
      <w:r w:rsidR="007134EF">
        <w:rPr>
          <w:rFonts w:ascii="Helvetica" w:hAnsi="Helvetica"/>
        </w:rPr>
        <w:instrText xml:space="preserve"> ADDIN ZOTERO_ITEM CSL_CITATION {"citationID":"HSCYfzkK","properties":{"formattedCitation":"\\super 5\\nosupersub{}","plainCitation":"5","noteIndex":0},"citationItems":[{"id":531,"uris":["http://zotero.org/users/local/FOPKHRFW/items/PV25A5AZ"],"uri":["http://zotero.org/users/local/FOPKHRFW/items/PV25A5AZ"],"itemData":{"id":531,"type":"article-journal","title":"Miniaturized and integrated whole cell living bacterial sensors in field applicable autonomous devices","container-title":"Current Opinion in Biotechnology","collection-title":"Energy biotechnology • Environmental biotechnology","page":"24-33","volume":"45","source":"ScienceDirect","abstract":"Live-cell based bioreporters are increasingly being deployed in microstructures, which facilitates their handling and permits the development of instruments that could perform autonomous environmental monitoring. Here we review recent developments of on-chip integration of live-cell bioreporters, the coupling of their reporter signal to the devices, their longer term preservation and multi-analyte capacity. We show examples of instruments that have attempted to fully integrate bioreporters as their sensing elements.","DOI":"10.1016/j.copbio.2016.11.023","ISSN":"0958-1669","journalAbbreviation":"Current Opinion in Biotechnology","author":[{"family":"Roggo","given":"Clémence"},{"family":"Meer","given":"Jan Roelof","non-dropping-particle":"van der"}],"issued":{"date-parts":[["2017",6,1]]}}}],"schema":"https://github.com/citation-style-language/schema/raw/master/csl-citation.json"} </w:instrText>
      </w:r>
      <w:r w:rsidR="0079120E">
        <w:rPr>
          <w:rFonts w:ascii="Helvetica" w:hAnsi="Helvetica"/>
        </w:rPr>
        <w:fldChar w:fldCharType="separate"/>
      </w:r>
      <w:r w:rsidR="007134EF" w:rsidRPr="007134EF">
        <w:rPr>
          <w:rFonts w:ascii="Helvetica" w:hAnsi="Helvetica" w:cs="Times New Roman"/>
          <w:vertAlign w:val="superscript"/>
        </w:rPr>
        <w:t>5</w:t>
      </w:r>
      <w:r w:rsidR="0079120E">
        <w:rPr>
          <w:rFonts w:ascii="Helvetica" w:hAnsi="Helvetica"/>
        </w:rPr>
        <w:fldChar w:fldCharType="end"/>
      </w:r>
      <w:r w:rsidR="0079120E">
        <w:rPr>
          <w:rFonts w:ascii="Helvetica" w:hAnsi="Helvetica"/>
        </w:rPr>
        <w:t>.</w:t>
      </w:r>
    </w:p>
    <w:p w14:paraId="01C28FC1" w14:textId="77777777" w:rsidR="000E3E2A" w:rsidRDefault="000E3E2A" w:rsidP="00CF5836">
      <w:pPr>
        <w:spacing w:line="360" w:lineRule="auto"/>
        <w:rPr>
          <w:rFonts w:ascii="Helvetica" w:hAnsi="Helvetica"/>
        </w:rPr>
      </w:pPr>
    </w:p>
    <w:p w14:paraId="2011973D" w14:textId="77777777" w:rsidR="000E3E2A" w:rsidRDefault="000E3E2A" w:rsidP="000E3E2A">
      <w:pPr>
        <w:spacing w:line="360" w:lineRule="auto"/>
        <w:rPr>
          <w:rFonts w:ascii="Helvetica" w:hAnsi="Helvetica"/>
        </w:rPr>
      </w:pPr>
      <w:r>
        <w:rPr>
          <w:rFonts w:ascii="Helvetica" w:hAnsi="Helvetica"/>
        </w:rPr>
        <w:t>To partially alleviate this concern, p</w:t>
      </w:r>
      <w:r w:rsidRPr="00477CC4">
        <w:rPr>
          <w:rFonts w:ascii="Helvetica" w:hAnsi="Helvetica"/>
        </w:rPr>
        <w:t xml:space="preserve">revious work has shown that the species composition of an environment can serve as a </w:t>
      </w:r>
      <w:r>
        <w:rPr>
          <w:rFonts w:ascii="Helvetica" w:hAnsi="Helvetica"/>
        </w:rPr>
        <w:t>rapid and low-cost biosensor</w:t>
      </w:r>
      <w:r w:rsidRPr="00477CC4">
        <w:rPr>
          <w:rFonts w:ascii="Helvetica" w:hAnsi="Helvetica"/>
        </w:rPr>
        <w:t xml:space="preserve"> to indicate the</w:t>
      </w:r>
      <w:r>
        <w:rPr>
          <w:rFonts w:ascii="Helvetica" w:hAnsi="Helvetica"/>
        </w:rPr>
        <w:t xml:space="preserve"> </w:t>
      </w:r>
      <w:r w:rsidRPr="00477CC4">
        <w:rPr>
          <w:rFonts w:ascii="Helvetica" w:hAnsi="Helvetica"/>
        </w:rPr>
        <w:t>presence of various contaminants</w:t>
      </w:r>
      <w:r>
        <w:rPr>
          <w:rFonts w:ascii="Helvetica" w:hAnsi="Helvetica"/>
        </w:rPr>
        <w:t xml:space="preserve"> according to the gene repertoire identified via meta-genomics</w:t>
      </w:r>
      <w:r>
        <w:rPr>
          <w:rFonts w:ascii="Helvetica" w:hAnsi="Helvetica"/>
        </w:rPr>
        <w:fldChar w:fldCharType="begin"/>
      </w:r>
      <w:r w:rsidR="007134EF">
        <w:rPr>
          <w:rFonts w:ascii="Helvetica" w:hAnsi="Helvetica"/>
        </w:rPr>
        <w:instrText xml:space="preserve"> ADDIN ZOTERO_ITEM CSL_CITATION {"citationID":"GuMGGG0P","properties":{"formattedCitation":"\\super 6\\nosupersub{}","plainCitation":"6","noteIndex":0},"citationItems":[{"id":534,"uris":["http://zotero.org/users/local/FOPKHRFW/items/7WZIZGM4"],"uri":["http://zotero.org/users/local/FOPKHRFW/items/7WZIZGM4"],"itemData":{"id":534,"type":"article-journal","title":"Microbial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Pr>
          <w:rFonts w:ascii="Helvetica" w:hAnsi="Helvetica"/>
        </w:rPr>
        <w:fldChar w:fldCharType="separate"/>
      </w:r>
      <w:r w:rsidR="007134EF" w:rsidRPr="007134EF">
        <w:rPr>
          <w:rFonts w:ascii="Helvetica" w:hAnsi="Helvetica" w:cs="Times New Roman"/>
          <w:vertAlign w:val="superscript"/>
        </w:rPr>
        <w:t>6</w:t>
      </w:r>
      <w:r>
        <w:rPr>
          <w:rFonts w:ascii="Helvetica" w:hAnsi="Helvetica"/>
        </w:rPr>
        <w:fldChar w:fldCharType="end"/>
      </w:r>
      <w:r>
        <w:rPr>
          <w:rFonts w:ascii="Helvetica" w:hAnsi="Helvetica"/>
        </w:rPr>
        <w:t xml:space="preserve">. However, looking at the species composition alone fails to account for the fact that gene </w:t>
      </w:r>
      <w:r w:rsidRPr="00A272EA">
        <w:rPr>
          <w:rFonts w:ascii="Helvetica" w:hAnsi="Helvetica"/>
          <w:i/>
        </w:rPr>
        <w:t>expression</w:t>
      </w:r>
      <w:r>
        <w:rPr>
          <w:rFonts w:ascii="Helvetica" w:hAnsi="Helvetica"/>
        </w:rPr>
        <w:t xml:space="preserve"> patterns of individual species </w:t>
      </w:r>
      <w:r w:rsidRPr="00477CC4">
        <w:rPr>
          <w:rFonts w:ascii="Helvetica" w:hAnsi="Helvetica"/>
        </w:rPr>
        <w:t>may</w:t>
      </w:r>
      <w:r>
        <w:rPr>
          <w:rFonts w:ascii="Helvetica" w:hAnsi="Helvetica"/>
        </w:rPr>
        <w:t xml:space="preserve"> be able to</w:t>
      </w:r>
      <w:r w:rsidRPr="00477CC4">
        <w:rPr>
          <w:rFonts w:ascii="Helvetica" w:hAnsi="Helvetica"/>
        </w:rPr>
        <w:t xml:space="preserve"> provide </w:t>
      </w:r>
      <w:r>
        <w:rPr>
          <w:rFonts w:ascii="Helvetica" w:hAnsi="Helvetica"/>
        </w:rPr>
        <w:t xml:space="preserve">even higher </w:t>
      </w:r>
      <w:r w:rsidRPr="00477CC4">
        <w:rPr>
          <w:rFonts w:ascii="Helvetica" w:hAnsi="Helvetica"/>
        </w:rPr>
        <w:t>resolution into the past and current chemical composition of environments</w:t>
      </w:r>
      <w:r>
        <w:rPr>
          <w:rFonts w:ascii="Helvetica" w:hAnsi="Helvetica"/>
        </w:rPr>
        <w:t>.</w:t>
      </w:r>
      <w:r w:rsidRPr="00477CC4">
        <w:rPr>
          <w:rFonts w:ascii="Helvetica" w:hAnsi="Helvetica"/>
        </w:rPr>
        <w:t xml:space="preserve"> </w:t>
      </w:r>
      <w:r>
        <w:rPr>
          <w:rFonts w:ascii="Helvetica" w:hAnsi="Helvetica"/>
        </w:rPr>
        <w:t>W</w:t>
      </w:r>
      <w:r w:rsidRPr="00477CC4">
        <w:rPr>
          <w:rFonts w:ascii="Helvetica" w:hAnsi="Helvetica"/>
        </w:rPr>
        <w:t xml:space="preserve">hat molecular level data is important, and at what resolution </w:t>
      </w:r>
      <w:r>
        <w:rPr>
          <w:rFonts w:ascii="Helvetica" w:hAnsi="Helvetica"/>
        </w:rPr>
        <w:t xml:space="preserve">individual </w:t>
      </w:r>
      <w:r w:rsidRPr="00477CC4">
        <w:rPr>
          <w:rFonts w:ascii="Helvetica" w:hAnsi="Helvetica"/>
        </w:rPr>
        <w:t>environmental differences can be resolved</w:t>
      </w:r>
      <w:r>
        <w:rPr>
          <w:rFonts w:ascii="Helvetica" w:hAnsi="Helvetica"/>
        </w:rPr>
        <w:t xml:space="preserve"> from the gene expression patterns of individual generalist species remains unknown</w:t>
      </w:r>
      <w:r w:rsidRPr="00477CC4">
        <w:rPr>
          <w:rFonts w:ascii="Helvetica" w:hAnsi="Helvetica"/>
        </w:rPr>
        <w:t xml:space="preserve">. </w:t>
      </w:r>
    </w:p>
    <w:p w14:paraId="5DE3B483" w14:textId="77777777" w:rsidR="000E3E2A" w:rsidRDefault="000E3E2A" w:rsidP="00CF5836">
      <w:pPr>
        <w:spacing w:line="360" w:lineRule="auto"/>
        <w:rPr>
          <w:rFonts w:ascii="Helvetica" w:hAnsi="Helvetica"/>
        </w:rPr>
      </w:pPr>
    </w:p>
    <w:p w14:paraId="0390DCA9" w14:textId="77777777" w:rsidR="007134EF" w:rsidRPr="009E0418" w:rsidRDefault="00B47040" w:rsidP="007134EF">
      <w:pPr>
        <w:spacing w:line="360" w:lineRule="auto"/>
        <w:rPr>
          <w:rFonts w:ascii="Helvetica" w:hAnsi="Helvetica"/>
        </w:rPr>
      </w:pPr>
      <w:r>
        <w:rPr>
          <w:rFonts w:ascii="Helvetica" w:hAnsi="Helvetica"/>
        </w:rPr>
        <w:t>Combining different</w:t>
      </w:r>
      <w:r w:rsidRPr="00477CC4">
        <w:rPr>
          <w:rFonts w:ascii="Helvetica" w:hAnsi="Helvetica"/>
        </w:rPr>
        <w:t xml:space="preserve"> ‘omics’-scale technologies </w:t>
      </w:r>
      <w:r>
        <w:rPr>
          <w:rFonts w:ascii="Helvetica" w:hAnsi="Helvetica"/>
        </w:rPr>
        <w:t>is likely to</w:t>
      </w:r>
      <w:r w:rsidRPr="00477CC4">
        <w:rPr>
          <w:rFonts w:ascii="Helvetica" w:hAnsi="Helvetica"/>
        </w:rPr>
        <w:t xml:space="preserve"> provide better discriminatory capability</w:t>
      </w:r>
      <w:r>
        <w:rPr>
          <w:rFonts w:ascii="Helvetica" w:hAnsi="Helvetica"/>
        </w:rPr>
        <w:t xml:space="preserve"> compared with only monitoring mRNA abundances, for instance</w:t>
      </w:r>
      <w:r w:rsidRPr="00477CC4">
        <w:rPr>
          <w:rFonts w:ascii="Helvetica" w:hAnsi="Helvetica"/>
        </w:rPr>
        <w:t>, but integrating datasets is challenging based on the biases of individual methods</w:t>
      </w:r>
      <w:r>
        <w:rPr>
          <w:rFonts w:ascii="Helvetica" w:hAnsi="Helvetica"/>
        </w:rPr>
        <w:fldChar w:fldCharType="begin"/>
      </w:r>
      <w:r w:rsidR="007134EF">
        <w:rPr>
          <w:rFonts w:ascii="Helvetica" w:hAnsi="Helvetica"/>
        </w:rPr>
        <w:instrText xml:space="preserve"> ADDIN ZOTERO_ITEM CSL_CITATION {"citationID":"NueCSyNl","properties":{"formattedCitation":"\\super 7\\nosupersub{}","plainCitation":"7","noteIndex":0},"citationItems":[{"id":307,"uris":["http://zotero.org/users/local/FOPKHRFW/items/FJANZRZX"],"uri":["http://zotero.org/users/local/FOPKHRFW/items/FJANZRZX"],"itemData":{"id":307,"type":"article-journal","title":"Multi-omics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Pr>
          <w:rFonts w:ascii="Helvetica" w:hAnsi="Helvetica"/>
        </w:rPr>
        <w:fldChar w:fldCharType="separate"/>
      </w:r>
      <w:r w:rsidR="007134EF" w:rsidRPr="007134EF">
        <w:rPr>
          <w:rFonts w:ascii="Helvetica" w:hAnsi="Helvetica" w:cs="Times New Roman"/>
          <w:vertAlign w:val="superscript"/>
        </w:rPr>
        <w:t>7</w:t>
      </w:r>
      <w:r>
        <w:rPr>
          <w:rFonts w:ascii="Helvetica" w:hAnsi="Helvetica"/>
        </w:rPr>
        <w:fldChar w:fldCharType="end"/>
      </w:r>
      <w:r w:rsidR="007134EF">
        <w:rPr>
          <w:rFonts w:ascii="Helvetica" w:hAnsi="Helvetica"/>
        </w:rPr>
        <w:t xml:space="preserve"> </w:t>
      </w:r>
      <w:r w:rsidR="007134EF" w:rsidRPr="00477CC4">
        <w:rPr>
          <w:rFonts w:ascii="Helvetica" w:hAnsi="Helvetica"/>
        </w:rPr>
        <w:t>and the inevitability of batch-level effects that occur when datasets are generated across multiple labs and</w:t>
      </w:r>
      <w:r w:rsidR="007134EF">
        <w:rPr>
          <w:rFonts w:ascii="Helvetica" w:hAnsi="Helvetica"/>
        </w:rPr>
        <w:t xml:space="preserve"> platforms</w:t>
      </w:r>
      <w:r w:rsidR="007134EF">
        <w:rPr>
          <w:rFonts w:ascii="Helvetica" w:hAnsi="Helvetica"/>
        </w:rPr>
        <w:fldChar w:fldCharType="begin"/>
      </w:r>
      <w:r w:rsidR="007134EF">
        <w:rPr>
          <w:rFonts w:ascii="Helvetica" w:hAnsi="Helvetica"/>
        </w:rPr>
        <w:instrText xml:space="preserve"> ADDIN ZOTERO_ITEM CSL_CITATION {"citationID":"sW9LSxt5","properties":{"formattedCitation":"\\super 8,9\\nosupersub{}","plainCitation":"8,9","noteIndex":0},"citationItems":[{"id":207,"uris":["http://zotero.org/users/local/FOPKHRFW/items/4CXWWNUI"],"uri":["http://zotero.org/users/local/FOPKHRFW/items/4CXWWNUI"],"itemData":{"id":207,"type":"article-journal","title":"Tackling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A."}],"issued":{"date-parts":[["2011",1]]}}}],"schema":"https://github.com/citation-style-language/schema/raw/master/csl-citation.json"} </w:instrText>
      </w:r>
      <w:r w:rsidR="007134EF">
        <w:rPr>
          <w:rFonts w:ascii="Helvetica" w:hAnsi="Helvetica"/>
        </w:rPr>
        <w:fldChar w:fldCharType="separate"/>
      </w:r>
      <w:r w:rsidR="007134EF" w:rsidRPr="007134EF">
        <w:rPr>
          <w:rFonts w:ascii="Helvetica" w:hAnsi="Helvetica" w:cs="Times New Roman"/>
          <w:vertAlign w:val="superscript"/>
        </w:rPr>
        <w:t>8,9</w:t>
      </w:r>
      <w:r w:rsidR="007134EF">
        <w:rPr>
          <w:rFonts w:ascii="Helvetica" w:hAnsi="Helvetica"/>
        </w:rPr>
        <w:fldChar w:fldCharType="end"/>
      </w:r>
      <w:r w:rsidR="007134EF">
        <w:rPr>
          <w:rFonts w:ascii="Helvetica" w:hAnsi="Helvetica"/>
        </w:rPr>
        <w:t xml:space="preserve"> . These problems are further exacerbated when considering the ultimate goal of detecting different environmental conditions </w:t>
      </w:r>
      <w:r w:rsidR="007134EF">
        <w:rPr>
          <w:rFonts w:ascii="Helvetica" w:hAnsi="Helvetica"/>
          <w:i/>
        </w:rPr>
        <w:t>in situ</w:t>
      </w:r>
      <w:r w:rsidR="007134EF">
        <w:rPr>
          <w:rFonts w:ascii="Helvetica" w:hAnsi="Helvetica"/>
        </w:rPr>
        <w:t xml:space="preserve">. </w:t>
      </w:r>
    </w:p>
    <w:p w14:paraId="676DF56A" w14:textId="77777777" w:rsidR="000E3E2A" w:rsidRDefault="000E3E2A" w:rsidP="00CF5836">
      <w:pPr>
        <w:spacing w:line="360" w:lineRule="auto"/>
        <w:rPr>
          <w:rFonts w:ascii="Helvetica" w:hAnsi="Helvetica"/>
        </w:rPr>
      </w:pPr>
    </w:p>
    <w:p w14:paraId="006CE24A" w14:textId="77777777" w:rsidR="00F74437" w:rsidRPr="00477CC4" w:rsidRDefault="007134EF" w:rsidP="00F74437">
      <w:pPr>
        <w:spacing w:line="360" w:lineRule="auto"/>
        <w:rPr>
          <w:rFonts w:ascii="Helvetica" w:hAnsi="Helvetica"/>
        </w:rPr>
      </w:pPr>
      <w:r>
        <w:rPr>
          <w:rFonts w:ascii="Helvetica" w:hAnsi="Helvetica"/>
        </w:rPr>
        <w:t>Previous work has looked into the question of</w:t>
      </w:r>
      <w:r w:rsidRPr="00477CC4">
        <w:rPr>
          <w:rFonts w:ascii="Helvetica" w:hAnsi="Helvetica"/>
        </w:rPr>
        <w:t xml:space="preserve"> predicting external conditions by using the cells internal </w:t>
      </w:r>
      <w:r>
        <w:rPr>
          <w:rFonts w:ascii="Helvetica" w:hAnsi="Helvetica"/>
        </w:rPr>
        <w:t>variables</w:t>
      </w:r>
      <w:r>
        <w:rPr>
          <w:rFonts w:ascii="Helvetica" w:hAnsi="Helvetica"/>
        </w:rPr>
        <w:fldChar w:fldCharType="begin"/>
      </w:r>
      <w:r>
        <w:rPr>
          <w:rFonts w:ascii="Helvetica" w:hAnsi="Helvetica"/>
        </w:rPr>
        <w:instrText xml:space="preserve"> ADDIN ZOTERO_ITEM CSL_CITATION {"citationID":"olAuVFak","properties":{"formattedCitation":"\\super 10,11\\nosupersub{}","plainCitation":"10,11","noteIndex":0},"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Pr>
          <w:rFonts w:ascii="Cambria Math" w:hAnsi="Cambria Math" w:cs="Cambria Math"/>
        </w:rPr>
        <w:instrText>∼</w:instrText>
      </w:r>
      <w:r>
        <w:rPr>
          <w:rFonts w:ascii="Helvetica" w:hAnsi="Helvetica"/>
        </w:rPr>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rPr>
          <w:rFonts w:ascii="Helvetica" w:hAnsi="Helvetica"/>
        </w:rPr>
        <w:fldChar w:fldCharType="separate"/>
      </w:r>
      <w:r w:rsidRPr="007134EF">
        <w:rPr>
          <w:rFonts w:ascii="Helvetica" w:hAnsi="Helvetica" w:cs="Times New Roman"/>
          <w:vertAlign w:val="superscript"/>
        </w:rPr>
        <w:t>10,11</w:t>
      </w:r>
      <w:r>
        <w:rPr>
          <w:rFonts w:ascii="Helvetica" w:hAnsi="Helvetica"/>
        </w:rPr>
        <w:fldChar w:fldCharType="end"/>
      </w:r>
      <w:r>
        <w:rPr>
          <w:rFonts w:ascii="Helvetica" w:hAnsi="Helvetica"/>
        </w:rPr>
        <w:t>.</w:t>
      </w:r>
      <w:r w:rsidR="00DD1526">
        <w:rPr>
          <w:rFonts w:ascii="Helvetica" w:hAnsi="Helvetica"/>
        </w:rPr>
        <w:t xml:space="preserve"> </w:t>
      </w:r>
      <w:r w:rsidR="00DD1526" w:rsidRPr="00477CC4">
        <w:rPr>
          <w:rFonts w:ascii="Helvetica" w:hAnsi="Helvetica"/>
        </w:rPr>
        <w:t xml:space="preserve">Other studies </w:t>
      </w:r>
      <w:r w:rsidR="00DD1526">
        <w:rPr>
          <w:rFonts w:ascii="Helvetica" w:hAnsi="Helvetica"/>
        </w:rPr>
        <w:t>have interrogated</w:t>
      </w:r>
      <w:r w:rsidR="00DD1526" w:rsidRPr="00477CC4">
        <w:rPr>
          <w:rFonts w:ascii="Helvetica" w:hAnsi="Helvetica"/>
        </w:rPr>
        <w:t xml:space="preserve"> multi-</w:t>
      </w:r>
      <w:proofErr w:type="spellStart"/>
      <w:r w:rsidR="00DD1526" w:rsidRPr="00477CC4">
        <w:rPr>
          <w:rFonts w:ascii="Helvetica" w:hAnsi="Helvetica"/>
        </w:rPr>
        <w:t>omic</w:t>
      </w:r>
      <w:proofErr w:type="spellEnd"/>
      <w:r w:rsidR="00DD1526" w:rsidRPr="00477CC4">
        <w:rPr>
          <w:rFonts w:ascii="Helvetica" w:hAnsi="Helvetica"/>
        </w:rPr>
        <w:t xml:space="preserve"> datasets from different growth conditions to understand the function of regulatory networks, individual gene functions, and resource allocation strategies</w:t>
      </w:r>
      <w:r w:rsidR="00F74437">
        <w:rPr>
          <w:rFonts w:ascii="Helvetica" w:hAnsi="Helvetica"/>
        </w:rPr>
        <w:fldChar w:fldCharType="begin"/>
      </w:r>
      <w:r w:rsidR="00F74437">
        <w:rPr>
          <w:rFonts w:ascii="Helvetica" w:hAnsi="Helvetica"/>
        </w:rPr>
        <w:instrText xml:space="preserve"> ADDIN ZOTERO_ITEM CSL_CITATION {"citationID":"0GAyL12i","properties":{"formattedCitation":"\\super 3,12\\nosupersub{}","plainCitation":"3,12","noteIndex":0},"citationItems":[{"id":538,"uris":["http://zotero.org/users/local/FOPKHRFW/items/VDZR7H8C"],"uri":["http://zotero.org/users/local/FOPKHRFW/items/VDZR7H8C"],"itemData":{"id":538,"type":"article-journal","title":"The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541,"uris":["http://zotero.org/users/local/FOPKHRFW/items/WXV5M37V"],"uri":["http://zotero.org/users/local/FOPKHRFW/items/WXV5M37V"],"itemData":{"id":541,"type":"article-journal","title":"Quantitative proteomic analysis reveals a simple strategy of global resource allocation in bacteria","container-title":"Molecular Systems Biology","page":"784","volume":"11","issue":"2","source":"msb.embopress.org","abstract":"A central aim of cell biology was to understand the strategy of gene expression in response to the environment. Here, we study gene expression response to metabolic challenges in exponentially growing Escherichia coli using mass spectrometry. Despite enormous complexity in the details of the underlying regulatory network, we find that the proteome partitions into several coarse‐grained sectors, with each sector's total mass abundance exhibiting positive or negative linear relations with the growth rate. The growth rate‐dependent components of the proteome fractions comprise about half of the proteome by mass, and their mutual dependencies can be characterized by a simple flux model involving only two effective parameters. The success and apparent generality of this model arises from tight coordination between proteome partition and metabolism, suggesting a principle for resource allocation in proteome economy of the cell. This strategy of global gene regulation should serve as a basis for future studies on gene expression and constructing synthetic biological circuits. Coarse graining may be an effective approach to derive predictive phenomenological models for other ‘omics’ studies.\nSynopsis\n\n&lt;img class=\"highwire-embed\" alt=\"Embedded Image\" src=\"http://msb.embopress.org/sites/default/files/highwire/msb/11/2/784/embed/graphic-1.gif\"/&gt;\n\nQuantitative relative and absolute protein abundance data allow the use of coarse‐graining analysis to reveal strategies of resource allocation by E. coli. A predictive, mathematical model of the proteome is constructed requiring only a few parameters.\n\nCoarse‐graining procedure makes proteomics data amenable to quantitative analysis.Five functionally distinct proteome sectors each exhibit linear relations with the growth rate.A simple flux model captures proteome‐wide responses accurately with few parameters.Proteome economy is shown to be a principle governing global gene regulation.","DOI":"10.15252/msb.20145697","ISSN":"1744-4292, 1744-4292","note":"PMID: 25678603","language":"en","author":[{"family":"Hui","given":"Sheng"},{"family":"Silverman","given":"Josh M."},{"family":"Chen","given":"Stephen S."},{"family":"Erickson","given":"David W."},{"family":"Basan","given":"Markus"},{"family":"Wang","given":"Jilong"},{"family":"Hwa","given":"Terence"},{"family":"Williamson","given":"James R."}],"issued":{"date-parts":[["2015",2,1]]}},"label":"page"}],"schema":"https://github.com/citation-style-language/schema/raw/master/csl-citation.json"} </w:instrText>
      </w:r>
      <w:r w:rsidR="00F74437">
        <w:rPr>
          <w:rFonts w:ascii="Helvetica" w:hAnsi="Helvetica"/>
        </w:rPr>
        <w:fldChar w:fldCharType="separate"/>
      </w:r>
      <w:r w:rsidR="00F74437" w:rsidRPr="00F74437">
        <w:rPr>
          <w:rFonts w:ascii="Helvetica" w:hAnsi="Helvetica" w:cs="Times New Roman"/>
          <w:vertAlign w:val="superscript"/>
        </w:rPr>
        <w:t>3,12</w:t>
      </w:r>
      <w:r w:rsidR="00F74437">
        <w:rPr>
          <w:rFonts w:ascii="Helvetica" w:hAnsi="Helvetica"/>
        </w:rPr>
        <w:fldChar w:fldCharType="end"/>
      </w:r>
      <w:r w:rsidR="00F74437">
        <w:rPr>
          <w:rFonts w:ascii="Helvetica" w:hAnsi="Helvetica"/>
        </w:rPr>
        <w:t xml:space="preserve">. </w:t>
      </w:r>
      <w:r w:rsidR="00F74437" w:rsidRPr="00477CC4">
        <w:rPr>
          <w:rFonts w:ascii="Helvetica" w:hAnsi="Helvetica"/>
        </w:rPr>
        <w:t xml:space="preserve">However, the main focus of many of these studies has been to understand differences in gene expression patterns across environmental conditions so as to provide insight into </w:t>
      </w:r>
      <w:r w:rsidR="00F74437">
        <w:rPr>
          <w:rFonts w:ascii="Helvetica" w:hAnsi="Helvetica"/>
          <w:i/>
        </w:rPr>
        <w:t xml:space="preserve">internal </w:t>
      </w:r>
      <w:r w:rsidR="00F74437" w:rsidRPr="00477CC4">
        <w:rPr>
          <w:rFonts w:ascii="Helvetica" w:hAnsi="Helvetica"/>
        </w:rPr>
        <w:t>cellular mechanisms and pathways or to predict cellular level phenotypes such as specific growth rates</w:t>
      </w:r>
      <w:r w:rsidR="00F74437">
        <w:rPr>
          <w:rFonts w:ascii="Helvetica" w:hAnsi="Helvetica"/>
        </w:rPr>
        <w:t xml:space="preserve">. By contrast, few studies have focused on using the internal state of cells to predict external environmental conditions across a range of partially-overlapping conditions and cellular growth rates. </w:t>
      </w:r>
    </w:p>
    <w:p w14:paraId="6C31F13E" w14:textId="77777777" w:rsidR="007134EF" w:rsidRDefault="007134EF" w:rsidP="00CF5836">
      <w:pPr>
        <w:spacing w:line="360" w:lineRule="auto"/>
        <w:rPr>
          <w:rFonts w:ascii="Helvetica" w:hAnsi="Helvetica"/>
        </w:rPr>
      </w:pPr>
    </w:p>
    <w:p w14:paraId="5300D8DA" w14:textId="77777777" w:rsidR="00060B23" w:rsidRDefault="003F2A82" w:rsidP="00060B23">
      <w:pPr>
        <w:spacing w:line="360" w:lineRule="auto"/>
        <w:rPr>
          <w:rFonts w:ascii="Helvetica" w:hAnsi="Helvetica"/>
        </w:rPr>
      </w:pPr>
      <w:r w:rsidRPr="00477CC4">
        <w:rPr>
          <w:rFonts w:ascii="Helvetica" w:hAnsi="Helvetica"/>
        </w:rPr>
        <w:t>Here, w</w:t>
      </w:r>
      <w:r>
        <w:rPr>
          <w:rFonts w:ascii="Helvetica" w:hAnsi="Helvetica"/>
        </w:rPr>
        <w:t>e are interested in determining</w:t>
      </w:r>
      <w:r w:rsidRPr="00477CC4">
        <w:rPr>
          <w:rFonts w:ascii="Helvetica" w:hAnsi="Helvetica"/>
        </w:rPr>
        <w:t xml:space="preserve"> whether gene expression patterns can discriminate </w:t>
      </w:r>
      <w:r>
        <w:rPr>
          <w:rFonts w:ascii="Helvetica" w:hAnsi="Helvetica"/>
        </w:rPr>
        <w:t xml:space="preserve">between </w:t>
      </w:r>
      <w:r w:rsidRPr="00477CC4">
        <w:rPr>
          <w:rFonts w:ascii="Helvetica" w:hAnsi="Helvetica"/>
        </w:rPr>
        <w:t xml:space="preserve">environmental conditions in the absence of prior knowledge about the role and function of individual genes. Our study leverages a large dataset of transcriptomic and proteomic measurements of </w:t>
      </w:r>
      <w:r w:rsidRPr="00477CC4">
        <w:rPr>
          <w:rFonts w:ascii="Helvetica" w:hAnsi="Helvetica"/>
          <w:i/>
        </w:rPr>
        <w:t>E.coli</w:t>
      </w:r>
      <w:r w:rsidRPr="00477CC4">
        <w:rPr>
          <w:rFonts w:ascii="Helvetica" w:hAnsi="Helvetica"/>
        </w:rPr>
        <w:t xml:space="preserve"> growth under multiple </w:t>
      </w:r>
      <w:r>
        <w:rPr>
          <w:rFonts w:ascii="Helvetica" w:hAnsi="Helvetica"/>
        </w:rPr>
        <w:t>distinct but closely-related</w:t>
      </w:r>
      <w:r w:rsidRPr="00477CC4">
        <w:rPr>
          <w:rFonts w:ascii="Helvetica" w:hAnsi="Helvetica"/>
        </w:rPr>
        <w:t xml:space="preserve"> conditions</w:t>
      </w:r>
      <w:r>
        <w:rPr>
          <w:rFonts w:ascii="Helvetica" w:hAnsi="Helvetica"/>
        </w:rPr>
        <w:fldChar w:fldCharType="begin"/>
      </w:r>
      <w:r>
        <w:rPr>
          <w:rFonts w:ascii="Helvetica" w:hAnsi="Helvetica"/>
        </w:rPr>
        <w:instrText xml:space="preserve"> ADDIN ZOTERO_ITEM CSL_CITATION {"citationID":"q68uOQVR","properties":{"formattedCitation":"\\super 13\\nosupersub{}","plainCitation":"13","noteIndex":0},"citationItems":[{"id":363,"uris":["http://zotero.org/users/local/FOPKHRFW/items/J83DA4N5"],"uri":["http://zotero.org/users/local/FOPKHRFW/items/J83DA4N5"],"itemData":{"id":363,"type":"article-journal","title":"The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Pr>
          <w:rFonts w:ascii="Helvetica" w:hAnsi="Helvetica"/>
        </w:rPr>
        <w:fldChar w:fldCharType="separate"/>
      </w:r>
      <w:r w:rsidRPr="003F2A82">
        <w:rPr>
          <w:rFonts w:ascii="Helvetica" w:hAnsi="Helvetica" w:cs="Times New Roman"/>
          <w:vertAlign w:val="superscript"/>
        </w:rPr>
        <w:t>13</w:t>
      </w:r>
      <w:r>
        <w:rPr>
          <w:rFonts w:ascii="Helvetica" w:hAnsi="Helvetica"/>
        </w:rPr>
        <w:fldChar w:fldCharType="end"/>
      </w:r>
      <w:r w:rsidR="00060B23">
        <w:rPr>
          <w:rFonts w:ascii="Helvetica" w:hAnsi="Helvetica"/>
        </w:rPr>
        <w:t xml:space="preserve">. </w:t>
      </w:r>
      <w:r w:rsidR="00060B23" w:rsidRPr="00477CC4">
        <w:rPr>
          <w:rFonts w:ascii="Helvetica" w:hAnsi="Helvetica"/>
        </w:rPr>
        <w:t xml:space="preserve">We </w:t>
      </w:r>
      <w:r w:rsidR="00060B23">
        <w:rPr>
          <w:rFonts w:ascii="Helvetica" w:hAnsi="Helvetica"/>
        </w:rPr>
        <w:t xml:space="preserve">use mRNA and protein composition data </w:t>
      </w:r>
      <w:r w:rsidR="00060B23" w:rsidRPr="00477CC4">
        <w:rPr>
          <w:rFonts w:ascii="Helvetica" w:hAnsi="Helvetica"/>
        </w:rPr>
        <w:t>to train machine learning models and find that highly similar environmental conditions</w:t>
      </w:r>
      <w:r w:rsidR="00060B23">
        <w:rPr>
          <w:rFonts w:ascii="Helvetica" w:hAnsi="Helvetica"/>
        </w:rPr>
        <w:t xml:space="preserve"> can be discriminated</w:t>
      </w:r>
      <w:r w:rsidR="00060B23" w:rsidRPr="00477CC4">
        <w:rPr>
          <w:rFonts w:ascii="Helvetica" w:hAnsi="Helvetica"/>
        </w:rPr>
        <w:t xml:space="preserve"> with a</w:t>
      </w:r>
      <w:r w:rsidR="00060B23">
        <w:rPr>
          <w:rFonts w:ascii="Helvetica" w:hAnsi="Helvetica"/>
        </w:rPr>
        <w:t xml:space="preserve"> relatively</w:t>
      </w:r>
      <w:r w:rsidR="00060B23" w:rsidRPr="00477CC4">
        <w:rPr>
          <w:rFonts w:ascii="Helvetica" w:hAnsi="Helvetica"/>
        </w:rPr>
        <w:t xml:space="preserve"> high </w:t>
      </w:r>
      <w:r w:rsidR="00060B23">
        <w:rPr>
          <w:rFonts w:ascii="Helvetica" w:hAnsi="Helvetica"/>
        </w:rPr>
        <w:t>degree</w:t>
      </w:r>
      <w:r w:rsidR="00060B23" w:rsidRPr="00477CC4">
        <w:rPr>
          <w:rFonts w:ascii="Helvetica" w:hAnsi="Helvetica"/>
        </w:rPr>
        <w:t xml:space="preserve"> of accuracy. Interestingly, we also investigate which conditions are more- and less-challenging to discriminate and find </w:t>
      </w:r>
      <w:r w:rsidR="00060B23">
        <w:rPr>
          <w:rFonts w:ascii="Helvetica" w:hAnsi="Helvetica"/>
        </w:rPr>
        <w:t xml:space="preserve">that prediction accuracies decrease substantially for stationary phase cells, indicating the importance of cellular growth for discriminating between conditions. Finally, we note that our accuracy remains limited by training set size such that our findings present a lower </w:t>
      </w:r>
      <w:r w:rsidR="00060B23">
        <w:rPr>
          <w:rFonts w:ascii="Helvetica" w:hAnsi="Helvetica"/>
        </w:rPr>
        <w:lastRenderedPageBreak/>
        <w:t>bound on the predictive power that is achievable given a greater availability of training data.</w:t>
      </w:r>
    </w:p>
    <w:p w14:paraId="628BF5D7" w14:textId="77777777" w:rsidR="009722B0" w:rsidRDefault="009722B0" w:rsidP="00060B23">
      <w:pPr>
        <w:spacing w:line="360" w:lineRule="auto"/>
        <w:rPr>
          <w:rFonts w:ascii="Helvetica" w:hAnsi="Helvetica"/>
        </w:rPr>
      </w:pPr>
    </w:p>
    <w:p w14:paraId="2E63205C" w14:textId="77777777" w:rsidR="009722B0" w:rsidRPr="009722B0" w:rsidRDefault="009722B0" w:rsidP="009722B0">
      <w:pPr>
        <w:spacing w:line="360" w:lineRule="auto"/>
        <w:rPr>
          <w:rFonts w:ascii="Helvetica" w:hAnsi="Helvetica"/>
          <w:b/>
          <w:bCs/>
        </w:rPr>
      </w:pPr>
      <w:r w:rsidRPr="009722B0">
        <w:rPr>
          <w:rFonts w:ascii="Helvetica" w:hAnsi="Helvetica"/>
          <w:b/>
          <w:bCs/>
        </w:rPr>
        <w:t>Results</w:t>
      </w:r>
    </w:p>
    <w:p w14:paraId="2BDD2870" w14:textId="77777777" w:rsidR="009722B0" w:rsidRPr="009722B0" w:rsidRDefault="009722B0" w:rsidP="009722B0">
      <w:pPr>
        <w:spacing w:line="360" w:lineRule="auto"/>
        <w:rPr>
          <w:rFonts w:ascii="Helvetica" w:hAnsi="Helvetica"/>
          <w:b/>
          <w:bCs/>
        </w:rPr>
      </w:pPr>
      <w:r w:rsidRPr="009722B0">
        <w:rPr>
          <w:rFonts w:ascii="Helvetica" w:hAnsi="Helvetica"/>
          <w:b/>
          <w:bCs/>
        </w:rPr>
        <w:t>Data structure and pipeline design</w:t>
      </w:r>
    </w:p>
    <w:p w14:paraId="5E65214F" w14:textId="77777777" w:rsidR="009722B0" w:rsidRPr="009722B0" w:rsidRDefault="009722B0" w:rsidP="009722B0">
      <w:pPr>
        <w:spacing w:line="360" w:lineRule="auto"/>
        <w:rPr>
          <w:rFonts w:ascii="Helvetica" w:hAnsi="Helvetica"/>
        </w:rPr>
      </w:pPr>
    </w:p>
    <w:p w14:paraId="68BBBE9F" w14:textId="77777777" w:rsidR="009722B0" w:rsidRDefault="009722B0" w:rsidP="009722B0">
      <w:pPr>
        <w:spacing w:line="360" w:lineRule="auto"/>
        <w:rPr>
          <w:rFonts w:ascii="Helvetica" w:hAnsi="Helvetica"/>
        </w:rPr>
      </w:pPr>
      <w:r w:rsidRPr="009722B0">
        <w:rPr>
          <w:rFonts w:ascii="Helvetica" w:hAnsi="Helvetica"/>
        </w:rPr>
        <w:t xml:space="preserve">We used a previously generate dataset of whole-genome </w:t>
      </w:r>
      <w:r w:rsidRPr="009722B0">
        <w:rPr>
          <w:rFonts w:ascii="Helvetica" w:hAnsi="Helvetica"/>
          <w:i/>
        </w:rPr>
        <w:t>E. coli</w:t>
      </w:r>
      <w:r w:rsidRPr="009722B0">
        <w:rPr>
          <w:rFonts w:ascii="Helvetica" w:hAnsi="Helvetica"/>
        </w:rPr>
        <w:t xml:space="preserve"> mRNA and protein abundances, measured under 34 different conditions</w:t>
      </w:r>
      <w:r>
        <w:rPr>
          <w:rFonts w:ascii="Helvetica" w:hAnsi="Helvetica"/>
        </w:rPr>
        <w:fldChar w:fldCharType="begin"/>
      </w:r>
      <w:r>
        <w:rPr>
          <w:rFonts w:ascii="Helvetica" w:hAnsi="Helvetica"/>
        </w:rPr>
        <w:instrText xml:space="preserve"> ADDIN ZOTERO_ITEM CSL_CITATION {"citationID":"1OQiWI7i","properties":{"formattedCitation":"\\super 13,14\\nosupersub{}","plainCitation":"13,14","noteIndex":0},"citationItems":[{"id":363,"uris":["http://zotero.org/users/local/FOPKHRFW/items/J83DA4N5"],"uri":["http://zotero.org/users/local/FOPKHRFW/items/J83DA4N5"],"itemData":{"id":363,"type":"article-journal","title":"The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Pr>
          <w:rFonts w:ascii="Helvetica" w:hAnsi="Helvetica"/>
        </w:rPr>
        <w:fldChar w:fldCharType="separate"/>
      </w:r>
      <w:r w:rsidRPr="009722B0">
        <w:rPr>
          <w:rFonts w:ascii="Helvetica" w:hAnsi="Helvetica" w:cs="Times New Roman"/>
          <w:vertAlign w:val="superscript"/>
        </w:rPr>
        <w:t>13,14</w:t>
      </w:r>
      <w:r>
        <w:rPr>
          <w:rFonts w:ascii="Helvetica" w:hAnsi="Helvetica"/>
        </w:rPr>
        <w:fldChar w:fldCharType="end"/>
      </w:r>
      <w:r>
        <w:rPr>
          <w:rFonts w:ascii="Helvetica" w:hAnsi="Helvetica"/>
        </w:rPr>
        <w:t xml:space="preserve">. </w:t>
      </w:r>
      <w:r w:rsidRPr="00477CC4">
        <w:rPr>
          <w:rFonts w:ascii="Helvetica" w:hAnsi="Helvetica"/>
        </w:rPr>
        <w:t>This dataset consists of a total of 155 samples, for which mRNA abundances are available for 152 and protein abundances for 105 (Figure 1). For 102 samples, both mRNA and protein abundances are available. The 34 different experimental conditions were generated by systematically varyin</w:t>
      </w:r>
      <w:r>
        <w:rPr>
          <w:rFonts w:ascii="Helvetica" w:hAnsi="Helvetica"/>
        </w:rPr>
        <w:t>g four parameters, which we collapsed into 16 conditions by clustering similar conditions together (i.e. 100, 200, 300mm Na</w:t>
      </w:r>
      <w:r w:rsidRPr="00133991">
        <w:rPr>
          <w:rFonts w:ascii="Helvetica" w:hAnsi="Helvetica"/>
          <w:vertAlign w:val="superscript"/>
        </w:rPr>
        <w:t>+</w:t>
      </w:r>
      <w:r>
        <w:rPr>
          <w:rFonts w:ascii="Helvetica" w:hAnsi="Helvetica"/>
        </w:rPr>
        <w:t xml:space="preserve"> are labelled as “high Na”). For the remainder of this manuscript, </w:t>
      </w:r>
      <w:r w:rsidRPr="00477CC4">
        <w:rPr>
          <w:rFonts w:ascii="Helvetica" w:hAnsi="Helvetica"/>
        </w:rPr>
        <w:t xml:space="preserve">“growth condition” </w:t>
      </w:r>
      <w:r>
        <w:rPr>
          <w:rFonts w:ascii="Helvetica" w:hAnsi="Helvetica"/>
        </w:rPr>
        <w:t>refers to the</w:t>
      </w:r>
      <w:r w:rsidRPr="00477CC4">
        <w:rPr>
          <w:rFonts w:ascii="Helvetica" w:hAnsi="Helvetica"/>
        </w:rPr>
        <w:t xml:space="preserve"> four-dimensional vector of categorical variables, consisting of </w:t>
      </w:r>
      <w:proofErr w:type="spellStart"/>
      <w:r>
        <w:rPr>
          <w:rFonts w:ascii="Helvetica" w:hAnsi="Helvetica"/>
        </w:rPr>
        <w:t>i</w:t>
      </w:r>
      <w:proofErr w:type="spellEnd"/>
      <w:r>
        <w:rPr>
          <w:rFonts w:ascii="Helvetica" w:hAnsi="Helvetica"/>
        </w:rPr>
        <w:t xml:space="preserve">) </w:t>
      </w:r>
      <w:r w:rsidRPr="00477CC4">
        <w:rPr>
          <w:rFonts w:ascii="Helvetica" w:hAnsi="Helvetica"/>
        </w:rPr>
        <w:t xml:space="preserve">growth phase (exponential, stationary, late stationary), </w:t>
      </w:r>
      <w:r>
        <w:rPr>
          <w:rFonts w:ascii="Helvetica" w:hAnsi="Helvetica"/>
        </w:rPr>
        <w:t xml:space="preserve">ii) </w:t>
      </w:r>
      <w:r w:rsidRPr="00477CC4">
        <w:rPr>
          <w:rFonts w:ascii="Helvetica" w:hAnsi="Helvetica"/>
        </w:rPr>
        <w:t xml:space="preserve">carbon source (glucose, glycerol, gluconate, lactate), </w:t>
      </w:r>
      <w:r>
        <w:rPr>
          <w:rFonts w:ascii="Helvetica" w:hAnsi="Helvetica"/>
        </w:rPr>
        <w:t xml:space="preserve">iii) </w:t>
      </w:r>
      <w:r w:rsidRPr="00477CC4">
        <w:rPr>
          <w:rFonts w:ascii="Helvetica" w:hAnsi="Helvetica"/>
        </w:rPr>
        <w:t>Mg</w:t>
      </w:r>
      <w:r w:rsidRPr="00477CC4">
        <w:rPr>
          <w:rFonts w:ascii="Helvetica" w:hAnsi="Helvetica"/>
          <w:vertAlign w:val="superscript"/>
        </w:rPr>
        <w:t>2+</w:t>
      </w:r>
      <w:r w:rsidRPr="00477CC4">
        <w:rPr>
          <w:rFonts w:ascii="Helvetica" w:hAnsi="Helvetica"/>
        </w:rPr>
        <w:t xml:space="preserve"> concentrations (base, low, high), and </w:t>
      </w:r>
      <w:r>
        <w:rPr>
          <w:rFonts w:ascii="Helvetica" w:hAnsi="Helvetica"/>
        </w:rPr>
        <w:t xml:space="preserve">iv) </w:t>
      </w:r>
      <w:r w:rsidRPr="00477CC4">
        <w:rPr>
          <w:rFonts w:ascii="Helvetica" w:hAnsi="Helvetica"/>
        </w:rPr>
        <w:t>Na</w:t>
      </w:r>
      <w:r w:rsidRPr="00477CC4">
        <w:rPr>
          <w:rFonts w:ascii="Helvetica" w:hAnsi="Helvetica"/>
          <w:vertAlign w:val="superscript"/>
        </w:rPr>
        <w:t>+</w:t>
      </w:r>
      <w:r w:rsidRPr="00477CC4">
        <w:rPr>
          <w:rFonts w:ascii="Helvetica" w:hAnsi="Helvetica"/>
        </w:rPr>
        <w:t xml:space="preserve"> concentrations (base, high). </w:t>
      </w:r>
      <w:r>
        <w:rPr>
          <w:rFonts w:ascii="Helvetica" w:hAnsi="Helvetica"/>
        </w:rPr>
        <w:t>After labeling these categories, w</w:t>
      </w:r>
      <w:r w:rsidRPr="00477CC4">
        <w:rPr>
          <w:rFonts w:ascii="Helvetica" w:hAnsi="Helvetica"/>
        </w:rPr>
        <w:t xml:space="preserve">e asked to what extent machine learning models would be capable of discriminating between these growth parameters given </w:t>
      </w:r>
      <w:r>
        <w:rPr>
          <w:rFonts w:ascii="Helvetica" w:hAnsi="Helvetica"/>
        </w:rPr>
        <w:t xml:space="preserve">only </w:t>
      </w:r>
      <w:r w:rsidRPr="00477CC4">
        <w:rPr>
          <w:rFonts w:ascii="Helvetica" w:hAnsi="Helvetica"/>
        </w:rPr>
        <w:t>knowledge of mRNA abundances, protein abundances, or both.</w:t>
      </w:r>
    </w:p>
    <w:p w14:paraId="058CBB52" w14:textId="77777777" w:rsidR="009722B0" w:rsidRDefault="009722B0" w:rsidP="009722B0">
      <w:pPr>
        <w:spacing w:line="360" w:lineRule="auto"/>
        <w:rPr>
          <w:rFonts w:ascii="Helvetica" w:hAnsi="Helvetica"/>
        </w:rPr>
      </w:pPr>
    </w:p>
    <w:p w14:paraId="02FAFF4D" w14:textId="77777777" w:rsidR="009722B0" w:rsidRDefault="009722B0" w:rsidP="009722B0">
      <w:pPr>
        <w:spacing w:line="360" w:lineRule="auto"/>
        <w:rPr>
          <w:rFonts w:ascii="Helvetica" w:hAnsi="Helvetica"/>
        </w:rPr>
      </w:pPr>
      <w:r>
        <w:rPr>
          <w:rFonts w:ascii="Helvetica" w:hAnsi="Helvetica"/>
        </w:rPr>
        <w:t>We applied a general cross-validation set-up by first splitting samples into training and testing datasets. We next used the training data to fit supervised models to gene-specific composition data so as to maximize predictions of the labeled environmental conditions. Finally, we use these supervised models to predict test set data and report accuracies on this data. We</w:t>
      </w:r>
      <w:r w:rsidRPr="00FE04B6">
        <w:rPr>
          <w:rFonts w:ascii="Helvetica" w:hAnsi="Helvetica"/>
        </w:rPr>
        <w:t xml:space="preserve"> </w:t>
      </w:r>
      <w:r w:rsidRPr="00180B75">
        <w:rPr>
          <w:rFonts w:ascii="Helvetica" w:hAnsi="Helvetica"/>
        </w:rPr>
        <w:t>repeat</w:t>
      </w:r>
      <w:r>
        <w:rPr>
          <w:rFonts w:ascii="Helvetica" w:hAnsi="Helvetica"/>
        </w:rPr>
        <w:t>ed</w:t>
      </w:r>
      <w:r w:rsidRPr="00180B75">
        <w:rPr>
          <w:rFonts w:ascii="Helvetica" w:hAnsi="Helvetica"/>
        </w:rPr>
        <w:t xml:space="preserve"> </w:t>
      </w:r>
      <w:r>
        <w:rPr>
          <w:rFonts w:ascii="Helvetica" w:hAnsi="Helvetica"/>
        </w:rPr>
        <w:t>this procedure</w:t>
      </w:r>
      <w:r w:rsidRPr="00180B75">
        <w:rPr>
          <w:rFonts w:ascii="Helvetica" w:hAnsi="Helvetica"/>
        </w:rPr>
        <w:t xml:space="preserve"> 60</w:t>
      </w:r>
      <w:r>
        <w:rPr>
          <w:rFonts w:ascii="Helvetica" w:hAnsi="Helvetica"/>
        </w:rPr>
        <w:t xml:space="preserve"> independent</w:t>
      </w:r>
      <w:r w:rsidRPr="00180B75">
        <w:rPr>
          <w:rFonts w:ascii="Helvetica" w:hAnsi="Helvetica"/>
        </w:rPr>
        <w:t xml:space="preserve"> times so as to get a more complete picture of predictive accuracy</w:t>
      </w:r>
      <w:r>
        <w:rPr>
          <w:rFonts w:ascii="Helvetica" w:hAnsi="Helvetica"/>
        </w:rPr>
        <w:t xml:space="preserve"> for statistical purposes</w:t>
      </w:r>
      <w:r w:rsidRPr="00180B75">
        <w:rPr>
          <w:rFonts w:ascii="Helvetica" w:hAnsi="Helvetica"/>
        </w:rPr>
        <w:t>.</w:t>
      </w:r>
      <w:r>
        <w:rPr>
          <w:rFonts w:ascii="Helvetica" w:hAnsi="Helvetica"/>
        </w:rPr>
        <w:t xml:space="preserve"> Our pipeline is illustrated graphically </w:t>
      </w:r>
      <w:r w:rsidRPr="00180B75">
        <w:rPr>
          <w:rFonts w:ascii="Helvetica" w:hAnsi="Helvetica"/>
        </w:rPr>
        <w:t>in Figure 2</w:t>
      </w:r>
      <w:r>
        <w:rPr>
          <w:rFonts w:ascii="Helvetica" w:hAnsi="Helvetica"/>
        </w:rPr>
        <w:t xml:space="preserve"> (see Materials and Methods for details). </w:t>
      </w:r>
    </w:p>
    <w:p w14:paraId="7220DD86" w14:textId="77777777" w:rsidR="0018122E" w:rsidRPr="0018122E" w:rsidRDefault="0018122E" w:rsidP="0018122E">
      <w:pPr>
        <w:spacing w:line="360" w:lineRule="auto"/>
        <w:rPr>
          <w:rFonts w:ascii="Helvetica" w:eastAsia="MS Mincho" w:hAnsi="Helvetica" w:cs="Times New Roman"/>
        </w:rPr>
      </w:pPr>
    </w:p>
    <w:p w14:paraId="71DF527E" w14:textId="77777777" w:rsidR="0018122E" w:rsidRPr="0018122E" w:rsidRDefault="0018122E" w:rsidP="0018122E">
      <w:pPr>
        <w:keepNext/>
        <w:keepLines/>
        <w:spacing w:before="200" w:line="360" w:lineRule="auto"/>
        <w:outlineLvl w:val="2"/>
        <w:rPr>
          <w:rFonts w:ascii="Helvetica" w:eastAsia="MS Gothic" w:hAnsi="Helvetica" w:cs="Times New Roman"/>
          <w:b/>
          <w:bCs/>
        </w:rPr>
      </w:pPr>
      <w:r w:rsidRPr="0018122E">
        <w:rPr>
          <w:rFonts w:ascii="Helvetica" w:eastAsia="MS Gothic" w:hAnsi="Helvetica" w:cs="Times New Roman"/>
          <w:b/>
          <w:bCs/>
        </w:rPr>
        <w:lastRenderedPageBreak/>
        <w:t>Growth conditions can be predicted accurately from both mRNA and protein abundances</w:t>
      </w:r>
    </w:p>
    <w:p w14:paraId="1F6CA370" w14:textId="77777777" w:rsidR="0018122E" w:rsidRPr="0018122E" w:rsidRDefault="0018122E" w:rsidP="0018122E">
      <w:pPr>
        <w:spacing w:line="360" w:lineRule="auto"/>
        <w:rPr>
          <w:rFonts w:ascii="Helvetica" w:eastAsia="MS Mincho" w:hAnsi="Helvetica" w:cs="Times New Roman"/>
        </w:rPr>
      </w:pPr>
    </w:p>
    <w:p w14:paraId="25C6B650" w14:textId="77777777" w:rsidR="009E284A" w:rsidRPr="00477CC4" w:rsidRDefault="0018122E" w:rsidP="009E284A">
      <w:pPr>
        <w:spacing w:line="360" w:lineRule="auto"/>
        <w:rPr>
          <w:rFonts w:ascii="Helvetica" w:hAnsi="Helvetica"/>
        </w:rPr>
      </w:pPr>
      <w:r w:rsidRPr="0018122E">
        <w:rPr>
          <w:rFonts w:ascii="Helvetica" w:eastAsia="MS Mincho" w:hAnsi="Helvetica" w:cs="Times New Roman"/>
        </w:rPr>
        <w:t>After constructing our analysis pipeline, we first asked whether there were major differences in the performance of different machine learning approaches. We tested four different machine learning models, three based on Support Vector Machines (SVMs) with different kernels (radial, sigmoidal, and linear) and the fourth using random forest classification. We trained models to</w:t>
      </w:r>
      <w:r>
        <w:rPr>
          <w:rFonts w:ascii="Helvetica" w:eastAsia="MS Mincho" w:hAnsi="Helvetica" w:cs="Times New Roman"/>
        </w:rPr>
        <w:t xml:space="preserve"> predict</w:t>
      </w:r>
      <w:r w:rsidR="009E284A">
        <w:rPr>
          <w:rFonts w:ascii="Helvetica" w:eastAsia="MS Mincho" w:hAnsi="Helvetica" w:cs="Times New Roman"/>
        </w:rPr>
        <w:fldChar w:fldCharType="begin"/>
      </w:r>
      <w:r w:rsidR="009E284A">
        <w:rPr>
          <w:rFonts w:ascii="Helvetica" w:eastAsia="MS Mincho" w:hAnsi="Helvetica" w:cs="Times New Roman"/>
        </w:rPr>
        <w:instrText xml:space="preserve"> ADDIN ZOTERO_ITEM CSL_CITATION {"citationID":"mSVGeZC4","properties":{"formattedCitation":"\\super 3,15\\nosupersub{}","plainCitation":"3,15","noteIndex":0},"citationItems":[{"id":538,"uris":["http://zotero.org/users/local/FOPKHRFW/items/VDZR7H8C"],"uri":["http://zotero.org/users/local/FOPKHRFW/items/VDZR7H8C"],"itemData":{"id":538,"type":"article-journal","title":"The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Y."},{"family":"Dekant","given":"Wolfgang"},{"family":"Jennings","given":"Paul"}],"issued":{"date-parts":[["2013",2,21]]}},"label":"page"}],"schema":"https://github.com/citation-style-language/schema/raw/master/csl-citation.json"} </w:instrText>
      </w:r>
      <w:r w:rsidR="009E284A">
        <w:rPr>
          <w:rFonts w:ascii="Helvetica" w:eastAsia="MS Mincho" w:hAnsi="Helvetica" w:cs="Times New Roman"/>
        </w:rPr>
        <w:fldChar w:fldCharType="separate"/>
      </w:r>
      <w:r w:rsidR="009E284A" w:rsidRPr="009E284A">
        <w:rPr>
          <w:rFonts w:ascii="Helvetica" w:hAnsi="Helvetica" w:cs="Times New Roman"/>
          <w:vertAlign w:val="superscript"/>
        </w:rPr>
        <w:t>3,15</w:t>
      </w:r>
      <w:r w:rsidR="009E284A">
        <w:rPr>
          <w:rFonts w:ascii="Helvetica" w:eastAsia="MS Mincho" w:hAnsi="Helvetica" w:cs="Times New Roman"/>
        </w:rPr>
        <w:fldChar w:fldCharType="end"/>
      </w:r>
      <w:r w:rsidR="00194DFE">
        <w:rPr>
          <w:rFonts w:ascii="Helvetica" w:eastAsia="MS Mincho" w:hAnsi="Helvetica" w:cs="Times New Roman"/>
        </w:rPr>
        <w:fldChar w:fldCharType="begin"/>
      </w:r>
      <w:r w:rsidR="00194DFE">
        <w:rPr>
          <w:rFonts w:ascii="Helvetica" w:eastAsia="MS Mincho" w:hAnsi="Helvetica" w:cs="Times New Roman"/>
        </w:rPr>
        <w:instrText xml:space="preserve"> ADDIN ZOTERO_TEMP </w:instrText>
      </w:r>
      <w:r w:rsidR="00194DFE">
        <w:rPr>
          <w:rFonts w:ascii="Helvetica" w:eastAsia="MS Mincho" w:hAnsi="Helvetica" w:cs="Times New Roman"/>
        </w:rPr>
        <w:fldChar w:fldCharType="separate"/>
      </w:r>
      <w:r w:rsidR="009E284A">
        <w:rPr>
          <w:rFonts w:ascii="Helvetica" w:eastAsia="MS Mincho" w:hAnsi="Helvetica" w:cs="Times New Roman"/>
          <w:noProof/>
        </w:rPr>
        <w:t xml:space="preserve"> </w:t>
      </w:r>
      <w:r w:rsidR="00194DFE">
        <w:rPr>
          <w:rFonts w:ascii="Helvetica" w:eastAsia="MS Mincho" w:hAnsi="Helvetica" w:cs="Times New Roman"/>
        </w:rPr>
        <w:fldChar w:fldCharType="end"/>
      </w:r>
      <w:r w:rsidR="009E284A" w:rsidRPr="009E284A">
        <w:rPr>
          <w:rFonts w:ascii="Helvetica" w:hAnsi="Helvetica"/>
        </w:rPr>
        <w:t xml:space="preserve"> </w:t>
      </w:r>
      <w:r w:rsidR="009E284A" w:rsidRPr="00477CC4">
        <w:rPr>
          <w:rFonts w:ascii="Helvetica" w:hAnsi="Helvetica"/>
        </w:rPr>
        <w:t xml:space="preserve">the entire four-dimensional condition vector at once for a given sample, and we used the multi-conditional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score</w:t>
      </w:r>
      <w:r w:rsidR="009E284A">
        <w:rPr>
          <w:rFonts w:ascii="Helvetica" w:hAnsi="Helvetica"/>
        </w:rPr>
        <w:fldChar w:fldCharType="begin"/>
      </w:r>
      <w:r w:rsidR="009E284A">
        <w:rPr>
          <w:rFonts w:ascii="Helvetica" w:hAnsi="Helvetica"/>
        </w:rPr>
        <w:instrText xml:space="preserve"> ADDIN ZOTERO_ITEM CSL_CITATION {"citationID":"Vg7Ck3L4","properties":{"formattedCitation":"\\super 16\\nosupersub{}","plainCitation":"16","noteIndex":0},"citationItems":[{"id":345,"uris":["http://zotero.org/users/local/FOPKHRFW/items/6ZZGU8C2"],"uri":["http://zotero.org/users/local/FOPKHRFW/items/6ZZGU8C2"],"itemData":{"id":345,"type":"article-journal","title":"A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9E284A">
        <w:rPr>
          <w:rFonts w:ascii="Helvetica" w:hAnsi="Helvetica"/>
        </w:rPr>
        <w:fldChar w:fldCharType="separate"/>
      </w:r>
      <w:r w:rsidR="009E284A" w:rsidRPr="009E284A">
        <w:rPr>
          <w:rFonts w:ascii="Helvetica" w:hAnsi="Helvetica" w:cs="Times New Roman"/>
          <w:vertAlign w:val="superscript"/>
        </w:rPr>
        <w:t>16</w:t>
      </w:r>
      <w:r w:rsidR="009E284A">
        <w:rPr>
          <w:rFonts w:ascii="Helvetica" w:hAnsi="Helvetica"/>
        </w:rPr>
        <w:fldChar w:fldCharType="end"/>
      </w:r>
      <w:r w:rsidR="009E284A">
        <w:rPr>
          <w:rFonts w:ascii="Helvetica" w:hAnsi="Helvetica"/>
        </w:rPr>
        <w:t xml:space="preserve"> </w:t>
      </w:r>
      <w:r w:rsidR="009E284A" w:rsidRPr="00477CC4">
        <w:rPr>
          <w:rFonts w:ascii="Helvetica" w:hAnsi="Helvetica"/>
        </w:rPr>
        <w:t xml:space="preserve">to </w:t>
      </w:r>
      <w:r w:rsidR="009E284A">
        <w:rPr>
          <w:rFonts w:ascii="Helvetica" w:hAnsi="Helvetica"/>
        </w:rPr>
        <w:t>quantify</w:t>
      </w:r>
      <w:r w:rsidR="009E284A" w:rsidRPr="00477CC4">
        <w:rPr>
          <w:rFonts w:ascii="Helvetica" w:hAnsi="Helvetica"/>
        </w:rPr>
        <w:t xml:space="preserve"> prediction accuracy. The </w:t>
      </w:r>
      <w:r w:rsidR="009E284A" w:rsidRPr="00477CC4">
        <w:rPr>
          <w:rFonts w:ascii="Helvetica" w:hAnsi="Helvetica"/>
          <w:i/>
        </w:rPr>
        <w:t>F</w:t>
      </w:r>
      <w:r w:rsidR="009E284A" w:rsidRPr="00477CC4">
        <w:rPr>
          <w:rFonts w:ascii="Helvetica" w:hAnsi="Helvetica"/>
          <w:vertAlign w:val="subscript"/>
        </w:rPr>
        <w:t>1</w:t>
      </w:r>
      <w:r w:rsidR="009E284A">
        <w:rPr>
          <w:rFonts w:ascii="Helvetica" w:hAnsi="Helvetica"/>
        </w:rPr>
        <w:t xml:space="preserve"> </w:t>
      </w:r>
      <w:r w:rsidR="009E284A" w:rsidRPr="00477CC4">
        <w:rPr>
          <w:rFonts w:ascii="Helvetica" w:hAnsi="Helvetica"/>
        </w:rPr>
        <w:t xml:space="preserve">score is the harmonic mean of precision and recall. It approaches zero if either quantity approaches zero, and it approaches one if both quantities approach one (representing perfect predictive accuracy). </w:t>
      </w:r>
      <w:r w:rsidR="009E284A">
        <w:rPr>
          <w:rFonts w:ascii="Helvetica" w:hAnsi="Helvetica"/>
        </w:rPr>
        <w:t xml:space="preserve">We note that this score is highly conservative as it will classify a prediction as incorrect if a single variable is wrongfully predicted, even if the predictions for the remaining three variables are correct. </w:t>
      </w:r>
      <w:r w:rsidR="009E284A" w:rsidRPr="00477CC4">
        <w:rPr>
          <w:rFonts w:ascii="Helvetica" w:hAnsi="Helvetica"/>
        </w:rPr>
        <w:t xml:space="preserve">We assessed model performance during the tuning stage of our pipeline, by recording which model had the best </w:t>
      </w:r>
      <w:r w:rsidR="009E284A" w:rsidRPr="00477CC4">
        <w:rPr>
          <w:rFonts w:ascii="Helvetica" w:hAnsi="Helvetica"/>
          <w:i/>
        </w:rPr>
        <w:t>F</w:t>
      </w:r>
      <w:r w:rsidR="009E284A" w:rsidRPr="00477CC4">
        <w:rPr>
          <w:rFonts w:ascii="Helvetica" w:hAnsi="Helvetica"/>
          <w:vertAlign w:val="subscript"/>
        </w:rPr>
        <w:t>1</w:t>
      </w:r>
      <w:r w:rsidR="009E284A" w:rsidRPr="00477CC4">
        <w:rPr>
          <w:rFonts w:ascii="Helvetica" w:hAnsi="Helvetica"/>
        </w:rPr>
        <w:t xml:space="preserve"> score for each tuning run. We found that the SVM </w:t>
      </w:r>
      <w:r w:rsidR="009E284A">
        <w:rPr>
          <w:rFonts w:ascii="Helvetica" w:hAnsi="Helvetica"/>
        </w:rPr>
        <w:t xml:space="preserve">model </w:t>
      </w:r>
      <w:r w:rsidR="009E284A" w:rsidRPr="00477CC4">
        <w:rPr>
          <w:rFonts w:ascii="Helvetica" w:hAnsi="Helvetica"/>
        </w:rPr>
        <w:t xml:space="preserve">with a radial kernel clearly outcompeted the other models when fit to mRNA data, and the random forest model outcompeted the other models by a </w:t>
      </w:r>
      <w:r w:rsidR="009E284A">
        <w:rPr>
          <w:rFonts w:ascii="Helvetica" w:hAnsi="Helvetica"/>
        </w:rPr>
        <w:t>comparatively small margin</w:t>
      </w:r>
      <w:r w:rsidR="009E284A" w:rsidRPr="00477CC4">
        <w:rPr>
          <w:rFonts w:ascii="Helvetica" w:hAnsi="Helvetica"/>
        </w:rPr>
        <w:t xml:space="preserve"> when fit to protein data (Table 1).</w:t>
      </w:r>
    </w:p>
    <w:p w14:paraId="534CDE7F" w14:textId="77777777" w:rsidR="009722B0" w:rsidRDefault="009722B0" w:rsidP="0018122E">
      <w:pPr>
        <w:spacing w:line="360" w:lineRule="auto"/>
        <w:rPr>
          <w:rFonts w:ascii="Helvetica" w:hAnsi="Helvetica"/>
        </w:rPr>
      </w:pPr>
    </w:p>
    <w:p w14:paraId="47009A42" w14:textId="77777777" w:rsidR="008C379F" w:rsidRPr="00477CC4" w:rsidRDefault="008C379F" w:rsidP="008C379F">
      <w:pPr>
        <w:spacing w:line="360" w:lineRule="auto"/>
        <w:rPr>
          <w:rFonts w:ascii="Helvetica" w:hAnsi="Helvetica"/>
        </w:rPr>
      </w:pPr>
      <w:r w:rsidRPr="00477CC4">
        <w:rPr>
          <w:rFonts w:ascii="Helvetica" w:hAnsi="Helvetica"/>
        </w:rPr>
        <w:t xml:space="preserve">We next compared 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for model predictions applied to the</w:t>
      </w:r>
      <w:r w:rsidRPr="00477CC4">
        <w:rPr>
          <w:rFonts w:ascii="Helvetica" w:hAnsi="Helvetica"/>
        </w:rPr>
        <w:t xml:space="preserve"> test set. When using mRNA abundance data</w:t>
      </w:r>
      <w:r>
        <w:rPr>
          <w:rFonts w:ascii="Helvetica" w:hAnsi="Helvetica"/>
        </w:rPr>
        <w:t xml:space="preserve"> alone</w:t>
      </w:r>
      <w:r w:rsidRPr="00477CC4">
        <w:rPr>
          <w:rFonts w:ascii="Helvetica" w:hAnsi="Helvetica"/>
        </w:rPr>
        <w:t xml:space="preserve">, </w:t>
      </w:r>
      <w:r>
        <w:rPr>
          <w:rFonts w:ascii="Helvetica" w:hAnsi="Helvetica"/>
        </w:rPr>
        <w:t xml:space="preserve">the distribution of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t>
      </w:r>
      <w:r>
        <w:rPr>
          <w:rFonts w:ascii="Helvetica" w:hAnsi="Helvetica"/>
        </w:rPr>
        <w:t xml:space="preserve">from our 60 independent replications </w:t>
      </w:r>
      <w:r w:rsidRPr="00477CC4">
        <w:rPr>
          <w:rFonts w:ascii="Helvetica" w:hAnsi="Helvetica"/>
        </w:rPr>
        <w:t>were</w:t>
      </w:r>
      <w:r w:rsidRPr="00477CC4">
        <w:rPr>
          <w:rFonts w:ascii="Helvetica" w:hAnsi="Helvetica"/>
          <w:i/>
        </w:rPr>
        <w:t xml:space="preserve"> </w:t>
      </w:r>
      <w:r w:rsidRPr="00477CC4">
        <w:rPr>
          <w:rFonts w:ascii="Helvetica" w:hAnsi="Helvetica"/>
        </w:rPr>
        <w:t>centered around a value of 0.7 (Figure 3).</w:t>
      </w:r>
      <w:r>
        <w:rPr>
          <w:rFonts w:ascii="Helvetica" w:hAnsi="Helvetica"/>
        </w:rPr>
        <w:t xml:space="preserve"> </w:t>
      </w:r>
      <w:r w:rsidRPr="00477CC4">
        <w:rPr>
          <w:rFonts w:ascii="Helvetica" w:hAnsi="Helvetica"/>
        </w:rPr>
        <w:t xml:space="preserve">The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 distributions were virtually identical for the three SVM based models and were somewhat lower for the random forest model. Model performance on test data using only protein abundance measurements was slightly worse than </w:t>
      </w:r>
      <w:r>
        <w:rPr>
          <w:rFonts w:ascii="Helvetica" w:hAnsi="Helvetica"/>
        </w:rPr>
        <w:t>those achieved with mRNA abundance data</w:t>
      </w:r>
      <w:r w:rsidRPr="00477CC4">
        <w:rPr>
          <w:rFonts w:ascii="Helvetica" w:hAnsi="Helvetica"/>
        </w:rPr>
        <w:t>.</w:t>
      </w:r>
      <w:r>
        <w:rPr>
          <w:rFonts w:ascii="Helvetica" w:hAnsi="Helvetica"/>
        </w:rPr>
        <w:t xml:space="preserve"> However, it is important to note that the protein abundance data contains fewer conditions overall, which may partially explain the decreased predictive accuracy of protein only model—a point to which we return to later.</w:t>
      </w:r>
    </w:p>
    <w:p w14:paraId="7D2AB3EF" w14:textId="77777777" w:rsidR="008C379F" w:rsidRPr="009E284A" w:rsidRDefault="008C379F" w:rsidP="0018122E">
      <w:pPr>
        <w:spacing w:line="360" w:lineRule="auto"/>
        <w:rPr>
          <w:rFonts w:ascii="Helvetica" w:hAnsi="Helvetica"/>
        </w:rPr>
      </w:pPr>
    </w:p>
    <w:p w14:paraId="6A45CF7C" w14:textId="77777777" w:rsidR="00F74437" w:rsidRDefault="00F74437" w:rsidP="00CF5836">
      <w:pPr>
        <w:spacing w:line="360" w:lineRule="auto"/>
        <w:rPr>
          <w:rFonts w:ascii="Helvetica" w:hAnsi="Helvetica"/>
        </w:rPr>
      </w:pPr>
    </w:p>
    <w:p w14:paraId="1335A509" w14:textId="77777777" w:rsidR="008C379F" w:rsidRDefault="008C379F" w:rsidP="008C379F">
      <w:pPr>
        <w:spacing w:line="360" w:lineRule="auto"/>
        <w:rPr>
          <w:rFonts w:ascii="Helvetica" w:hAnsi="Helvetica"/>
        </w:rPr>
      </w:pPr>
      <w:r w:rsidRPr="00477CC4">
        <w:rPr>
          <w:rFonts w:ascii="Helvetica" w:hAnsi="Helvetica"/>
        </w:rPr>
        <w:t xml:space="preserve">In addition to assessing the overall predictive power using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scores, we also recorded the percentage of times specific growth conditions were accurately or erroneously predicted in the form of a</w:t>
      </w:r>
      <w:r>
        <w:rPr>
          <w:rFonts w:ascii="Helvetica" w:hAnsi="Helvetica"/>
        </w:rPr>
        <w:t xml:space="preserve"> confusion matrix. Here, the columns headings at the top show the predicted condition from the model on the test set and the rows show the true experimental condition </w:t>
      </w:r>
      <w:r w:rsidRPr="00477CC4">
        <w:rPr>
          <w:rFonts w:ascii="Helvetica" w:hAnsi="Helvetica"/>
        </w:rPr>
        <w:t xml:space="preserve">(Figure 4). The </w:t>
      </w:r>
      <w:r>
        <w:rPr>
          <w:rFonts w:ascii="Helvetica" w:hAnsi="Helvetica"/>
        </w:rPr>
        <w:t xml:space="preserve">large </w:t>
      </w:r>
      <w:r w:rsidRPr="00477CC4">
        <w:rPr>
          <w:rFonts w:ascii="Helvetica" w:hAnsi="Helvetica"/>
        </w:rPr>
        <w:t>numbers/dark colorings along the diagonal highlight the</w:t>
      </w:r>
      <w:r>
        <w:rPr>
          <w:rFonts w:ascii="Helvetica" w:hAnsi="Helvetica"/>
        </w:rPr>
        <w:t xml:space="preserve"> percentage of</w:t>
      </w:r>
      <w:r w:rsidRPr="00477CC4">
        <w:rPr>
          <w:rFonts w:ascii="Helvetica" w:hAnsi="Helvetica"/>
        </w:rPr>
        <w:t xml:space="preserve"> true positive predictions whereas </w:t>
      </w:r>
      <w:r>
        <w:rPr>
          <w:rFonts w:ascii="Helvetica" w:hAnsi="Helvetica"/>
        </w:rPr>
        <w:t>any off-diagonal element</w:t>
      </w:r>
      <w:r w:rsidRPr="00477CC4">
        <w:rPr>
          <w:rFonts w:ascii="Helvetica" w:hAnsi="Helvetica"/>
        </w:rPr>
        <w:t xml:space="preserve"> represent</w:t>
      </w:r>
      <w:r>
        <w:rPr>
          <w:rFonts w:ascii="Helvetica" w:hAnsi="Helvetica"/>
        </w:rPr>
        <w:t>s the percentage of</w:t>
      </w:r>
      <w:r w:rsidRPr="00477CC4">
        <w:rPr>
          <w:rFonts w:ascii="Helvetica" w:hAnsi="Helvetica"/>
        </w:rPr>
        <w:t xml:space="preserve"> </w:t>
      </w:r>
      <w:r>
        <w:rPr>
          <w:rFonts w:ascii="Helvetica" w:hAnsi="Helvetica"/>
        </w:rPr>
        <w:t>incorrect predictions for a given condition</w:t>
      </w:r>
      <w:r w:rsidRPr="00477CC4">
        <w:rPr>
          <w:rFonts w:ascii="Helvetica" w:hAnsi="Helvetica"/>
        </w:rPr>
        <w:t xml:space="preserve">. </w:t>
      </w:r>
      <w:r>
        <w:rPr>
          <w:rFonts w:ascii="Helvetica" w:hAnsi="Helvetica"/>
        </w:rPr>
        <w:t>We found that the e</w:t>
      </w:r>
      <w:r w:rsidRPr="00477CC4">
        <w:rPr>
          <w:rFonts w:ascii="Helvetica" w:hAnsi="Helvetica"/>
        </w:rPr>
        <w:t xml:space="preserve">rroneous off-diagonal predictions are </w:t>
      </w:r>
      <w:r>
        <w:rPr>
          <w:rFonts w:ascii="Helvetica" w:hAnsi="Helvetica"/>
        </w:rPr>
        <w:t xml:space="preserve">partially </w:t>
      </w:r>
      <w:r w:rsidRPr="00477CC4">
        <w:rPr>
          <w:rFonts w:ascii="Helvetica" w:hAnsi="Helvetica"/>
        </w:rPr>
        <w:t>driven by the uneven sampling of different conditions in the original dataset. Even though we used sample-number-adjusted class weights in all fitted models, we observed a trend of increasing fractions of correct predictions with increasing number of samples available under training (Supplementary Figure 3).</w:t>
      </w:r>
      <w:r>
        <w:rPr>
          <w:rFonts w:ascii="Helvetica" w:hAnsi="Helvetica"/>
        </w:rPr>
        <w:t xml:space="preserve"> </w:t>
      </w:r>
    </w:p>
    <w:p w14:paraId="0C090DB5" w14:textId="77777777" w:rsidR="008C379F" w:rsidRDefault="008C379F" w:rsidP="008C379F">
      <w:pPr>
        <w:spacing w:line="360" w:lineRule="auto"/>
        <w:rPr>
          <w:rFonts w:ascii="Helvetica" w:hAnsi="Helvetica"/>
        </w:rPr>
      </w:pPr>
    </w:p>
    <w:p w14:paraId="525F9E83" w14:textId="77777777" w:rsidR="00FA1F02" w:rsidRDefault="008C379F" w:rsidP="00FA1F02">
      <w:pPr>
        <w:spacing w:line="360" w:lineRule="auto"/>
        <w:rPr>
          <w:rFonts w:ascii="Helvetica" w:hAnsi="Helvetica"/>
        </w:rPr>
      </w:pPr>
      <w:r>
        <w:rPr>
          <w:rFonts w:ascii="Helvetica" w:hAnsi="Helvetica"/>
        </w:rPr>
        <w:t xml:space="preserve">As we previously noted, the </w:t>
      </w:r>
      <w:r w:rsidRPr="00477CC4">
        <w:rPr>
          <w:rFonts w:ascii="Helvetica" w:hAnsi="Helvetica"/>
          <w:i/>
        </w:rPr>
        <w:t>F</w:t>
      </w:r>
      <w:r w:rsidRPr="00477CC4">
        <w:rPr>
          <w:rFonts w:ascii="Helvetica" w:hAnsi="Helvetica"/>
          <w:vertAlign w:val="subscript"/>
        </w:rPr>
        <w:t>1</w:t>
      </w:r>
      <w:r>
        <w:rPr>
          <w:rFonts w:ascii="Helvetica" w:hAnsi="Helvetica"/>
        </w:rPr>
        <w:t xml:space="preserve"> score quantifies accuracy by only considering perfect predictions (i.e. when all 4 features are correctly predicted). A sample that is incorrectly classified for all four factors is thus treated the same as one that only differs from the true set of features by a single incorrect factor. In practice, we observed that the majority of incorrect predictions differed from their true condition vector only by a single value </w:t>
      </w:r>
      <w:r w:rsidRPr="008842E5">
        <w:rPr>
          <w:rFonts w:ascii="Helvetica" w:hAnsi="Helvetica"/>
          <w:color w:val="000000" w:themeColor="text1"/>
        </w:rPr>
        <w:t>(Supplementary Figure 4)</w:t>
      </w:r>
      <w:r>
        <w:rPr>
          <w:rFonts w:ascii="Helvetica" w:hAnsi="Helvetica"/>
        </w:rPr>
        <w:t xml:space="preserve">. </w:t>
      </w:r>
    </w:p>
    <w:p w14:paraId="3950E58D" w14:textId="77777777" w:rsidR="00FA1F02" w:rsidRPr="00FA1F02" w:rsidRDefault="00FA1F02" w:rsidP="00FA1F02">
      <w:pPr>
        <w:spacing w:line="360" w:lineRule="auto"/>
        <w:rPr>
          <w:rFonts w:ascii="Helvetica" w:hAnsi="Helvetica"/>
        </w:rPr>
      </w:pPr>
    </w:p>
    <w:p w14:paraId="6F832384" w14:textId="77777777" w:rsidR="00FA1F02" w:rsidRPr="00FA1F02" w:rsidRDefault="00FA1F02" w:rsidP="00FA1F02">
      <w:pPr>
        <w:keepNext/>
        <w:keepLines/>
        <w:spacing w:before="200" w:line="360" w:lineRule="auto"/>
        <w:outlineLvl w:val="2"/>
        <w:rPr>
          <w:rFonts w:ascii="Helvetica" w:eastAsia="MS Gothic" w:hAnsi="Helvetica" w:cs="Times New Roman"/>
          <w:b/>
          <w:bCs/>
        </w:rPr>
      </w:pPr>
      <w:r w:rsidRPr="00FA1F02">
        <w:rPr>
          <w:rFonts w:ascii="Helvetica" w:eastAsia="MS Gothic" w:hAnsi="Helvetica" w:cs="Times New Roman"/>
          <w:b/>
          <w:bCs/>
        </w:rPr>
        <w:t>Joint consideration of mRNA and protein abundances improves model accuracy</w:t>
      </w:r>
    </w:p>
    <w:p w14:paraId="14F6823B" w14:textId="77777777" w:rsidR="00FA1F02" w:rsidRPr="00FA1F02" w:rsidRDefault="00FA1F02" w:rsidP="00FA1F02">
      <w:pPr>
        <w:spacing w:line="360" w:lineRule="auto"/>
        <w:rPr>
          <w:rFonts w:ascii="Helvetica" w:eastAsia="MS Mincho" w:hAnsi="Helvetica" w:cs="Times New Roman"/>
        </w:rPr>
      </w:pPr>
    </w:p>
    <w:p w14:paraId="4FEECDE6" w14:textId="77777777" w:rsidR="00FA1F02" w:rsidRPr="00FA1F02" w:rsidRDefault="00FA1F02" w:rsidP="00FA1F02">
      <w:pPr>
        <w:spacing w:line="360" w:lineRule="auto"/>
        <w:rPr>
          <w:rFonts w:ascii="Helvetica" w:eastAsia="MS Mincho" w:hAnsi="Helvetica" w:cs="Times New Roman"/>
        </w:rPr>
      </w:pPr>
      <w:r w:rsidRPr="00FA1F02">
        <w:rPr>
          <w:rFonts w:ascii="Helvetica" w:eastAsia="MS Mincho" w:hAnsi="Helvetica" w:cs="Times New Roman"/>
        </w:rPr>
        <w:t xml:space="preserve">We next asked whether predictions could be improved by simultaneously considering mRNA and protein abundances. To address this question, we limited our analysis to the subset of 102 samples for which both mRNA and protein abundances were available, and ran our analysis pipeline for mRNA abundances only, protein abundances only, and for the combined dataset containing both mRNA and protein abundances. For all four machine-learning algorithms, protein abundances yielded significantly better predictions </w:t>
      </w:r>
      <w:r w:rsidRPr="00FA1F02">
        <w:rPr>
          <w:rFonts w:ascii="Helvetica" w:eastAsia="MS Mincho" w:hAnsi="Helvetica" w:cs="Times New Roman"/>
        </w:rPr>
        <w:lastRenderedPageBreak/>
        <w:t>than mRNA abundances (Figure 5, Table 2). This is in contrast to Figure 3, where we saw increased accuracy using mRNA abundance data. However, as previously noted, our dataset contains a larger number mRNA abundance samples, which results in a larger amount of training data. When compared on the same exact conditions—as depicted in Figure 5—protein abundance data appears to be more valuable for discriminating between different growth conditions. Notably, the combined dataset consisting of both mRNA and protein abundance measurements yielded the best overall predictive accuracy, irrespective of machine-learning algorithm used (Figure 5, Table 2).</w:t>
      </w:r>
    </w:p>
    <w:p w14:paraId="175DE0CD" w14:textId="77777777" w:rsidR="00501632" w:rsidRPr="00477CC4" w:rsidRDefault="00501632" w:rsidP="00501632">
      <w:pPr>
        <w:spacing w:line="360" w:lineRule="auto"/>
        <w:rPr>
          <w:rFonts w:ascii="Helvetica" w:hAnsi="Helvetica"/>
        </w:rPr>
      </w:pPr>
    </w:p>
    <w:p w14:paraId="0785CFB3" w14:textId="77777777" w:rsidR="00501632" w:rsidRPr="00477CC4" w:rsidRDefault="00501632" w:rsidP="00501632">
      <w:pPr>
        <w:spacing w:line="360" w:lineRule="auto"/>
        <w:rPr>
          <w:rFonts w:ascii="Helvetica" w:hAnsi="Helvetica"/>
        </w:rPr>
      </w:pPr>
      <w:r w:rsidRPr="00477CC4">
        <w:rPr>
          <w:rFonts w:ascii="Helvetica" w:hAnsi="Helvetica"/>
        </w:rPr>
        <w:t>When considering the confusion matrices for the three scenarios</w:t>
      </w:r>
      <w:r>
        <w:rPr>
          <w:rFonts w:ascii="Helvetica" w:hAnsi="Helvetica"/>
        </w:rPr>
        <w:t xml:space="preserve"> (mRNA abundance, protein abundance, and combined)</w:t>
      </w:r>
      <w:r w:rsidRPr="00477CC4">
        <w:rPr>
          <w:rFonts w:ascii="Helvetica" w:hAnsi="Helvetica"/>
        </w:rPr>
        <w:t xml:space="preserve">, we found that many of the erroneous predictions arising from mRNA </w:t>
      </w:r>
      <w:r>
        <w:rPr>
          <w:rFonts w:ascii="Helvetica" w:hAnsi="Helvetica"/>
        </w:rPr>
        <w:t>abundances alone</w:t>
      </w:r>
      <w:r w:rsidRPr="00477CC4">
        <w:rPr>
          <w:rFonts w:ascii="Helvetica" w:hAnsi="Helvetica"/>
        </w:rPr>
        <w:t xml:space="preserve"> were not that common when using protein abundances and vice</w:t>
      </w:r>
      <w:r>
        <w:rPr>
          <w:rFonts w:ascii="Helvetica" w:hAnsi="Helvetica"/>
        </w:rPr>
        <w:t xml:space="preserve"> versa (Supplementary Figures 5,6</w:t>
      </w:r>
      <w:r w:rsidRPr="00477CC4">
        <w:rPr>
          <w:rFonts w:ascii="Helvetica" w:hAnsi="Helvetica"/>
        </w:rPr>
        <w:t>). For example, when using mRNA abundances, many conditions were erroneously predicted as being exponential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or as stationary phase, glucose, base Mg</w:t>
      </w:r>
      <w:r w:rsidRPr="00477CC4">
        <w:rPr>
          <w:rFonts w:ascii="Helvetica" w:hAnsi="Helvetica"/>
          <w:vertAlign w:val="superscript"/>
        </w:rPr>
        <w:t>2+</w:t>
      </w:r>
      <w:r w:rsidRPr="00477CC4">
        <w:rPr>
          <w:rFonts w:ascii="Helvetica" w:hAnsi="Helvetica"/>
        </w:rPr>
        <w:t>, high Na</w:t>
      </w:r>
      <w:r w:rsidRPr="00477CC4">
        <w:rPr>
          <w:rFonts w:ascii="Helvetica" w:hAnsi="Helvetica"/>
          <w:vertAlign w:val="superscript"/>
        </w:rPr>
        <w:t>+</w:t>
      </w:r>
      <w:r w:rsidRPr="00477CC4">
        <w:rPr>
          <w:rFonts w:ascii="Helvetica" w:hAnsi="Helvetica"/>
        </w:rPr>
        <w:t>; these particular predictions were rare or absent when using protein abundances. By contrast, when using protein abundances, several conditions were erroneously predicted as being stationary phase, glycerol, base Mg</w:t>
      </w:r>
      <w:r w:rsidRPr="00477CC4">
        <w:rPr>
          <w:rFonts w:ascii="Helvetica" w:hAnsi="Helvetica"/>
          <w:vertAlign w:val="superscript"/>
        </w:rPr>
        <w:t>2+</w:t>
      </w:r>
      <w:r w:rsidRPr="00477CC4">
        <w:rPr>
          <w:rFonts w:ascii="Helvetica" w:hAnsi="Helvetica"/>
        </w:rPr>
        <w:t>, base Na</w:t>
      </w:r>
      <w:r w:rsidRPr="00477CC4">
        <w:rPr>
          <w:rFonts w:ascii="Helvetica" w:hAnsi="Helvetica"/>
          <w:vertAlign w:val="superscript"/>
        </w:rPr>
        <w:t>+</w:t>
      </w:r>
      <w:r w:rsidRPr="00477CC4">
        <w:rPr>
          <w:rFonts w:ascii="Helvetica" w:hAnsi="Helvetica"/>
        </w:rPr>
        <w:t xml:space="preserve">, and these predictions were virtually absent when using mRNA abundance data. For predictions made from the combined dataset, erroneous predictions unique to either mRNA or protein abundances were generally suppressed, and only those predictions that arose for both mRNA and protein abundances alone remained present in the combined dataset (Supplementary Figure </w:t>
      </w:r>
      <w:r>
        <w:rPr>
          <w:rFonts w:ascii="Helvetica" w:hAnsi="Helvetica"/>
        </w:rPr>
        <w:t>7</w:t>
      </w:r>
      <w:r w:rsidRPr="00477CC4">
        <w:rPr>
          <w:rFonts w:ascii="Helvetica" w:hAnsi="Helvetica"/>
        </w:rPr>
        <w:t xml:space="preserve">). </w:t>
      </w:r>
    </w:p>
    <w:p w14:paraId="337DB47C" w14:textId="77777777" w:rsidR="00501632" w:rsidRPr="00501632" w:rsidRDefault="00501632" w:rsidP="00501632">
      <w:pPr>
        <w:spacing w:line="360" w:lineRule="auto"/>
        <w:rPr>
          <w:rFonts w:ascii="Helvetica" w:eastAsia="MS Mincho" w:hAnsi="Helvetica" w:cs="Times New Roman"/>
        </w:rPr>
      </w:pPr>
    </w:p>
    <w:p w14:paraId="7881C432" w14:textId="77777777" w:rsidR="00501632" w:rsidRPr="00501632" w:rsidRDefault="00501632" w:rsidP="00501632">
      <w:pPr>
        <w:keepNext/>
        <w:keepLines/>
        <w:spacing w:before="200" w:line="360" w:lineRule="auto"/>
        <w:outlineLvl w:val="2"/>
        <w:rPr>
          <w:rFonts w:ascii="Helvetica" w:eastAsia="MS Gothic" w:hAnsi="Helvetica" w:cs="Times New Roman"/>
          <w:b/>
          <w:bCs/>
        </w:rPr>
      </w:pPr>
      <w:r w:rsidRPr="00501632">
        <w:rPr>
          <w:rFonts w:ascii="Helvetica" w:eastAsia="MS Gothic" w:hAnsi="Helvetica" w:cs="Times New Roman"/>
          <w:b/>
          <w:bCs/>
        </w:rPr>
        <w:t>Prediction accuracy differs between environmental features</w:t>
      </w:r>
    </w:p>
    <w:p w14:paraId="2550B97D" w14:textId="77777777" w:rsidR="00501632" w:rsidRPr="00501632" w:rsidRDefault="00501632" w:rsidP="00501632">
      <w:pPr>
        <w:spacing w:line="360" w:lineRule="auto"/>
        <w:rPr>
          <w:rFonts w:ascii="Helvetica" w:eastAsia="MS Mincho" w:hAnsi="Helvetica" w:cs="Times New Roman"/>
        </w:rPr>
      </w:pPr>
      <w:r w:rsidRPr="00501632">
        <w:rPr>
          <w:rFonts w:ascii="Helvetica" w:eastAsia="MS Mincho" w:hAnsi="Helvetica" w:cs="Times New Roman"/>
        </w:rPr>
        <w:t xml:space="preserve">We finally wanted to better assess the sources of inaccuracy in our models. As previously noted, the majority of incorrect predictions differed by only a single factor. The environmental features that accounted for most of these single incorrect predictions </w:t>
      </w:r>
      <w:r w:rsidRPr="00501632">
        <w:rPr>
          <w:rFonts w:ascii="Helvetica" w:eastAsia="MS Mincho" w:hAnsi="Helvetica" w:cs="Times New Roman"/>
        </w:rPr>
        <w:lastRenderedPageBreak/>
        <w:t>were Mg</w:t>
      </w:r>
      <w:r w:rsidRPr="00501632">
        <w:rPr>
          <w:rFonts w:ascii="Helvetica" w:eastAsia="MS Mincho" w:hAnsi="Helvetica" w:cs="Times New Roman"/>
          <w:vertAlign w:val="superscript"/>
        </w:rPr>
        <w:t>2+</w:t>
      </w:r>
      <w:r w:rsidRPr="00501632">
        <w:rPr>
          <w:rFonts w:ascii="Helvetica" w:eastAsia="MS Mincho" w:hAnsi="Helvetica" w:cs="Times New Roman"/>
        </w:rPr>
        <w:t xml:space="preserve"> concentration for the protein-only data and carbon sources for mRNA-only data.</w:t>
      </w:r>
    </w:p>
    <w:p w14:paraId="24E8A5B0" w14:textId="77777777" w:rsidR="00501632" w:rsidRPr="00501632" w:rsidRDefault="00501632" w:rsidP="00501632">
      <w:pPr>
        <w:spacing w:line="360" w:lineRule="auto"/>
        <w:rPr>
          <w:rFonts w:ascii="Helvetica" w:eastAsia="MS Mincho" w:hAnsi="Helvetica" w:cs="Times New Roman"/>
        </w:rPr>
      </w:pPr>
    </w:p>
    <w:p w14:paraId="43F130BB" w14:textId="0DFA538A" w:rsidR="001F0F40" w:rsidRDefault="00501632" w:rsidP="00501632">
      <w:pPr>
        <w:spacing w:line="360" w:lineRule="auto"/>
        <w:rPr>
          <w:rFonts w:ascii="Helvetica" w:eastAsia="MS Mincho" w:hAnsi="Helvetica" w:cs="Times New Roman"/>
        </w:rPr>
      </w:pPr>
      <w:r w:rsidRPr="00501632">
        <w:rPr>
          <w:rFonts w:ascii="Helvetica" w:eastAsia="MS Mincho" w:hAnsi="Helvetica" w:cs="Times New Roman"/>
        </w:rPr>
        <w:t xml:space="preserve">Growth phase (e.g. exponential, stationary, late-stationary) is not strictly an environmental variable and using this as a feature may partially skew our results if the goal is to predict </w:t>
      </w:r>
      <w:r w:rsidRPr="00501632">
        <w:rPr>
          <w:rFonts w:ascii="Helvetica" w:eastAsia="MS Mincho" w:hAnsi="Helvetica" w:cs="Times New Roman"/>
          <w:i/>
        </w:rPr>
        <w:t>strictly</w:t>
      </w:r>
      <w:r w:rsidRPr="00501632">
        <w:rPr>
          <w:rFonts w:ascii="Helvetica" w:eastAsia="MS Mincho" w:hAnsi="Helvetica" w:cs="Times New Roman"/>
        </w:rPr>
        <w:t xml:space="preserve"> </w:t>
      </w:r>
      <w:r w:rsidRPr="00501632">
        <w:rPr>
          <w:rFonts w:ascii="Helvetica" w:eastAsia="MS Mincho" w:hAnsi="Helvetica" w:cs="Times New Roman"/>
          <w:i/>
        </w:rPr>
        <w:t>external</w:t>
      </w:r>
      <w:r w:rsidRPr="00501632">
        <w:rPr>
          <w:rFonts w:ascii="Helvetica" w:eastAsia="MS Mincho" w:hAnsi="Helvetica" w:cs="Times New Roman"/>
        </w:rPr>
        <w:t xml:space="preserve"> conditions. We thus trained and tested separate models using only exponential or only stationary phase datasets and asked to what extent these models could predict the remaining 3 environmental features (carbon source, [Mg</w:t>
      </w:r>
      <w:r w:rsidRPr="00501632">
        <w:rPr>
          <w:rFonts w:ascii="Helvetica" w:eastAsia="MS Mincho" w:hAnsi="Helvetica" w:cs="Times New Roman"/>
          <w:vertAlign w:val="superscript"/>
        </w:rPr>
        <w:t>2+</w:t>
      </w:r>
      <w:r w:rsidRPr="00501632">
        <w:rPr>
          <w:rFonts w:ascii="Helvetica" w:eastAsia="MS Mincho" w:hAnsi="Helvetica" w:cs="Times New Roman"/>
        </w:rPr>
        <w:t>], and [Na</w:t>
      </w:r>
      <w:r w:rsidRPr="00501632">
        <w:rPr>
          <w:rFonts w:ascii="Helvetica" w:eastAsia="MS Mincho" w:hAnsi="Helvetica" w:cs="Times New Roman"/>
          <w:vertAlign w:val="superscript"/>
        </w:rPr>
        <w:t>+</w:t>
      </w:r>
      <w:r w:rsidRPr="00501632">
        <w:rPr>
          <w:rFonts w:ascii="Helvetica" w:eastAsia="MS Mincho" w:hAnsi="Helvetica" w:cs="Times New Roman"/>
        </w:rPr>
        <w:t xml:space="preserve">]). We found that prediction accuracy was consistently better for models trained with exponential phase samples compared to models trained on stationary phase samples, irrespective of the machine-learning algorithm or the data source (mRNA, protein abundances, or both) (Figure 6). This observation implies that </w:t>
      </w:r>
      <w:r w:rsidRPr="00501632">
        <w:rPr>
          <w:rFonts w:ascii="Helvetica" w:eastAsia="MS Mincho" w:hAnsi="Helvetica" w:cs="Times New Roman"/>
          <w:i/>
        </w:rPr>
        <w:t>E. coli</w:t>
      </w:r>
      <w:r w:rsidRPr="00501632">
        <w:rPr>
          <w:rFonts w:ascii="Helvetica" w:eastAsia="MS Mincho" w:hAnsi="Helvetica" w:cs="Times New Roman"/>
        </w:rPr>
        <w:t xml:space="preserve"> gene expression patterns during stationary phase are less indicative of the external environment compared to cells experiencing exponential growth.  </w:t>
      </w:r>
      <w:commentRangeStart w:id="0"/>
      <w:r w:rsidRPr="00501632">
        <w:rPr>
          <w:rFonts w:ascii="Helvetica" w:eastAsia="MS Mincho" w:hAnsi="Helvetica" w:cs="Times New Roman"/>
        </w:rPr>
        <w:t xml:space="preserve">A notable caveat is that we have fewer stationary phase samples and this decrease in accuracy may partially be due to the size of the training dataset. </w:t>
      </w:r>
      <w:commentRangeEnd w:id="0"/>
      <w:r w:rsidRPr="00501632">
        <w:rPr>
          <w:rFonts w:ascii="Calibri" w:eastAsia="MS Mincho" w:hAnsi="Calibri" w:cs="Times New Roman"/>
          <w:sz w:val="18"/>
          <w:szCs w:val="18"/>
        </w:rPr>
        <w:commentReference w:id="0"/>
      </w:r>
      <w:r w:rsidRPr="00501632">
        <w:rPr>
          <w:rFonts w:ascii="Helvetica" w:eastAsia="MS Mincho" w:hAnsi="Helvetica" w:cs="Times New Roman"/>
        </w:rPr>
        <w:t xml:space="preserve"> Even despite the lower accuracies, however, predictive accuracy from models trained solely on stationary phase cells was still much higher than random expectation, illustrating that quiescent cells retain a unique signature of the external environment for the conditions studied. </w:t>
      </w:r>
    </w:p>
    <w:p w14:paraId="40C4496F" w14:textId="77777777" w:rsidR="001F0F40" w:rsidRPr="00477CC4" w:rsidRDefault="001F0F40" w:rsidP="001F0F40">
      <w:pPr>
        <w:spacing w:line="360" w:lineRule="auto"/>
        <w:rPr>
          <w:rFonts w:ascii="Helvetica" w:hAnsi="Helvetica"/>
        </w:rPr>
      </w:pPr>
    </w:p>
    <w:p w14:paraId="16E74164" w14:textId="4541F254" w:rsidR="001F0F40" w:rsidRDefault="001F0F40" w:rsidP="001F0F40">
      <w:pPr>
        <w:spacing w:line="360" w:lineRule="auto"/>
        <w:rPr>
          <w:rFonts w:ascii="Helvetica" w:hAnsi="Helvetica"/>
        </w:rPr>
      </w:pPr>
      <w:r>
        <w:rPr>
          <w:rFonts w:ascii="Helvetica" w:hAnsi="Helvetica"/>
        </w:rPr>
        <w:t xml:space="preserve">Finally, in order to better understand which conditions were the most problematic to predict, we constructed models to predict only </w:t>
      </w:r>
      <w:r w:rsidRPr="0038598B">
        <w:rPr>
          <w:rFonts w:ascii="Helvetica" w:hAnsi="Helvetica"/>
          <w:i/>
        </w:rPr>
        <w:t>individual</w:t>
      </w:r>
      <w:r>
        <w:rPr>
          <w:rFonts w:ascii="Helvetica" w:hAnsi="Helvetica"/>
        </w:rPr>
        <w:t xml:space="preserve"> </w:t>
      </w:r>
      <w:r w:rsidRPr="0038598B">
        <w:rPr>
          <w:rFonts w:ascii="Helvetica" w:hAnsi="Helvetica"/>
        </w:rPr>
        <w:t>features</w:t>
      </w:r>
      <w:r>
        <w:rPr>
          <w:rFonts w:ascii="Helvetica" w:hAnsi="Helvetica"/>
        </w:rPr>
        <w:t xml:space="preserve"> rather than the entire set of 4 features. When</w:t>
      </w:r>
      <w:r w:rsidRPr="00477CC4">
        <w:rPr>
          <w:rFonts w:ascii="Helvetica" w:hAnsi="Helvetica"/>
        </w:rPr>
        <w:t xml:space="preserve"> making predictions based on mRNA abundances</w:t>
      </w:r>
      <w:r>
        <w:rPr>
          <w:rFonts w:ascii="Helvetica" w:hAnsi="Helvetica"/>
        </w:rPr>
        <w:t xml:space="preserve"> only</w:t>
      </w:r>
      <w:r w:rsidRPr="00477CC4">
        <w:rPr>
          <w:rFonts w:ascii="Helvetica" w:hAnsi="Helvetica"/>
        </w:rPr>
        <w:t xml:space="preserve">, </w:t>
      </w:r>
      <w:r>
        <w:rPr>
          <w:rFonts w:ascii="Helvetica" w:hAnsi="Helvetica"/>
        </w:rPr>
        <w:t xml:space="preserve">models were most accurate in predicting </w:t>
      </w:r>
      <w:r w:rsidRPr="00477CC4">
        <w:rPr>
          <w:rFonts w:ascii="Helvetica" w:hAnsi="Helvetica"/>
        </w:rPr>
        <w:t xml:space="preserve">growth phase </w:t>
      </w:r>
      <w:r>
        <w:rPr>
          <w:rFonts w:ascii="Helvetica" w:hAnsi="Helvetica"/>
        </w:rPr>
        <w:t>and least accurate for carbon source</w:t>
      </w:r>
      <w:r w:rsidRPr="00477CC4">
        <w:rPr>
          <w:rFonts w:ascii="Helvetica" w:hAnsi="Helvetica"/>
        </w:rPr>
        <w:t>, with Mg</w:t>
      </w:r>
      <w:r w:rsidRPr="00477CC4">
        <w:rPr>
          <w:rFonts w:ascii="Helvetica" w:hAnsi="Helvetica"/>
          <w:vertAlign w:val="superscript"/>
        </w:rPr>
        <w:t>2+</w:t>
      </w:r>
      <w:r>
        <w:rPr>
          <w:rFonts w:ascii="Helvetica" w:hAnsi="Helvetica"/>
        </w:rPr>
        <w:t xml:space="preserve"> </w:t>
      </w:r>
      <w:r w:rsidRPr="00477CC4">
        <w:rPr>
          <w:rFonts w:ascii="Helvetica" w:hAnsi="Helvetica"/>
        </w:rPr>
        <w:t>and Na</w:t>
      </w:r>
      <w:r w:rsidRPr="00477CC4">
        <w:rPr>
          <w:rFonts w:ascii="Helvetica" w:hAnsi="Helvetica"/>
          <w:vertAlign w:val="superscript"/>
        </w:rPr>
        <w:t>+</w:t>
      </w:r>
      <w:r w:rsidRPr="00477CC4">
        <w:rPr>
          <w:rFonts w:ascii="Helvetica" w:hAnsi="Helvetica"/>
        </w:rPr>
        <w:t xml:space="preserve"> concentration falling between these two extremes. By contrast, when making predictions based on protein abundances,</w:t>
      </w:r>
      <w:r>
        <w:rPr>
          <w:rFonts w:ascii="Helvetica" w:hAnsi="Helvetica"/>
        </w:rPr>
        <w:t xml:space="preserve"> the most predictable feature was carbon source, the least predictable was </w:t>
      </w:r>
      <w:r w:rsidRPr="00477CC4">
        <w:rPr>
          <w:rFonts w:ascii="Helvetica" w:hAnsi="Helvetica"/>
        </w:rPr>
        <w:t>Mg</w:t>
      </w:r>
      <w:r w:rsidRPr="00477CC4">
        <w:rPr>
          <w:rFonts w:ascii="Helvetica" w:hAnsi="Helvetica"/>
          <w:vertAlign w:val="superscript"/>
        </w:rPr>
        <w:t>2+</w:t>
      </w:r>
      <w:r w:rsidRPr="00477CC4">
        <w:rPr>
          <w:rFonts w:ascii="Helvetica" w:hAnsi="Helvetica"/>
        </w:rPr>
        <w:t xml:space="preserve"> concentration, </w:t>
      </w:r>
      <w:r>
        <w:rPr>
          <w:rFonts w:ascii="Helvetica" w:hAnsi="Helvetica"/>
        </w:rPr>
        <w:t>and</w:t>
      </w:r>
      <w:r w:rsidRPr="00477CC4">
        <w:rPr>
          <w:rFonts w:ascii="Helvetica" w:hAnsi="Helvetica"/>
        </w:rPr>
        <w:t xml:space="preserve"> Na</w:t>
      </w:r>
      <w:r w:rsidRPr="00477CC4">
        <w:rPr>
          <w:rFonts w:ascii="Helvetica" w:hAnsi="Helvetica"/>
          <w:vertAlign w:val="superscript"/>
        </w:rPr>
        <w:t>+</w:t>
      </w:r>
      <w:r w:rsidRPr="00477CC4">
        <w:rPr>
          <w:rFonts w:ascii="Helvetica" w:hAnsi="Helvetica"/>
        </w:rPr>
        <w:t xml:space="preserve"> concentration and growth phase </w:t>
      </w:r>
      <w:r>
        <w:rPr>
          <w:rFonts w:ascii="Helvetica" w:hAnsi="Helvetica"/>
        </w:rPr>
        <w:t xml:space="preserve">fell in-between these two extremes (Figure 7, </w:t>
      </w:r>
      <w:r w:rsidRPr="00477CC4">
        <w:rPr>
          <w:rFonts w:ascii="Helvetica" w:hAnsi="Helvetica"/>
        </w:rPr>
        <w:t xml:space="preserve">Supplementary Figure 7). Finally, for the combined </w:t>
      </w:r>
      <w:r>
        <w:rPr>
          <w:rFonts w:ascii="Helvetica" w:hAnsi="Helvetica"/>
        </w:rPr>
        <w:t>mRNA and protein abundance data</w:t>
      </w:r>
      <w:r w:rsidRPr="00477CC4">
        <w:rPr>
          <w:rFonts w:ascii="Helvetica" w:hAnsi="Helvetica"/>
        </w:rPr>
        <w:t xml:space="preserve">set, we found that </w:t>
      </w:r>
      <w:r>
        <w:rPr>
          <w:rFonts w:ascii="Helvetica" w:hAnsi="Helvetica"/>
        </w:rPr>
        <w:t>accuracy for</w:t>
      </w:r>
      <w:r w:rsidRPr="00477CC4">
        <w:rPr>
          <w:rFonts w:ascii="Helvetica" w:hAnsi="Helvetica"/>
        </w:rPr>
        <w:t xml:space="preserve"> carbon source and Mg</w:t>
      </w:r>
      <w:r w:rsidRPr="00477CC4">
        <w:rPr>
          <w:rFonts w:ascii="Helvetica" w:hAnsi="Helvetica"/>
          <w:vertAlign w:val="superscript"/>
        </w:rPr>
        <w:t>2+</w:t>
      </w:r>
      <w:r w:rsidRPr="00477CC4">
        <w:rPr>
          <w:rFonts w:ascii="Helvetica" w:hAnsi="Helvetica"/>
        </w:rPr>
        <w:t xml:space="preserve"> concentration generally fell between the </w:t>
      </w:r>
      <w:r w:rsidRPr="00477CC4">
        <w:rPr>
          <w:rFonts w:ascii="Helvetica" w:hAnsi="Helvetica"/>
        </w:rPr>
        <w:lastRenderedPageBreak/>
        <w:t xml:space="preserve">accuracies </w:t>
      </w:r>
      <w:r>
        <w:rPr>
          <w:rFonts w:ascii="Helvetica" w:hAnsi="Helvetica"/>
        </w:rPr>
        <w:t xml:space="preserve">observed using mRNA and protein abundances individually. By contrast, accuracies for the </w:t>
      </w:r>
      <w:r w:rsidRPr="00477CC4">
        <w:rPr>
          <w:rFonts w:ascii="Helvetica" w:hAnsi="Helvetica"/>
        </w:rPr>
        <w:t>Na</w:t>
      </w:r>
      <w:r w:rsidRPr="00477CC4">
        <w:rPr>
          <w:rFonts w:ascii="Helvetica" w:hAnsi="Helvetica"/>
          <w:vertAlign w:val="superscript"/>
        </w:rPr>
        <w:t>+</w:t>
      </w:r>
      <w:r>
        <w:rPr>
          <w:rFonts w:ascii="Helvetica" w:hAnsi="Helvetica"/>
        </w:rPr>
        <w:t xml:space="preserve"> concentration and growth phase were generally as good as—or better than—</w:t>
      </w:r>
      <w:r w:rsidRPr="00477CC4">
        <w:rPr>
          <w:rFonts w:ascii="Helvetica" w:hAnsi="Helvetica"/>
        </w:rPr>
        <w:t xml:space="preserve">the prediction accuracies of the individual datasets (Supplementary Figure </w:t>
      </w:r>
      <w:r>
        <w:rPr>
          <w:rFonts w:ascii="Helvetica" w:hAnsi="Helvetica"/>
        </w:rPr>
        <w:t>9</w:t>
      </w:r>
      <w:r w:rsidRPr="00477CC4">
        <w:rPr>
          <w:rFonts w:ascii="Helvetica" w:hAnsi="Helvetica"/>
        </w:rPr>
        <w:t>).</w:t>
      </w:r>
      <w:r>
        <w:rPr>
          <w:rFonts w:ascii="Helvetica" w:hAnsi="Helvetica"/>
        </w:rPr>
        <w:t xml:space="preserve"> Together, these findings highlight that mRNA and protein abundances differ in their ability to discriminate between particular environmental conditions.</w:t>
      </w:r>
    </w:p>
    <w:p w14:paraId="14DA1951" w14:textId="77777777" w:rsidR="00D04AAE" w:rsidRDefault="00D04AAE" w:rsidP="001F0F40">
      <w:pPr>
        <w:spacing w:line="360" w:lineRule="auto"/>
        <w:rPr>
          <w:rFonts w:ascii="Helvetica" w:hAnsi="Helvetica"/>
        </w:rPr>
      </w:pPr>
    </w:p>
    <w:p w14:paraId="170B81AD" w14:textId="77777777" w:rsidR="00D04AAE" w:rsidRPr="00D04AAE" w:rsidRDefault="00D04AAE" w:rsidP="00D04AAE">
      <w:pPr>
        <w:keepNext/>
        <w:keepLines/>
        <w:spacing w:before="200" w:line="360" w:lineRule="auto"/>
        <w:outlineLvl w:val="2"/>
        <w:rPr>
          <w:rFonts w:ascii="Helvetica" w:eastAsia="MS Gothic" w:hAnsi="Helvetica" w:cs="Times New Roman"/>
          <w:b/>
          <w:bCs/>
        </w:rPr>
      </w:pPr>
      <w:commentRangeStart w:id="1"/>
      <w:r w:rsidRPr="00D04AAE">
        <w:rPr>
          <w:rFonts w:ascii="Helvetica" w:eastAsia="MS Gothic" w:hAnsi="Helvetica" w:cs="Times New Roman"/>
          <w:b/>
          <w:bCs/>
        </w:rPr>
        <w:t>Model validation on external data.</w:t>
      </w:r>
      <w:commentRangeEnd w:id="1"/>
      <w:r w:rsidRPr="00D04AAE">
        <w:rPr>
          <w:rFonts w:ascii="Calibri" w:eastAsia="MS Mincho" w:hAnsi="Calibri" w:cs="Times New Roman"/>
          <w:sz w:val="18"/>
          <w:szCs w:val="18"/>
        </w:rPr>
        <w:commentReference w:id="1"/>
      </w:r>
    </w:p>
    <w:p w14:paraId="2F7A7F46" w14:textId="77777777" w:rsidR="00D04AAE" w:rsidRPr="00D04AAE" w:rsidRDefault="00D04AAE" w:rsidP="00D04AAE">
      <w:pPr>
        <w:spacing w:line="360" w:lineRule="auto"/>
        <w:rPr>
          <w:rFonts w:ascii="Calibri" w:eastAsia="MS Mincho" w:hAnsi="Calibri" w:cs="Times New Roman"/>
        </w:rPr>
      </w:pPr>
    </w:p>
    <w:p w14:paraId="1159E683" w14:textId="77777777" w:rsidR="006B4EC3" w:rsidRDefault="00D04AAE" w:rsidP="006B4EC3">
      <w:pPr>
        <w:spacing w:line="360" w:lineRule="auto"/>
        <w:rPr>
          <w:rFonts w:ascii="Helvetica" w:hAnsi="Helvetica"/>
        </w:rPr>
      </w:pPr>
      <w:commentRangeStart w:id="2"/>
      <w:commentRangeStart w:id="3"/>
      <w:r w:rsidRPr="00D04AAE">
        <w:rPr>
          <w:rFonts w:ascii="Helvetica" w:eastAsia="MS Mincho" w:hAnsi="Helvetica" w:cs="Times New Roman"/>
        </w:rPr>
        <w:t>The samples that we studied throughout this manuscript are fairly heterogeneous and were collected by different individuals over a span of several months/years</w:t>
      </w:r>
      <w:commentRangeEnd w:id="2"/>
      <w:r w:rsidRPr="00D04AAE">
        <w:rPr>
          <w:rFonts w:ascii="Calibri" w:eastAsia="MS Mincho" w:hAnsi="Calibri" w:cs="Times New Roman"/>
          <w:sz w:val="18"/>
          <w:szCs w:val="18"/>
        </w:rPr>
        <w:commentReference w:id="2"/>
      </w:r>
      <w:commentRangeEnd w:id="3"/>
      <w:r w:rsidR="00174DDE">
        <w:rPr>
          <w:rStyle w:val="CommentReference"/>
        </w:rPr>
        <w:commentReference w:id="3"/>
      </w:r>
      <w:r w:rsidRPr="00D04AAE">
        <w:rPr>
          <w:rFonts w:ascii="Helvetica" w:eastAsia="MS Mincho" w:hAnsi="Helvetica" w:cs="Times New Roman"/>
        </w:rPr>
        <w:t xml:space="preserve">. However, different sample types were still analyzed within the same labs, by the same protocols and thus may be more consistent than one might expect from data collected and analyzed independently by different labs—which would be an ultimate goal of future applications of this methodology. We thus applied our best-fitting protein abundance model to analyze protein data with </w:t>
      </w:r>
      <w:r w:rsidRPr="00D04AAE">
        <w:rPr>
          <w:rFonts w:ascii="Helvetica" w:eastAsia="MS Mincho" w:hAnsi="Helvetica" w:cs="Times New Roman"/>
          <w:i/>
        </w:rPr>
        <w:t>similar</w:t>
      </w:r>
      <w:r w:rsidRPr="00D04AAE">
        <w:rPr>
          <w:rFonts w:ascii="Helvetica" w:eastAsia="MS Mincho" w:hAnsi="Helvetica" w:cs="Times New Roman"/>
        </w:rPr>
        <w:t xml:space="preserve"> conditions that was independently collected and analyzed</w:t>
      </w:r>
      <w:r w:rsidR="005C3358">
        <w:rPr>
          <w:rFonts w:ascii="Helvetica" w:eastAsia="MS Mincho" w:hAnsi="Helvetica" w:cs="Times New Roman"/>
        </w:rPr>
        <w:fldChar w:fldCharType="begin"/>
      </w:r>
      <w:r w:rsidR="006B4EC3">
        <w:rPr>
          <w:rFonts w:ascii="Helvetica" w:eastAsia="MS Mincho" w:hAnsi="Helvetica" w:cs="Times New Roman"/>
        </w:rPr>
        <w:instrText xml:space="preserve"> ADDIN ZOTERO_ITEM CSL_CITATION {"citationID":"Yp6Rah6C","properties":{"formattedCitation":"\\super 3\\nosupersub{}","plainCitation":"3","noteIndex":0},"citationItems":[{"id":538,"uris":["http://zotero.org/users/local/FOPKHRFW/items/VDZR7H8C"],"uri":["http://zotero.org/users/local/FOPKHRFW/items/VDZR7H8C"],"itemData":{"id":538,"type":"article-journal","title":"The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5C3358">
        <w:rPr>
          <w:rFonts w:ascii="Helvetica" w:eastAsia="MS Mincho" w:hAnsi="Helvetica" w:cs="Times New Roman"/>
        </w:rPr>
        <w:fldChar w:fldCharType="separate"/>
      </w:r>
      <w:r w:rsidR="006B4EC3" w:rsidRPr="006B4EC3">
        <w:rPr>
          <w:rFonts w:ascii="Helvetica" w:hAnsi="Helvetica" w:cs="Times New Roman"/>
          <w:vertAlign w:val="superscript"/>
        </w:rPr>
        <w:t>3</w:t>
      </w:r>
      <w:r w:rsidR="005C3358">
        <w:rPr>
          <w:rFonts w:ascii="Helvetica" w:eastAsia="MS Mincho" w:hAnsi="Helvetica" w:cs="Times New Roman"/>
        </w:rPr>
        <w:fldChar w:fldCharType="end"/>
      </w:r>
      <w:r w:rsidR="006B4EC3">
        <w:rPr>
          <w:rFonts w:ascii="Helvetica" w:eastAsia="MS Mincho" w:hAnsi="Helvetica" w:cs="Times New Roman"/>
        </w:rPr>
        <w:t xml:space="preserve">. </w:t>
      </w:r>
      <w:r w:rsidR="006B4EC3">
        <w:rPr>
          <w:rFonts w:ascii="Helvetica" w:hAnsi="Helvetica"/>
        </w:rPr>
        <w:t xml:space="preserve">Since this external dataset did not contain measurements for </w:t>
      </w:r>
      <w:r w:rsidR="006B4EC3" w:rsidRPr="00FA092E">
        <w:rPr>
          <w:rFonts w:ascii="Helvetica" w:hAnsi="Helvetica"/>
        </w:rPr>
        <w:t xml:space="preserve">all </w:t>
      </w:r>
      <w:r w:rsidR="006B4EC3">
        <w:rPr>
          <w:rFonts w:ascii="Helvetica" w:hAnsi="Helvetica"/>
        </w:rPr>
        <w:t xml:space="preserve">of </w:t>
      </w:r>
      <w:r w:rsidR="006B4EC3" w:rsidRPr="00FA092E">
        <w:rPr>
          <w:rFonts w:ascii="Helvetica" w:hAnsi="Helvetica"/>
        </w:rPr>
        <w:t xml:space="preserve">the 4196 proteins </w:t>
      </w:r>
      <w:r w:rsidR="006B4EC3">
        <w:rPr>
          <w:rFonts w:ascii="Helvetica" w:hAnsi="Helvetica"/>
        </w:rPr>
        <w:t xml:space="preserve">that </w:t>
      </w:r>
      <w:r w:rsidR="006B4EC3" w:rsidRPr="00FA092E">
        <w:rPr>
          <w:rFonts w:ascii="Helvetica" w:hAnsi="Helvetica"/>
        </w:rPr>
        <w:t xml:space="preserve">we </w:t>
      </w:r>
      <w:r w:rsidR="006B4EC3">
        <w:rPr>
          <w:rFonts w:ascii="Helvetica" w:hAnsi="Helvetica"/>
        </w:rPr>
        <w:t>measured and constructed our model on</w:t>
      </w:r>
      <w:r w:rsidR="006B4EC3" w:rsidRPr="00FA092E">
        <w:rPr>
          <w:rFonts w:ascii="Helvetica" w:hAnsi="Helvetica"/>
        </w:rPr>
        <w:t xml:space="preserve">, we </w:t>
      </w:r>
      <w:r w:rsidR="006B4EC3">
        <w:rPr>
          <w:rFonts w:ascii="Helvetica" w:hAnsi="Helvetica"/>
        </w:rPr>
        <w:t>tested two alternative approaches</w:t>
      </w:r>
      <w:r w:rsidR="006B4EC3" w:rsidRPr="00FA092E">
        <w:rPr>
          <w:rFonts w:ascii="Helvetica" w:hAnsi="Helvetica"/>
        </w:rPr>
        <w:t>. For the first approach, we filled the missing parts of the external data with the median values of our in-house data</w:t>
      </w:r>
      <w:r w:rsidR="006B4EC3">
        <w:rPr>
          <w:rFonts w:ascii="Helvetica" w:hAnsi="Helvetica"/>
        </w:rPr>
        <w:t xml:space="preserve"> before making predictions. In the second approach, we restricted our </w:t>
      </w:r>
      <w:r w:rsidR="006B4EC3" w:rsidRPr="00FA092E">
        <w:rPr>
          <w:rFonts w:ascii="Helvetica" w:hAnsi="Helvetica"/>
        </w:rPr>
        <w:t xml:space="preserve">training </w:t>
      </w:r>
      <w:r w:rsidR="006B4EC3">
        <w:rPr>
          <w:rFonts w:ascii="Helvetica" w:hAnsi="Helvetica"/>
        </w:rPr>
        <w:t xml:space="preserve">data </w:t>
      </w:r>
      <w:r w:rsidR="006B4EC3" w:rsidRPr="00FA092E">
        <w:rPr>
          <w:rFonts w:ascii="Helvetica" w:hAnsi="Helvetica"/>
        </w:rPr>
        <w:t>set</w:t>
      </w:r>
      <w:r w:rsidR="006B4EC3">
        <w:rPr>
          <w:rFonts w:ascii="Helvetica" w:hAnsi="Helvetica"/>
        </w:rPr>
        <w:t xml:space="preserve"> to only include proteins that appeared in the external validation data set</w:t>
      </w:r>
      <w:r w:rsidR="006B4EC3" w:rsidRPr="00FA092E">
        <w:rPr>
          <w:rFonts w:ascii="Helvetica" w:hAnsi="Helvetica"/>
        </w:rPr>
        <w:t xml:space="preserve">. </w:t>
      </w:r>
      <w:r w:rsidR="006B4EC3">
        <w:rPr>
          <w:rFonts w:ascii="Helvetica" w:hAnsi="Helvetica"/>
        </w:rPr>
        <w:t>These two approaches lead to comparable results (</w:t>
      </w:r>
      <w:commentRangeStart w:id="5"/>
      <w:commentRangeStart w:id="6"/>
      <w:r w:rsidR="006B4EC3">
        <w:rPr>
          <w:rFonts w:ascii="Helvetica" w:hAnsi="Helvetica"/>
        </w:rPr>
        <w:t>T</w:t>
      </w:r>
      <w:r w:rsidR="006B4EC3" w:rsidRPr="00FA092E">
        <w:rPr>
          <w:rFonts w:ascii="Helvetica" w:hAnsi="Helvetica"/>
        </w:rPr>
        <w:t>able</w:t>
      </w:r>
      <w:r w:rsidR="006B4EC3">
        <w:rPr>
          <w:rFonts w:ascii="Helvetica" w:hAnsi="Helvetica"/>
        </w:rPr>
        <w:t xml:space="preserve"> 3A – 3B</w:t>
      </w:r>
      <w:commentRangeEnd w:id="5"/>
      <w:r w:rsidR="006B4EC3">
        <w:rPr>
          <w:rStyle w:val="CommentReference"/>
        </w:rPr>
        <w:commentReference w:id="5"/>
      </w:r>
      <w:commentRangeEnd w:id="6"/>
      <w:r w:rsidR="00174DDE">
        <w:rPr>
          <w:rStyle w:val="CommentReference"/>
        </w:rPr>
        <w:commentReference w:id="6"/>
      </w:r>
      <w:r w:rsidR="006B4EC3">
        <w:rPr>
          <w:rFonts w:ascii="Helvetica" w:hAnsi="Helvetica"/>
        </w:rPr>
        <w:t>). Notably, our model made mostly correct predictions on this dataset</w:t>
      </w:r>
      <w:r w:rsidR="006B4EC3" w:rsidRPr="00FA092E">
        <w:rPr>
          <w:rFonts w:ascii="Helvetica" w:hAnsi="Helvetica"/>
        </w:rPr>
        <w:t xml:space="preserve">. </w:t>
      </w:r>
      <w:r w:rsidR="006B4EC3">
        <w:rPr>
          <w:rFonts w:ascii="Helvetica" w:hAnsi="Helvetica"/>
        </w:rPr>
        <w:t>The model was most accurate at distinguishing between different growth phase data, and moderately accurate at distinguishing</w:t>
      </w:r>
      <w:r w:rsidR="006B4EC3">
        <w:t xml:space="preserve"> </w:t>
      </w:r>
      <w:r w:rsidR="006B4EC3" w:rsidRPr="00477CC4">
        <w:rPr>
          <w:rFonts w:ascii="Helvetica" w:hAnsi="Helvetica"/>
        </w:rPr>
        <w:t>Na</w:t>
      </w:r>
      <w:r w:rsidR="006B4EC3" w:rsidRPr="00477CC4">
        <w:rPr>
          <w:rFonts w:ascii="Helvetica" w:hAnsi="Helvetica"/>
          <w:vertAlign w:val="superscript"/>
        </w:rPr>
        <w:t>+</w:t>
      </w:r>
      <w:r w:rsidR="006B4EC3" w:rsidRPr="00477CC4">
        <w:rPr>
          <w:rFonts w:ascii="Helvetica" w:hAnsi="Helvetica"/>
        </w:rPr>
        <w:t xml:space="preserve"> </w:t>
      </w:r>
      <w:r w:rsidR="006B4EC3" w:rsidRPr="00FA092E">
        <w:rPr>
          <w:rFonts w:ascii="Helvetica" w:hAnsi="Helvetica"/>
        </w:rPr>
        <w:t>concentration and carbon source</w:t>
      </w:r>
      <w:r w:rsidR="006B4EC3">
        <w:rPr>
          <w:rFonts w:ascii="Helvetica" w:hAnsi="Helvetica"/>
        </w:rPr>
        <w:t xml:space="preserve">. The external data did not have </w:t>
      </w:r>
      <w:r w:rsidR="006B4EC3" w:rsidRPr="00FA092E">
        <w:rPr>
          <w:rFonts w:ascii="Helvetica" w:hAnsi="Helvetica"/>
        </w:rPr>
        <w:t xml:space="preserve">variation </w:t>
      </w:r>
      <w:r w:rsidR="006B4EC3">
        <w:rPr>
          <w:rFonts w:ascii="Helvetica" w:hAnsi="Helvetica"/>
        </w:rPr>
        <w:t>in</w:t>
      </w:r>
      <w:r w:rsidR="006B4EC3">
        <w:t xml:space="preserve"> </w:t>
      </w:r>
      <w:r w:rsidR="006B4EC3" w:rsidRPr="00477CC4">
        <w:rPr>
          <w:rFonts w:ascii="Helvetica" w:hAnsi="Helvetica"/>
        </w:rPr>
        <w:t>Mg</w:t>
      </w:r>
      <w:r w:rsidR="006B4EC3" w:rsidRPr="00477CC4">
        <w:rPr>
          <w:rFonts w:ascii="Helvetica" w:hAnsi="Helvetica"/>
          <w:vertAlign w:val="superscript"/>
        </w:rPr>
        <w:t>2+</w:t>
      </w:r>
      <w:r w:rsidR="006B4EC3" w:rsidRPr="00477CC4">
        <w:rPr>
          <w:rFonts w:ascii="Helvetica" w:hAnsi="Helvetica"/>
        </w:rPr>
        <w:t xml:space="preserve"> </w:t>
      </w:r>
      <w:r w:rsidR="006B4EC3" w:rsidRPr="00FA092E">
        <w:rPr>
          <w:rFonts w:ascii="Helvetica" w:hAnsi="Helvetica"/>
        </w:rPr>
        <w:t>levels</w:t>
      </w:r>
      <w:r w:rsidR="006B4EC3">
        <w:rPr>
          <w:rFonts w:ascii="Helvetica" w:hAnsi="Helvetica"/>
        </w:rPr>
        <w:t xml:space="preserve">, however, and our model incorrectly predicted several samples to have high </w:t>
      </w:r>
      <w:r w:rsidR="006B4EC3" w:rsidRPr="00477CC4">
        <w:rPr>
          <w:rFonts w:ascii="Helvetica" w:hAnsi="Helvetica"/>
        </w:rPr>
        <w:t>Mg</w:t>
      </w:r>
      <w:r w:rsidR="006B4EC3" w:rsidRPr="00477CC4">
        <w:rPr>
          <w:rFonts w:ascii="Helvetica" w:hAnsi="Helvetica"/>
          <w:vertAlign w:val="superscript"/>
        </w:rPr>
        <w:t>2+</w:t>
      </w:r>
      <w:r w:rsidR="006B4EC3" w:rsidRPr="00FA092E">
        <w:rPr>
          <w:rFonts w:ascii="Helvetica" w:hAnsi="Helvetica"/>
        </w:rPr>
        <w:t>.</w:t>
      </w:r>
    </w:p>
    <w:p w14:paraId="1D649EC8" w14:textId="77777777" w:rsidR="003A3F29" w:rsidRDefault="003A3F29" w:rsidP="006B4EC3">
      <w:pPr>
        <w:spacing w:line="360" w:lineRule="auto"/>
        <w:rPr>
          <w:rFonts w:ascii="Helvetica" w:hAnsi="Helvetica"/>
        </w:rPr>
      </w:pPr>
    </w:p>
    <w:p w14:paraId="7A05D558" w14:textId="77777777" w:rsidR="003A3F29" w:rsidRPr="003A3F29" w:rsidRDefault="003A3F29" w:rsidP="003A3F29">
      <w:pPr>
        <w:spacing w:line="360" w:lineRule="auto"/>
        <w:rPr>
          <w:rFonts w:ascii="Helvetica" w:eastAsia="MS Gothic" w:hAnsi="Helvetica" w:cs="Times New Roman"/>
          <w:b/>
          <w:bCs/>
          <w:sz w:val="26"/>
          <w:szCs w:val="26"/>
        </w:rPr>
      </w:pPr>
      <w:r w:rsidRPr="003A3F29">
        <w:rPr>
          <w:rFonts w:ascii="Helvetica" w:eastAsia="MS Mincho" w:hAnsi="Helvetica" w:cs="Times New Roman"/>
          <w:b/>
        </w:rPr>
        <w:t>Discussion</w:t>
      </w:r>
    </w:p>
    <w:p w14:paraId="4CD6834F" w14:textId="77777777" w:rsidR="003A3F29" w:rsidRPr="003A3F29" w:rsidRDefault="003A3F29" w:rsidP="003A3F29">
      <w:pPr>
        <w:spacing w:line="360" w:lineRule="auto"/>
        <w:rPr>
          <w:rFonts w:ascii="Helvetica" w:eastAsia="MS Mincho" w:hAnsi="Helvetica" w:cs="Times New Roman"/>
        </w:rPr>
      </w:pPr>
    </w:p>
    <w:p w14:paraId="5C784EBB" w14:textId="77777777" w:rsidR="003A3F29" w:rsidRPr="003A3F29" w:rsidRDefault="003A3F29" w:rsidP="003A3F29">
      <w:pPr>
        <w:spacing w:line="360" w:lineRule="auto"/>
        <w:rPr>
          <w:rFonts w:ascii="Helvetica" w:eastAsia="MS Mincho" w:hAnsi="Helvetica" w:cs="Times New Roman"/>
        </w:rPr>
      </w:pPr>
      <w:r w:rsidRPr="003A3F29">
        <w:rPr>
          <w:rFonts w:ascii="Helvetica" w:eastAsia="MS Mincho" w:hAnsi="Helvetica" w:cs="Times New Roman"/>
        </w:rPr>
        <w:lastRenderedPageBreak/>
        <w:t xml:space="preserve">Our central goal in this manuscript was to determine whether gene expression measurements from a single species of bacterium are sufficient to predict environmental growth conditions. We analyzed a rich dataset of 152 samples for mRNA data and 105 samples for protein data across 16 distinct laboratory conditions as a proof-of-concept to show that </w:t>
      </w:r>
      <w:proofErr w:type="gramStart"/>
      <w:r w:rsidRPr="003A3F29">
        <w:rPr>
          <w:rFonts w:ascii="Helvetica" w:eastAsia="MS Mincho" w:hAnsi="Helvetica" w:cs="Times New Roman"/>
          <w:i/>
        </w:rPr>
        <w:t>E.coli</w:t>
      </w:r>
      <w:proofErr w:type="gramEnd"/>
      <w:r w:rsidRPr="003A3F29">
        <w:rPr>
          <w:rFonts w:ascii="Helvetica" w:eastAsia="MS Mincho" w:hAnsi="Helvetica" w:cs="Times New Roman"/>
        </w:rPr>
        <w:t xml:space="preserve"> gene expression is responsive to external conditions in a measurable and consistent way that permits identification of external conditions from gene signatures alone using supervised machine learning techniques. While </w:t>
      </w:r>
      <w:r w:rsidRPr="003A3F29">
        <w:rPr>
          <w:rFonts w:ascii="Helvetica" w:eastAsia="MS Mincho" w:hAnsi="Helvetica" w:cs="Times New Roman"/>
          <w:i/>
        </w:rPr>
        <w:t>E. coli</w:t>
      </w:r>
      <w:r w:rsidRPr="003A3F29">
        <w:rPr>
          <w:rFonts w:ascii="Helvetica" w:eastAsia="MS Mincho" w:hAnsi="Helvetica" w:cs="Times New Roman"/>
        </w:rPr>
        <w:t xml:space="preserve"> is a well-characterized species, our analysis relies on none of this </w:t>
      </w:r>
      <w:r w:rsidRPr="003A3F29">
        <w:rPr>
          <w:rFonts w:ascii="Helvetica" w:eastAsia="MS Mincho" w:hAnsi="Helvetica" w:cs="Times New Roman"/>
          <w:i/>
        </w:rPr>
        <w:t>a priori</w:t>
      </w:r>
      <w:r w:rsidRPr="003A3F29">
        <w:rPr>
          <w:rFonts w:ascii="Helvetica" w:eastAsia="MS Mincho" w:hAnsi="Helvetica" w:cs="Times New Roman"/>
        </w:rPr>
        <w:t xml:space="preserve"> knowledge. </w:t>
      </w:r>
    </w:p>
    <w:p w14:paraId="0E713E65" w14:textId="77777777" w:rsidR="003A3F29" w:rsidRPr="003A3F29" w:rsidRDefault="003A3F29" w:rsidP="003A3F29">
      <w:pPr>
        <w:spacing w:line="360" w:lineRule="auto"/>
        <w:rPr>
          <w:rFonts w:ascii="Helvetica" w:eastAsia="MS Mincho" w:hAnsi="Helvetica" w:cs="Times New Roman"/>
        </w:rPr>
      </w:pPr>
    </w:p>
    <w:p w14:paraId="29734FBB" w14:textId="77777777" w:rsidR="003A3F29" w:rsidRPr="003A3F29" w:rsidRDefault="003A3F29" w:rsidP="003A3F29">
      <w:pPr>
        <w:spacing w:line="360" w:lineRule="auto"/>
        <w:rPr>
          <w:rFonts w:ascii="Helvetica" w:eastAsia="MS Mincho" w:hAnsi="Helvetica" w:cs="Times New Roman"/>
        </w:rPr>
      </w:pPr>
      <w:r w:rsidRPr="003A3F29">
        <w:rPr>
          <w:rFonts w:ascii="Helvetica" w:eastAsia="MS Mincho" w:hAnsi="Helvetica" w:cs="Times New Roman"/>
        </w:rPr>
        <w:t xml:space="preserve">It is thus likely that increasing the number and diversity of training samples and conditions will produce further improvements in accuracy and discrimination between a wider array of conditions. </w:t>
      </w:r>
    </w:p>
    <w:p w14:paraId="47C684C3" w14:textId="77777777" w:rsidR="003A3F29" w:rsidRPr="003A3F29" w:rsidRDefault="003A3F29" w:rsidP="003A3F29">
      <w:pPr>
        <w:spacing w:line="360" w:lineRule="auto"/>
        <w:rPr>
          <w:rFonts w:ascii="Helvetica" w:eastAsia="MS Mincho" w:hAnsi="Helvetica" w:cs="Times New Roman"/>
        </w:rPr>
      </w:pPr>
    </w:p>
    <w:p w14:paraId="07EA5978" w14:textId="56C25D14" w:rsidR="00D04AAE" w:rsidRDefault="003A3F29" w:rsidP="003A3F29">
      <w:pPr>
        <w:spacing w:line="360" w:lineRule="auto"/>
        <w:rPr>
          <w:rFonts w:ascii="Helvetica" w:hAnsi="Helvetica"/>
        </w:rPr>
      </w:pPr>
      <w:r w:rsidRPr="003A3F29">
        <w:rPr>
          <w:rFonts w:ascii="Helvetica" w:eastAsia="MS Mincho" w:hAnsi="Helvetica" w:cs="Times New Roman"/>
        </w:rPr>
        <w:t>Interestingly, we found that consideration of mRNA and protein datasets alone are sufficient to produce accurate results, but that joint-consideration of both datasets results in superior predictive accuracy. This finding implies that post-transcriptional regulation is at least partially controlled by external conditions, which has been observed by previous studies that have investigated multi-omics</w:t>
      </w:r>
      <w:r w:rsidR="00744EB8">
        <w:rPr>
          <w:rFonts w:ascii="Helvetica" w:eastAsia="MS Mincho" w:hAnsi="Helvetica" w:cs="Times New Roman"/>
        </w:rPr>
        <w:t xml:space="preserve"> datasets</w:t>
      </w:r>
      <w:r w:rsidR="00FE4A12">
        <w:rPr>
          <w:rFonts w:ascii="Helvetica" w:eastAsia="MS Mincho" w:hAnsi="Helvetica" w:cs="Times New Roman"/>
        </w:rPr>
        <w:fldChar w:fldCharType="begin"/>
      </w:r>
      <w:r w:rsidR="00EF7922">
        <w:rPr>
          <w:rFonts w:ascii="Helvetica" w:eastAsia="MS Mincho" w:hAnsi="Helvetica" w:cs="Times New Roman"/>
        </w:rPr>
        <w:instrText xml:space="preserve"> ADDIN ZOTERO_ITEM CSL_CITATION {"citationID":"igGkKpCM","properties":{"formattedCitation":"\\super 7,15,17,18\\nosupersub{}","plainCitation":"7,15,17,18","noteIndex":0},"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Engl.)","language":"eng","author":[{"family":"Zhang","given":"Weiwen"},{"family":"Li","given":"Feng"},{"family":"Nie","given":"Lei"}],"issued":{"date-parts":[["2010",2]]}},"label":"page"}],"schema":"https://github.com/citation-style-language/schema/raw/master/csl-citation.json"} </w:instrText>
      </w:r>
      <w:r w:rsidR="00FE4A12">
        <w:rPr>
          <w:rFonts w:ascii="Helvetica" w:eastAsia="MS Mincho" w:hAnsi="Helvetica" w:cs="Times New Roman"/>
        </w:rPr>
        <w:fldChar w:fldCharType="separate"/>
      </w:r>
      <w:r w:rsidR="00DE2E95" w:rsidRPr="00DE2E95">
        <w:rPr>
          <w:rFonts w:ascii="Helvetica" w:hAnsi="Helvetica" w:cs="Times New Roman"/>
          <w:vertAlign w:val="superscript"/>
        </w:rPr>
        <w:t>7,15,17,18</w:t>
      </w:r>
      <w:r w:rsidR="00FE4A12">
        <w:rPr>
          <w:rFonts w:ascii="Helvetica" w:eastAsia="MS Mincho" w:hAnsi="Helvetica" w:cs="Times New Roman"/>
        </w:rPr>
        <w:fldChar w:fldCharType="end"/>
      </w:r>
      <w:r w:rsidR="00EF7922">
        <w:rPr>
          <w:rFonts w:ascii="Helvetica" w:eastAsia="MS Mincho" w:hAnsi="Helvetica" w:cs="Times New Roman"/>
        </w:rPr>
        <w:t xml:space="preserve">. </w:t>
      </w:r>
      <w:r w:rsidR="00EF7922">
        <w:rPr>
          <w:rFonts w:ascii="Helvetica" w:hAnsi="Helvetica"/>
        </w:rPr>
        <w:t>Such regulation may</w:t>
      </w:r>
      <w:r w:rsidR="00EF7922" w:rsidRPr="00477CC4">
        <w:rPr>
          <w:rFonts w:ascii="Helvetica" w:hAnsi="Helvetica"/>
        </w:rPr>
        <w:t xml:space="preserve"> </w:t>
      </w:r>
      <w:r w:rsidR="00EF7922">
        <w:rPr>
          <w:rFonts w:ascii="Helvetica" w:hAnsi="Helvetica"/>
        </w:rPr>
        <w:t>result from</w:t>
      </w:r>
      <w:r w:rsidR="00EF7922" w:rsidRPr="00477CC4">
        <w:rPr>
          <w:rFonts w:ascii="Helvetica" w:hAnsi="Helvetica"/>
        </w:rPr>
        <w:t xml:space="preserve"> post-translational </w:t>
      </w:r>
      <w:r w:rsidR="00EF7922">
        <w:rPr>
          <w:rFonts w:ascii="Helvetica" w:hAnsi="Helvetica"/>
        </w:rPr>
        <w:t>modifications</w:t>
      </w:r>
      <w:r w:rsidR="00EF7922">
        <w:rPr>
          <w:rFonts w:ascii="Helvetica" w:hAnsi="Helvetica"/>
        </w:rPr>
        <w:fldChar w:fldCharType="begin"/>
      </w:r>
      <w:r w:rsidR="00EF7922">
        <w:rPr>
          <w:rFonts w:ascii="Helvetica" w:hAnsi="Helvetica"/>
        </w:rPr>
        <w:instrText xml:space="preserve"> ADDIN ZOTERO_ITEM CSL_CITATION {"citationID":"HQzVvj5Y","properties":{"formattedCitation":"\\super 19\\nosupersub{}","plainCitation":"19","noteIndex":0},"citationItems":[{"id":437,"uris":["http://zotero.org/users/local/FOPKHRFW/items/IUD6BP56"],"uri":["http://zotero.org/users/local/FOPKHRFW/items/IUD6BP56"],"itemData":{"id":437,"type":"article-journal","title":"The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EF7922">
        <w:rPr>
          <w:rFonts w:ascii="Helvetica" w:hAnsi="Helvetica"/>
        </w:rPr>
        <w:fldChar w:fldCharType="separate"/>
      </w:r>
      <w:r w:rsidR="00EF7922" w:rsidRPr="00EF7922">
        <w:rPr>
          <w:rFonts w:ascii="Helvetica" w:hAnsi="Helvetica" w:cs="Times New Roman"/>
          <w:vertAlign w:val="superscript"/>
        </w:rPr>
        <w:t>19</w:t>
      </w:r>
      <w:r w:rsidR="00EF7922">
        <w:rPr>
          <w:rFonts w:ascii="Helvetica" w:hAnsi="Helvetica"/>
        </w:rPr>
        <w:fldChar w:fldCharType="end"/>
      </w:r>
      <w:r w:rsidR="00EF7922">
        <w:rPr>
          <w:rFonts w:ascii="Helvetica" w:hAnsi="Helvetica"/>
        </w:rPr>
        <w:t xml:space="preserve">, </w:t>
      </w:r>
      <w:r w:rsidR="00EF7922" w:rsidRPr="00477CC4">
        <w:rPr>
          <w:rFonts w:ascii="Helvetica" w:hAnsi="Helvetica"/>
        </w:rPr>
        <w:t xml:space="preserve">stress coping </w:t>
      </w:r>
      <w:r w:rsidR="00EF7922">
        <w:rPr>
          <w:rFonts w:ascii="Helvetica" w:eastAsia="MS Mincho" w:hAnsi="Helvetica" w:cs="Times New Roman"/>
        </w:rPr>
        <w:t>mechanisms</w:t>
      </w:r>
      <w:r w:rsidR="00EF7922">
        <w:rPr>
          <w:rFonts w:ascii="Helvetica" w:eastAsia="MS Mincho" w:hAnsi="Helvetica" w:cs="Times New Roman"/>
        </w:rPr>
        <w:fldChar w:fldCharType="begin"/>
      </w:r>
      <w:r w:rsidR="00EF7922">
        <w:rPr>
          <w:rFonts w:ascii="Helvetica" w:eastAsia="MS Mincho" w:hAnsi="Helvetica" w:cs="Times New Roman"/>
        </w:rPr>
        <w:instrText xml:space="preserve"> ADDIN ZOTERO_ITEM CSL_CITATION {"citationID":"iIJep435","properties":{"formattedCitation":"\\super 20\\nosupersub{}","plainCitation":"20","noteIndex":0},"citationItems":[{"id":440,"uris":["http://zotero.org/users/local/FOPKHRFW/items/AER7KDV4"],"uri":["http://zotero.org/users/local/FOPKHRFW/items/AER7KDV4"],"itemData":{"id":440,"type":"article-journal","title":"Controlling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EF7922">
        <w:rPr>
          <w:rFonts w:ascii="Helvetica" w:eastAsia="MS Mincho" w:hAnsi="Helvetica" w:cs="Times New Roman"/>
        </w:rPr>
        <w:fldChar w:fldCharType="separate"/>
      </w:r>
      <w:r w:rsidR="00EF7922" w:rsidRPr="00EF7922">
        <w:rPr>
          <w:rFonts w:ascii="Helvetica" w:hAnsi="Helvetica" w:cs="Times New Roman"/>
          <w:vertAlign w:val="superscript"/>
        </w:rPr>
        <w:t>20</w:t>
      </w:r>
      <w:r w:rsidR="00EF7922">
        <w:rPr>
          <w:rFonts w:ascii="Helvetica" w:eastAsia="MS Mincho" w:hAnsi="Helvetica" w:cs="Times New Roman"/>
        </w:rPr>
        <w:fldChar w:fldCharType="end"/>
      </w:r>
      <w:r w:rsidR="00EF7922">
        <w:rPr>
          <w:rFonts w:ascii="Helvetica" w:hAnsi="Helvetica"/>
        </w:rPr>
        <w:t>, differential translation of mRNAs, or protein-specific degradation patterns</w:t>
      </w:r>
      <w:r w:rsidR="00EF7922" w:rsidRPr="00477CC4">
        <w:rPr>
          <w:rFonts w:ascii="Helvetica" w:hAnsi="Helvetica"/>
        </w:rPr>
        <w:t>.</w:t>
      </w:r>
    </w:p>
    <w:p w14:paraId="59791F5A" w14:textId="77777777" w:rsidR="00EF7922" w:rsidRDefault="00EF7922" w:rsidP="00EF7922">
      <w:pPr>
        <w:spacing w:line="360" w:lineRule="auto"/>
        <w:rPr>
          <w:rFonts w:ascii="Helvetica" w:hAnsi="Helvetica"/>
        </w:rPr>
      </w:pPr>
    </w:p>
    <w:p w14:paraId="090FE78E" w14:textId="77777777" w:rsidR="002F1C74" w:rsidRPr="00477CC4" w:rsidRDefault="00EF7922" w:rsidP="002F1C74">
      <w:pPr>
        <w:spacing w:line="360" w:lineRule="auto"/>
        <w:rPr>
          <w:rFonts w:ascii="Helvetica" w:hAnsi="Helvetica"/>
        </w:rPr>
      </w:pPr>
      <w:r>
        <w:rPr>
          <w:rFonts w:ascii="Helvetica" w:hAnsi="Helvetica"/>
        </w:rPr>
        <w:t xml:space="preserve">An important finding that we discovered was that cellular growth phase places limits on the predictability of external conditions, with stationary phase cells being particularly difficult to distinguish from one-another irrespective of their external conditions. A possible explanation </w:t>
      </w:r>
      <w:r w:rsidRPr="00477CC4">
        <w:rPr>
          <w:rFonts w:ascii="Helvetica" w:hAnsi="Helvetica"/>
        </w:rPr>
        <w:t>for this behavior might be associated with endogenous metabolis</w:t>
      </w:r>
      <w:r>
        <w:rPr>
          <w:rFonts w:ascii="Helvetica" w:hAnsi="Helvetica"/>
        </w:rPr>
        <w:t>m</w:t>
      </w:r>
      <w:r w:rsidRPr="00477CC4">
        <w:rPr>
          <w:rFonts w:ascii="Helvetica" w:hAnsi="Helvetica"/>
        </w:rPr>
        <w:t xml:space="preserve">; in which, stationary phase cells start to use the residue of other cells instead of provided carbon source. This new carbon source, which is independent of the </w:t>
      </w:r>
      <w:r>
        <w:rPr>
          <w:rFonts w:ascii="Helvetica" w:hAnsi="Helvetica"/>
        </w:rPr>
        <w:t>externally provided</w:t>
      </w:r>
      <w:r w:rsidRPr="00477CC4">
        <w:rPr>
          <w:rFonts w:ascii="Helvetica" w:hAnsi="Helvetica"/>
        </w:rPr>
        <w:t xml:space="preserve"> carbon source, </w:t>
      </w:r>
      <w:r>
        <w:rPr>
          <w:rFonts w:ascii="Helvetica" w:hAnsi="Helvetica"/>
        </w:rPr>
        <w:t xml:space="preserve">may </w:t>
      </w:r>
      <w:r w:rsidRPr="00477CC4">
        <w:rPr>
          <w:rFonts w:ascii="Helvetica" w:hAnsi="Helvetica"/>
        </w:rPr>
        <w:t>suppress the differences between the cells in different external carbon source</w:t>
      </w:r>
      <w:r>
        <w:rPr>
          <w:rFonts w:ascii="Helvetica" w:hAnsi="Helvetica"/>
        </w:rPr>
        <w:t xml:space="preserve"> environment</w:t>
      </w:r>
      <w:r>
        <w:rPr>
          <w:rFonts w:ascii="Helvetica" w:hAnsi="Helvetica"/>
        </w:rPr>
        <w:fldChar w:fldCharType="begin"/>
      </w:r>
      <w:r>
        <w:rPr>
          <w:rFonts w:ascii="Helvetica" w:hAnsi="Helvetica"/>
        </w:rPr>
        <w:instrText xml:space="preserve"> ADDIN ZOTERO_ITEM CSL_CITATION {"citationID":"5VnzNv2f","properties":{"formattedCitation":"\\super 21,22\\nosupersub{}","plainCitation":"21,22","noteIndex":0},"citationItems":[{"id":443,"uris":["http://zotero.org/users/local/FOPKHRFW/items/Z6SGDZSS"],"uri":["http://zotero.org/users/local/FOPKHRFW/items/Z6SGDZSS"],"itemData":{"id":443,"type":"article-journal","title":"The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A."}],"issued":{"date-parts":[["1993"]]}},"label":"page"},{"id":591,"uris":["http://zotero.org/users/local/FOPKHRFW/items/D4H755EA"],"uri":["http://zotero.org/users/local/FOPKHRFW/items/D4H755EA"],"itemData":{"id":591,"type":"chapter","title":"Chapter 3 - Bacterial Growth","container-title":"Environmental Microbiology (Third edition)","publisher":"Academic Press","publisher-place":"San Diego","page":"37-56","source":"ScienceDirect","event-place":"San Diego","abstract":"The study of bacterial growth can be conducted in controlled laboratory studies using pure cultures of microorganisms, or in situ in environmental matrices such as soil, water or municipal wastes. Laboratory studies are generally conducted to characterize specific strains of bacteria, and can be used to optimize the commercial production of a variety of microbial products including antibiotics, vitamins, amino acids, enzymes, yeast, vinegar and alcoholic beverages. Growth in the environment is more complex than in the laboratory, but is vital to understand such issues as rates of nutrient cycling, microbial response to climate change, microbial interaction with organic and metal contaminants and survival and growth of pathogens in the environment. Growth in the laboratory or environment is discussed within the context of microbial growth kinetics including the lag, exponential, stationary and death phases. Finally, growth is discussed within the context of the mass balance of growth under aerobic and anaerobic conditions.","URL":"https://www.sciencedirect.com/science/article/pii/B978012394626300003X","ISBN":"978-0-12-394626-3","note":"DOI: 10.1016/B978-0-12-394626-3.00003-X","author":[{"family":"Maier","given":"Raina M."},{"family":"Pepper","given":"Ian L."}],"issued":{"date-parts":[["2015"]]},"accessed":{"date-parts":[["2018",4,26]]}},"label":"page"}],"schema":"https://github.com/citation-style-language/schema/raw/master/csl-citation.json"} </w:instrText>
      </w:r>
      <w:r>
        <w:rPr>
          <w:rFonts w:ascii="Helvetica" w:hAnsi="Helvetica"/>
        </w:rPr>
        <w:fldChar w:fldCharType="separate"/>
      </w:r>
      <w:r w:rsidRPr="00EF7922">
        <w:rPr>
          <w:rFonts w:ascii="Helvetica" w:hAnsi="Helvetica" w:cs="Times New Roman"/>
          <w:vertAlign w:val="superscript"/>
        </w:rPr>
        <w:t>21,22</w:t>
      </w:r>
      <w:r>
        <w:rPr>
          <w:rFonts w:ascii="Helvetica" w:hAnsi="Helvetica"/>
        </w:rPr>
        <w:fldChar w:fldCharType="end"/>
      </w:r>
      <w:r>
        <w:rPr>
          <w:rFonts w:ascii="Helvetica" w:hAnsi="Helvetica"/>
        </w:rPr>
        <w:t xml:space="preserve">. </w:t>
      </w:r>
      <w:r w:rsidR="002F1C74" w:rsidRPr="00477CC4">
        <w:rPr>
          <w:rFonts w:ascii="Helvetica" w:hAnsi="Helvetica"/>
        </w:rPr>
        <w:t xml:space="preserve">. Another reason for this behavior </w:t>
      </w:r>
      <w:r w:rsidR="002F1C74" w:rsidRPr="00477CC4">
        <w:rPr>
          <w:rFonts w:ascii="Helvetica" w:hAnsi="Helvetica"/>
        </w:rPr>
        <w:lastRenderedPageBreak/>
        <w:t>might be related to strong coupling between gene expressio</w:t>
      </w:r>
      <w:r w:rsidR="002F1C74">
        <w:rPr>
          <w:rFonts w:ascii="Helvetica" w:hAnsi="Helvetica"/>
        </w:rPr>
        <w:t>n noise and growth rate. M</w:t>
      </w:r>
      <w:r w:rsidR="002F1C74" w:rsidRPr="00477CC4">
        <w:rPr>
          <w:rFonts w:ascii="Helvetica" w:hAnsi="Helvetica"/>
        </w:rPr>
        <w:t xml:space="preserve">ultiple studies </w:t>
      </w:r>
      <w:r w:rsidR="002F1C74">
        <w:rPr>
          <w:rFonts w:ascii="Helvetica" w:hAnsi="Helvetica"/>
        </w:rPr>
        <w:t>concluded that</w:t>
      </w:r>
      <w:r w:rsidR="002F1C74" w:rsidRPr="00477CC4">
        <w:rPr>
          <w:rFonts w:ascii="Helvetica" w:hAnsi="Helvetica"/>
        </w:rPr>
        <w:t xml:space="preserve"> lower growth rate</w:t>
      </w:r>
      <w:r w:rsidR="002F1C74">
        <w:rPr>
          <w:rFonts w:ascii="Helvetica" w:hAnsi="Helvetica"/>
        </w:rPr>
        <w:t xml:space="preserve">s are associated with </w:t>
      </w:r>
      <w:r w:rsidR="002F1C74" w:rsidRPr="00477CC4">
        <w:rPr>
          <w:rFonts w:ascii="Helvetica" w:hAnsi="Helvetica"/>
        </w:rPr>
        <w:t>higher gene expres</w:t>
      </w:r>
      <w:r w:rsidR="002F1C74">
        <w:rPr>
          <w:rFonts w:ascii="Helvetica" w:hAnsi="Helvetica"/>
        </w:rPr>
        <w:t xml:space="preserve">sion noise, which </w:t>
      </w:r>
      <w:r w:rsidR="002F1C74" w:rsidRPr="00477CC4">
        <w:rPr>
          <w:rFonts w:ascii="Helvetica" w:hAnsi="Helvetica"/>
        </w:rPr>
        <w:t>might be a survival strategy in harsh</w:t>
      </w:r>
      <w:r w:rsidR="002F1C74">
        <w:rPr>
          <w:rFonts w:ascii="Helvetica" w:hAnsi="Helvetica"/>
        </w:rPr>
        <w:t xml:space="preserve"> environments</w:t>
      </w:r>
      <w:r w:rsidR="002F1C74">
        <w:rPr>
          <w:rFonts w:ascii="Helvetica" w:hAnsi="Helvetica"/>
        </w:rPr>
        <w:fldChar w:fldCharType="begin"/>
      </w:r>
      <w:r w:rsidR="002F1C74">
        <w:rPr>
          <w:rFonts w:ascii="Helvetica" w:hAnsi="Helvetica"/>
        </w:rPr>
        <w:instrText xml:space="preserve"> ADDIN ZOTERO_ITEM CSL_CITATION {"citationID":"SCWwKzJJ","properties":{"formattedCitation":"\\super 23\\nosupersub{}","plainCitation":"23","noteIndex":0},"citationItems":[{"id":432,"uris":["http://zotero.org/users/local/FOPKHRFW/items/QCCAZHX9"],"uri":["http://zotero.org/users/local/FOPKHRFW/items/QCCAZHX9"],"itemData":{"id":432,"type":"article-journal","title":"Noise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schema":"https://github.com/citation-style-language/schema/raw/master/csl-citation.json"} </w:instrText>
      </w:r>
      <w:r w:rsidR="002F1C74">
        <w:rPr>
          <w:rFonts w:ascii="Helvetica" w:hAnsi="Helvetica"/>
        </w:rPr>
        <w:fldChar w:fldCharType="separate"/>
      </w:r>
      <w:r w:rsidR="002F1C74" w:rsidRPr="002F1C74">
        <w:rPr>
          <w:rFonts w:ascii="Helvetica" w:hAnsi="Helvetica" w:cs="Times New Roman"/>
          <w:vertAlign w:val="superscript"/>
        </w:rPr>
        <w:t>23</w:t>
      </w:r>
      <w:r w:rsidR="002F1C74">
        <w:rPr>
          <w:rFonts w:ascii="Helvetica" w:hAnsi="Helvetica"/>
        </w:rPr>
        <w:fldChar w:fldCharType="end"/>
      </w:r>
      <w:r w:rsidR="002F1C74">
        <w:rPr>
          <w:rFonts w:ascii="Helvetica" w:hAnsi="Helvetica"/>
        </w:rPr>
        <w:t xml:space="preserve">. </w:t>
      </w:r>
      <w:r w:rsidR="002F1C74" w:rsidRPr="00477CC4">
        <w:rPr>
          <w:rFonts w:ascii="Helvetica" w:hAnsi="Helvetica"/>
        </w:rPr>
        <w:t>Negative correlation</w:t>
      </w:r>
      <w:r w:rsidR="002F1C74">
        <w:rPr>
          <w:rFonts w:ascii="Helvetica" w:hAnsi="Helvetica"/>
        </w:rPr>
        <w:t>s</w:t>
      </w:r>
      <w:r w:rsidR="002F1C74" w:rsidRPr="00477CC4">
        <w:rPr>
          <w:rFonts w:ascii="Helvetica" w:hAnsi="Helvetica"/>
        </w:rPr>
        <w:t xml:space="preserve"> between population average gene expression and noise </w:t>
      </w:r>
      <w:r w:rsidR="002F1C74">
        <w:rPr>
          <w:rFonts w:ascii="Helvetica" w:hAnsi="Helvetica"/>
        </w:rPr>
        <w:t>have been</w:t>
      </w:r>
      <w:r w:rsidR="002F1C74" w:rsidRPr="00477CC4">
        <w:rPr>
          <w:rFonts w:ascii="Helvetica" w:hAnsi="Helvetica"/>
        </w:rPr>
        <w:t xml:space="preserve"> shown for </w:t>
      </w:r>
      <w:r w:rsidR="002F1C74" w:rsidRPr="00477CC4">
        <w:rPr>
          <w:rFonts w:ascii="Helvetica" w:hAnsi="Helvetica"/>
          <w:i/>
        </w:rPr>
        <w:t>E. coli</w:t>
      </w:r>
      <w:r w:rsidR="002F1C74" w:rsidRPr="00477CC4">
        <w:rPr>
          <w:rFonts w:ascii="Helvetica" w:hAnsi="Helvetica"/>
        </w:rPr>
        <w:t xml:space="preserve"> and </w:t>
      </w:r>
      <w:r w:rsidR="002F1C74" w:rsidRPr="00477CC4">
        <w:rPr>
          <w:rFonts w:ascii="Helvetica" w:hAnsi="Helvetica"/>
          <w:i/>
        </w:rPr>
        <w:t>Saccharomyces cerevisiae</w:t>
      </w:r>
      <w:r w:rsidR="002F1C74">
        <w:rPr>
          <w:rFonts w:ascii="Helvetica" w:hAnsi="Helvetica"/>
          <w:i/>
        </w:rPr>
        <w:t xml:space="preserve">, </w:t>
      </w:r>
      <w:r w:rsidR="002F1C74" w:rsidRPr="00E41669">
        <w:rPr>
          <w:rFonts w:ascii="Helvetica" w:hAnsi="Helvetica"/>
        </w:rPr>
        <w:t>lending support for this</w:t>
      </w:r>
      <w:r w:rsidR="002F1C74">
        <w:rPr>
          <w:rFonts w:ascii="Helvetica" w:hAnsi="Helvetica"/>
        </w:rPr>
        <w:t xml:space="preserve"> theory</w:t>
      </w:r>
      <w:r w:rsidR="002F1C74">
        <w:rPr>
          <w:rFonts w:ascii="Helvetica" w:hAnsi="Helvetica"/>
        </w:rPr>
        <w:fldChar w:fldCharType="begin"/>
      </w:r>
      <w:r w:rsidR="002F1C74">
        <w:rPr>
          <w:rFonts w:ascii="Helvetica" w:hAnsi="Helvetica"/>
        </w:rPr>
        <w:instrText xml:space="preserve"> ADDIN ZOTERO_ITEM CSL_CITATION {"citationID":"q7rL7RLJ","properties":{"formattedCitation":"\\super 24,25\\nosupersub{}","plainCitation":"24,25","noteIndex":0},"citationItems":[{"id":468,"uris":["http://zotero.org/users/local/FOPKHRFW/items/NNAV59PP"],"uri":["http://zotero.org/users/local/FOPKHRFW/items/NNAV59PP"],"itemData":{"id":468,"type":"article-journal","title":"Noise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Sunney"}],"issued":{"date-parts":[["2010",7,30]]}},"label":"page"}],"schema":"https://github.com/citation-style-language/schema/raw/master/csl-citation.json"} </w:instrText>
      </w:r>
      <w:r w:rsidR="002F1C74">
        <w:rPr>
          <w:rFonts w:ascii="Helvetica" w:hAnsi="Helvetica"/>
        </w:rPr>
        <w:fldChar w:fldCharType="separate"/>
      </w:r>
      <w:r w:rsidR="002F1C74" w:rsidRPr="002F1C74">
        <w:rPr>
          <w:rFonts w:ascii="Helvetica" w:hAnsi="Helvetica" w:cs="Times New Roman"/>
          <w:vertAlign w:val="superscript"/>
        </w:rPr>
        <w:t>24,25</w:t>
      </w:r>
      <w:r w:rsidR="002F1C74">
        <w:rPr>
          <w:rFonts w:ascii="Helvetica" w:hAnsi="Helvetica"/>
        </w:rPr>
        <w:fldChar w:fldCharType="end"/>
      </w:r>
      <w:r w:rsidR="002F1C74">
        <w:rPr>
          <w:rFonts w:ascii="Helvetica" w:hAnsi="Helvetica"/>
        </w:rPr>
        <w:t xml:space="preserve">. Finally, we note that stationary phase cells have likely depleted the externally supplied carbon sources after several weeks of growth. The similarity of stationary phase cells to other stationary phase cells may be a consequence of them inhabiting more similar chemical environments to one another than during exponential growth. Nevertheless, discrimination of external environmental factors in stationary phase cells was still much better than random—indicating that these populations continue to retain information about the external environment despite their overall quiescence. </w:t>
      </w:r>
    </w:p>
    <w:p w14:paraId="4232DD38" w14:textId="77777777" w:rsidR="002F1C74" w:rsidRPr="00477CC4" w:rsidRDefault="002F1C74" w:rsidP="002F1C74">
      <w:pPr>
        <w:tabs>
          <w:tab w:val="left" w:pos="6853"/>
        </w:tabs>
        <w:spacing w:line="360" w:lineRule="auto"/>
        <w:rPr>
          <w:rFonts w:ascii="Helvetica" w:hAnsi="Helvetica"/>
        </w:rPr>
      </w:pPr>
    </w:p>
    <w:p w14:paraId="51B2F54B" w14:textId="0F4245C3" w:rsidR="00EF7922" w:rsidRDefault="002F1C74" w:rsidP="002F1C74">
      <w:pPr>
        <w:spacing w:line="360" w:lineRule="auto"/>
        <w:rPr>
          <w:rFonts w:ascii="Helvetica" w:hAnsi="Helvetica"/>
        </w:rPr>
      </w:pPr>
      <w:r>
        <w:rPr>
          <w:rFonts w:ascii="Helvetica" w:hAnsi="Helvetica"/>
        </w:rPr>
        <w:t>A relevant finding to emerge from our study is that different features of the environment may be more- or less- easy to discriminate from one another and this discrimination may depend on which molecular species is being interrogated. Growth</w:t>
      </w:r>
      <w:r w:rsidRPr="00477CC4">
        <w:rPr>
          <w:rFonts w:ascii="Helvetica" w:hAnsi="Helvetica"/>
        </w:rPr>
        <w:t xml:space="preserve"> phase</w:t>
      </w:r>
      <w:r>
        <w:rPr>
          <w:rFonts w:ascii="Helvetica" w:hAnsi="Helvetica"/>
        </w:rPr>
        <w:t>, for instance,</w:t>
      </w:r>
      <w:r w:rsidRPr="00477CC4">
        <w:rPr>
          <w:rFonts w:ascii="Helvetica" w:hAnsi="Helvetica"/>
        </w:rPr>
        <w:t xml:space="preserve"> can be reliably pred</w:t>
      </w:r>
      <w:r>
        <w:rPr>
          <w:rFonts w:ascii="Helvetica" w:hAnsi="Helvetica"/>
        </w:rPr>
        <w:t>icted from mRNA concentrations but similar predictions from protein concentrations were less accurate</w:t>
      </w:r>
      <w:r w:rsidRPr="00477CC4">
        <w:rPr>
          <w:rFonts w:ascii="Helvetica" w:hAnsi="Helvetica"/>
        </w:rPr>
        <w:t xml:space="preserve">. </w:t>
      </w:r>
      <w:r>
        <w:rPr>
          <w:rFonts w:ascii="Helvetica" w:hAnsi="Helvetica"/>
        </w:rPr>
        <w:t xml:space="preserve">A possible explanation for this is the fact that </w:t>
      </w:r>
      <w:r w:rsidRPr="00477CC4">
        <w:rPr>
          <w:rFonts w:ascii="Helvetica" w:hAnsi="Helvetica"/>
        </w:rPr>
        <w:t>mRNAs and proteins</w:t>
      </w:r>
      <w:r>
        <w:rPr>
          <w:rFonts w:ascii="Helvetica" w:hAnsi="Helvetica"/>
        </w:rPr>
        <w:t xml:space="preserve"> have different life-cycles</w:t>
      </w:r>
      <w:r>
        <w:rPr>
          <w:rFonts w:ascii="Helvetica" w:hAnsi="Helvetica"/>
        </w:rPr>
        <w:fldChar w:fldCharType="begin"/>
      </w:r>
      <w:r>
        <w:rPr>
          <w:rFonts w:ascii="Helvetica" w:hAnsi="Helvetica"/>
        </w:rPr>
        <w:instrText xml:space="preserve"> ADDIN ZOTERO_ITEM CSL_CITATION {"citationID":"clNRqZzs","properties":{"formattedCitation":"\\super 26\\nosupersub{}","plainCitation":"26","noteIndex":0},"citationItems":[{"id":477,"uris":["http://zotero.org/users/local/FOPKHRFW/items/7SE88TVM"],"uri":["http://zotero.org/users/local/FOPKHRFW/items/7SE88TVM"],"itemData":{"id":477,"type":"chapter","title":"how fast do rnas and proteins degrade?","container-title":"BioNumbers—the database of key numbers in molecular and cell biology","volume":"38","author":[{"family":"Milo","given":"Ron"},{"family":"Jorgensen","given":"Paul"},{"family":"Moran","given":"Uri"},{"family":"Weber","given":"Griffin"},{"family":"Springer","given":"Michael"}],"issued":{"date-parts":[["2010"]]}}}],"schema":"https://github.com/citation-style-language/schema/raw/master/csl-citation.json"} </w:instrText>
      </w:r>
      <w:r>
        <w:rPr>
          <w:rFonts w:ascii="Helvetica" w:hAnsi="Helvetica"/>
        </w:rPr>
        <w:fldChar w:fldCharType="separate"/>
      </w:r>
      <w:r w:rsidRPr="002F1C74">
        <w:rPr>
          <w:rFonts w:ascii="Helvetica" w:hAnsi="Helvetica" w:cs="Times New Roman"/>
          <w:vertAlign w:val="superscript"/>
        </w:rPr>
        <w:t>26</w:t>
      </w:r>
      <w:r>
        <w:rPr>
          <w:rFonts w:ascii="Helvetica" w:hAnsi="Helvetica"/>
        </w:rPr>
        <w:fldChar w:fldCharType="end"/>
      </w:r>
      <w:r>
        <w:rPr>
          <w:rFonts w:ascii="Helvetica" w:hAnsi="Helvetica"/>
        </w:rPr>
        <w:t xml:space="preserve">. </w:t>
      </w:r>
      <w:r w:rsidRPr="00477CC4">
        <w:rPr>
          <w:rFonts w:ascii="Helvetica" w:hAnsi="Helvetica"/>
        </w:rPr>
        <w:t xml:space="preserve">. </w:t>
      </w:r>
      <w:r>
        <w:rPr>
          <w:rFonts w:ascii="Helvetica" w:hAnsi="Helvetica"/>
        </w:rPr>
        <w:t>Given the comparably slow degradation rates of proteins</w:t>
      </w:r>
      <w:r w:rsidRPr="00477CC4">
        <w:rPr>
          <w:rFonts w:ascii="Helvetica" w:hAnsi="Helvetica"/>
        </w:rPr>
        <w:t xml:space="preserve">, a large portion of </w:t>
      </w:r>
      <w:r>
        <w:rPr>
          <w:rFonts w:ascii="Helvetica" w:hAnsi="Helvetica"/>
        </w:rPr>
        <w:t xml:space="preserve">the </w:t>
      </w:r>
      <w:r w:rsidRPr="00477CC4">
        <w:rPr>
          <w:rFonts w:ascii="Helvetica" w:hAnsi="Helvetica"/>
        </w:rPr>
        <w:t xml:space="preserve">stationary phase </w:t>
      </w:r>
      <w:r>
        <w:rPr>
          <w:rFonts w:ascii="Helvetica" w:hAnsi="Helvetica"/>
        </w:rPr>
        <w:t xml:space="preserve">proteome is likely to have been </w:t>
      </w:r>
      <w:r w:rsidRPr="00477CC4">
        <w:rPr>
          <w:rFonts w:ascii="Helvetica" w:hAnsi="Helvetica"/>
        </w:rPr>
        <w:t xml:space="preserve">transcribed </w:t>
      </w:r>
      <w:r>
        <w:rPr>
          <w:rFonts w:ascii="Helvetica" w:hAnsi="Helvetica"/>
        </w:rPr>
        <w:t>during</w:t>
      </w:r>
      <w:r w:rsidRPr="00477CC4">
        <w:rPr>
          <w:rFonts w:ascii="Helvetica" w:hAnsi="Helvetica"/>
        </w:rPr>
        <w:t xml:space="preserve"> exponential phase</w:t>
      </w:r>
      <w:r>
        <w:rPr>
          <w:rFonts w:ascii="Helvetica" w:hAnsi="Helvetica"/>
        </w:rPr>
        <w:t xml:space="preserve"> growth</w:t>
      </w:r>
      <w:r w:rsidRPr="00477CC4">
        <w:rPr>
          <w:rFonts w:ascii="Helvetica" w:hAnsi="Helvetica"/>
        </w:rPr>
        <w:t xml:space="preserve">. </w:t>
      </w:r>
      <w:r>
        <w:rPr>
          <w:rFonts w:ascii="Helvetica" w:hAnsi="Helvetica"/>
        </w:rPr>
        <w:t>As another example,</w:t>
      </w:r>
      <w:r w:rsidRPr="00477CC4">
        <w:rPr>
          <w:rFonts w:ascii="Helvetica" w:hAnsi="Helvetica"/>
        </w:rPr>
        <w:t xml:space="preserve"> carbon sources can be reliably predicted from protein concentrations</w:t>
      </w:r>
      <w:r>
        <w:rPr>
          <w:rFonts w:ascii="Helvetica" w:hAnsi="Helvetica"/>
        </w:rPr>
        <w:t>,</w:t>
      </w:r>
      <w:r w:rsidRPr="00477CC4">
        <w:rPr>
          <w:rFonts w:ascii="Helvetica" w:hAnsi="Helvetica"/>
        </w:rPr>
        <w:t xml:space="preserve"> </w:t>
      </w:r>
      <w:r>
        <w:rPr>
          <w:rFonts w:ascii="Helvetica" w:hAnsi="Helvetica"/>
        </w:rPr>
        <w:t>but the accuracy of carbon source predictions from models trained on</w:t>
      </w:r>
      <w:r w:rsidRPr="00477CC4">
        <w:rPr>
          <w:rFonts w:ascii="Helvetica" w:hAnsi="Helvetica"/>
        </w:rPr>
        <w:t xml:space="preserve"> mRNA concentrations </w:t>
      </w:r>
      <w:r>
        <w:rPr>
          <w:rFonts w:ascii="Helvetica" w:hAnsi="Helvetica"/>
        </w:rPr>
        <w:t>was more</w:t>
      </w:r>
      <w:r w:rsidRPr="00477CC4">
        <w:rPr>
          <w:rFonts w:ascii="Helvetica" w:hAnsi="Helvetica"/>
        </w:rPr>
        <w:t xml:space="preserve"> limited.  Carbon assimilation is </w:t>
      </w:r>
      <w:r>
        <w:rPr>
          <w:rFonts w:ascii="Helvetica" w:hAnsi="Helvetica"/>
        </w:rPr>
        <w:t>known to be</w:t>
      </w:r>
      <w:r w:rsidRPr="00477CC4">
        <w:rPr>
          <w:rFonts w:ascii="Helvetica" w:hAnsi="Helvetica"/>
        </w:rPr>
        <w:t xml:space="preserve"> regulated </w:t>
      </w:r>
      <w:r>
        <w:rPr>
          <w:rFonts w:ascii="Helvetica" w:hAnsi="Helvetica"/>
        </w:rPr>
        <w:t>by</w:t>
      </w:r>
      <w:r w:rsidRPr="00477CC4">
        <w:rPr>
          <w:rFonts w:ascii="Helvetica" w:hAnsi="Helvetica"/>
        </w:rPr>
        <w:t xml:space="preserve"> post-translational</w:t>
      </w:r>
      <w:r>
        <w:rPr>
          <w:rFonts w:ascii="Helvetica" w:hAnsi="Helvetica"/>
        </w:rPr>
        <w:t xml:space="preserve"> regulation</w:t>
      </w:r>
      <w:r>
        <w:rPr>
          <w:rFonts w:ascii="Helvetica" w:hAnsi="Helvetica"/>
        </w:rPr>
        <w:fldChar w:fldCharType="begin"/>
      </w:r>
      <w:r>
        <w:rPr>
          <w:rFonts w:ascii="Helvetica" w:hAnsi="Helvetica"/>
        </w:rPr>
        <w:instrText xml:space="preserve"> ADDIN ZOTERO_ITEM CSL_CITATION {"citationID":"Db00X79O","properties":{"formattedCitation":"\\super 27\\uc0\\u8211{}29\\nosupersub{}","plainCitation":"27–29","noteIndex":0},"citationItems":[{"id":478,"uris":["http://zotero.org/users/local/FOPKHRFW/items/HZ4UKT6I"],"uri":["http://zotero.org/users/local/FOPKHRFW/items/HZ4UKT6I"],"itemData":{"id":478,"type":"article-journal","title":"New insights into Escherichia coli metabolism: carbon scavenging, acetate metabolism and carbon recycling responses during growth on glycerol","container-title":"Microbial Cell Factories","page":"46","volume":"11","source":"BioMed Central","abstract":"Glycerol has enhanced its biotechnological importance since it is a byproduct of biodiesel synthesis. A study of Escherichia coli physiology during growth on glycerol was performed combining transcriptional-proteomic analysis as well as kinetic and stoichiometric evaluations in the strain JM101 and certain derivatives with important inactivated genes.","DOI":"10.1186/1475-2859-11-46","ISSN":"1475-2859","shortTitle":"New insights into Escherichia coli metabolism","journalAbbreviation":"Microbial Cell Factories","author":[{"family":"Martínez-Gómez","given":"Karla"},{"family":"Flores","given":"Noemí"},{"family":"Castañeda","given":"Héctor M."},{"family":"Martínez-Batallar","given":"Gabriel"},{"family":"Hernández-Chávez","given":"Georgina"},{"family":"Ramírez","given":"Octavio T."},{"family":"Gosset","given":"Guillermo"},{"family":"Encarnación","given":"Sergio"},{"family":"Bolivar","given":"Francisco"}],"issued":{"date-parts":[["2012"]]}},"label":"page"},{"id":482,"uris":["http://zotero.org/users/local/FOPKHRFW/items/8F7VVXGS"],"uri":["http://zotero.org/users/local/FOPKHRFW/items/8F7VVXGS"],"itemData":{"id":482,"type":"article-journal","title":"Impact of Global Transcriptional Regulation by ArcA, ArcB, Cra, Crp, Cya, Fnr, and Mlc on Glucose Catabolism in Escherichia coli","container-title":"Journal of Bacteriology","page":"3171-3179","volume":"187","issue":"9","source":"jb.asm.org","abstract":"Even though transcriptional regulation plays a key role in establishing the metabolic network, the extent to which it actually controls the in vivo distribution of metabolic fluxes through different pathways is essentially unknown. Based on metabolism-wide quantification of intracellular fluxes, we systematically elucidated the relevance of global transcriptional regulation by ArcA, ArcB, Cra, Crp, Cya, Fnr, and Mlc for aerobic glucose catabolism in batch cultures of Escherichia coli. Knockouts of ArcB, Cra, Fnr, and Mlc were phenotypically silent, while deletion of the catabolite repression regulators Crp and Cya resulted in a pronounced slow-growth phenotype but had only a nonspecific effect on the actual flux distribution. Knockout of ArcA-dependent redox regulation, however, increased the aerobic tricarboxylic acid (TCA) cycle activity by over 60%. Like aerobic conditions, anaerobic derepression of TCA cycle enzymes in an ArcA mutant significantly increased the in vivo TCA flux when nitrate was present as an electron acceptor. The in vivo and in vitro data demonstrate that ArcA-dependent transcriptional regulation directly or indirectly controls TCA cycle flux in both aerobic and anaerobic glucose batch cultures of E. coli. This control goes well beyond the previously known ArcA-dependent regulation of the TCA cycle during microaerobiosis.","DOI":"10.1128/JB.187.9.3171-3179.2005","ISSN":"0021-9193, 1098-5530","note":"PMID: 15838044","journalAbbreviation":"J. Bacteriol.","language":"en","author":[{"family":"Perrenoud","given":"Annik"},{"family":"Sauer","given":"Uwe"}],"issued":{"date-parts":[["2005",5,1]]}},"label":"page"},{"id":486,"uris":["http://zotero.org/users/local/FOPKHRFW/items/DKQVQKQX"],"uri":["http://zotero.org/users/local/FOPKHRFW/items/DKQVQKQX"],"itemData":{"id":486,"type":"article-journal","title":"Transcriptional regulation of main metabolic pathways of cyoA, cydB, fnr, and fur gene knockout Escherichia coli in C-limited and N-limited aerobic continuous cultures","container-title":"Microbial Cell Factories","page":"3","volume":"10","source":"BioMed Central","abstract":"It is important to understand the cellular responses emanating from environmental perturbations to redesign the networks for practical applications. In particular, the carbon (C) metabolism, nitrogen (N) assimilation, and energy generation are by far important, where those are interconnected and integrated to maintain cellular integrity. In our previous study, we investigated the effect of C/N ratio on the metabolic regulation of gdhA, glnL, glt B,D mutants as well as wild type Escherichia coli (Kumar and Shimizu, MCF, 1-17, 9:8,2010), where it was shown that the transcript levels of cyoA and cydB which encode the terminal oxidases, fnr and fur which encode global regulators were significantly up-regulated under N-limited condition as compared to C-limited condition. In the present study, therefore, the effects of such single-gene knockout on the metabolic regulation were investigated to clarify the roles of those genes in the aerobic continuous culture at the dilution rate of 0.2 h-1.","DOI":"10.1186/1475-2859-10-3","ISSN":"1475-2859","journalAbbreviation":"Microbial Cell Factories","author":[{"family":"Kumar","given":"Rahul"},{"family":"Shimizu","given":"Kazuyuki"}],"issued":{"date-parts":[["2011"]]}},"label":"page"}],"schema":"https://github.com/citation-style-language/schema/raw/master/csl-citation.json"} </w:instrText>
      </w:r>
      <w:r>
        <w:rPr>
          <w:rFonts w:ascii="Helvetica" w:hAnsi="Helvetica"/>
        </w:rPr>
        <w:fldChar w:fldCharType="separate"/>
      </w:r>
      <w:r w:rsidRPr="002F1C74">
        <w:rPr>
          <w:rFonts w:ascii="Helvetica" w:hAnsi="Helvetica" w:cs="Times New Roman"/>
          <w:vertAlign w:val="superscript"/>
        </w:rPr>
        <w:t>27–29</w:t>
      </w:r>
      <w:r>
        <w:rPr>
          <w:rFonts w:ascii="Helvetica" w:hAnsi="Helvetica"/>
        </w:rPr>
        <w:fldChar w:fldCharType="end"/>
      </w:r>
      <w:r w:rsidR="005F70CF" w:rsidRPr="00477CC4">
        <w:rPr>
          <w:rFonts w:ascii="Helvetica" w:hAnsi="Helvetica"/>
        </w:rPr>
        <w:t xml:space="preserve">, </w:t>
      </w:r>
      <w:r w:rsidR="005F70CF">
        <w:rPr>
          <w:rFonts w:ascii="Helvetica" w:hAnsi="Helvetica"/>
        </w:rPr>
        <w:t>which may be a possible reason for this finding (Figure 7, Supplementary Figure 8)</w:t>
      </w:r>
      <w:r w:rsidR="005F70CF" w:rsidRPr="00477CC4">
        <w:rPr>
          <w:rFonts w:ascii="Helvetica" w:hAnsi="Helvetica"/>
        </w:rPr>
        <w:t>.</w:t>
      </w:r>
    </w:p>
    <w:p w14:paraId="200CC0BD" w14:textId="77777777" w:rsidR="00CD5BE6" w:rsidRPr="00477CC4" w:rsidRDefault="00CD5BE6" w:rsidP="00CD5BE6">
      <w:pPr>
        <w:spacing w:line="360" w:lineRule="auto"/>
        <w:rPr>
          <w:rFonts w:ascii="Helvetica" w:hAnsi="Helvetica"/>
        </w:rPr>
      </w:pPr>
    </w:p>
    <w:p w14:paraId="2014F760" w14:textId="1646D6EB" w:rsidR="001530A3" w:rsidRDefault="00CD5BE6" w:rsidP="001530A3">
      <w:pPr>
        <w:spacing w:line="360" w:lineRule="auto"/>
        <w:rPr>
          <w:rFonts w:ascii="Helvetica" w:hAnsi="Helvetica"/>
        </w:rPr>
      </w:pPr>
      <w:r>
        <w:rPr>
          <w:rFonts w:ascii="Helvetica" w:hAnsi="Helvetica"/>
        </w:rPr>
        <w:t>Despite the fact that we investigated over 150 samples spanning 16 unique conditions, a</w:t>
      </w:r>
      <w:r w:rsidRPr="00477CC4">
        <w:rPr>
          <w:rFonts w:ascii="Helvetica" w:hAnsi="Helvetica"/>
        </w:rPr>
        <w:t xml:space="preserve"> limitation of </w:t>
      </w:r>
      <w:r>
        <w:rPr>
          <w:rFonts w:ascii="Helvetica" w:hAnsi="Helvetica"/>
        </w:rPr>
        <w:t>our</w:t>
      </w:r>
      <w:r w:rsidRPr="00477CC4">
        <w:rPr>
          <w:rFonts w:ascii="Helvetica" w:hAnsi="Helvetica"/>
        </w:rPr>
        <w:t xml:space="preserve"> work</w:t>
      </w:r>
      <w:r>
        <w:rPr>
          <w:rFonts w:ascii="Helvetica" w:hAnsi="Helvetica"/>
        </w:rPr>
        <w:t xml:space="preserve"> and conclusions</w:t>
      </w:r>
      <w:r w:rsidRPr="00477CC4">
        <w:rPr>
          <w:rFonts w:ascii="Helvetica" w:hAnsi="Helvetica"/>
        </w:rPr>
        <w:t xml:space="preserve"> is </w:t>
      </w:r>
      <w:r>
        <w:rPr>
          <w:rFonts w:ascii="Helvetica" w:hAnsi="Helvetica"/>
        </w:rPr>
        <w:t>nevertheless sample size (</w:t>
      </w:r>
      <w:r w:rsidRPr="00477CC4">
        <w:rPr>
          <w:rFonts w:ascii="Helvetica" w:hAnsi="Helvetica"/>
        </w:rPr>
        <w:t xml:space="preserve">though </w:t>
      </w:r>
      <w:r>
        <w:rPr>
          <w:rFonts w:ascii="Helvetica" w:hAnsi="Helvetica"/>
        </w:rPr>
        <w:t>our study is</w:t>
      </w:r>
      <w:r w:rsidRPr="00477CC4">
        <w:rPr>
          <w:rFonts w:ascii="Helvetica" w:hAnsi="Helvetica"/>
        </w:rPr>
        <w:t xml:space="preserve"> comparable or larger </w:t>
      </w:r>
      <w:r>
        <w:rPr>
          <w:rFonts w:ascii="Helvetica" w:hAnsi="Helvetica"/>
        </w:rPr>
        <w:t>than</w:t>
      </w:r>
      <w:r w:rsidRPr="00477CC4">
        <w:rPr>
          <w:rFonts w:ascii="Helvetica" w:hAnsi="Helvetica"/>
        </w:rPr>
        <w:t xml:space="preserve"> similar multi-conditional transcriptomic and/or</w:t>
      </w:r>
      <w:r>
        <w:rPr>
          <w:rFonts w:ascii="Helvetica" w:hAnsi="Helvetica"/>
        </w:rPr>
        <w:t xml:space="preserve"> proteomic studies</w:t>
      </w:r>
      <w:r w:rsidR="00BF4404">
        <w:rPr>
          <w:rFonts w:ascii="Helvetica" w:hAnsi="Helvetica"/>
        </w:rPr>
        <w:fldChar w:fldCharType="begin"/>
      </w:r>
      <w:r w:rsidR="00BF4404">
        <w:rPr>
          <w:rFonts w:ascii="Helvetica" w:hAnsi="Helvetica"/>
        </w:rPr>
        <w:instrText xml:space="preserve"> ADDIN ZOTERO_ITEM CSL_CITATION {"citationID":"0IMxMp8I","properties":{"formattedCitation":"\\super 3,30\\uc0\\u8211{}32\\nosupersub{}","plainCitation":"3,30–32","noteIndex":0},"citationItems":[{"id":538,"uris":["http://zotero.org/users/local/FOPKHRFW/items/VDZR7H8C"],"uri":["http://zotero.org/users/local/FOPKHRFW/items/VDZR7H8C"],"itemData":{"id":538,"type":"article-journal","title":"The quantitative and condition-dependent &lt;i&gt;Escherichia coli&lt;/i&gt;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1546-1696","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BF4404">
        <w:rPr>
          <w:rFonts w:ascii="Helvetica" w:hAnsi="Helvetica"/>
        </w:rPr>
        <w:fldChar w:fldCharType="separate"/>
      </w:r>
      <w:r w:rsidR="00BF4404" w:rsidRPr="00BF4404">
        <w:rPr>
          <w:rFonts w:ascii="Helvetica" w:hAnsi="Helvetica" w:cs="Times New Roman"/>
          <w:vertAlign w:val="superscript"/>
        </w:rPr>
        <w:t>3,30–32</w:t>
      </w:r>
      <w:r w:rsidR="00BF4404">
        <w:rPr>
          <w:rFonts w:ascii="Helvetica" w:hAnsi="Helvetica"/>
        </w:rPr>
        <w:fldChar w:fldCharType="end"/>
      </w:r>
      <w:r w:rsidR="00BF4404">
        <w:rPr>
          <w:rFonts w:ascii="Helvetica" w:hAnsi="Helvetica"/>
        </w:rPr>
        <w:t>. T</w:t>
      </w:r>
      <w:r w:rsidR="00BF4404" w:rsidRPr="00477CC4">
        <w:rPr>
          <w:rFonts w:ascii="Helvetica" w:hAnsi="Helvetica"/>
        </w:rPr>
        <w:t xml:space="preserve">he comparison between all </w:t>
      </w:r>
      <w:r w:rsidR="00BF4404">
        <w:rPr>
          <w:rFonts w:ascii="Helvetica" w:hAnsi="Helvetica"/>
        </w:rPr>
        <w:t xml:space="preserve">of our </w:t>
      </w:r>
      <w:r w:rsidR="00BF4404" w:rsidRPr="00477CC4">
        <w:rPr>
          <w:rFonts w:ascii="Helvetica" w:hAnsi="Helvetica"/>
        </w:rPr>
        <w:t xml:space="preserve">data </w:t>
      </w:r>
      <w:r w:rsidR="00BF4404">
        <w:rPr>
          <w:rFonts w:ascii="Helvetica" w:hAnsi="Helvetica"/>
        </w:rPr>
        <w:t>with</w:t>
      </w:r>
      <w:r w:rsidR="00BF4404" w:rsidRPr="00477CC4">
        <w:rPr>
          <w:rFonts w:ascii="Helvetica" w:hAnsi="Helvetica"/>
        </w:rPr>
        <w:t xml:space="preserve"> </w:t>
      </w:r>
      <w:r w:rsidR="00BF4404">
        <w:rPr>
          <w:rFonts w:ascii="Helvetica" w:hAnsi="Helvetica"/>
        </w:rPr>
        <w:t xml:space="preserve">the more limited set that </w:t>
      </w:r>
      <w:r w:rsidR="00BF4404">
        <w:rPr>
          <w:rFonts w:ascii="Helvetica" w:hAnsi="Helvetica"/>
        </w:rPr>
        <w:lastRenderedPageBreak/>
        <w:t>includes only the intersection of samples for which we have both mRNA and protein abundance data (F</w:t>
      </w:r>
      <w:r w:rsidR="00BF4404" w:rsidRPr="00477CC4">
        <w:rPr>
          <w:rFonts w:ascii="Helvetica" w:hAnsi="Helvetica"/>
        </w:rPr>
        <w:t xml:space="preserve">igure </w:t>
      </w:r>
      <w:r w:rsidR="00BF4404">
        <w:rPr>
          <w:rFonts w:ascii="Helvetica" w:hAnsi="Helvetica"/>
        </w:rPr>
        <w:t>4</w:t>
      </w:r>
      <w:r w:rsidR="00BF4404" w:rsidRPr="00477CC4">
        <w:rPr>
          <w:rFonts w:ascii="Helvetica" w:hAnsi="Helvetica"/>
        </w:rPr>
        <w:t xml:space="preserve"> </w:t>
      </w:r>
      <w:r w:rsidR="00BF4404">
        <w:rPr>
          <w:rFonts w:ascii="Helvetica" w:hAnsi="Helvetica"/>
        </w:rPr>
        <w:t>compared to S</w:t>
      </w:r>
      <w:r w:rsidR="00BF4404" w:rsidRPr="00477CC4">
        <w:rPr>
          <w:rFonts w:ascii="Helvetica" w:hAnsi="Helvetica"/>
        </w:rPr>
        <w:t>up</w:t>
      </w:r>
      <w:r w:rsidR="00BF4404">
        <w:rPr>
          <w:rFonts w:ascii="Helvetica" w:hAnsi="Helvetica"/>
        </w:rPr>
        <w:t>plementary Figures 4,</w:t>
      </w:r>
      <w:r w:rsidR="00BF4404" w:rsidRPr="00477CC4">
        <w:rPr>
          <w:rFonts w:ascii="Helvetica" w:hAnsi="Helvetica"/>
        </w:rPr>
        <w:t>5</w:t>
      </w:r>
      <w:r w:rsidR="00BF4404">
        <w:rPr>
          <w:rFonts w:ascii="Helvetica" w:hAnsi="Helvetica"/>
        </w:rPr>
        <w:t>)</w:t>
      </w:r>
      <w:r w:rsidR="00BF4404" w:rsidRPr="00477CC4">
        <w:rPr>
          <w:rFonts w:ascii="Helvetica" w:hAnsi="Helvetica"/>
        </w:rPr>
        <w:t xml:space="preserve"> indicates </w:t>
      </w:r>
      <w:r w:rsidR="00BF4404">
        <w:rPr>
          <w:rFonts w:ascii="Helvetica" w:hAnsi="Helvetica"/>
        </w:rPr>
        <w:t>that</w:t>
      </w:r>
      <w:r w:rsidR="00BF4404" w:rsidRPr="00477CC4">
        <w:rPr>
          <w:rFonts w:ascii="Helvetica" w:hAnsi="Helvetica"/>
        </w:rPr>
        <w:t xml:space="preserve"> </w:t>
      </w:r>
      <w:r w:rsidR="00BF4404">
        <w:rPr>
          <w:rFonts w:ascii="Helvetica" w:hAnsi="Helvetica"/>
        </w:rPr>
        <w:t>prediction accuracy</w:t>
      </w:r>
      <w:r w:rsidR="00BF4404" w:rsidRPr="00477CC4">
        <w:rPr>
          <w:rFonts w:ascii="Helvetica" w:hAnsi="Helvetica"/>
        </w:rPr>
        <w:t xml:space="preserve"> decreases as the </w:t>
      </w:r>
      <w:r w:rsidR="00BF4404">
        <w:rPr>
          <w:rFonts w:ascii="Helvetica" w:hAnsi="Helvetica"/>
        </w:rPr>
        <w:t xml:space="preserve">size of our </w:t>
      </w:r>
      <w:r w:rsidR="00BF4404" w:rsidRPr="00477CC4">
        <w:rPr>
          <w:rFonts w:ascii="Helvetica" w:hAnsi="Helvetica"/>
        </w:rPr>
        <w:t>training set</w:t>
      </w:r>
      <w:r w:rsidR="00BF4404">
        <w:rPr>
          <w:rFonts w:ascii="Helvetica" w:hAnsi="Helvetica"/>
        </w:rPr>
        <w:t>s</w:t>
      </w:r>
      <w:r w:rsidR="00BF4404" w:rsidRPr="00477CC4">
        <w:rPr>
          <w:rFonts w:ascii="Helvetica" w:hAnsi="Helvetica"/>
        </w:rPr>
        <w:t xml:space="preserve"> gets smaller. This trend indicates </w:t>
      </w:r>
      <w:r w:rsidR="00BF4404">
        <w:rPr>
          <w:rFonts w:ascii="Helvetica" w:hAnsi="Helvetica"/>
        </w:rPr>
        <w:t>that our training set sizes are still ultimately limiting to model accuracy</w:t>
      </w:r>
      <w:r w:rsidR="00BF4404" w:rsidRPr="00477CC4">
        <w:rPr>
          <w:rFonts w:ascii="Helvetica" w:hAnsi="Helvetica"/>
        </w:rPr>
        <w:t xml:space="preserve">. </w:t>
      </w:r>
      <w:r w:rsidR="00BF4404">
        <w:rPr>
          <w:rFonts w:ascii="Helvetica" w:hAnsi="Helvetica"/>
        </w:rPr>
        <w:t xml:space="preserve">A </w:t>
      </w:r>
      <w:r w:rsidR="00BF4404" w:rsidRPr="00477CC4">
        <w:rPr>
          <w:rFonts w:ascii="Helvetica" w:hAnsi="Helvetica"/>
        </w:rPr>
        <w:t xml:space="preserve">second </w:t>
      </w:r>
      <w:r w:rsidR="00BF4404">
        <w:rPr>
          <w:rFonts w:ascii="Helvetica" w:hAnsi="Helvetica"/>
        </w:rPr>
        <w:t>possible issue with our study</w:t>
      </w:r>
      <w:r w:rsidR="00BF4404" w:rsidRPr="00477CC4">
        <w:rPr>
          <w:rFonts w:ascii="Helvetica" w:hAnsi="Helvetica"/>
        </w:rPr>
        <w:t xml:space="preserve"> </w:t>
      </w:r>
      <w:r w:rsidR="00BF4404">
        <w:rPr>
          <w:rFonts w:ascii="Helvetica" w:hAnsi="Helvetica"/>
        </w:rPr>
        <w:t>is</w:t>
      </w:r>
      <w:r w:rsidR="00BF4404" w:rsidRPr="00477CC4">
        <w:rPr>
          <w:rFonts w:ascii="Helvetica" w:hAnsi="Helvetica"/>
        </w:rPr>
        <w:t xml:space="preserve"> associated with sample number</w:t>
      </w:r>
      <w:r w:rsidR="00BF4404">
        <w:rPr>
          <w:rFonts w:ascii="Helvetica" w:hAnsi="Helvetica"/>
        </w:rPr>
        <w:t xml:space="preserve"> bia</w:t>
      </w:r>
      <w:r w:rsidR="00CE78A7">
        <w:rPr>
          <w:rFonts w:ascii="Helvetica" w:hAnsi="Helvetica"/>
        </w:rPr>
        <w:t>s</w:t>
      </w:r>
      <w:r w:rsidR="00CE78A7">
        <w:rPr>
          <w:rFonts w:ascii="Helvetica" w:hAnsi="Helvetica"/>
        </w:rPr>
        <w:fldChar w:fldCharType="begin"/>
      </w:r>
      <w:r w:rsidR="004E41DF">
        <w:rPr>
          <w:rFonts w:ascii="Helvetica" w:hAnsi="Helvetica"/>
        </w:rPr>
        <w:instrText xml:space="preserve"> ADDIN ZOTERO_ITEM CSL_CITATION {"citationID":"wNZ0hQ5m","properties":{"formattedCitation":"\\super 33\\uc0\\u8211{}35\\nosupersub{}","plainCitation":"33–35","noteIndex":0},"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CE78A7">
        <w:rPr>
          <w:rFonts w:ascii="Helvetica" w:hAnsi="Helvetica"/>
        </w:rPr>
        <w:fldChar w:fldCharType="separate"/>
      </w:r>
      <w:r w:rsidR="00CE78A7" w:rsidRPr="00CE78A7">
        <w:rPr>
          <w:rFonts w:ascii="Helvetica" w:hAnsi="Helvetica" w:cs="Times New Roman"/>
          <w:vertAlign w:val="superscript"/>
        </w:rPr>
        <w:t>33–35</w:t>
      </w:r>
      <w:r w:rsidR="00CE78A7">
        <w:rPr>
          <w:rFonts w:ascii="Helvetica" w:hAnsi="Helvetica"/>
        </w:rPr>
        <w:fldChar w:fldCharType="end"/>
      </w:r>
      <w:r w:rsidR="00CE78A7">
        <w:rPr>
          <w:rFonts w:ascii="Helvetica" w:hAnsi="Helvetica"/>
        </w:rPr>
        <w:t>. W</w:t>
      </w:r>
      <w:r w:rsidR="00CE78A7" w:rsidRPr="00477CC4">
        <w:rPr>
          <w:rFonts w:ascii="Helvetica" w:hAnsi="Helvetica"/>
        </w:rPr>
        <w:t>e made corrections with weight</w:t>
      </w:r>
      <w:r w:rsidR="00CE78A7">
        <w:rPr>
          <w:rFonts w:ascii="Helvetica" w:hAnsi="Helvetica"/>
        </w:rPr>
        <w:t xml:space="preserve"> factors</w:t>
      </w:r>
      <w:r w:rsidR="00CE78A7">
        <w:rPr>
          <w:rFonts w:ascii="Helvetica" w:hAnsi="Helvetica"/>
        </w:rPr>
        <w:fldChar w:fldCharType="begin"/>
      </w:r>
      <w:r w:rsidR="004E41DF">
        <w:rPr>
          <w:rFonts w:ascii="Helvetica" w:hAnsi="Helvetica"/>
        </w:rPr>
        <w:instrText xml:space="preserve"> ADDIN ZOTERO_ITEM CSL_CITATION {"citationID":"gLvbFV9W","properties":{"formattedCitation":"\\super 36,37\\nosupersub{}","plainCitation":"36,37","noteIndex":0},"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CE78A7">
        <w:rPr>
          <w:rFonts w:ascii="Helvetica" w:hAnsi="Helvetica"/>
        </w:rPr>
        <w:fldChar w:fldCharType="separate"/>
      </w:r>
      <w:r w:rsidR="00CE78A7" w:rsidRPr="00CE78A7">
        <w:rPr>
          <w:rFonts w:ascii="Helvetica" w:hAnsi="Helvetica" w:cs="Times New Roman"/>
          <w:vertAlign w:val="superscript"/>
        </w:rPr>
        <w:t>36,37</w:t>
      </w:r>
      <w:r w:rsidR="00CE78A7">
        <w:rPr>
          <w:rFonts w:ascii="Helvetica" w:hAnsi="Helvetica"/>
        </w:rPr>
        <w:fldChar w:fldCharType="end"/>
      </w:r>
      <w:r w:rsidR="00CE78A7">
        <w:rPr>
          <w:rFonts w:ascii="Helvetica" w:hAnsi="Helvetica"/>
        </w:rPr>
        <w:t xml:space="preserve"> </w:t>
      </w:r>
      <w:r w:rsidR="00CE78A7" w:rsidRPr="00477CC4">
        <w:rPr>
          <w:rFonts w:ascii="Helvetica" w:hAnsi="Helvetica"/>
        </w:rPr>
        <w:t>and</w:t>
      </w:r>
      <w:r w:rsidR="00CE78A7">
        <w:rPr>
          <w:rFonts w:ascii="Helvetica" w:hAnsi="Helvetica"/>
        </w:rPr>
        <w:t xml:space="preserve"> display</w:t>
      </w:r>
      <w:r w:rsidR="00CE78A7" w:rsidRPr="00477CC4">
        <w:rPr>
          <w:rFonts w:ascii="Helvetica" w:hAnsi="Helvetica"/>
        </w:rPr>
        <w:t xml:space="preserve"> the multi-conditional</w:t>
      </w:r>
      <w:r w:rsidR="00CE78A7">
        <w:rPr>
          <w:rFonts w:ascii="Helvetica" w:hAnsi="Helvetica"/>
        </w:rPr>
        <w:t xml:space="preserve"> F</w:t>
      </w:r>
      <w:r w:rsidR="00CE78A7" w:rsidRPr="00CE78A7">
        <w:rPr>
          <w:rFonts w:ascii="Helvetica" w:hAnsi="Helvetica"/>
          <w:vertAlign w:val="subscript"/>
        </w:rPr>
        <w:t>1</w:t>
      </w:r>
      <w:r w:rsidR="00CE78A7">
        <w:rPr>
          <w:rFonts w:ascii="Helvetica" w:hAnsi="Helvetica"/>
        </w:rPr>
        <w:t xml:space="preserve"> score</w:t>
      </w:r>
      <w:r w:rsidR="001530A3">
        <w:rPr>
          <w:rFonts w:ascii="Helvetica" w:hAnsi="Helvetica"/>
        </w:rPr>
        <w:fldChar w:fldCharType="begin"/>
      </w:r>
      <w:r w:rsidR="001530A3">
        <w:rPr>
          <w:rFonts w:ascii="Helvetica" w:hAnsi="Helvetica"/>
        </w:rPr>
        <w:instrText xml:space="preserve"> ADDIN ZOTERO_ITEM CSL_CITATION {"citationID":"kCAHaZ2J","properties":{"formattedCitation":"\\super 38\\nosupersub{}","plainCitation":"38","noteIndex":0},"citationItems":[{"id":342,"uris":["http://zotero.org/users/local/FOPKHRFW/items/4HDKICEE"],"uri":["http://zotero.org/users/local/FOPKHRFW/items/4HDKICEE"],"itemData":{"id":342,"type":"article-journal","title":"An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1530A3">
        <w:rPr>
          <w:rFonts w:ascii="Helvetica" w:hAnsi="Helvetica"/>
        </w:rPr>
        <w:fldChar w:fldCharType="separate"/>
      </w:r>
      <w:r w:rsidR="001530A3" w:rsidRPr="001530A3">
        <w:rPr>
          <w:rFonts w:ascii="Helvetica" w:hAnsi="Helvetica" w:cs="Times New Roman"/>
          <w:vertAlign w:val="superscript"/>
        </w:rPr>
        <w:t>38</w:t>
      </w:r>
      <w:r w:rsidR="001530A3">
        <w:rPr>
          <w:rFonts w:ascii="Helvetica" w:hAnsi="Helvetica"/>
        </w:rPr>
        <w:fldChar w:fldCharType="end"/>
      </w:r>
      <w:r w:rsidR="001530A3">
        <w:rPr>
          <w:rFonts w:ascii="Helvetica" w:hAnsi="Helvetica"/>
        </w:rPr>
        <w:t xml:space="preserve"> to account for the fact that some conditions contained more data samples, but </w:t>
      </w:r>
      <w:r w:rsidR="001530A3" w:rsidRPr="00477CC4">
        <w:rPr>
          <w:rFonts w:ascii="Helvetica" w:hAnsi="Helvetica"/>
        </w:rPr>
        <w:t xml:space="preserve">the predictability of </w:t>
      </w:r>
      <w:r w:rsidR="001530A3" w:rsidRPr="00EA493A">
        <w:rPr>
          <w:rFonts w:ascii="Helvetica" w:hAnsi="Helvetica"/>
          <w:i/>
        </w:rPr>
        <w:t>individual</w:t>
      </w:r>
      <w:r w:rsidR="001530A3" w:rsidRPr="00477CC4">
        <w:rPr>
          <w:rFonts w:ascii="Helvetica" w:hAnsi="Helvetica"/>
        </w:rPr>
        <w:t xml:space="preserve"> conditions </w:t>
      </w:r>
      <w:r w:rsidR="001530A3">
        <w:rPr>
          <w:rFonts w:ascii="Helvetica" w:hAnsi="Helvetica"/>
        </w:rPr>
        <w:t xml:space="preserve">nevertheless </w:t>
      </w:r>
      <w:r w:rsidR="001530A3" w:rsidRPr="00477CC4">
        <w:rPr>
          <w:rFonts w:ascii="Helvetica" w:hAnsi="Helvetica"/>
        </w:rPr>
        <w:t>increases with the number of training samples</w:t>
      </w:r>
      <w:r w:rsidR="001530A3">
        <w:rPr>
          <w:rFonts w:ascii="Helvetica" w:hAnsi="Helvetica"/>
        </w:rPr>
        <w:t xml:space="preserve"> for that particular condition (Supplementary F</w:t>
      </w:r>
      <w:r w:rsidR="001530A3" w:rsidRPr="00477CC4">
        <w:rPr>
          <w:rFonts w:ascii="Helvetica" w:hAnsi="Helvetica"/>
        </w:rPr>
        <w:t xml:space="preserve">igure 3).  </w:t>
      </w:r>
      <w:r w:rsidR="001530A3">
        <w:rPr>
          <w:rFonts w:ascii="Helvetica" w:hAnsi="Helvetica"/>
        </w:rPr>
        <w:t xml:space="preserve">This finding again highlights that increasing training data will likely result in higher prediction accuracies. </w:t>
      </w:r>
    </w:p>
    <w:p w14:paraId="5F62E102" w14:textId="77777777" w:rsidR="001530A3" w:rsidRDefault="001530A3" w:rsidP="001530A3">
      <w:pPr>
        <w:spacing w:line="360" w:lineRule="auto"/>
        <w:rPr>
          <w:rFonts w:ascii="Helvetica" w:hAnsi="Helvetica"/>
        </w:rPr>
      </w:pPr>
    </w:p>
    <w:p w14:paraId="0CC31EDD" w14:textId="77777777" w:rsidR="00CA44DD" w:rsidRPr="00477CC4" w:rsidRDefault="001530A3" w:rsidP="00CA44DD">
      <w:pPr>
        <w:spacing w:line="360" w:lineRule="auto"/>
        <w:rPr>
          <w:rFonts w:ascii="Helvetica" w:hAnsi="Helvetica"/>
        </w:rPr>
      </w:pPr>
      <w:r>
        <w:rPr>
          <w:rFonts w:ascii="Helvetica" w:hAnsi="Helvetica"/>
        </w:rPr>
        <w:t>Our study is a proof-of-principle towards the goal of using gene expression patterns of natural species as a rapid and low-cost method for assessing environmental conditions. Other research has shown that the gene repertoire, derived from meta-genomic sequencing, may be useful for determining the presence of particular contaminants</w:t>
      </w:r>
      <w:r w:rsidR="00CA44DD">
        <w:rPr>
          <w:rFonts w:ascii="Helvetica" w:hAnsi="Helvetica"/>
        </w:rPr>
        <w:fldChar w:fldCharType="begin"/>
      </w:r>
      <w:r w:rsidR="00CA44DD">
        <w:rPr>
          <w:rFonts w:ascii="Helvetica" w:hAnsi="Helvetica"/>
        </w:rPr>
        <w:instrText xml:space="preserve"> ADDIN ZOTERO_ITEM CSL_CITATION {"citationID":"EFX6jpVe","properties":{"formattedCitation":"\\super 6\\nosupersub{}","plainCitation":"6","noteIndex":0},"citationItems":[{"id":534,"uris":["http://zotero.org/users/local/FOPKHRFW/items/7WZIZGM4"],"uri":["http://zotero.org/users/local/FOPKHRFW/items/7WZIZGM4"],"itemData":{"id":534,"type":"article-journal","title":"Microbial Functional Gene Diversity Predicts Groundwater Contamination and Ecosystem Functioning","container-title":"mBio","page":"e02435-17","volume":"9","issue":"1","source":"mbio.asm.org","abstract":"Contamination from anthropogenic activities has significantly impacted Earth’s biosphere. However, knowledge about how environmental contamination affects the biodiversity of groundwater microbiomes and ecosystem functioning remains very limited. Here, we used a comprehensive functional gene array to analyze groundwater microbiomes from 69 wells at the Oak Ridge Field Research Center (Oak Ridge, TN), representing a wide pH range and uranium, nitrate, and other contaminants. We hypothesized that the functional diversity of groundwater microbiomes would decrease as environmental contamination (e.g., uranium or nitrate) increased or at low or high pH, while some specific populations capable of utilizing or resistant to those contaminants would increase, and thus, such key microbial functional genes and/or populations could be used to predict groundwater contamination and ecosystem functioning. Our results indicated that functional richness/diversity decreased as uranium (but not nitrate) increased in groundwater. In addition, about 5.9% of specific key functional populations targeted by a comprehensive functional gene array (GeoChip 5) increased significantly (P &lt; 0.05) as uranium or nitrate increased, and their changes could be used to successfully predict uranium and nitrate contamination and ecosystem functioning. This study indicates great potential for using microbial functional genes to predict environmental contamination and ecosystem functioning.\nIMPORTANCE Disentangling the relationships between biodiversity and ecosystem functioning is an important but poorly understood topic in ecology. Predicting ecosystem functioning on the basis of biodiversity is even more difficult, particularly with microbial biomarkers. As an exploratory effort, this study used key microbial functional genes as biomarkers to provide predictive understanding of environmental contamination and ecosystem functioning. The results indicated that the overall functional gene richness/diversity decreased as uranium increased in groundwater, while specific key microbial guilds increased significantly as uranium or nitrate increased. These key microbial functional genes could be used to successfully predict environmental contamination and ecosystem functioning. This study represents a significant advance in using functional gene markers to predict the spatial distribution of environmental contaminants and ecosystem functioning toward predictive microbial ecology, which is an ultimate goal of microbial ecology.","DOI":"10.1128/mBio.02435-17","ISSN":", 2150-7511","note":"PMID: 29463661","journalAbbreviation":"mBio","language":"en","author":[{"family":"He","given":"Zhili"},{"family":"Zhang","given":"Ping"},{"family":"Wu","given":"Linwei"},{"family":"Rocha","given":"Andrea M."},{"family":"Tu","given":"Qichao"},{"family":"Shi","given":"Zhou"},{"family":"Wu","given":"Bo"},{"family":"Qin","given":"Yujia"},{"family":"Wang","given":"Jianjun"},{"family":"Yan","given":"Qingyun"},{"family":"Curtis","given":"Daniel"},{"family":"Ning","given":"Daliang"},{"family":"Nostrand","given":"Joy D. Van"},{"family":"Wu","given":"Liyou"},{"family":"Yang","given":"Yunfeng"},{"family":"Elias","given":"Dwayne A."},{"family":"Watson","given":"David B."},{"family":"Adams","given":"Michael W. W."},{"family":"Fields","given":"Matthew W."},{"family":"Alm","given":"Eric J."},{"family":"Hazen","given":"Terry C."},{"family":"Adams","given":"Paul D."},{"family":"Arkin","given":"Adam P."},{"family":"Zhou","given":"Jizhong"}],"issued":{"date-parts":[["2018",3,7]]}}}],"schema":"https://github.com/citation-style-language/schema/raw/master/csl-citation.json"} </w:instrText>
      </w:r>
      <w:r w:rsidR="00CA44DD">
        <w:rPr>
          <w:rFonts w:ascii="Helvetica" w:hAnsi="Helvetica"/>
        </w:rPr>
        <w:fldChar w:fldCharType="separate"/>
      </w:r>
      <w:r w:rsidR="00CA44DD" w:rsidRPr="00CA44DD">
        <w:rPr>
          <w:rFonts w:ascii="Helvetica" w:hAnsi="Helvetica" w:cs="Times New Roman"/>
          <w:vertAlign w:val="superscript"/>
        </w:rPr>
        <w:t>6</w:t>
      </w:r>
      <w:r w:rsidR="00CA44DD">
        <w:rPr>
          <w:rFonts w:ascii="Helvetica" w:hAnsi="Helvetica"/>
        </w:rPr>
        <w:fldChar w:fldCharType="end"/>
      </w:r>
      <w:r w:rsidR="00CA44DD">
        <w:rPr>
          <w:rFonts w:ascii="Helvetica" w:hAnsi="Helvetica"/>
        </w:rPr>
        <w:t xml:space="preserve">. Our findings suggest that further incorporation of species-specific gene expression patterns can likely improve the accuracy of such methods. While genetically engineered strains may play a similar role as environmental biosensors, our study highlights that—with enough training data—the molecular composition of natural populations may provide sufficient information to accurately resolve past and present environmental conditions. </w:t>
      </w:r>
    </w:p>
    <w:p w14:paraId="3483AF5F" w14:textId="77777777" w:rsidR="00CA44DD" w:rsidRPr="00477CC4" w:rsidRDefault="00CA44DD" w:rsidP="00CA44DD">
      <w:pPr>
        <w:spacing w:line="360" w:lineRule="auto"/>
        <w:rPr>
          <w:rFonts w:ascii="Helvetica" w:hAnsi="Helvetica"/>
        </w:rPr>
      </w:pPr>
    </w:p>
    <w:p w14:paraId="3AEB93FF" w14:textId="77777777" w:rsidR="00CA44DD" w:rsidRPr="00CA44DD" w:rsidRDefault="00CA44DD" w:rsidP="00CA44DD">
      <w:pPr>
        <w:pStyle w:val="Heading2"/>
        <w:spacing w:before="200" w:line="360" w:lineRule="auto"/>
        <w:rPr>
          <w:rFonts w:ascii="Helvetica" w:hAnsi="Helvetica"/>
          <w:b/>
          <w:bCs/>
          <w:color w:val="auto"/>
        </w:rPr>
      </w:pPr>
      <w:r w:rsidRPr="00CA44DD">
        <w:rPr>
          <w:rFonts w:ascii="Helvetica" w:hAnsi="Helvetica"/>
          <w:b/>
          <w:bCs/>
          <w:color w:val="auto"/>
        </w:rPr>
        <w:t>Materials and Methods</w:t>
      </w:r>
    </w:p>
    <w:p w14:paraId="7A997839" w14:textId="77777777" w:rsidR="00CA44DD" w:rsidRPr="00CA44DD" w:rsidRDefault="00CA44DD" w:rsidP="00CA44DD">
      <w:pPr>
        <w:pStyle w:val="Heading3"/>
        <w:spacing w:before="200" w:line="360" w:lineRule="auto"/>
        <w:rPr>
          <w:rFonts w:ascii="Helvetica" w:hAnsi="Helvetica"/>
          <w:b/>
          <w:bCs/>
          <w:color w:val="auto"/>
        </w:rPr>
      </w:pPr>
      <w:r w:rsidRPr="00CA44DD">
        <w:rPr>
          <w:rFonts w:ascii="Helvetica" w:hAnsi="Helvetica"/>
          <w:b/>
          <w:bCs/>
          <w:color w:val="auto"/>
        </w:rPr>
        <w:t>Data</w:t>
      </w:r>
    </w:p>
    <w:p w14:paraId="6CA613B2" w14:textId="77777777" w:rsidR="00CA44DD" w:rsidRPr="00477CC4" w:rsidRDefault="00CA44DD" w:rsidP="00CA44DD">
      <w:pPr>
        <w:spacing w:line="360" w:lineRule="auto"/>
        <w:rPr>
          <w:rFonts w:ascii="Helvetica" w:hAnsi="Helvetica"/>
        </w:rPr>
      </w:pPr>
    </w:p>
    <w:p w14:paraId="669C8BA3" w14:textId="77777777" w:rsidR="007D699F" w:rsidRPr="00477CC4" w:rsidRDefault="00CA44DD" w:rsidP="007D699F">
      <w:pPr>
        <w:spacing w:line="360" w:lineRule="auto"/>
        <w:rPr>
          <w:rFonts w:ascii="Helvetica" w:hAnsi="Helvetica"/>
        </w:rPr>
      </w:pPr>
      <w:r w:rsidRPr="00477CC4">
        <w:rPr>
          <w:rFonts w:ascii="Helvetica" w:hAnsi="Helvetica"/>
        </w:rPr>
        <w:t>We use the same data sets that were used in a previous study</w:t>
      </w:r>
      <w:r w:rsidR="00135167">
        <w:rPr>
          <w:rFonts w:ascii="Helvetica" w:hAnsi="Helvetica"/>
        </w:rPr>
        <w:fldChar w:fldCharType="begin"/>
      </w:r>
      <w:r w:rsidR="007D699F">
        <w:rPr>
          <w:rFonts w:ascii="Helvetica" w:hAnsi="Helvetica"/>
        </w:rPr>
        <w:instrText xml:space="preserve"> ADDIN ZOTERO_ITEM CSL_CITATION {"citationID":"fk8avOb1","properties":{"formattedCitation":"\\super 13\\nosupersub{}","plainCitation":"13","noteIndex":0},"citationItems":[{"id":363,"uris":["http://zotero.org/users/local/FOPKHRFW/items/J83DA4N5"],"uri":["http://zotero.org/users/local/FOPKHRFW/items/J83DA4N5"],"itemData":{"id":363,"type":"article-journal","title":"The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135167">
        <w:rPr>
          <w:rFonts w:ascii="Helvetica" w:hAnsi="Helvetica"/>
        </w:rPr>
        <w:fldChar w:fldCharType="separate"/>
      </w:r>
      <w:r w:rsidR="007D699F" w:rsidRPr="007D699F">
        <w:rPr>
          <w:rFonts w:ascii="Helvetica" w:hAnsi="Helvetica" w:cs="Times New Roman"/>
          <w:vertAlign w:val="superscript"/>
        </w:rPr>
        <w:t>13</w:t>
      </w:r>
      <w:r w:rsidR="00135167">
        <w:rPr>
          <w:rFonts w:ascii="Helvetica" w:hAnsi="Helvetica"/>
        </w:rPr>
        <w:fldChar w:fldCharType="end"/>
      </w:r>
      <w:r w:rsidR="007D699F">
        <w:rPr>
          <w:rFonts w:ascii="Helvetica" w:hAnsi="Helvetica"/>
        </w:rPr>
        <w:t xml:space="preserve">. </w:t>
      </w:r>
      <w:r w:rsidR="007D699F" w:rsidRPr="007D699F">
        <w:rPr>
          <w:rFonts w:ascii="Helvetica" w:hAnsi="Helvetica"/>
          <w:color w:val="000000" w:themeColor="text1"/>
        </w:rPr>
        <w:t xml:space="preserve">Except when explicitly noted (i.e. the 102 samples for which we have both mRNA and protein data), we </w:t>
      </w:r>
      <w:r w:rsidR="007D699F" w:rsidRPr="00477CC4">
        <w:rPr>
          <w:rFonts w:ascii="Helvetica" w:hAnsi="Helvetica"/>
        </w:rPr>
        <w:t>use</w:t>
      </w:r>
      <w:r w:rsidR="007D699F">
        <w:rPr>
          <w:rFonts w:ascii="Helvetica" w:hAnsi="Helvetica"/>
        </w:rPr>
        <w:t>d</w:t>
      </w:r>
      <w:r w:rsidR="007D699F" w:rsidRPr="00477CC4">
        <w:rPr>
          <w:rFonts w:ascii="Helvetica" w:hAnsi="Helvetica"/>
        </w:rPr>
        <w:t xml:space="preserve"> all</w:t>
      </w:r>
      <w:r w:rsidR="007D699F">
        <w:rPr>
          <w:rFonts w:ascii="Helvetica" w:hAnsi="Helvetica"/>
        </w:rPr>
        <w:t xml:space="preserve"> of the 155</w:t>
      </w:r>
      <w:r w:rsidR="007D699F" w:rsidRPr="00477CC4">
        <w:rPr>
          <w:rFonts w:ascii="Helvetica" w:hAnsi="Helvetica"/>
        </w:rPr>
        <w:t xml:space="preserve"> available data</w:t>
      </w:r>
      <w:r w:rsidR="007D699F">
        <w:rPr>
          <w:rFonts w:ascii="Helvetica" w:hAnsi="Helvetica"/>
        </w:rPr>
        <w:t>sets.</w:t>
      </w:r>
      <w:r w:rsidR="007D699F" w:rsidRPr="00477CC4">
        <w:rPr>
          <w:rFonts w:ascii="Helvetica" w:hAnsi="Helvetica"/>
        </w:rPr>
        <w:t xml:space="preserve"> </w:t>
      </w:r>
    </w:p>
    <w:p w14:paraId="072AD0F8" w14:textId="77777777" w:rsidR="0088737F" w:rsidRPr="00477CC4" w:rsidRDefault="0088737F" w:rsidP="0088737F">
      <w:pPr>
        <w:spacing w:line="360" w:lineRule="auto"/>
        <w:rPr>
          <w:rFonts w:ascii="Helvetica" w:hAnsi="Helvetica"/>
        </w:rPr>
      </w:pPr>
    </w:p>
    <w:p w14:paraId="109F7118" w14:textId="77777777" w:rsidR="0088737F" w:rsidRPr="0088737F" w:rsidRDefault="0088737F" w:rsidP="0088737F">
      <w:pPr>
        <w:pStyle w:val="Heading3"/>
        <w:spacing w:before="200" w:line="360" w:lineRule="auto"/>
        <w:rPr>
          <w:rFonts w:ascii="Helvetica" w:hAnsi="Helvetica"/>
          <w:b/>
          <w:bCs/>
          <w:color w:val="auto"/>
        </w:rPr>
      </w:pPr>
      <w:r w:rsidRPr="0088737F">
        <w:rPr>
          <w:rFonts w:ascii="Helvetica" w:hAnsi="Helvetica"/>
          <w:b/>
          <w:bCs/>
          <w:color w:val="auto"/>
        </w:rPr>
        <w:lastRenderedPageBreak/>
        <w:t>Data preparation and training methodology</w:t>
      </w:r>
    </w:p>
    <w:p w14:paraId="39FFA940" w14:textId="35DC2091" w:rsidR="00CD5BE6" w:rsidRDefault="00CD5BE6" w:rsidP="00CA44DD">
      <w:pPr>
        <w:spacing w:line="360" w:lineRule="auto"/>
        <w:rPr>
          <w:rFonts w:ascii="Helvetica" w:hAnsi="Helvetica"/>
        </w:rPr>
      </w:pPr>
    </w:p>
    <w:p w14:paraId="7C9AE93D" w14:textId="77777777" w:rsidR="00844051" w:rsidRDefault="0088737F" w:rsidP="00CA44DD">
      <w:pPr>
        <w:spacing w:line="360" w:lineRule="auto"/>
        <w:rPr>
          <w:rFonts w:ascii="Helvetica" w:hAnsi="Helvetica"/>
        </w:rPr>
      </w:pPr>
      <w:r w:rsidRPr="00477CC4">
        <w:rPr>
          <w:rFonts w:ascii="Helvetica" w:hAnsi="Helvetica"/>
        </w:rPr>
        <w:t xml:space="preserve">The initial </w:t>
      </w:r>
      <w:r>
        <w:rPr>
          <w:rFonts w:ascii="Helvetica" w:hAnsi="Helvetica"/>
        </w:rPr>
        <w:t>data preparation</w:t>
      </w:r>
      <w:r w:rsidRPr="00477CC4">
        <w:rPr>
          <w:rFonts w:ascii="Helvetica" w:hAnsi="Helvetica"/>
        </w:rPr>
        <w:t xml:space="preserve"> is similar to a previous study on the same data set</w:t>
      </w:r>
      <w:r w:rsidR="002C65A0">
        <w:rPr>
          <w:rFonts w:ascii="Helvetica" w:hAnsi="Helvetica"/>
        </w:rPr>
        <w:fldChar w:fldCharType="begin"/>
      </w:r>
      <w:r w:rsidR="002C65A0">
        <w:rPr>
          <w:rFonts w:ascii="Helvetica" w:hAnsi="Helvetica"/>
        </w:rPr>
        <w:instrText xml:space="preserve"> ADDIN ZOTERO_ITEM CSL_CITATION {"citationID":"vuZ3ZTmb","properties":{"formattedCitation":"\\super 13\\nosupersub{}","plainCitation":"13","noteIndex":0},"citationItems":[{"id":363,"uris":["http://zotero.org/users/local/FOPKHRFW/items/J83DA4N5"],"uri":["http://zotero.org/users/local/FOPKHRFW/items/J83DA4N5"],"itemData":{"id":363,"type":"article-journal","title":"The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2C65A0">
        <w:rPr>
          <w:rFonts w:ascii="Helvetica" w:hAnsi="Helvetica"/>
        </w:rPr>
        <w:fldChar w:fldCharType="separate"/>
      </w:r>
      <w:r w:rsidR="002C65A0" w:rsidRPr="002C65A0">
        <w:rPr>
          <w:rFonts w:ascii="Helvetica" w:hAnsi="Helvetica" w:cs="Times New Roman"/>
          <w:vertAlign w:val="superscript"/>
        </w:rPr>
        <w:t>13</w:t>
      </w:r>
      <w:r w:rsidR="002C65A0">
        <w:rPr>
          <w:rFonts w:ascii="Helvetica" w:hAnsi="Helvetica"/>
        </w:rPr>
        <w:fldChar w:fldCharType="end"/>
      </w:r>
      <w:r w:rsidR="002C65A0">
        <w:rPr>
          <w:rFonts w:ascii="Helvetica" w:hAnsi="Helvetica"/>
        </w:rPr>
        <w:t xml:space="preserve">. </w:t>
      </w:r>
      <w:r w:rsidR="00844051">
        <w:rPr>
          <w:rFonts w:ascii="Helvetica" w:hAnsi="Helvetica"/>
        </w:rPr>
        <w:t xml:space="preserve">For the study we used different subsets of the data in different parts. For mRNA and protein results we use either mRNA and protein samples, but for performance comparison of machine learning models between mRNA and proteins we use the samples that have both mRNA and protein data. </w:t>
      </w:r>
      <w:r w:rsidR="002C65A0" w:rsidRPr="00477CC4">
        <w:rPr>
          <w:rFonts w:ascii="Helvetica" w:hAnsi="Helvetica"/>
        </w:rPr>
        <w:t>After finding suitable subsets of the data for the tests</w:t>
      </w:r>
      <w:r w:rsidR="002C65A0">
        <w:rPr>
          <w:rFonts w:ascii="Helvetica" w:hAnsi="Helvetica"/>
        </w:rPr>
        <w:t xml:space="preserve">, </w:t>
      </w:r>
      <w:r w:rsidR="002C65A0" w:rsidRPr="00477CC4">
        <w:rPr>
          <w:rFonts w:ascii="Helvetica" w:hAnsi="Helvetica"/>
        </w:rPr>
        <w:t>and summin</w:t>
      </w:r>
      <w:r w:rsidR="002C65A0">
        <w:rPr>
          <w:rFonts w:ascii="Helvetica" w:hAnsi="Helvetica"/>
        </w:rPr>
        <w:t>g up technical replicate results</w:t>
      </w:r>
      <w:r w:rsidR="002C65A0" w:rsidRPr="00477CC4">
        <w:rPr>
          <w:rFonts w:ascii="Helvetica" w:hAnsi="Helvetica"/>
        </w:rPr>
        <w:t>, we calculate size factor normalized data with the DeSeq2</w:t>
      </w:r>
      <w:r w:rsidR="002C65A0">
        <w:rPr>
          <w:rFonts w:ascii="Helvetica" w:hAnsi="Helvetica"/>
        </w:rPr>
        <w:fldChar w:fldCharType="begin"/>
      </w:r>
      <w:r w:rsidR="002C65A0">
        <w:rPr>
          <w:rFonts w:ascii="Helvetica" w:hAnsi="Helvetica"/>
        </w:rPr>
        <w:instrText xml:space="preserve"> ADDIN ZOTERO_ITEM CSL_CITATION {"citationID":"Tz3k1axx","properties":{"formattedCitation":"\\super 39\\nosupersub{}","plainCitation":"39","noteIndex":0},"citationItems":[{"id":313,"uris":["http://zotero.org/users/local/FOPKHRFW/items/Z7QD47A4"],"uri":["http://zotero.org/users/local/FOPKHRFW/items/Z7QD47A4"],"itemData":{"id":313,"type":"article-journal","title":"Moderated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2C65A0">
        <w:rPr>
          <w:rFonts w:ascii="Helvetica" w:hAnsi="Helvetica"/>
        </w:rPr>
        <w:fldChar w:fldCharType="separate"/>
      </w:r>
      <w:r w:rsidR="002C65A0" w:rsidRPr="002C65A0">
        <w:rPr>
          <w:rFonts w:ascii="Helvetica" w:hAnsi="Helvetica" w:cs="Times New Roman"/>
          <w:vertAlign w:val="superscript"/>
        </w:rPr>
        <w:t>39</w:t>
      </w:r>
      <w:r w:rsidR="002C65A0">
        <w:rPr>
          <w:rFonts w:ascii="Helvetica" w:hAnsi="Helvetica"/>
        </w:rPr>
        <w:fldChar w:fldCharType="end"/>
      </w:r>
      <w:r w:rsidR="002C65A0">
        <w:rPr>
          <w:rFonts w:ascii="Helvetica" w:hAnsi="Helvetica"/>
        </w:rPr>
        <w:t xml:space="preserve"> package and </w:t>
      </w:r>
      <w:r w:rsidR="002C65A0" w:rsidRPr="00477CC4">
        <w:rPr>
          <w:rFonts w:ascii="Helvetica" w:hAnsi="Helvetica"/>
        </w:rPr>
        <w:t>package and apply variance stabilizing</w:t>
      </w:r>
      <w:r w:rsidR="002C65A0">
        <w:rPr>
          <w:rFonts w:ascii="Helvetica" w:hAnsi="Helvetica"/>
        </w:rPr>
        <w:t xml:space="preserve"> transformation</w:t>
      </w:r>
      <w:r w:rsidR="00844051">
        <w:rPr>
          <w:rFonts w:ascii="Helvetica" w:hAnsi="Helvetica"/>
        </w:rPr>
        <w:fldChar w:fldCharType="begin"/>
      </w:r>
      <w:r w:rsidR="00844051">
        <w:rPr>
          <w:rFonts w:ascii="Helvetica" w:hAnsi="Helvetica"/>
        </w:rPr>
        <w:instrText xml:space="preserve"> ADDIN ZOTERO_ITEM CSL_CITATION {"citationID":"uzygu7Us","properties":{"formattedCitation":"\\super 40,41\\nosupersub{}","plainCitation":"40,41","noteIndex":0},"citationItems":[{"id":125,"uris":["http://zotero.org/users/local/FOPKHRFW/items/DEP396M5"],"uri":["http://zotero.org/users/local/FOPKHRFW/items/DEP396M5"],"itemData":{"id":125,"type":"webpage","title":"Differential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label":"page"},{"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20979621","language":"en","author":[{"family":"Anders","given":"Simon"},{"family":"Huber","given":"Wolfgang"}],"issued":{"date-parts":[["2010",10,27]]}},"label":"page"}],"schema":"https://github.com/citation-style-language/schema/raw/master/csl-citation.json"} </w:instrText>
      </w:r>
      <w:r w:rsidR="00844051">
        <w:rPr>
          <w:rFonts w:ascii="Helvetica" w:hAnsi="Helvetica"/>
        </w:rPr>
        <w:fldChar w:fldCharType="separate"/>
      </w:r>
      <w:r w:rsidR="00844051" w:rsidRPr="00844051">
        <w:rPr>
          <w:rFonts w:ascii="Helvetica" w:hAnsi="Helvetica" w:cs="Times New Roman"/>
          <w:vertAlign w:val="superscript"/>
        </w:rPr>
        <w:t>40,41</w:t>
      </w:r>
      <w:r w:rsidR="00844051">
        <w:rPr>
          <w:rFonts w:ascii="Helvetica" w:hAnsi="Helvetica"/>
        </w:rPr>
        <w:fldChar w:fldCharType="end"/>
      </w:r>
      <w:r w:rsidR="00844051">
        <w:rPr>
          <w:rFonts w:ascii="Helvetica" w:hAnsi="Helvetica"/>
        </w:rPr>
        <w:t xml:space="preserve"> (VST)</w:t>
      </w:r>
      <w:r w:rsidR="002C65A0">
        <w:rPr>
          <w:rFonts w:ascii="Helvetica" w:hAnsi="Helvetica"/>
        </w:rPr>
        <w:t>.</w:t>
      </w:r>
    </w:p>
    <w:p w14:paraId="2DD17F2C" w14:textId="77777777" w:rsidR="00C86625" w:rsidRPr="00477CC4" w:rsidRDefault="00C86625" w:rsidP="00C86625">
      <w:pPr>
        <w:spacing w:line="360" w:lineRule="auto"/>
        <w:rPr>
          <w:rFonts w:ascii="Helvetica" w:hAnsi="Helvetica"/>
        </w:rPr>
      </w:pPr>
    </w:p>
    <w:p w14:paraId="2B09FE6D" w14:textId="77777777" w:rsidR="00761559" w:rsidRDefault="00C86625" w:rsidP="00761559">
      <w:pPr>
        <w:spacing w:line="360" w:lineRule="auto"/>
        <w:rPr>
          <w:rFonts w:ascii="Helvetica" w:hAnsi="Helvetica"/>
        </w:rPr>
      </w:pPr>
      <w:r>
        <w:rPr>
          <w:rFonts w:ascii="Helvetica" w:hAnsi="Helvetica"/>
        </w:rPr>
        <w:t>Next,</w:t>
      </w:r>
      <w:r w:rsidRPr="00477CC4">
        <w:rPr>
          <w:rFonts w:ascii="Helvetica" w:hAnsi="Helvetica"/>
        </w:rPr>
        <w:t xml:space="preserve"> we d</w:t>
      </w:r>
      <w:r>
        <w:rPr>
          <w:rFonts w:ascii="Helvetica" w:hAnsi="Helvetica"/>
        </w:rPr>
        <w:t>ivide the data into two subsets:</w:t>
      </w:r>
      <w:r w:rsidRPr="00477CC4">
        <w:rPr>
          <w:rFonts w:ascii="Helvetica" w:hAnsi="Helvetica"/>
        </w:rPr>
        <w:t xml:space="preserve"> training&amp;tune set and test set. The division is semi-random </w:t>
      </w:r>
      <w:r>
        <w:rPr>
          <w:rFonts w:ascii="Helvetica" w:hAnsi="Helvetica"/>
        </w:rPr>
        <w:t xml:space="preserve">such that our </w:t>
      </w:r>
      <w:r w:rsidRPr="00477CC4">
        <w:rPr>
          <w:rFonts w:ascii="Helvetica" w:hAnsi="Helvetica"/>
        </w:rPr>
        <w:t>algorithm preserves the ratios of different conditions in training&amp;tune and test subsets. We preserve the condition labels for training&amp;tune data</w:t>
      </w:r>
      <w:r>
        <w:rPr>
          <w:rFonts w:ascii="Helvetica" w:hAnsi="Helvetica"/>
        </w:rPr>
        <w:t xml:space="preserve"> (thus our learning is supervised)</w:t>
      </w:r>
      <w:r w:rsidRPr="00477CC4">
        <w:rPr>
          <w:rFonts w:ascii="Helvetica" w:hAnsi="Helvetica"/>
        </w:rPr>
        <w:t>, but we delete the labels of the samples for the test set. We then apply frozen Surrogate Variable</w:t>
      </w:r>
      <w:r w:rsidR="002C65A0">
        <w:rPr>
          <w:rFonts w:ascii="Helvetica" w:hAnsi="Helvetica"/>
        </w:rPr>
        <w:t xml:space="preserve"> </w:t>
      </w:r>
      <w:r>
        <w:rPr>
          <w:rFonts w:ascii="Helvetica" w:hAnsi="Helvetica"/>
        </w:rPr>
        <w:t>Analysis</w:t>
      </w:r>
      <w:r w:rsidR="00200661">
        <w:rPr>
          <w:rFonts w:ascii="Helvetica" w:hAnsi="Helvetica"/>
        </w:rPr>
        <w:fldChar w:fldCharType="begin"/>
      </w:r>
      <w:r w:rsidR="00200661">
        <w:rPr>
          <w:rFonts w:ascii="Helvetica" w:hAnsi="Helvetica"/>
        </w:rPr>
        <w:instrText xml:space="preserve"> ADDIN ZOTERO_ITEM CSL_CITATION {"citationID":"r5vB32cF","properties":{"formattedCitation":"\\super 42\\nosupersub{}","plainCitation":"42","noteIndex":0},"citationItems":[{"id":323,"uris":["http://zotero.org/users/local/FOPKHRFW/items/RB25TU3H"],"uri":["http://zotero.org/users/local/FOPKHRFW/items/RB25TU3H"],"itemData":{"id":323,"type":"chapter","title":"Principal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200661">
        <w:rPr>
          <w:rFonts w:ascii="Helvetica" w:hAnsi="Helvetica"/>
        </w:rPr>
        <w:fldChar w:fldCharType="separate"/>
      </w:r>
      <w:r w:rsidR="00200661" w:rsidRPr="00200661">
        <w:rPr>
          <w:rFonts w:ascii="Helvetica" w:hAnsi="Helvetica" w:cs="Times New Roman"/>
          <w:vertAlign w:val="superscript"/>
        </w:rPr>
        <w:t>42</w:t>
      </w:r>
      <w:r w:rsidR="00200661">
        <w:rPr>
          <w:rFonts w:ascii="Helvetica" w:hAnsi="Helvetica"/>
        </w:rPr>
        <w:fldChar w:fldCharType="end"/>
      </w:r>
      <w:r w:rsidR="00633383">
        <w:rPr>
          <w:rFonts w:ascii="Helvetica" w:hAnsi="Helvetica"/>
        </w:rPr>
        <w:t xml:space="preserve"> (fSVA)</w:t>
      </w:r>
      <w:r w:rsidR="00E966B1">
        <w:rPr>
          <w:rFonts w:ascii="Helvetica" w:hAnsi="Helvetica"/>
        </w:rPr>
        <w:t xml:space="preserve"> </w:t>
      </w:r>
      <w:r w:rsidR="00E966B1" w:rsidRPr="00477CC4">
        <w:rPr>
          <w:rFonts w:ascii="Helvetica" w:hAnsi="Helvetica"/>
        </w:rPr>
        <w:t xml:space="preserve">to get rid of the </w:t>
      </w:r>
      <w:r w:rsidR="00E966B1">
        <w:rPr>
          <w:rFonts w:ascii="Helvetica" w:hAnsi="Helvetica"/>
        </w:rPr>
        <w:t>batch effects in the sample. This</w:t>
      </w:r>
      <w:r w:rsidR="00E966B1" w:rsidRPr="00477CC4">
        <w:rPr>
          <w:rFonts w:ascii="Helvetica" w:hAnsi="Helvetica"/>
        </w:rPr>
        <w:t xml:space="preserve"> algorithm can correct </w:t>
      </w:r>
      <w:r w:rsidR="00E966B1">
        <w:rPr>
          <w:rFonts w:ascii="Helvetica" w:hAnsi="Helvetica"/>
        </w:rPr>
        <w:t>for</w:t>
      </w:r>
      <w:r w:rsidR="00E966B1" w:rsidRPr="00477CC4">
        <w:rPr>
          <w:rFonts w:ascii="Helvetica" w:hAnsi="Helvetica"/>
        </w:rPr>
        <w:t xml:space="preserve"> batch effects on both training&amp;tune and test data without knowing the labels of the test data. </w:t>
      </w:r>
      <w:r w:rsidR="00E966B1">
        <w:rPr>
          <w:rFonts w:ascii="Helvetica" w:hAnsi="Helvetica"/>
        </w:rPr>
        <w:t xml:space="preserve">After fSVA, </w:t>
      </w:r>
      <w:r w:rsidR="00E966B1" w:rsidRPr="00477CC4">
        <w:rPr>
          <w:rFonts w:ascii="Helvetica" w:hAnsi="Helvetica"/>
        </w:rPr>
        <w:t>we use principal component</w:t>
      </w:r>
      <w:r w:rsidR="00761559">
        <w:rPr>
          <w:rFonts w:ascii="Helvetica" w:hAnsi="Helvetica"/>
        </w:rPr>
        <w:t xml:space="preserve"> analysis</w:t>
      </w:r>
      <w:r w:rsidR="00761559">
        <w:rPr>
          <w:rFonts w:ascii="Helvetica" w:hAnsi="Helvetica"/>
        </w:rPr>
        <w:fldChar w:fldCharType="begin"/>
      </w:r>
      <w:r w:rsidR="00761559">
        <w:rPr>
          <w:rFonts w:ascii="Helvetica" w:hAnsi="Helvetica"/>
        </w:rPr>
        <w:instrText xml:space="preserve"> ADDIN ZOTERO_ITEM CSL_CITATION {"citationID":"QweL68hh","properties":{"formattedCitation":"\\super 42\\nosupersub{}","plainCitation":"42","noteIndex":0},"citationItems":[{"id":323,"uris":["http://zotero.org/users/local/FOPKHRFW/items/RB25TU3H"],"uri":["http://zotero.org/users/local/FOPKHRFW/items/RB25TU3H"],"itemData":{"id":323,"type":"chapter","title":"Principal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61559">
        <w:rPr>
          <w:rFonts w:ascii="Helvetica" w:hAnsi="Helvetica"/>
        </w:rPr>
        <w:fldChar w:fldCharType="separate"/>
      </w:r>
      <w:r w:rsidR="00761559" w:rsidRPr="00761559">
        <w:rPr>
          <w:rFonts w:ascii="Helvetica" w:hAnsi="Helvetica" w:cs="Times New Roman"/>
          <w:vertAlign w:val="superscript"/>
        </w:rPr>
        <w:t>42</w:t>
      </w:r>
      <w:r w:rsidR="00761559">
        <w:rPr>
          <w:rFonts w:ascii="Helvetica" w:hAnsi="Helvetica"/>
        </w:rPr>
        <w:fldChar w:fldCharType="end"/>
      </w:r>
      <w:r w:rsidR="00761559">
        <w:rPr>
          <w:rFonts w:ascii="Helvetica" w:hAnsi="Helvetica"/>
        </w:rPr>
        <w:t xml:space="preserve"> (PCA</w:t>
      </w:r>
      <w:r w:rsidR="00761559" w:rsidRPr="00477CC4">
        <w:rPr>
          <w:rFonts w:ascii="Helvetica" w:hAnsi="Helvetica"/>
        </w:rPr>
        <w:t xml:space="preserve">) to define the principle axis of training&amp;tune set and rotate the test data set with respect to the principal axis of </w:t>
      </w:r>
      <w:r w:rsidR="00761559">
        <w:rPr>
          <w:rFonts w:ascii="Helvetica" w:hAnsi="Helvetica"/>
        </w:rPr>
        <w:t xml:space="preserve">the </w:t>
      </w:r>
      <w:r w:rsidR="00761559" w:rsidRPr="00477CC4">
        <w:rPr>
          <w:rFonts w:ascii="Helvetica" w:hAnsi="Helvetica"/>
        </w:rPr>
        <w:t xml:space="preserve">training&amp;tune set. We then pick the </w:t>
      </w:r>
      <w:r w:rsidR="00761559">
        <w:rPr>
          <w:rFonts w:ascii="Helvetica" w:hAnsi="Helvetica"/>
        </w:rPr>
        <w:t xml:space="preserve">top 10 </w:t>
      </w:r>
      <w:r w:rsidR="00761559" w:rsidRPr="00477CC4">
        <w:rPr>
          <w:rFonts w:ascii="Helvetica" w:hAnsi="Helvetica"/>
        </w:rPr>
        <w:t xml:space="preserve">most significant </w:t>
      </w:r>
      <w:r w:rsidR="00761559">
        <w:rPr>
          <w:rFonts w:ascii="Helvetica" w:hAnsi="Helvetica"/>
        </w:rPr>
        <w:t>axes</w:t>
      </w:r>
      <w:r w:rsidR="00761559" w:rsidRPr="00477CC4">
        <w:rPr>
          <w:rFonts w:ascii="Helvetica" w:hAnsi="Helvetica"/>
        </w:rPr>
        <w:t xml:space="preserve"> for both training&amp;tune, and test data sets. </w:t>
      </w:r>
      <w:r w:rsidR="00761559">
        <w:rPr>
          <w:rFonts w:ascii="Helvetica" w:hAnsi="Helvetica"/>
        </w:rPr>
        <w:t xml:space="preserve">Following this step, we </w:t>
      </w:r>
      <w:r w:rsidR="00761559" w:rsidRPr="00477CC4">
        <w:rPr>
          <w:rFonts w:ascii="Helvetica" w:hAnsi="Helvetica"/>
        </w:rPr>
        <w:t xml:space="preserve">train and tune our candidate machine learning algorithms with </w:t>
      </w:r>
      <w:r w:rsidR="00761559" w:rsidRPr="00D8507D">
        <w:rPr>
          <w:rFonts w:ascii="Helvetica" w:hAnsi="Helvetica"/>
        </w:rPr>
        <w:t>the dimension reduced training&amp;tune dataset</w:t>
      </w:r>
      <w:r w:rsidR="00761559" w:rsidRPr="00477CC4">
        <w:rPr>
          <w:rFonts w:ascii="Helvetica" w:hAnsi="Helvetica"/>
          <w:i/>
        </w:rPr>
        <w:t xml:space="preserve"> </w:t>
      </w:r>
      <w:r w:rsidR="00761559" w:rsidRPr="00477CC4">
        <w:rPr>
          <w:rFonts w:ascii="Helvetica" w:hAnsi="Helvetica"/>
        </w:rPr>
        <w:t xml:space="preserve">and apply those trained and tuned algorithms on </w:t>
      </w:r>
      <w:r w:rsidR="00761559" w:rsidRPr="00D8507D">
        <w:rPr>
          <w:rFonts w:ascii="Helvetica" w:hAnsi="Helvetica"/>
        </w:rPr>
        <w:t>dimension reduced test dataset</w:t>
      </w:r>
      <w:r w:rsidR="00761559" w:rsidRPr="00477CC4">
        <w:rPr>
          <w:rFonts w:ascii="Helvetica" w:hAnsi="Helvetica"/>
        </w:rPr>
        <w:t xml:space="preserve"> to make </w:t>
      </w:r>
      <w:r w:rsidR="00761559">
        <w:rPr>
          <w:rFonts w:ascii="Helvetica" w:hAnsi="Helvetica"/>
        </w:rPr>
        <w:t>predictions</w:t>
      </w:r>
      <w:r w:rsidR="00761559" w:rsidRPr="00477CC4">
        <w:rPr>
          <w:rFonts w:ascii="Helvetica" w:hAnsi="Helvetica"/>
        </w:rPr>
        <w:t xml:space="preserve">. </w:t>
      </w:r>
    </w:p>
    <w:p w14:paraId="39726FAB" w14:textId="77777777" w:rsidR="00761559" w:rsidRPr="00477CC4" w:rsidRDefault="00761559" w:rsidP="00761559">
      <w:pPr>
        <w:spacing w:line="360" w:lineRule="auto"/>
        <w:rPr>
          <w:rFonts w:ascii="Helvetica" w:hAnsi="Helvetica"/>
        </w:rPr>
      </w:pPr>
    </w:p>
    <w:p w14:paraId="4FC265A2" w14:textId="5DDF033D" w:rsidR="0088737F" w:rsidRDefault="00761559" w:rsidP="00761559">
      <w:pPr>
        <w:spacing w:line="360" w:lineRule="auto"/>
        <w:rPr>
          <w:rFonts w:ascii="Helvetica" w:hAnsi="Helvetica"/>
        </w:rPr>
      </w:pPr>
      <w:r w:rsidRPr="00477CC4">
        <w:rPr>
          <w:rFonts w:ascii="Helvetica" w:hAnsi="Helvetica"/>
        </w:rPr>
        <w:t xml:space="preserve">The training algorithm </w:t>
      </w:r>
      <w:r>
        <w:rPr>
          <w:rFonts w:ascii="Helvetica" w:hAnsi="Helvetica"/>
        </w:rPr>
        <w:t>first</w:t>
      </w:r>
      <w:r w:rsidRPr="00477CC4">
        <w:rPr>
          <w:rFonts w:ascii="Helvetica" w:hAnsi="Helvetica"/>
        </w:rPr>
        <w:t xml:space="preserve"> divide</w:t>
      </w:r>
      <w:r>
        <w:rPr>
          <w:rFonts w:ascii="Helvetica" w:hAnsi="Helvetica"/>
        </w:rPr>
        <w:t>s</w:t>
      </w:r>
      <w:r w:rsidRPr="00477CC4">
        <w:rPr>
          <w:rFonts w:ascii="Helvetica" w:hAnsi="Helvetica"/>
        </w:rPr>
        <w:t xml:space="preserve"> the </w:t>
      </w:r>
      <w:r>
        <w:rPr>
          <w:rFonts w:ascii="Helvetica" w:hAnsi="Helvetica"/>
        </w:rPr>
        <w:t xml:space="preserve">training&amp;tune </w:t>
      </w:r>
      <w:r w:rsidRPr="00477CC4">
        <w:rPr>
          <w:rFonts w:ascii="Helvetica" w:hAnsi="Helvetica"/>
        </w:rPr>
        <w:t xml:space="preserve">data </w:t>
      </w:r>
      <w:r>
        <w:rPr>
          <w:rFonts w:ascii="Helvetica" w:hAnsi="Helvetica"/>
        </w:rPr>
        <w:t>into</w:t>
      </w:r>
      <w:r w:rsidRPr="00477CC4">
        <w:rPr>
          <w:rFonts w:ascii="Helvetica" w:hAnsi="Helvetica"/>
        </w:rPr>
        <w:t xml:space="preserve"> </w:t>
      </w:r>
      <w:r>
        <w:rPr>
          <w:rFonts w:ascii="Helvetica" w:hAnsi="Helvetica"/>
        </w:rPr>
        <w:t xml:space="preserve">separate </w:t>
      </w:r>
      <w:r w:rsidRPr="00477CC4">
        <w:rPr>
          <w:rFonts w:ascii="Helvetica" w:hAnsi="Helvetica"/>
        </w:rPr>
        <w:t>train</w:t>
      </w:r>
      <w:r>
        <w:rPr>
          <w:rFonts w:ascii="Helvetica" w:hAnsi="Helvetica"/>
        </w:rPr>
        <w:t>ing and tuning</w:t>
      </w:r>
      <w:r w:rsidRPr="00477CC4">
        <w:rPr>
          <w:rFonts w:ascii="Helvetica" w:hAnsi="Helvetica"/>
        </w:rPr>
        <w:t xml:space="preserve"> datasets semi-randomly, trying to </w:t>
      </w:r>
      <w:r>
        <w:rPr>
          <w:rFonts w:ascii="Helvetica" w:hAnsi="Helvetica"/>
        </w:rPr>
        <w:t>preserve</w:t>
      </w:r>
      <w:r w:rsidRPr="00477CC4">
        <w:rPr>
          <w:rFonts w:ascii="Helvetica" w:hAnsi="Helvetica"/>
        </w:rPr>
        <w:t xml:space="preserve"> the ratios of individual conditions. We repeat this division 10 times and generate 10 training and tuning dataset pairs</w:t>
      </w:r>
      <w:r>
        <w:rPr>
          <w:rFonts w:ascii="Helvetica" w:hAnsi="Helvetica"/>
        </w:rPr>
        <w:t xml:space="preserve"> for each boot strap which ends us up with 600 distinct training pairs (since we perform a total of 60 bootstrap replicates of the entire procedure)</w:t>
      </w:r>
      <w:r w:rsidRPr="00477CC4">
        <w:rPr>
          <w:rFonts w:ascii="Helvetica" w:hAnsi="Helvetica"/>
        </w:rPr>
        <w:t xml:space="preserve">. </w:t>
      </w:r>
      <w:r>
        <w:rPr>
          <w:rFonts w:ascii="Helvetica" w:hAnsi="Helvetica"/>
        </w:rPr>
        <w:t>Next,</w:t>
      </w:r>
      <w:r w:rsidRPr="00477CC4">
        <w:rPr>
          <w:rFonts w:ascii="Helvetica" w:hAnsi="Helvetica"/>
        </w:rPr>
        <w:t xml:space="preserve"> we generate a parameter grid for </w:t>
      </w:r>
      <w:r w:rsidRPr="00477CC4">
        <w:rPr>
          <w:rFonts w:ascii="Helvetica" w:hAnsi="Helvetica"/>
        </w:rPr>
        <w:lastRenderedPageBreak/>
        <w:t xml:space="preserve">tuning process. </w:t>
      </w:r>
      <w:r w:rsidRPr="00180B75">
        <w:rPr>
          <w:rFonts w:ascii="Helvetica" w:hAnsi="Helvetica"/>
        </w:rPr>
        <w:t>We optimized the "</w:t>
      </w:r>
      <w:r w:rsidRPr="00180B75">
        <w:rPr>
          <w:rFonts w:ascii="Helvetica" w:hAnsi="Helvetica" w:cs="Courier New"/>
        </w:rPr>
        <w:t>cost</w:t>
      </w:r>
      <w:r w:rsidRPr="00180B75">
        <w:rPr>
          <w:rFonts w:ascii="Helvetica" w:hAnsi="Helvetica"/>
        </w:rPr>
        <w:t>" parameter for the three SVM models, and the "</w:t>
      </w:r>
      <w:r w:rsidRPr="00180B75">
        <w:rPr>
          <w:rFonts w:ascii="Helvetica" w:hAnsi="Helvetica" w:cs="Courier New"/>
        </w:rPr>
        <w:t>gamma</w:t>
      </w:r>
      <w:r w:rsidRPr="00180B75">
        <w:rPr>
          <w:rFonts w:ascii="Helvetica" w:hAnsi="Helvetica"/>
        </w:rPr>
        <w:t>" parameter for the SVM with radial and sigmoidal kernels</w:t>
      </w:r>
      <w:r>
        <w:rPr>
          <w:rFonts w:ascii="Helvetica" w:hAnsi="Helvetica"/>
        </w:rPr>
        <w:t xml:space="preserve"> </w:t>
      </w:r>
      <w:r w:rsidR="008A3C30">
        <w:rPr>
          <w:rFonts w:ascii="Helvetica" w:hAnsi="Helvetica"/>
        </w:rPr>
        <w:t>and with c-classification</w:t>
      </w:r>
      <w:r w:rsidR="008A3C30">
        <w:rPr>
          <w:rFonts w:ascii="Helvetica" w:hAnsi="Helvetica"/>
        </w:rPr>
        <w:fldChar w:fldCharType="begin"/>
      </w:r>
      <w:r w:rsidR="008A3C30">
        <w:rPr>
          <w:rFonts w:ascii="Helvetica" w:hAnsi="Helvetica"/>
        </w:rPr>
        <w:instrText xml:space="preserve"> ADDIN ZOTERO_ITEM CSL_CITATION {"citationID":"m98QbDWT","properties":{"formattedCitation":"\\super 43\\nosupersub{}","plainCitation":"43","noteIndex":0},"citationItems":[{"id":328,"uris":["http://zotero.org/users/local/FOPKHRFW/items/24D8IIIK"],"uri":["http://zotero.org/users/local/FOPKHRFW/items/24D8IIIK"],"itemData":{"id":328,"type":"article-journal","title":"LIBSVM: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8A3C30">
        <w:rPr>
          <w:rFonts w:ascii="Helvetica" w:hAnsi="Helvetica"/>
        </w:rPr>
        <w:fldChar w:fldCharType="separate"/>
      </w:r>
      <w:r w:rsidR="008A3C30" w:rsidRPr="008A3C30">
        <w:rPr>
          <w:rFonts w:ascii="Helvetica" w:hAnsi="Helvetica" w:cs="Times New Roman"/>
          <w:vertAlign w:val="superscript"/>
        </w:rPr>
        <w:t>43</w:t>
      </w:r>
      <w:r w:rsidR="008A3C30">
        <w:rPr>
          <w:rFonts w:ascii="Helvetica" w:hAnsi="Helvetica"/>
        </w:rPr>
        <w:fldChar w:fldCharType="end"/>
      </w:r>
      <w:r w:rsidR="008A3C30">
        <w:rPr>
          <w:rFonts w:ascii="Helvetica" w:hAnsi="Helvetica"/>
        </w:rPr>
        <w:t xml:space="preserve"> routine </w:t>
      </w:r>
      <w:r>
        <w:rPr>
          <w:rFonts w:ascii="Helvetica" w:hAnsi="Helvetica"/>
        </w:rPr>
        <w:t>in our training&amp;tune set as illustrated in Figure 2</w:t>
      </w:r>
      <w:r w:rsidRPr="00180B75">
        <w:rPr>
          <w:rFonts w:ascii="Helvetica" w:hAnsi="Helvetica"/>
        </w:rPr>
        <w:t>. For the random forest algorithm, we optimized three parameters; "</w:t>
      </w:r>
      <w:r w:rsidRPr="00180B75">
        <w:rPr>
          <w:rFonts w:ascii="Helvetica" w:hAnsi="Helvetica" w:cs="Courier New"/>
        </w:rPr>
        <w:t>mtry</w:t>
      </w:r>
      <w:r w:rsidRPr="00180B75">
        <w:rPr>
          <w:rFonts w:ascii="Helvetica" w:hAnsi="Helvetica"/>
        </w:rPr>
        <w:t>", "</w:t>
      </w:r>
      <w:proofErr w:type="spellStart"/>
      <w:r w:rsidRPr="00180B75">
        <w:rPr>
          <w:rFonts w:ascii="Helvetica" w:hAnsi="Helvetica" w:cs="Courier New"/>
        </w:rPr>
        <w:t>ntrees</w:t>
      </w:r>
      <w:proofErr w:type="spellEnd"/>
      <w:r w:rsidRPr="00180B75">
        <w:rPr>
          <w:rFonts w:ascii="Helvetica" w:hAnsi="Helvetica"/>
        </w:rPr>
        <w:t>", and "</w:t>
      </w:r>
      <w:r w:rsidRPr="00180B75">
        <w:rPr>
          <w:rFonts w:ascii="Helvetica" w:hAnsi="Helvetica" w:cs="Courier New"/>
        </w:rPr>
        <w:t>nodesize</w:t>
      </w:r>
      <w:r w:rsidRPr="00180B75">
        <w:rPr>
          <w:rFonts w:ascii="Helvetica" w:hAnsi="Helvetica"/>
        </w:rPr>
        <w:t>"</w:t>
      </w:r>
      <w:r>
        <w:rPr>
          <w:rFonts w:ascii="Helvetica" w:hAnsi="Helvetica"/>
        </w:rPr>
        <w:t xml:space="preserve"> </w:t>
      </w:r>
      <w:r w:rsidRPr="00477CC4">
        <w:rPr>
          <w:rFonts w:ascii="Helvetica" w:hAnsi="Helvetica"/>
        </w:rPr>
        <w:t>(</w:t>
      </w:r>
      <w:r>
        <w:rPr>
          <w:rFonts w:ascii="Helvetica" w:hAnsi="Helvetica"/>
        </w:rPr>
        <w:t>Supplementary table 1</w:t>
      </w:r>
      <w:r w:rsidRPr="00477CC4">
        <w:rPr>
          <w:rFonts w:ascii="Helvetica" w:hAnsi="Helvetica"/>
        </w:rPr>
        <w:t>)</w:t>
      </w:r>
      <w:r>
        <w:rPr>
          <w:rFonts w:ascii="Helvetica" w:hAnsi="Helvetica"/>
        </w:rPr>
        <w:t>.</w:t>
      </w:r>
      <w:r w:rsidRPr="00180B75">
        <w:rPr>
          <w:rFonts w:ascii="Helvetica" w:hAnsi="Helvetica"/>
        </w:rPr>
        <w:t xml:space="preserve"> Before the model training phase, we applied size factor normalization, normalize batch effects and apply PCA</w:t>
      </w:r>
      <w:r>
        <w:rPr>
          <w:rFonts w:ascii="Times New Roman" w:hAnsi="Times New Roman" w:cs="Times New Roman"/>
          <w:vertAlign w:val="superscript"/>
        </w:rPr>
        <w:t>37</w:t>
      </w:r>
      <w:r w:rsidRPr="00180B75">
        <w:rPr>
          <w:rFonts w:ascii="Helvetica" w:hAnsi="Helvetica"/>
        </w:rPr>
        <w:fldChar w:fldCharType="begin"/>
      </w:r>
      <w:r w:rsidR="008A3C30">
        <w:rPr>
          <w:rFonts w:ascii="Helvetica" w:hAnsi="Helvetica"/>
        </w:rPr>
        <w:instrText xml:space="preserve"> ADDIN ZOTERO_ITEM CSL_CITATION {"citationID":"1hjfuddknm","properties":{"formattedCitation":"\\super 42\\nosupersub{}","plainCitation":"","noteIndex":0},"citationItems":[{"id":323,"uris":["http://zotero.org/users/local/FOPKHRFW/items/RB25TU3H"],"uri":["http://zotero.org/users/local/FOPKHRFW/items/RB25TU3H"],"itemData":{"id":323,"type":"chapter","title":"Principal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Pr="00180B75">
        <w:rPr>
          <w:rFonts w:ascii="Helvetica" w:hAnsi="Helvetica"/>
        </w:rPr>
        <w:fldChar w:fldCharType="end"/>
      </w:r>
      <w:r w:rsidR="008A3C30">
        <w:rPr>
          <w:rFonts w:ascii="Helvetica" w:hAnsi="Helvetica"/>
        </w:rPr>
        <w:t xml:space="preserve"> </w:t>
      </w:r>
      <w:r>
        <w:rPr>
          <w:rFonts w:ascii="Helvetica" w:hAnsi="Helvetica"/>
        </w:rPr>
        <w:t xml:space="preserve"> for dimension reduction</w:t>
      </w:r>
      <w:r w:rsidRPr="00477CC4">
        <w:rPr>
          <w:rFonts w:ascii="Helvetica" w:hAnsi="Helvetica"/>
        </w:rPr>
        <w:t>. We use</w:t>
      </w:r>
      <w:r>
        <w:rPr>
          <w:rFonts w:ascii="Helvetica" w:hAnsi="Helvetica"/>
        </w:rPr>
        <w:t xml:space="preserve"> the</w:t>
      </w:r>
      <w:r w:rsidRPr="00477CC4">
        <w:rPr>
          <w:rFonts w:ascii="Helvetica" w:hAnsi="Helvetica"/>
        </w:rPr>
        <w:t xml:space="preserve"> </w:t>
      </w:r>
      <w:r w:rsidRPr="00477CC4">
        <w:rPr>
          <w:rFonts w:ascii="Helvetica" w:hAnsi="Helvetica" w:cs="Courier New"/>
        </w:rPr>
        <w:t>e1071</w:t>
      </w:r>
      <w:r w:rsidRPr="00477CC4">
        <w:rPr>
          <w:rFonts w:ascii="Helvetica" w:hAnsi="Helvetica"/>
        </w:rPr>
        <w:t xml:space="preserve"> package</w:t>
      </w:r>
      <w:r>
        <w:rPr>
          <w:rFonts w:ascii="Times New Roman" w:hAnsi="Times New Roman" w:cs="Times New Roman"/>
          <w:vertAlign w:val="superscript"/>
        </w:rPr>
        <w:t>38</w:t>
      </w:r>
      <w:r w:rsidRPr="00477CC4">
        <w:rPr>
          <w:rFonts w:ascii="Helvetica" w:hAnsi="Helvetica"/>
        </w:rPr>
        <w:fldChar w:fldCharType="begin"/>
      </w:r>
      <w:r w:rsidR="008A3C30">
        <w:rPr>
          <w:rFonts w:ascii="Helvetica" w:hAnsi="Helvetica"/>
        </w:rPr>
        <w:instrText xml:space="preserve"> ADDIN ZOTERO_ITEM CSL_CITATION {"citationID":"pno5m25sj","properties":{"formattedCitation":"\\super 44\\nosupersub{}","plainCitation":"","noteIndex":0},"citationItems":[{"id":330,"uris":["http://zotero.org/users/local/FOPKHRFW/items/GZ665326"],"uri":["http://zotero.org/users/local/FOPKHRFW/items/GZ665326"],"itemData":{"id":330,"type":"book","title":"Support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Pr="00477CC4">
        <w:rPr>
          <w:rFonts w:ascii="Helvetica" w:hAnsi="Helvetica"/>
        </w:rPr>
        <w:fldChar w:fldCharType="end"/>
      </w:r>
      <w:r w:rsidR="008A3C30">
        <w:rPr>
          <w:rFonts w:ascii="Helvetica" w:hAnsi="Helvetica"/>
        </w:rPr>
        <w:t xml:space="preserve">  </w:t>
      </w:r>
      <w:r w:rsidRPr="00477CC4">
        <w:rPr>
          <w:rFonts w:ascii="Helvetica" w:hAnsi="Helvetica"/>
        </w:rPr>
        <w:t xml:space="preserve"> for implementing support vector machines with linear, radial, and sigmoid kernels that based on</w:t>
      </w:r>
      <w:r>
        <w:rPr>
          <w:rFonts w:ascii="Helvetica" w:hAnsi="Helvetica"/>
        </w:rPr>
        <w:t xml:space="preserve"> the libSVM</w:t>
      </w:r>
      <w:r w:rsidR="008A3C30">
        <w:rPr>
          <w:rFonts w:ascii="Helvetica" w:hAnsi="Helvetica"/>
        </w:rPr>
        <w:fldChar w:fldCharType="begin"/>
      </w:r>
      <w:r w:rsidR="004E41DF">
        <w:rPr>
          <w:rFonts w:ascii="Helvetica" w:hAnsi="Helvetica"/>
        </w:rPr>
        <w:instrText xml:space="preserve"> ADDIN ZOTERO_ITEM CSL_CITATION {"citationID":"nMDRbHHR","properties":{"formattedCitation":"\\super 43\\nosupersub{}","plainCitation":"43","noteIndex":0},"citationItems":[{"id":328,"uris":["http://zotero.org/users/local/FOPKHRFW/items/24D8IIIK"],"uri":["http://zotero.org/users/local/FOPKHRFW/items/24D8IIIK"],"itemData":{"id":328,"type":"article-journal","title":"LIBSVM: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8A3C30">
        <w:rPr>
          <w:rFonts w:ascii="Helvetica" w:hAnsi="Helvetica"/>
        </w:rPr>
        <w:fldChar w:fldCharType="separate"/>
      </w:r>
      <w:r w:rsidR="004E41DF" w:rsidRPr="004E41DF">
        <w:rPr>
          <w:rFonts w:ascii="Helvetica" w:hAnsi="Helvetica" w:cs="Times New Roman"/>
          <w:vertAlign w:val="superscript"/>
        </w:rPr>
        <w:t>43</w:t>
      </w:r>
      <w:r w:rsidR="008A3C30">
        <w:rPr>
          <w:rFonts w:ascii="Helvetica" w:hAnsi="Helvetica"/>
        </w:rPr>
        <w:fldChar w:fldCharType="end"/>
      </w:r>
      <w:r>
        <w:rPr>
          <w:rFonts w:ascii="Helvetica" w:hAnsi="Helvetica"/>
        </w:rPr>
        <w:t xml:space="preserve"> library and the randomForest</w:t>
      </w:r>
      <w:r w:rsidR="008A3C30">
        <w:rPr>
          <w:rFonts w:ascii="Helvetica" w:hAnsi="Helvetica"/>
        </w:rPr>
        <w:fldChar w:fldCharType="begin"/>
      </w:r>
      <w:r w:rsidR="008A3C30">
        <w:rPr>
          <w:rFonts w:ascii="Helvetica" w:hAnsi="Helvetica"/>
        </w:rPr>
        <w:instrText xml:space="preserve"> ADDIN ZOTERO_ITEM CSL_CITATION {"citationID":"qEeUAeES","properties":{"formattedCitation":"\\super 45\\nosupersub{}","plainCitation":"45","noteIndex":0},"citationItems":[{"id":337,"uris":["http://zotero.org/users/local/FOPKHRFW/items/44NHM643"],"uri":["http://zotero.org/users/local/FOPKHRFW/items/44NHM643"],"itemData":{"id":337,"type":"article-journal","title":"Classification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8A3C30">
        <w:rPr>
          <w:rFonts w:ascii="Helvetica" w:hAnsi="Helvetica"/>
        </w:rPr>
        <w:fldChar w:fldCharType="separate"/>
      </w:r>
      <w:r w:rsidR="008A3C30" w:rsidRPr="008A3C30">
        <w:rPr>
          <w:rFonts w:ascii="Helvetica" w:hAnsi="Helvetica" w:cs="Times New Roman"/>
          <w:vertAlign w:val="superscript"/>
        </w:rPr>
        <w:t>45</w:t>
      </w:r>
      <w:r w:rsidR="008A3C30">
        <w:rPr>
          <w:rFonts w:ascii="Helvetica" w:hAnsi="Helvetica"/>
        </w:rPr>
        <w:fldChar w:fldCharType="end"/>
      </w:r>
      <w:r>
        <w:rPr>
          <w:rFonts w:ascii="Helvetica" w:hAnsi="Helvetica"/>
        </w:rPr>
        <w:t xml:space="preserve"> package</w:t>
      </w:r>
      <w:r w:rsidRPr="00761559">
        <w:rPr>
          <w:rFonts w:ascii="Helvetica" w:hAnsi="Helvetica"/>
        </w:rPr>
        <w:t xml:space="preserve"> </w:t>
      </w:r>
      <w:r w:rsidRPr="00477CC4">
        <w:rPr>
          <w:rFonts w:ascii="Helvetica" w:hAnsi="Helvetica"/>
        </w:rPr>
        <w:t>for the random forest algorithm.</w:t>
      </w:r>
    </w:p>
    <w:p w14:paraId="7EA53E63" w14:textId="77777777" w:rsidR="008A3C30" w:rsidRDefault="008A3C30" w:rsidP="008A3C30">
      <w:pPr>
        <w:spacing w:line="360" w:lineRule="auto"/>
        <w:rPr>
          <w:rFonts w:ascii="Helvetica" w:hAnsi="Helvetica"/>
        </w:rPr>
      </w:pPr>
    </w:p>
    <w:p w14:paraId="2457593F" w14:textId="77777777" w:rsidR="008A3C30" w:rsidRDefault="008A3C30" w:rsidP="008A3C30">
      <w:pPr>
        <w:spacing w:line="360" w:lineRule="auto"/>
        <w:rPr>
          <w:rFonts w:ascii="Helvetica" w:hAnsi="Helvetica"/>
        </w:rPr>
      </w:pPr>
      <w:r w:rsidRPr="00477CC4">
        <w:rPr>
          <w:rFonts w:ascii="Helvetica" w:hAnsi="Helvetica"/>
        </w:rPr>
        <w:t xml:space="preserve">In the case of combined mRNA and protein data analysis, we calculate size factors with the DeSeq2 algorithm and batch effects with the fSVA algorithm </w:t>
      </w:r>
      <w:r>
        <w:rPr>
          <w:rFonts w:ascii="Helvetica" w:hAnsi="Helvetica"/>
        </w:rPr>
        <w:t>individually,</w:t>
      </w:r>
      <w:r w:rsidRPr="00477CC4">
        <w:rPr>
          <w:rFonts w:ascii="Helvetica" w:hAnsi="Helvetica"/>
        </w:rPr>
        <w:t xml:space="preserve"> then combine two datasets and apply PCA on combined data. We run this process and call the training and tuning algorithm </w:t>
      </w:r>
      <w:r>
        <w:rPr>
          <w:rFonts w:ascii="Helvetica" w:hAnsi="Helvetica"/>
        </w:rPr>
        <w:t>600</w:t>
      </w:r>
      <w:r w:rsidRPr="00477CC4">
        <w:rPr>
          <w:rFonts w:ascii="Helvetica" w:hAnsi="Helvetica"/>
        </w:rPr>
        <w:t xml:space="preserve"> times with independent divisions between training&amp;tune, and test data sets.</w:t>
      </w:r>
    </w:p>
    <w:p w14:paraId="46079456" w14:textId="77777777" w:rsidR="008A3C30" w:rsidRDefault="008A3C30" w:rsidP="008A3C30">
      <w:pPr>
        <w:spacing w:line="360" w:lineRule="auto"/>
        <w:rPr>
          <w:rFonts w:ascii="Helvetica" w:hAnsi="Helvetica"/>
        </w:rPr>
      </w:pPr>
    </w:p>
    <w:p w14:paraId="2BD287E7" w14:textId="77777777" w:rsidR="008A3C30" w:rsidRPr="008A3C30" w:rsidRDefault="008A3C30" w:rsidP="008A3C30">
      <w:pPr>
        <w:pStyle w:val="Heading3"/>
        <w:spacing w:before="200" w:line="360" w:lineRule="auto"/>
        <w:rPr>
          <w:rFonts w:ascii="Helvetica" w:hAnsi="Helvetica"/>
          <w:b/>
          <w:bCs/>
          <w:color w:val="auto"/>
        </w:rPr>
      </w:pPr>
      <w:r w:rsidRPr="008A3C30">
        <w:rPr>
          <w:rFonts w:ascii="Helvetica" w:hAnsi="Helvetica"/>
          <w:b/>
          <w:bCs/>
          <w:color w:val="auto"/>
        </w:rPr>
        <w:t>Prediction methodology and scoring</w:t>
      </w:r>
    </w:p>
    <w:p w14:paraId="46B46888" w14:textId="77777777" w:rsidR="008A3C30" w:rsidRPr="005D019A" w:rsidRDefault="008A3C30" w:rsidP="008A3C30"/>
    <w:p w14:paraId="121B0B6A" w14:textId="77777777" w:rsidR="008A3C30" w:rsidRPr="00477CC4" w:rsidRDefault="008A3C30" w:rsidP="008A3C30">
      <w:pPr>
        <w:spacing w:line="360" w:lineRule="auto"/>
        <w:rPr>
          <w:rFonts w:ascii="Helvetica" w:hAnsi="Helvetica"/>
        </w:rPr>
      </w:pPr>
      <w:r w:rsidRPr="00477CC4">
        <w:rPr>
          <w:rFonts w:ascii="Helvetica" w:hAnsi="Helvetica"/>
        </w:rPr>
        <w:t>We apply multiple sets of tests</w:t>
      </w:r>
      <w:r>
        <w:rPr>
          <w:rFonts w:ascii="Helvetica" w:hAnsi="Helvetica"/>
        </w:rPr>
        <w:t xml:space="preserve"> throughout this manuscript:</w:t>
      </w:r>
      <w:r w:rsidRPr="00477CC4">
        <w:rPr>
          <w:rFonts w:ascii="Helvetica" w:hAnsi="Helvetica"/>
        </w:rPr>
        <w:t xml:space="preserve"> </w:t>
      </w:r>
      <w:proofErr w:type="spellStart"/>
      <w:r>
        <w:rPr>
          <w:rFonts w:ascii="Helvetica" w:hAnsi="Helvetica"/>
        </w:rPr>
        <w:t>i</w:t>
      </w:r>
      <w:proofErr w:type="spellEnd"/>
      <w:r>
        <w:rPr>
          <w:rFonts w:ascii="Helvetica" w:hAnsi="Helvetica"/>
        </w:rPr>
        <w:t xml:space="preserve">) </w:t>
      </w:r>
      <w:r w:rsidRPr="00477CC4">
        <w:rPr>
          <w:rFonts w:ascii="Helvetica" w:hAnsi="Helvetica"/>
        </w:rPr>
        <w:t>we either try to predict an individual parameter such as growth phase, carbon source, Mg</w:t>
      </w:r>
      <w:r w:rsidRPr="00477CC4">
        <w:rPr>
          <w:rFonts w:ascii="Helvetica" w:hAnsi="Helvetica"/>
          <w:vertAlign w:val="superscript"/>
        </w:rPr>
        <w:t>2</w:t>
      </w:r>
      <w:r>
        <w:rPr>
          <w:rFonts w:ascii="Helvetica" w:hAnsi="Helvetica"/>
          <w:vertAlign w:val="superscript"/>
        </w:rPr>
        <w:t>+</w:t>
      </w:r>
      <w:r w:rsidRPr="00477CC4">
        <w:rPr>
          <w:rFonts w:ascii="Helvetica" w:hAnsi="Helvetica"/>
        </w:rPr>
        <w:t xml:space="preserve"> concentration or Na</w:t>
      </w:r>
      <w:r w:rsidRPr="00477CC4">
        <w:rPr>
          <w:rFonts w:ascii="Helvetica" w:hAnsi="Helvetica"/>
          <w:vertAlign w:val="superscript"/>
        </w:rPr>
        <w:t>+</w:t>
      </w:r>
      <w:r w:rsidRPr="00477CC4">
        <w:rPr>
          <w:rFonts w:ascii="Helvetica" w:hAnsi="Helvetica"/>
        </w:rPr>
        <w:t xml:space="preserve"> </w:t>
      </w:r>
      <w:r>
        <w:rPr>
          <w:rFonts w:ascii="Helvetica" w:hAnsi="Helvetica"/>
        </w:rPr>
        <w:t xml:space="preserve">concentration for each sample, </w:t>
      </w:r>
      <w:r w:rsidRPr="00477CC4">
        <w:rPr>
          <w:rFonts w:ascii="Helvetica" w:hAnsi="Helvetica"/>
        </w:rPr>
        <w:t xml:space="preserve">or </w:t>
      </w:r>
      <w:r>
        <w:rPr>
          <w:rFonts w:ascii="Helvetica" w:hAnsi="Helvetica"/>
        </w:rPr>
        <w:t xml:space="preserve">ii) </w:t>
      </w:r>
      <w:r w:rsidRPr="00477CC4">
        <w:rPr>
          <w:rFonts w:ascii="Helvetica" w:hAnsi="Helvetica"/>
        </w:rPr>
        <w:t xml:space="preserve">we try to predict all conditions </w:t>
      </w:r>
      <w:r>
        <w:rPr>
          <w:rFonts w:ascii="Helvetica" w:hAnsi="Helvetica"/>
        </w:rPr>
        <w:t>at once for each sample</w:t>
      </w:r>
      <w:r w:rsidRPr="00477CC4">
        <w:rPr>
          <w:rFonts w:ascii="Helvetica" w:hAnsi="Helvetica"/>
        </w:rPr>
        <w:t xml:space="preserve">. </w:t>
      </w:r>
    </w:p>
    <w:p w14:paraId="3291AB77" w14:textId="77777777" w:rsidR="008A3C30" w:rsidRPr="00477CC4" w:rsidRDefault="008A3C30" w:rsidP="008A3C30">
      <w:pPr>
        <w:spacing w:line="360" w:lineRule="auto"/>
        <w:rPr>
          <w:rFonts w:ascii="Helvetica" w:hAnsi="Helvetica"/>
        </w:rPr>
      </w:pPr>
    </w:p>
    <w:p w14:paraId="12158685" w14:textId="1CE469B7" w:rsidR="008A3C30" w:rsidRDefault="008A3C30" w:rsidP="008A3C30">
      <w:pPr>
        <w:spacing w:line="360" w:lineRule="auto"/>
        <w:rPr>
          <w:rFonts w:ascii="Helvetica" w:hAnsi="Helvetica"/>
        </w:rPr>
      </w:pPr>
      <w:r w:rsidRPr="00477CC4">
        <w:rPr>
          <w:rFonts w:ascii="Helvetica" w:hAnsi="Helvetica"/>
        </w:rPr>
        <w:t xml:space="preserve">We train each </w:t>
      </w:r>
      <w:r>
        <w:rPr>
          <w:rFonts w:ascii="Helvetica" w:hAnsi="Helvetica"/>
        </w:rPr>
        <w:t xml:space="preserve">of the </w:t>
      </w:r>
      <w:proofErr w:type="gramStart"/>
      <w:r w:rsidRPr="00477CC4">
        <w:rPr>
          <w:rFonts w:ascii="Helvetica" w:hAnsi="Helvetica"/>
        </w:rPr>
        <w:t xml:space="preserve">four </w:t>
      </w:r>
      <w:r>
        <w:rPr>
          <w:rFonts w:ascii="Helvetica" w:hAnsi="Helvetica"/>
        </w:rPr>
        <w:t>machine</w:t>
      </w:r>
      <w:proofErr w:type="gramEnd"/>
      <w:r>
        <w:rPr>
          <w:rFonts w:ascii="Helvetica" w:hAnsi="Helvetica"/>
        </w:rPr>
        <w:t xml:space="preserve"> learning models, </w:t>
      </w:r>
      <w:r w:rsidRPr="00477CC4">
        <w:rPr>
          <w:rFonts w:ascii="Helvetica" w:hAnsi="Helvetica"/>
        </w:rPr>
        <w:t>and make predictions on tune set for all variables that we are tuning</w:t>
      </w:r>
      <w:r>
        <w:rPr>
          <w:rFonts w:ascii="Helvetica" w:hAnsi="Helvetica"/>
        </w:rPr>
        <w:t>. F</w:t>
      </w:r>
      <w:r w:rsidRPr="00477CC4">
        <w:rPr>
          <w:rFonts w:ascii="Helvetica" w:hAnsi="Helvetica"/>
        </w:rPr>
        <w:t xml:space="preserve">or all 10 training and tuning dataset pairs, we apply a class weight normalization </w:t>
      </w:r>
      <w:r>
        <w:rPr>
          <w:rFonts w:ascii="Helvetica" w:hAnsi="Helvetica"/>
        </w:rPr>
        <w:t>during</w:t>
      </w:r>
      <w:r w:rsidRPr="00477CC4">
        <w:rPr>
          <w:rFonts w:ascii="Helvetica" w:hAnsi="Helvetica"/>
        </w:rPr>
        <w:t xml:space="preserve"> training</w:t>
      </w:r>
      <w:r>
        <w:rPr>
          <w:rFonts w:ascii="Helvetica" w:hAnsi="Helvetica"/>
        </w:rPr>
        <w:t>,</w:t>
      </w:r>
      <w:r w:rsidRPr="00477CC4">
        <w:rPr>
          <w:rFonts w:ascii="Helvetica" w:hAnsi="Helvetica"/>
        </w:rPr>
        <w:t xml:space="preserve"> where class weights are inversely proportional to number of training samples and calculated independently for each training run. We average the errors calculated by </w:t>
      </w:r>
      <w:r>
        <w:rPr>
          <w:rFonts w:ascii="Helvetica" w:hAnsi="Helvetica"/>
        </w:rPr>
        <w:t>the scoring</w:t>
      </w:r>
      <w:r w:rsidRPr="00477CC4">
        <w:rPr>
          <w:rFonts w:ascii="Helvetica" w:hAnsi="Helvetica"/>
        </w:rPr>
        <w:t xml:space="preserve"> metric </w:t>
      </w:r>
      <w:r>
        <w:rPr>
          <w:rFonts w:ascii="Helvetica" w:hAnsi="Helvetica"/>
        </w:rPr>
        <w:t>over training-</w:t>
      </w:r>
      <w:r w:rsidRPr="00477CC4">
        <w:rPr>
          <w:rFonts w:ascii="Helvetica" w:hAnsi="Helvetica"/>
        </w:rPr>
        <w:t xml:space="preserve">tuning dataset pairs and obtain an average error value estimate for each algorithm and for each parameter combination. Then we find the </w:t>
      </w:r>
      <w:r>
        <w:rPr>
          <w:rFonts w:ascii="Helvetica" w:hAnsi="Helvetica"/>
        </w:rPr>
        <w:t>winning</w:t>
      </w:r>
      <w:r w:rsidRPr="00477CC4">
        <w:rPr>
          <w:rFonts w:ascii="Helvetica" w:hAnsi="Helvetica"/>
        </w:rPr>
        <w:t xml:space="preserve"> parameter combination for each </w:t>
      </w:r>
      <w:r w:rsidRPr="00477CC4">
        <w:rPr>
          <w:rFonts w:ascii="Helvetica" w:hAnsi="Helvetica"/>
        </w:rPr>
        <w:lastRenderedPageBreak/>
        <w:t>algorithm and la</w:t>
      </w:r>
      <w:r>
        <w:rPr>
          <w:rFonts w:ascii="Helvetica" w:hAnsi="Helvetica"/>
        </w:rPr>
        <w:t>bel this parameter combination/</w:t>
      </w:r>
      <w:r w:rsidRPr="00477CC4">
        <w:rPr>
          <w:rFonts w:ascii="Helvetica" w:hAnsi="Helvetica"/>
        </w:rPr>
        <w:t>algorithm match as winner for each of</w:t>
      </w:r>
      <w:r>
        <w:rPr>
          <w:rFonts w:ascii="Helvetica" w:hAnsi="Helvetica"/>
        </w:rPr>
        <w:t xml:space="preserve"> 60 </w:t>
      </w:r>
      <w:r w:rsidRPr="00477CC4">
        <w:rPr>
          <w:rFonts w:ascii="Helvetica" w:hAnsi="Helvetica"/>
        </w:rPr>
        <w:t>independent divisions between training&amp;tune, and test data sets.</w:t>
      </w:r>
      <w:r w:rsidRPr="008A3C30">
        <w:rPr>
          <w:rFonts w:ascii="Helvetica" w:hAnsi="Helvetica"/>
        </w:rPr>
        <w:t xml:space="preserve"> </w:t>
      </w:r>
    </w:p>
    <w:p w14:paraId="01B85093" w14:textId="77777777" w:rsidR="008A3C30" w:rsidRPr="00477CC4" w:rsidRDefault="008A3C30" w:rsidP="008A3C30">
      <w:pPr>
        <w:spacing w:line="360" w:lineRule="auto"/>
        <w:rPr>
          <w:rFonts w:ascii="Helvetica" w:hAnsi="Helvetica"/>
        </w:rPr>
      </w:pPr>
    </w:p>
    <w:p w14:paraId="5ED6527D" w14:textId="77777777" w:rsidR="008A3C30" w:rsidRDefault="008A3C30" w:rsidP="008A3C30">
      <w:pPr>
        <w:spacing w:line="360" w:lineRule="auto"/>
        <w:rPr>
          <w:rFonts w:ascii="Helvetica" w:hAnsi="Helvetica"/>
        </w:rPr>
      </w:pPr>
      <w:r w:rsidRPr="00477CC4">
        <w:rPr>
          <w:rFonts w:ascii="Helvetica" w:hAnsi="Helvetica"/>
        </w:rPr>
        <w:t xml:space="preserve">At the end of all procedure we end up with </w:t>
      </w:r>
      <w:r>
        <w:rPr>
          <w:rFonts w:ascii="Helvetica" w:hAnsi="Helvetica"/>
        </w:rPr>
        <w:t>60*4=240</w:t>
      </w:r>
      <w:r w:rsidRPr="00477CC4">
        <w:rPr>
          <w:rFonts w:ascii="Helvetica" w:hAnsi="Helvetica"/>
        </w:rPr>
        <w:t xml:space="preserve"> winner algorithms with their tuning parameters and their average error values.</w:t>
      </w:r>
    </w:p>
    <w:p w14:paraId="5F276BC3" w14:textId="77777777" w:rsidR="008A3C30" w:rsidRPr="00477CC4" w:rsidRDefault="008A3C30" w:rsidP="008A3C30">
      <w:pPr>
        <w:spacing w:line="360" w:lineRule="auto"/>
        <w:rPr>
          <w:rFonts w:ascii="Helvetica" w:hAnsi="Helvetica"/>
        </w:rPr>
      </w:pPr>
    </w:p>
    <w:p w14:paraId="065DF654" w14:textId="77777777" w:rsidR="008A3C30" w:rsidRDefault="008A3C30" w:rsidP="008A3C30">
      <w:pPr>
        <w:pStyle w:val="Heading3"/>
        <w:spacing w:before="200" w:line="360" w:lineRule="auto"/>
        <w:rPr>
          <w:rFonts w:ascii="Helvetica" w:hAnsi="Helvetica"/>
          <w:b/>
          <w:bCs/>
          <w:color w:val="auto"/>
        </w:rPr>
      </w:pPr>
      <w:r w:rsidRPr="008A3C30">
        <w:rPr>
          <w:rFonts w:ascii="Helvetica" w:hAnsi="Helvetica"/>
          <w:b/>
          <w:bCs/>
          <w:color w:val="auto"/>
        </w:rPr>
        <w:t>Calculation of the score metric</w:t>
      </w:r>
    </w:p>
    <w:p w14:paraId="25C9A2D2" w14:textId="77777777" w:rsidR="008A3C30" w:rsidRPr="008A3C30" w:rsidRDefault="008A3C30" w:rsidP="008A3C30"/>
    <w:p w14:paraId="496B1770" w14:textId="796D7364" w:rsidR="0025564D" w:rsidRDefault="008A3C30" w:rsidP="008A3C30">
      <w:pPr>
        <w:spacing w:line="360" w:lineRule="auto"/>
        <w:rPr>
          <w:rFonts w:ascii="Helvetica" w:hAnsi="Helvetica"/>
        </w:rPr>
      </w:pPr>
      <w:r w:rsidRPr="00477CC4">
        <w:rPr>
          <w:rFonts w:ascii="Helvetica" w:hAnsi="Helvetica"/>
        </w:rPr>
        <w:t>The metric we use</w:t>
      </w:r>
      <w:r>
        <w:rPr>
          <w:rFonts w:ascii="Helvetica" w:hAnsi="Helvetica"/>
        </w:rPr>
        <w:t xml:space="preserve"> for scoring</w:t>
      </w:r>
      <w:r w:rsidRPr="00477CC4">
        <w:rPr>
          <w:rFonts w:ascii="Helvetica" w:hAnsi="Helvetica"/>
        </w:rPr>
        <w:t xml:space="preserve"> is the</w:t>
      </w:r>
      <w:r>
        <w:rPr>
          <w:rFonts w:ascii="Helvetica" w:hAnsi="Helvetica"/>
        </w:rPr>
        <w:t xml:space="preserve"> multi-</w:t>
      </w:r>
      <w:r w:rsidRPr="00477CC4">
        <w:rPr>
          <w:rFonts w:ascii="Helvetica" w:hAnsi="Helvetica"/>
        </w:rPr>
        <w:t xml:space="preserve">class macro </w:t>
      </w:r>
      <w:r w:rsidRPr="00477CC4">
        <w:rPr>
          <w:rFonts w:ascii="Helvetica" w:hAnsi="Helvetica"/>
          <w:i/>
        </w:rPr>
        <w:t>F</w:t>
      </w:r>
      <w:r w:rsidRPr="00477CC4">
        <w:rPr>
          <w:rFonts w:ascii="Helvetica" w:hAnsi="Helvetica"/>
          <w:vertAlign w:val="subscript"/>
        </w:rPr>
        <w:t>1</w:t>
      </w:r>
      <w:r w:rsidRPr="00477CC4">
        <w:rPr>
          <w:rFonts w:ascii="Helvetica" w:hAnsi="Helvetica"/>
        </w:rPr>
        <w:t xml:space="preserve"> score</w:t>
      </w:r>
      <w:r w:rsidR="004E41DF">
        <w:rPr>
          <w:rFonts w:ascii="Helvetica" w:hAnsi="Helvetica"/>
        </w:rPr>
        <w:fldChar w:fldCharType="begin"/>
      </w:r>
      <w:r w:rsidR="004E41DF">
        <w:rPr>
          <w:rFonts w:ascii="Helvetica" w:hAnsi="Helvetica"/>
        </w:rPr>
        <w:instrText xml:space="preserve"> ADDIN ZOTERO_ITEM CSL_CITATION {"citationID":"xrwy9xnt","properties":{"formattedCitation":"\\super 16,38,46\\nosupersub{}","plainCitation":"16,38,46","noteIndex":0},"citationItems":[{"id":345,"uris":["http://zotero.org/users/local/FOPKHRFW/items/6ZZGU8C2"],"uri":["http://zotero.org/users/local/FOPKHRFW/items/6ZZGU8C2"],"itemData":{"id":345,"type":"article-journal","title":"A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schema":"https://github.com/citation-style-language/schema/raw/master/csl-citation.json"} </w:instrText>
      </w:r>
      <w:r w:rsidR="004E41DF">
        <w:rPr>
          <w:rFonts w:ascii="Helvetica" w:hAnsi="Helvetica"/>
        </w:rPr>
        <w:fldChar w:fldCharType="separate"/>
      </w:r>
      <w:r w:rsidR="004E41DF" w:rsidRPr="004E41DF">
        <w:rPr>
          <w:rFonts w:ascii="Helvetica" w:hAnsi="Helvetica" w:cs="Times New Roman"/>
          <w:vertAlign w:val="superscript"/>
        </w:rPr>
        <w:t>16,38,46</w:t>
      </w:r>
      <w:r w:rsidR="004E41DF">
        <w:rPr>
          <w:rFonts w:ascii="Helvetica" w:hAnsi="Helvetica"/>
        </w:rPr>
        <w:fldChar w:fldCharType="end"/>
      </w:r>
      <w:r w:rsidR="004E41DF">
        <w:rPr>
          <w:rFonts w:ascii="Helvetica" w:hAnsi="Helvetica"/>
        </w:rPr>
        <w:t xml:space="preserve"> that normalizes</w:t>
      </w:r>
      <w:r w:rsidR="004E41DF" w:rsidRPr="00477CC4">
        <w:rPr>
          <w:rFonts w:ascii="Helvetica" w:hAnsi="Helvetica"/>
        </w:rPr>
        <w:t xml:space="preserve"> </w:t>
      </w:r>
      <w:r w:rsidR="004E41DF" w:rsidRPr="00477CC4">
        <w:rPr>
          <w:rFonts w:ascii="Helvetica" w:hAnsi="Helvetica"/>
          <w:i/>
        </w:rPr>
        <w:t>F</w:t>
      </w:r>
      <w:r w:rsidR="004E41DF" w:rsidRPr="00477CC4">
        <w:rPr>
          <w:rFonts w:ascii="Helvetica" w:hAnsi="Helvetica"/>
          <w:vertAlign w:val="subscript"/>
        </w:rPr>
        <w:t>1</w:t>
      </w:r>
      <w:r w:rsidR="004E41DF">
        <w:rPr>
          <w:rFonts w:ascii="Helvetica" w:hAnsi="Helvetica"/>
        </w:rPr>
        <w:t xml:space="preserve"> sc</w:t>
      </w:r>
      <w:r w:rsidR="004E41DF" w:rsidRPr="00477CC4">
        <w:rPr>
          <w:rFonts w:ascii="Helvetica" w:hAnsi="Helvetica"/>
        </w:rPr>
        <w:t>ores over individual conditions; i.e. each condition has equal weight instead of each</w:t>
      </w:r>
      <w:r w:rsidR="004E41DF" w:rsidRPr="004E41DF">
        <w:rPr>
          <w:rFonts w:ascii="Helvetica" w:hAnsi="Helvetica"/>
        </w:rPr>
        <w:t xml:space="preserve"> </w:t>
      </w:r>
      <w:r w:rsidR="004E41DF" w:rsidRPr="00477CC4">
        <w:rPr>
          <w:rFonts w:ascii="Helvetica" w:hAnsi="Helvetica"/>
        </w:rPr>
        <w:t xml:space="preserve">sample. Out of two distinct macro </w:t>
      </w:r>
      <w:r w:rsidR="004E41DF" w:rsidRPr="00477CC4">
        <w:rPr>
          <w:rFonts w:ascii="Helvetica" w:hAnsi="Helvetica"/>
          <w:i/>
        </w:rPr>
        <w:t>F</w:t>
      </w:r>
      <w:r w:rsidR="004E41DF" w:rsidRPr="00477CC4">
        <w:rPr>
          <w:rFonts w:ascii="Helvetica" w:hAnsi="Helvetica"/>
          <w:vertAlign w:val="subscript"/>
        </w:rPr>
        <w:t>1</w:t>
      </w:r>
      <w:r w:rsidR="004E41DF">
        <w:rPr>
          <w:rFonts w:ascii="Helvetica" w:hAnsi="Helvetica"/>
        </w:rPr>
        <w:t xml:space="preserve"> s</w:t>
      </w:r>
      <w:r w:rsidR="004E41DF" w:rsidRPr="00477CC4">
        <w:rPr>
          <w:rFonts w:ascii="Helvetica" w:hAnsi="Helvetica"/>
        </w:rPr>
        <w:t>core calculation methods in the literature</w:t>
      </w:r>
    </w:p>
    <w:p w14:paraId="69775906" w14:textId="0F1A9BB3" w:rsidR="004E41DF" w:rsidRPr="00477CC4" w:rsidRDefault="00174DDE" w:rsidP="004E41DF">
      <w:pPr>
        <w:numPr>
          <w:ilvl w:val="0"/>
          <w:numId w:val="1"/>
        </w:numPr>
        <w:shd w:val="clear" w:color="auto" w:fill="FFFFFF"/>
        <w:spacing w:before="100" w:beforeAutospacing="1" w:after="240" w:line="360" w:lineRule="auto"/>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=Mean</m:t>
        </m:r>
        <m:d>
          <m:dPr>
            <m:begChr m:val="["/>
            <m:endChr m:val="]"/>
            <m:ctrlPr>
              <w:rPr>
                <w:rFonts w:ascii="Cambria Math" w:eastAsia="Times New Roman" w:hAnsi="Cambria Math" w:cs="Arial"/>
                <w:i/>
                <w:sz w:val="19"/>
                <w:szCs w:val="19"/>
              </w:rPr>
            </m:ctrlPr>
          </m:dPr>
          <m:e>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e>
        </m:d>
      </m:oMath>
      <w:r w:rsidR="004E41DF" w:rsidRPr="00477CC4">
        <w:rPr>
          <w:rFonts w:ascii="Helvetica" w:eastAsia="Times New Roman" w:hAnsi="Helvetica" w:cs="Arial"/>
          <w:sz w:val="19"/>
          <w:szCs w:val="19"/>
        </w:rPr>
        <w:t xml:space="preserve">   ; where </w:t>
      </w: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r>
                  <w:rPr>
                    <w:rFonts w:ascii="Cambria Math" w:eastAsia="Times New Roman" w:hAnsi="Cambria Math" w:cs="Arial"/>
                    <w:sz w:val="19"/>
                    <w:szCs w:val="19"/>
                  </w:rPr>
                  <m:t xml:space="preserve">+ </m:t>
                </m:r>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den>
        </m:f>
      </m:oMath>
      <w:r w:rsidR="004E41DF" w:rsidRPr="00477CC4">
        <w:rPr>
          <w:rFonts w:ascii="Helvetica" w:eastAsia="Times New Roman" w:hAnsi="Helvetica" w:cs="Arial"/>
          <w:sz w:val="19"/>
          <w:szCs w:val="19"/>
        </w:rPr>
        <w:fldChar w:fldCharType="begin"/>
      </w:r>
      <w:r w:rsidR="004E41DF">
        <w:rPr>
          <w:rFonts w:ascii="Helvetica" w:eastAsia="Times New Roman" w:hAnsi="Helvetica" w:cs="Arial"/>
          <w:sz w:val="19"/>
          <w:szCs w:val="19"/>
        </w:rPr>
        <w:instrText xml:space="preserve"> ADDIN ZOTERO_ITEM CSL_CITATION {"citationID":"1ap6va2hfv","properties":{"formattedCitation":"\\super 38\\nosupersub{}","plainCitation":"","noteIndex":0},"citationItems":[{"id":342,"uris":["http://zotero.org/users/local/FOPKHRFW/items/4HDKICEE"],"uri":["http://zotero.org/users/local/FOPKHRFW/items/4HDKICEE"],"itemData":{"id":342,"type":"article-journal","title":"An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4E41DF" w:rsidRPr="00477CC4">
        <w:rPr>
          <w:rFonts w:ascii="Helvetica" w:eastAsia="Times New Roman" w:hAnsi="Helvetica" w:cs="Arial"/>
          <w:sz w:val="19"/>
          <w:szCs w:val="19"/>
        </w:rPr>
        <w:fldChar w:fldCharType="end"/>
      </w:r>
      <w:r w:rsidR="004E41DF">
        <w:rPr>
          <w:rFonts w:ascii="Helvetica" w:eastAsia="Times New Roman" w:hAnsi="Helvetica" w:cs="Arial"/>
          <w:sz w:val="19"/>
          <w:szCs w:val="19"/>
        </w:rPr>
        <w:t xml:space="preserve">  </w:t>
      </w:r>
      <w:r w:rsidR="004E41DF">
        <w:rPr>
          <w:rFonts w:ascii="Helvetica" w:eastAsia="Times New Roman" w:hAnsi="Helvetica" w:cs="Arial"/>
          <w:sz w:val="19"/>
          <w:szCs w:val="19"/>
        </w:rPr>
        <w:fldChar w:fldCharType="begin"/>
      </w:r>
      <w:r w:rsidR="004E41DF">
        <w:rPr>
          <w:rFonts w:ascii="Helvetica" w:eastAsia="Times New Roman" w:hAnsi="Helvetica" w:cs="Arial"/>
          <w:sz w:val="19"/>
          <w:szCs w:val="19"/>
        </w:rPr>
        <w:instrText xml:space="preserve"> ADDIN ZOTERO_ITEM CSL_CITATION {"citationID":"ZyDK3CME","properties":{"formattedCitation":"\\super 38\\nosupersub{}","plainCitation":"38","noteIndex":0},"citationItems":[{"id":342,"uris":["http://zotero.org/users/local/FOPKHRFW/items/4HDKICEE"],"uri":["http://zotero.org/users/local/FOPKHRFW/items/4HDKICEE"],"itemData":{"id":342,"type":"article-journal","title":"An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4E41DF">
        <w:rPr>
          <w:rFonts w:ascii="Helvetica" w:eastAsia="Times New Roman" w:hAnsi="Helvetica" w:cs="Arial"/>
          <w:sz w:val="19"/>
          <w:szCs w:val="19"/>
        </w:rPr>
        <w:fldChar w:fldCharType="separate"/>
      </w:r>
      <w:r w:rsidR="004E41DF" w:rsidRPr="004E41DF">
        <w:rPr>
          <w:rFonts w:ascii="Helvetica" w:hAnsi="Helvetica" w:cs="Times New Roman"/>
          <w:sz w:val="19"/>
          <w:vertAlign w:val="superscript"/>
        </w:rPr>
        <w:t>38</w:t>
      </w:r>
      <w:r w:rsidR="004E41DF">
        <w:rPr>
          <w:rFonts w:ascii="Helvetica" w:eastAsia="Times New Roman" w:hAnsi="Helvetica" w:cs="Arial"/>
          <w:sz w:val="19"/>
          <w:szCs w:val="19"/>
        </w:rPr>
        <w:fldChar w:fldCharType="end"/>
      </w:r>
    </w:p>
    <w:p w14:paraId="229F2B0D" w14:textId="5CDA74A0" w:rsidR="004E41DF" w:rsidRPr="00477CC4" w:rsidRDefault="00174DDE" w:rsidP="004E41DF">
      <w:pPr>
        <w:numPr>
          <w:ilvl w:val="0"/>
          <w:numId w:val="1"/>
        </w:numPr>
        <w:shd w:val="clear" w:color="auto" w:fill="FFFFFF"/>
        <w:spacing w:before="100" w:beforeAutospacing="1" w:after="100" w:afterAutospacing="1" w:line="360" w:lineRule="auto"/>
        <w:ind w:left="945"/>
        <w:rPr>
          <w:rFonts w:ascii="Helvetica" w:eastAsia="Times New Roman" w:hAnsi="Helvetica" w:cs="Arial"/>
          <w:sz w:val="19"/>
          <w:szCs w:val="19"/>
        </w:rPr>
      </w:pPr>
      <m:oMath>
        <m:sSub>
          <m:sSubPr>
            <m:ctrlPr>
              <w:rPr>
                <w:rFonts w:ascii="Cambria Math" w:eastAsia="Times New Roman" w:hAnsi="Cambria Math" w:cs="Arial"/>
                <w:i/>
                <w:sz w:val="19"/>
                <w:szCs w:val="19"/>
              </w:rPr>
            </m:ctrlPr>
          </m:sSubPr>
          <m:e>
            <m:r>
              <m:rPr>
                <m:sty m:val="p"/>
              </m:rPr>
              <w:rPr>
                <w:rFonts w:ascii="Cambria Math" w:eastAsia="Times New Roman" w:hAnsi="Cambria Math" w:cs="Arial"/>
                <w:sz w:val="19"/>
                <w:szCs w:val="19"/>
              </w:rPr>
              <m:t>F</m:t>
            </m:r>
            <m:r>
              <w:rPr>
                <w:rFonts w:ascii="Cambria Math" w:eastAsia="Times New Roman" w:hAnsi="Cambria Math" w:cs="Arial"/>
                <w:sz w:val="19"/>
                <w:szCs w:val="19"/>
              </w:rPr>
              <m:t>1</m:t>
            </m:r>
          </m:e>
          <m:sub>
            <m:r>
              <w:rPr>
                <w:rFonts w:ascii="Cambria Math" w:eastAsia="Times New Roman" w:hAnsi="Cambria Math" w:cs="Arial"/>
                <w:sz w:val="19"/>
                <w:szCs w:val="19"/>
              </w:rPr>
              <m:t>macro</m:t>
            </m:r>
          </m:sub>
        </m:sSub>
        <m:r>
          <w:rPr>
            <w:rFonts w:ascii="Cambria Math" w:eastAsia="Times New Roman" w:hAnsi="Cambria Math" w:cs="Arial"/>
            <w:sz w:val="19"/>
            <w:szCs w:val="19"/>
          </w:rPr>
          <m:t xml:space="preserve">= </m:t>
        </m:r>
        <m:f>
          <m:fPr>
            <m:type m:val="lin"/>
            <m:ctrlPr>
              <w:rPr>
                <w:rFonts w:ascii="Cambria Math" w:eastAsia="Times New Roman" w:hAnsi="Cambria Math" w:cs="Arial"/>
                <w:i/>
                <w:sz w:val="19"/>
                <w:szCs w:val="19"/>
              </w:rPr>
            </m:ctrlPr>
          </m:fPr>
          <m:num>
            <m:r>
              <w:rPr>
                <w:rFonts w:ascii="Cambria Math" w:eastAsia="Times New Roman" w:hAnsi="Cambria Math" w:cs="Arial"/>
                <w:sz w:val="19"/>
                <w:szCs w:val="19"/>
              </w:rPr>
              <m:t>2*Mean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r>
              <w:rPr>
                <w:rFonts w:ascii="Cambria Math" w:eastAsia="Times New Roman" w:hAnsi="Cambria Math" w:cs="Arial"/>
                <w:sz w:val="19"/>
                <w:szCs w:val="19"/>
              </w:rPr>
              <m:t xml:space="preserve"> </m:t>
            </m:r>
          </m:num>
          <m:den>
            <m:d>
              <m:dPr>
                <m:ctrlPr>
                  <w:rPr>
                    <w:rFonts w:ascii="Cambria Math" w:eastAsia="Times New Roman" w:hAnsi="Cambria Math" w:cs="Arial"/>
                    <w:i/>
                    <w:sz w:val="19"/>
                    <w:szCs w:val="19"/>
                  </w:rPr>
                </m:ctrlPr>
              </m:dPr>
              <m:e>
                <m:r>
                  <w:rPr>
                    <w:rFonts w:ascii="Cambria Math" w:eastAsia="Times New Roman" w:hAnsi="Cambria Math" w:cs="Arial"/>
                    <w:sz w:val="19"/>
                    <w:szCs w:val="19"/>
                  </w:rPr>
                  <m:t>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Precision</m:t>
                        </m:r>
                      </m:e>
                      <m:sub>
                        <m:r>
                          <w:rPr>
                            <w:rFonts w:ascii="Cambria Math" w:eastAsia="Times New Roman" w:hAnsi="Cambria Math" w:cs="Arial"/>
                            <w:sz w:val="19"/>
                            <w:szCs w:val="19"/>
                          </w:rPr>
                          <m:t>i</m:t>
                        </m:r>
                      </m:sub>
                    </m:sSub>
                  </m:e>
                </m:d>
                <m:r>
                  <w:rPr>
                    <w:rFonts w:ascii="Cambria Math" w:eastAsia="Times New Roman" w:hAnsi="Cambria Math" w:cs="Arial"/>
                    <w:sz w:val="19"/>
                    <w:szCs w:val="19"/>
                  </w:rPr>
                  <m:t>+ Mean</m:t>
                </m:r>
                <m:d>
                  <m:dPr>
                    <m:begChr m:val="["/>
                    <m:endChr m:val="]"/>
                    <m:ctrlPr>
                      <w:rPr>
                        <w:rFonts w:ascii="Cambria Math" w:eastAsia="Times New Roman" w:hAnsi="Cambria Math" w:cs="Arial"/>
                        <w:sz w:val="19"/>
                        <w:szCs w:val="19"/>
                      </w:rPr>
                    </m:ctrlPr>
                  </m:dPr>
                  <m:e>
                    <m:sSub>
                      <m:sSubPr>
                        <m:ctrlPr>
                          <w:rPr>
                            <w:rFonts w:ascii="Cambria Math" w:eastAsia="Times New Roman" w:hAnsi="Cambria Math" w:cs="Arial"/>
                            <w:sz w:val="19"/>
                            <w:szCs w:val="19"/>
                          </w:rPr>
                        </m:ctrlPr>
                      </m:sSubPr>
                      <m:e>
                        <m:r>
                          <m:rPr>
                            <m:sty m:val="p"/>
                          </m:rPr>
                          <w:rPr>
                            <w:rFonts w:ascii="Cambria Math" w:eastAsia="Times New Roman" w:hAnsi="Cambria Math" w:cs="Arial"/>
                            <w:sz w:val="19"/>
                            <w:szCs w:val="19"/>
                          </w:rPr>
                          <m:t>Recall</m:t>
                        </m:r>
                      </m:e>
                      <m:sub>
                        <m:r>
                          <w:rPr>
                            <w:rFonts w:ascii="Cambria Math" w:eastAsia="Times New Roman" w:hAnsi="Cambria Math" w:cs="Arial"/>
                            <w:sz w:val="19"/>
                            <w:szCs w:val="19"/>
                          </w:rPr>
                          <m:t>i</m:t>
                        </m:r>
                      </m:sub>
                    </m:sSub>
                  </m:e>
                </m:d>
              </m:e>
            </m:d>
          </m:den>
        </m:f>
      </m:oMath>
      <w:r w:rsidR="004E41DF">
        <w:rPr>
          <w:rFonts w:ascii="Helvetica" w:eastAsia="Times New Roman" w:hAnsi="Helvetica" w:cs="Arial"/>
          <w:sz w:val="19"/>
          <w:szCs w:val="19"/>
        </w:rPr>
        <w:t xml:space="preserve"> </w:t>
      </w:r>
      <w:r w:rsidR="004E41DF">
        <w:rPr>
          <w:rFonts w:ascii="Helvetica" w:eastAsia="Times New Roman" w:hAnsi="Helvetica" w:cs="Arial"/>
          <w:sz w:val="19"/>
          <w:szCs w:val="19"/>
        </w:rPr>
        <w:fldChar w:fldCharType="begin"/>
      </w:r>
      <w:r w:rsidR="004E41DF">
        <w:rPr>
          <w:rFonts w:ascii="Helvetica" w:eastAsia="Times New Roman" w:hAnsi="Helvetica" w:cs="Arial"/>
          <w:sz w:val="19"/>
          <w:szCs w:val="19"/>
        </w:rPr>
        <w:instrText xml:space="preserve"> ADDIN ZOTERO_ITEM CSL_CITATION {"citationID":"zvfo8ajr","properties":{"formattedCitation":"\\super 16\\nosupersub{}","plainCitation":"16","noteIndex":0},"citationItems":[{"id":345,"uris":["http://zotero.org/users/local/FOPKHRFW/items/6ZZGU8C2"],"uri":["http://zotero.org/users/local/FOPKHRFW/items/6ZZGU8C2"],"itemData":{"id":345,"type":"article-journal","title":"A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4E41DF">
        <w:rPr>
          <w:rFonts w:ascii="Helvetica" w:eastAsia="Times New Roman" w:hAnsi="Helvetica" w:cs="Arial"/>
          <w:sz w:val="19"/>
          <w:szCs w:val="19"/>
        </w:rPr>
        <w:fldChar w:fldCharType="separate"/>
      </w:r>
      <w:r w:rsidR="004E41DF" w:rsidRPr="004E41DF">
        <w:rPr>
          <w:rFonts w:ascii="Helvetica" w:hAnsi="Helvetica" w:cs="Times New Roman"/>
          <w:sz w:val="19"/>
          <w:vertAlign w:val="superscript"/>
        </w:rPr>
        <w:t>16</w:t>
      </w:r>
      <w:r w:rsidR="004E41DF">
        <w:rPr>
          <w:rFonts w:ascii="Helvetica" w:eastAsia="Times New Roman" w:hAnsi="Helvetica" w:cs="Arial"/>
          <w:sz w:val="19"/>
          <w:szCs w:val="19"/>
        </w:rPr>
        <w:fldChar w:fldCharType="end"/>
      </w:r>
    </w:p>
    <w:p w14:paraId="4F434C77" w14:textId="77777777" w:rsidR="004E41DF" w:rsidRDefault="004E41DF" w:rsidP="004E41DF">
      <w:pPr>
        <w:spacing w:line="360" w:lineRule="auto"/>
        <w:rPr>
          <w:rFonts w:ascii="Helvetica" w:hAnsi="Helvetica"/>
        </w:rPr>
      </w:pPr>
      <w:r w:rsidRPr="00477CC4">
        <w:rPr>
          <w:rFonts w:ascii="Helvetica" w:hAnsi="Helvetica"/>
        </w:rPr>
        <w:t xml:space="preserve">we </w:t>
      </w:r>
      <w:r>
        <w:rPr>
          <w:rFonts w:ascii="Helvetica" w:hAnsi="Helvetica"/>
        </w:rPr>
        <w:t>implemented</w:t>
      </w:r>
      <w:r w:rsidRPr="00477CC4">
        <w:rPr>
          <w:rFonts w:ascii="Helvetica" w:hAnsi="Helvetica"/>
        </w:rPr>
        <w:t xml:space="preserve"> the first.</w:t>
      </w:r>
    </w:p>
    <w:p w14:paraId="5C0C932F" w14:textId="77777777" w:rsidR="004E41DF" w:rsidRDefault="004E41DF" w:rsidP="008A3C30">
      <w:pPr>
        <w:spacing w:line="360" w:lineRule="auto"/>
        <w:rPr>
          <w:rFonts w:ascii="Helvetica" w:hAnsi="Helvetica"/>
        </w:rPr>
      </w:pPr>
    </w:p>
    <w:p w14:paraId="663C0B9C" w14:textId="77777777" w:rsidR="004E41DF" w:rsidRPr="004E41DF" w:rsidRDefault="004E41DF" w:rsidP="004E41DF">
      <w:pPr>
        <w:pStyle w:val="Heading3"/>
        <w:spacing w:before="200" w:line="360" w:lineRule="auto"/>
        <w:rPr>
          <w:rFonts w:ascii="Helvetica" w:hAnsi="Helvetica"/>
          <w:b/>
          <w:bCs/>
          <w:color w:val="auto"/>
        </w:rPr>
      </w:pPr>
      <w:r w:rsidRPr="004E41DF">
        <w:rPr>
          <w:rFonts w:ascii="Helvetica" w:hAnsi="Helvetica"/>
          <w:b/>
          <w:bCs/>
          <w:color w:val="auto"/>
        </w:rPr>
        <w:t>Calculation for the external data</w:t>
      </w:r>
    </w:p>
    <w:p w14:paraId="28964653" w14:textId="07ABADFC" w:rsidR="004E41DF" w:rsidRPr="00477CC4" w:rsidRDefault="004E41DF" w:rsidP="004E41DF">
      <w:pPr>
        <w:spacing w:line="360" w:lineRule="auto"/>
        <w:rPr>
          <w:rFonts w:ascii="Helvetica" w:hAnsi="Helvetica"/>
        </w:rPr>
      </w:pPr>
      <w:r w:rsidRPr="00FA609D">
        <w:rPr>
          <w:rFonts w:ascii="Helvetica" w:hAnsi="Helvetica"/>
        </w:rPr>
        <w:t xml:space="preserve">The external </w:t>
      </w:r>
      <w:r>
        <w:rPr>
          <w:rFonts w:ascii="Helvetica" w:hAnsi="Helvetica"/>
        </w:rPr>
        <w:t>data consists of five triplets, that we label as samples A, B, C, D, and</w:t>
      </w:r>
      <w:r w:rsidRPr="00FA609D">
        <w:rPr>
          <w:rFonts w:ascii="Helvetica" w:hAnsi="Helvetica"/>
        </w:rPr>
        <w:t xml:space="preserve"> E. </w:t>
      </w:r>
      <w:r>
        <w:rPr>
          <w:rFonts w:ascii="Helvetica" w:hAnsi="Helvetica"/>
        </w:rPr>
        <w:t>All samples use base Mg</w:t>
      </w:r>
      <w:r>
        <w:rPr>
          <w:rFonts w:ascii="Helvetica" w:hAnsi="Helvetica"/>
          <w:vertAlign w:val="superscript"/>
        </w:rPr>
        <w:t>2+</w:t>
      </w:r>
      <w:r>
        <w:rPr>
          <w:rFonts w:ascii="Helvetica" w:hAnsi="Helvetica"/>
        </w:rPr>
        <w:t xml:space="preserve">. </w:t>
      </w:r>
      <w:r w:rsidRPr="00FA609D">
        <w:rPr>
          <w:rFonts w:ascii="Helvetica" w:hAnsi="Helvetica"/>
        </w:rPr>
        <w:t>Sample A uses glucose as carbon source, do</w:t>
      </w:r>
      <w:r>
        <w:rPr>
          <w:rFonts w:ascii="Helvetica" w:hAnsi="Helvetica"/>
        </w:rPr>
        <w:t>es</w:t>
      </w:r>
      <w:r w:rsidRPr="00FA609D">
        <w:rPr>
          <w:rFonts w:ascii="Helvetica" w:hAnsi="Helvetica"/>
        </w:rPr>
        <w:t xml:space="preserve"> not have any osmotic stress and is in exponential</w:t>
      </w:r>
      <w:r>
        <w:rPr>
          <w:rFonts w:ascii="Helvetica" w:hAnsi="Helvetica"/>
        </w:rPr>
        <w:t xml:space="preserve"> growth</w:t>
      </w:r>
      <w:r w:rsidRPr="00FA609D">
        <w:rPr>
          <w:rFonts w:ascii="Helvetica" w:hAnsi="Helvetica"/>
        </w:rPr>
        <w:t xml:space="preserve"> phase. Sample B uses gl</w:t>
      </w:r>
      <w:r>
        <w:rPr>
          <w:rFonts w:ascii="Helvetica" w:hAnsi="Helvetica"/>
        </w:rPr>
        <w:t>ycerol</w:t>
      </w:r>
      <w:r w:rsidRPr="00FA609D">
        <w:rPr>
          <w:rFonts w:ascii="Helvetica" w:hAnsi="Helvetica"/>
        </w:rPr>
        <w:t xml:space="preserve"> as carbon source, do</w:t>
      </w:r>
      <w:r>
        <w:rPr>
          <w:rFonts w:ascii="Helvetica" w:hAnsi="Helvetica"/>
        </w:rPr>
        <w:t>es</w:t>
      </w:r>
      <w:r w:rsidRPr="00FA609D">
        <w:rPr>
          <w:rFonts w:ascii="Helvetica" w:hAnsi="Helvetica"/>
        </w:rPr>
        <w:t xml:space="preserve"> not have any osmotic st</w:t>
      </w:r>
      <w:r>
        <w:rPr>
          <w:rFonts w:ascii="Helvetica" w:hAnsi="Helvetica"/>
        </w:rPr>
        <w:t>ress and is in exponential growth phase</w:t>
      </w:r>
      <w:r w:rsidRPr="00FA609D">
        <w:rPr>
          <w:rFonts w:ascii="Helvetica" w:hAnsi="Helvetica"/>
        </w:rPr>
        <w:t xml:space="preserve">. Sample C includes 50mM sodium, glucose as carbon source, is in exponential </w:t>
      </w:r>
      <w:r>
        <w:rPr>
          <w:rFonts w:ascii="Helvetica" w:hAnsi="Helvetica"/>
        </w:rPr>
        <w:t>growth phase</w:t>
      </w:r>
      <w:r w:rsidRPr="00FA609D">
        <w:rPr>
          <w:rFonts w:ascii="Helvetica" w:hAnsi="Helvetica"/>
        </w:rPr>
        <w:t>.  With respect to our threshold</w:t>
      </w:r>
      <w:r>
        <w:rPr>
          <w:rFonts w:ascii="Helvetica" w:hAnsi="Helvetica"/>
        </w:rPr>
        <w:t xml:space="preserve"> for classifying osmotic stress, sample C is in</w:t>
      </w:r>
      <w:r w:rsidRPr="00FA609D">
        <w:rPr>
          <w:rFonts w:ascii="Helvetica" w:hAnsi="Helvetica"/>
        </w:rPr>
        <w:t xml:space="preserve">-between </w:t>
      </w:r>
      <w:r>
        <w:rPr>
          <w:rFonts w:ascii="Helvetica" w:hAnsi="Helvetica"/>
        </w:rPr>
        <w:t>what we consider base</w:t>
      </w:r>
      <w:r w:rsidRPr="00FA609D">
        <w:rPr>
          <w:rFonts w:ascii="Helvetica" w:hAnsi="Helvetica"/>
        </w:rPr>
        <w:t xml:space="preserve"> Na</w:t>
      </w:r>
      <w:r w:rsidRPr="005D019A">
        <w:rPr>
          <w:rFonts w:ascii="Helvetica" w:hAnsi="Helvetica"/>
          <w:vertAlign w:val="superscript"/>
        </w:rPr>
        <w:t>+</w:t>
      </w:r>
      <w:r w:rsidRPr="00FA609D">
        <w:rPr>
          <w:rFonts w:ascii="Helvetica" w:hAnsi="Helvetica"/>
        </w:rPr>
        <w:t xml:space="preserve"> and high Na</w:t>
      </w:r>
      <w:r w:rsidRPr="005D019A">
        <w:rPr>
          <w:rFonts w:ascii="Helvetica" w:hAnsi="Helvetica"/>
          <w:vertAlign w:val="superscript"/>
        </w:rPr>
        <w:t>+</w:t>
      </w:r>
      <w:r w:rsidRPr="00FA609D">
        <w:rPr>
          <w:rFonts w:ascii="Helvetica" w:hAnsi="Helvetica"/>
        </w:rPr>
        <w:t>. Samples D an</w:t>
      </w:r>
      <w:r>
        <w:rPr>
          <w:rFonts w:ascii="Helvetica" w:hAnsi="Helvetica"/>
        </w:rPr>
        <w:t>d E use glucose as carbon source</w:t>
      </w:r>
      <w:r w:rsidRPr="00FA609D">
        <w:rPr>
          <w:rFonts w:ascii="Helvetica" w:hAnsi="Helvetica"/>
        </w:rPr>
        <w:t>, do not have any osmotic stress</w:t>
      </w:r>
      <w:r>
        <w:rPr>
          <w:rFonts w:ascii="Helvetica" w:hAnsi="Helvetica"/>
        </w:rPr>
        <w:t xml:space="preserve">, and were measured after </w:t>
      </w:r>
      <w:r w:rsidRPr="00FA609D">
        <w:rPr>
          <w:rFonts w:ascii="Helvetica" w:hAnsi="Helvetica"/>
        </w:rPr>
        <w:t xml:space="preserve">24 and 72 hours </w:t>
      </w:r>
      <w:r>
        <w:rPr>
          <w:rFonts w:ascii="Helvetica" w:hAnsi="Helvetica"/>
        </w:rPr>
        <w:t>of growth, respectively</w:t>
      </w:r>
      <w:r w:rsidRPr="00FA609D">
        <w:rPr>
          <w:rFonts w:ascii="Helvetica" w:hAnsi="Helvetica"/>
        </w:rPr>
        <w:t>. Our threshold defines stationary phase as 24-48 hours and late stationary phase as 1 to 2 weeks. So, sample D is in stati</w:t>
      </w:r>
      <w:r>
        <w:rPr>
          <w:rFonts w:ascii="Helvetica" w:hAnsi="Helvetica"/>
        </w:rPr>
        <w:t>onary phase, and sample E is in-</w:t>
      </w:r>
      <w:r w:rsidRPr="00FA609D">
        <w:rPr>
          <w:rFonts w:ascii="Helvetica" w:hAnsi="Helvetica"/>
        </w:rPr>
        <w:t>between the stationary and the late-stationary phases.</w:t>
      </w:r>
      <w:r w:rsidR="004F37DD" w:rsidRPr="00477CC4">
        <w:rPr>
          <w:rFonts w:ascii="Helvetica" w:hAnsi="Helvetica"/>
        </w:rPr>
        <w:t xml:space="preserve"> </w:t>
      </w:r>
    </w:p>
    <w:p w14:paraId="2814B226" w14:textId="77777777" w:rsidR="004E41DF" w:rsidRPr="004E41DF" w:rsidRDefault="004E41DF" w:rsidP="004E41DF">
      <w:pPr>
        <w:pStyle w:val="Heading3"/>
        <w:spacing w:before="200" w:line="360" w:lineRule="auto"/>
        <w:rPr>
          <w:rFonts w:ascii="Helvetica" w:hAnsi="Helvetica"/>
          <w:b/>
          <w:bCs/>
          <w:color w:val="auto"/>
        </w:rPr>
      </w:pPr>
      <w:r w:rsidRPr="004E41DF">
        <w:rPr>
          <w:rFonts w:ascii="Helvetica" w:hAnsi="Helvetica"/>
          <w:b/>
          <w:bCs/>
          <w:color w:val="auto"/>
        </w:rPr>
        <w:lastRenderedPageBreak/>
        <w:t>Statistical analysis and data availability</w:t>
      </w:r>
    </w:p>
    <w:p w14:paraId="3D032708" w14:textId="77777777" w:rsidR="004E41DF" w:rsidRPr="00477CC4" w:rsidRDefault="004E41DF" w:rsidP="004E41DF">
      <w:pPr>
        <w:spacing w:line="360" w:lineRule="auto"/>
        <w:rPr>
          <w:rFonts w:ascii="Helvetica" w:hAnsi="Helvetica"/>
        </w:rPr>
      </w:pPr>
      <w:r w:rsidRPr="00477CC4">
        <w:rPr>
          <w:rFonts w:ascii="Helvetica" w:hAnsi="Helvetica"/>
        </w:rPr>
        <w:t xml:space="preserve">All statistical analyses were performed in R. All processed data and analysis scripts are available on </w:t>
      </w:r>
      <w:proofErr w:type="spellStart"/>
      <w:r w:rsidRPr="00477CC4">
        <w:rPr>
          <w:rFonts w:ascii="Helvetica" w:hAnsi="Helvetica"/>
        </w:rPr>
        <w:t>github</w:t>
      </w:r>
      <w:proofErr w:type="spellEnd"/>
      <w:r w:rsidRPr="00477CC4">
        <w:rPr>
          <w:rFonts w:ascii="Helvetica" w:hAnsi="Helvetica"/>
        </w:rPr>
        <w:t xml:space="preserve">: </w:t>
      </w:r>
      <w:hyperlink r:id="rId10" w:history="1">
        <w:r w:rsidRPr="00477CC4">
          <w:rPr>
            <w:rStyle w:val="Hyperlink"/>
            <w:rFonts w:ascii="Helvetica" w:hAnsi="Helvetica"/>
          </w:rPr>
          <w:t>https://github.com/umutcaglar/ecoli_multiple_growth_conditions</w:t>
        </w:r>
      </w:hyperlink>
    </w:p>
    <w:p w14:paraId="0B0C9661" w14:textId="77777777" w:rsidR="004F37DD" w:rsidRPr="00477CC4" w:rsidRDefault="004E41DF" w:rsidP="004F37DD">
      <w:pPr>
        <w:spacing w:line="360" w:lineRule="auto"/>
        <w:rPr>
          <w:rFonts w:ascii="Helvetica" w:hAnsi="Helvetica"/>
        </w:rPr>
      </w:pPr>
      <w:r w:rsidRPr="00477CC4">
        <w:rPr>
          <w:rFonts w:ascii="Helvetica" w:hAnsi="Helvetica"/>
        </w:rPr>
        <w:t>Raw Illumina read data and processed files of read counts per gene and normalized expression levels per gene have been deposited in the NCBI GEO</w:t>
      </w:r>
      <w:r w:rsidR="00F35FBA">
        <w:rPr>
          <w:rFonts w:ascii="Helvetica" w:hAnsi="Helvetica"/>
        </w:rPr>
        <w:t xml:space="preserve"> database</w:t>
      </w:r>
      <w:r w:rsidR="00F35FBA">
        <w:rPr>
          <w:rFonts w:ascii="Helvetica" w:hAnsi="Helvetica"/>
        </w:rPr>
        <w:fldChar w:fldCharType="begin"/>
      </w:r>
      <w:r w:rsidR="004F37DD">
        <w:rPr>
          <w:rFonts w:ascii="Helvetica" w:hAnsi="Helvetica"/>
        </w:rPr>
        <w:instrText xml:space="preserve"> ADDIN ZOTERO_ITEM CSL_CITATION {"citationID":"jPQhfrNB","properties":{"formattedCitation":"\\super 47\\nosupersub{}","plainCitation":"47","noteIndex":0},"citationItems":[{"id":550,"uris":["http://zotero.org/users/local/FOPKHRFW/items/7SCCKCFW"],"uri":["http://zotero.org/users/local/FOPKHRFW/items/7SCCKCFW"],"itemData":{"id":550,"type":"article-journal","title":"NCBI GEO: archive for functional genomics data sets—update","container-title":"Nucleic Acids Research","page":"D991-D995","volume":"41","issue":"Database issue","source":"PubMed Central","abstract":"The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data.","DOI":"10.1093/nar/gks1193","ISSN":"0305-1048","note":"PMID: 23193258\nPMCID: PMC3531084","shortTitle":"NCBI GEO","journalAbbreviation":"Nucleic Acids Res","author":[{"family":"Barrett","given":"Tanya"},{"family":"Wilhite","given":"Stephen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F35FBA">
        <w:rPr>
          <w:rFonts w:ascii="Helvetica" w:hAnsi="Helvetica"/>
        </w:rPr>
        <w:fldChar w:fldCharType="separate"/>
      </w:r>
      <w:r w:rsidR="004F37DD" w:rsidRPr="004F37DD">
        <w:rPr>
          <w:rFonts w:ascii="Helvetica" w:hAnsi="Helvetica" w:cs="Times New Roman"/>
          <w:vertAlign w:val="superscript"/>
        </w:rPr>
        <w:t>47</w:t>
      </w:r>
      <w:r w:rsidR="00F35FBA">
        <w:rPr>
          <w:rFonts w:ascii="Helvetica" w:hAnsi="Helvetica"/>
        </w:rPr>
        <w:fldChar w:fldCharType="end"/>
      </w:r>
      <w:r w:rsidR="004F37DD">
        <w:rPr>
          <w:rFonts w:ascii="Helvetica" w:hAnsi="Helvetica"/>
        </w:rPr>
        <w:t xml:space="preserve"> </w:t>
      </w:r>
      <w:r w:rsidR="004F37DD" w:rsidRPr="00477CC4">
        <w:rPr>
          <w:rFonts w:ascii="Helvetica" w:hAnsi="Helvetica"/>
        </w:rPr>
        <w:t>(accession GSE67402 for the glucose time-course previously</w:t>
      </w:r>
      <w:r w:rsidR="004F37DD">
        <w:rPr>
          <w:rFonts w:ascii="Helvetica" w:hAnsi="Helvetica"/>
        </w:rPr>
        <w:t xml:space="preserve"> published</w:t>
      </w:r>
      <w:r w:rsidR="004F37DD">
        <w:rPr>
          <w:rFonts w:ascii="Helvetica" w:hAnsi="Helvetica"/>
        </w:rPr>
        <w:fldChar w:fldCharType="begin"/>
      </w:r>
      <w:r w:rsidR="004F37DD">
        <w:rPr>
          <w:rFonts w:ascii="Helvetica" w:hAnsi="Helvetica"/>
        </w:rPr>
        <w:instrText xml:space="preserve"> ADDIN ZOTERO_ITEM CSL_CITATION {"citationID":"8Oqykbxy","properties":{"formattedCitation":"\\super 14\\nosupersub{}","plainCitation":"14","noteIndex":0},"citationItems":[{"id":258,"uris":["http://zotero.org/users/local/FOPKHRFW/items/MV3KWPUV"],"uri":["http://zotero.org/users/local/FOPKHRFW/items/MV3KWPUV"],"itemData":{"id":258,"type":"article-journal","title":"Controlled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4F37DD">
        <w:rPr>
          <w:rFonts w:ascii="Helvetica" w:hAnsi="Helvetica"/>
        </w:rPr>
        <w:fldChar w:fldCharType="separate"/>
      </w:r>
      <w:r w:rsidR="004F37DD" w:rsidRPr="004F37DD">
        <w:rPr>
          <w:rFonts w:ascii="Helvetica" w:hAnsi="Helvetica" w:cs="Times New Roman"/>
          <w:vertAlign w:val="superscript"/>
        </w:rPr>
        <w:t>14</w:t>
      </w:r>
      <w:r w:rsidR="004F37DD">
        <w:rPr>
          <w:rFonts w:ascii="Helvetica" w:hAnsi="Helvetica"/>
        </w:rPr>
        <w:fldChar w:fldCharType="end"/>
      </w:r>
      <w:r w:rsidR="004F37DD" w:rsidRPr="00477CC4">
        <w:rPr>
          <w:rFonts w:ascii="Helvetica" w:hAnsi="Helvetica"/>
        </w:rPr>
        <w:t xml:space="preserve">, accession GSE94117 for all other experiments). The mass spectrometry proteomics data have been deposited to the </w:t>
      </w:r>
      <w:proofErr w:type="spellStart"/>
      <w:r w:rsidR="004F37DD" w:rsidRPr="00477CC4">
        <w:rPr>
          <w:rFonts w:ascii="Helvetica" w:hAnsi="Helvetica"/>
        </w:rPr>
        <w:t>ProteomeXchange</w:t>
      </w:r>
      <w:proofErr w:type="spellEnd"/>
      <w:r w:rsidR="004F37DD" w:rsidRPr="00477CC4">
        <w:rPr>
          <w:rFonts w:ascii="Helvetica" w:hAnsi="Helvetica"/>
        </w:rPr>
        <w:t xml:space="preserve"> Consortium via the PRIDE partner repository</w:t>
      </w:r>
      <w:r w:rsidR="004F37DD">
        <w:rPr>
          <w:rFonts w:ascii="Helvetica" w:hAnsi="Helvetica"/>
        </w:rPr>
        <w:fldChar w:fldCharType="begin"/>
      </w:r>
      <w:r w:rsidR="004F37DD">
        <w:rPr>
          <w:rFonts w:ascii="Helvetica" w:hAnsi="Helvetica"/>
        </w:rPr>
        <w:instrText xml:space="preserve"> ADDIN ZOTERO_ITEM CSL_CITATION {"citationID":"cvhwf0HZ","properties":{"formattedCitation":"\\super 48\\nosupersub{}","plainCitation":"48","noteIndex":0},"citationItems":[{"id":644,"uris":["http://zotero.org/users/local/FOPKHRFW/items/M8FGL4RS"],"uri":["http://zotero.org/users/local/FOPKHRFW/items/M8FGL4RS"],"itemData":{"id":644,"type":"webpage","title":"ProteomeXchange provides globally coordinated proteomics data submission and dissemination","container-title":"Nature Biotechnology","genre":"Comments and Opinion","abstract":"ProteomeXchange provides globally coordinated proteomics data submission and dissemination","URL":"https://www.nature.com/articles/nbt.2839","note":"DOI: 10.1038/nbt.2839","language":"en","author":[{"family":"Vizcaíno","given":"Juan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R."},{"family":"Hermjakob","given":"Henning"}],"issued":{"date-parts":[["2014",3,10]]},"accessed":{"date-parts":[["2018",5,10]]}}}],"schema":"https://github.com/citation-style-language/schema/raw/master/csl-citation.json"} </w:instrText>
      </w:r>
      <w:r w:rsidR="004F37DD">
        <w:rPr>
          <w:rFonts w:ascii="Helvetica" w:hAnsi="Helvetica"/>
        </w:rPr>
        <w:fldChar w:fldCharType="separate"/>
      </w:r>
      <w:r w:rsidR="004F37DD" w:rsidRPr="004F37DD">
        <w:rPr>
          <w:rFonts w:ascii="Helvetica" w:hAnsi="Helvetica" w:cs="Times New Roman"/>
          <w:vertAlign w:val="superscript"/>
        </w:rPr>
        <w:t>48</w:t>
      </w:r>
      <w:r w:rsidR="004F37DD">
        <w:rPr>
          <w:rFonts w:ascii="Helvetica" w:hAnsi="Helvetica"/>
        </w:rPr>
        <w:fldChar w:fldCharType="end"/>
      </w:r>
      <w:r w:rsidR="004F37DD">
        <w:rPr>
          <w:rFonts w:ascii="Helvetica" w:hAnsi="Helvetica"/>
        </w:rPr>
        <w:t xml:space="preserve"> </w:t>
      </w:r>
      <w:r w:rsidR="004F37DD" w:rsidRPr="00477CC4">
        <w:rPr>
          <w:rFonts w:ascii="Helvetica" w:hAnsi="Helvetica"/>
        </w:rPr>
        <w:t>(accession PXD002140 for the glucose time-course previously</w:t>
      </w:r>
      <w:r w:rsidR="004F37DD">
        <w:rPr>
          <w:rFonts w:ascii="Helvetica" w:hAnsi="Helvetica"/>
        </w:rPr>
        <w:t xml:space="preserve"> published</w:t>
      </w:r>
      <w:r w:rsidR="004F37DD">
        <w:rPr>
          <w:rFonts w:ascii="Helvetica" w:hAnsi="Helvetica"/>
        </w:rPr>
        <w:fldChar w:fldCharType="begin"/>
      </w:r>
      <w:r w:rsidR="004F37DD">
        <w:rPr>
          <w:rFonts w:ascii="Helvetica" w:hAnsi="Helvetica"/>
        </w:rPr>
        <w:instrText xml:space="preserve"> ADDIN ZOTERO_ITEM CSL_CITATION {"citationID":"JIUdLDui","properties":{"formattedCitation":"\\super 14\\nosupersub{}","plainCitation":"14","noteIndex":0},"citationItems":[{"id":258,"uris":["http://zotero.org/users/local/FOPKHRFW/items/MV3KWPUV"],"uri":["http://zotero.org/users/local/FOPKHRFW/items/MV3KWPUV"],"itemData":{"id":258,"type":"article-journal","title":"Controlled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4F37DD">
        <w:rPr>
          <w:rFonts w:ascii="Helvetica" w:hAnsi="Helvetica"/>
        </w:rPr>
        <w:fldChar w:fldCharType="separate"/>
      </w:r>
      <w:r w:rsidR="004F37DD" w:rsidRPr="004F37DD">
        <w:rPr>
          <w:rFonts w:ascii="Helvetica" w:hAnsi="Helvetica" w:cs="Times New Roman"/>
          <w:vertAlign w:val="superscript"/>
        </w:rPr>
        <w:t>14</w:t>
      </w:r>
      <w:r w:rsidR="004F37DD">
        <w:rPr>
          <w:rFonts w:ascii="Helvetica" w:hAnsi="Helvetica"/>
        </w:rPr>
        <w:fldChar w:fldCharType="end"/>
      </w:r>
      <w:r w:rsidR="004F37DD" w:rsidRPr="00477CC4">
        <w:rPr>
          <w:rFonts w:ascii="Helvetica" w:hAnsi="Helvetica"/>
        </w:rPr>
        <w:t>, accession PXD005721 for all other experiments.</w:t>
      </w:r>
    </w:p>
    <w:p w14:paraId="2C6EF6DC" w14:textId="76380EF3" w:rsidR="0025564D" w:rsidRPr="00501632" w:rsidRDefault="0025564D" w:rsidP="004E41DF">
      <w:pPr>
        <w:spacing w:line="360" w:lineRule="auto"/>
        <w:rPr>
          <w:rFonts w:ascii="Helvetica" w:eastAsia="MS Mincho" w:hAnsi="Helvetica" w:cs="Times New Roman"/>
        </w:rPr>
      </w:pPr>
    </w:p>
    <w:p w14:paraId="1D72BE7C" w14:textId="77777777" w:rsidR="00501632" w:rsidRDefault="00501632" w:rsidP="008C379F">
      <w:pPr>
        <w:spacing w:line="360" w:lineRule="auto"/>
        <w:rPr>
          <w:rFonts w:ascii="Helvetica" w:hAnsi="Helvetica"/>
        </w:rPr>
      </w:pPr>
    </w:p>
    <w:p w14:paraId="56024BE6" w14:textId="77777777" w:rsidR="0079120E" w:rsidRDefault="0079120E" w:rsidP="00CF5836">
      <w:pPr>
        <w:spacing w:line="360" w:lineRule="auto"/>
        <w:rPr>
          <w:rFonts w:ascii="Helvetica" w:hAnsi="Helvetica"/>
        </w:rPr>
      </w:pPr>
    </w:p>
    <w:p w14:paraId="3126A0E1" w14:textId="77777777" w:rsidR="0079120E" w:rsidRDefault="0079120E" w:rsidP="00CF5836">
      <w:pPr>
        <w:spacing w:line="360" w:lineRule="auto"/>
        <w:rPr>
          <w:rFonts w:ascii="Helvetica" w:eastAsia="MS Mincho" w:hAnsi="Helvetica" w:cs="Times New Roman"/>
        </w:rPr>
      </w:pPr>
    </w:p>
    <w:p w14:paraId="31F6A7EA" w14:textId="77777777" w:rsidR="005A047A" w:rsidRDefault="005A047A" w:rsidP="00CF5836">
      <w:pPr>
        <w:spacing w:line="360" w:lineRule="auto"/>
        <w:rPr>
          <w:rFonts w:ascii="Helvetica" w:eastAsia="MS Mincho" w:hAnsi="Helvetica" w:cs="Times New Roman"/>
        </w:rPr>
      </w:pPr>
    </w:p>
    <w:p w14:paraId="5E947D1E" w14:textId="77777777" w:rsidR="005A047A" w:rsidRDefault="005A047A" w:rsidP="00CF5836">
      <w:pPr>
        <w:spacing w:line="360" w:lineRule="auto"/>
        <w:rPr>
          <w:rFonts w:ascii="Helvetica" w:eastAsia="MS Mincho" w:hAnsi="Helvetica" w:cs="Times New Roman"/>
        </w:rPr>
      </w:pPr>
    </w:p>
    <w:p w14:paraId="0190E22F" w14:textId="77777777" w:rsidR="005A047A" w:rsidRDefault="005A047A" w:rsidP="00CF5836">
      <w:pPr>
        <w:spacing w:line="360" w:lineRule="auto"/>
        <w:rPr>
          <w:rFonts w:ascii="Helvetica" w:eastAsia="MS Mincho" w:hAnsi="Helvetica" w:cs="Times New Roman"/>
        </w:rPr>
      </w:pPr>
    </w:p>
    <w:p w14:paraId="2E41E956" w14:textId="77777777" w:rsidR="005A047A" w:rsidRDefault="005A047A" w:rsidP="005A047A">
      <w:pPr>
        <w:keepNext/>
        <w:keepLines/>
        <w:spacing w:before="200" w:line="360" w:lineRule="auto"/>
        <w:outlineLvl w:val="1"/>
        <w:rPr>
          <w:rFonts w:ascii="Helvetica" w:eastAsia="MS Gothic" w:hAnsi="Helvetica" w:cs="Times New Roman"/>
          <w:b/>
          <w:bCs/>
          <w:sz w:val="26"/>
          <w:szCs w:val="26"/>
        </w:rPr>
      </w:pPr>
      <w:r w:rsidRPr="005A047A">
        <w:rPr>
          <w:rFonts w:ascii="Helvetica" w:eastAsia="MS Gothic" w:hAnsi="Helvetica" w:cs="Times New Roman"/>
          <w:b/>
          <w:bCs/>
          <w:sz w:val="26"/>
          <w:szCs w:val="26"/>
        </w:rPr>
        <w:t>Reference:</w:t>
      </w:r>
    </w:p>
    <w:p w14:paraId="3AE1D443" w14:textId="77777777" w:rsidR="004F37DD" w:rsidRPr="004F37DD" w:rsidRDefault="00EF7922" w:rsidP="004F37DD">
      <w:pPr>
        <w:pStyle w:val="Bibliography"/>
        <w:rPr>
          <w:rFonts w:ascii="Helvetica" w:hAnsi="Helvetica"/>
          <w:sz w:val="26"/>
        </w:rPr>
      </w:pPr>
      <w:r>
        <w:rPr>
          <w:rFonts w:ascii="Helvetica" w:hAnsi="Helvetica"/>
          <w:sz w:val="26"/>
        </w:rPr>
        <w:t xml:space="preserve"> </w:t>
      </w:r>
      <w:r w:rsidR="00CA44DD">
        <w:rPr>
          <w:rFonts w:ascii="Helvetica" w:hAnsi="Helvetica"/>
          <w:sz w:val="26"/>
        </w:rPr>
        <w:fldChar w:fldCharType="begin"/>
      </w:r>
      <w:r w:rsidR="00CA44DD">
        <w:rPr>
          <w:rFonts w:ascii="Helvetica" w:hAnsi="Helvetica"/>
          <w:sz w:val="26"/>
        </w:rPr>
        <w:instrText xml:space="preserve"> ADDIN ZOTERO_BIBL {"uncited":[],"omitted":[],"custom":[]} CSL_BIBLIOGRAPHY </w:instrText>
      </w:r>
      <w:r w:rsidR="00CA44DD">
        <w:rPr>
          <w:rFonts w:ascii="Helvetica" w:hAnsi="Helvetica"/>
          <w:sz w:val="26"/>
        </w:rPr>
        <w:fldChar w:fldCharType="separate"/>
      </w:r>
      <w:r w:rsidR="004F37DD" w:rsidRPr="004F37DD">
        <w:rPr>
          <w:rFonts w:ascii="Helvetica" w:hAnsi="Helvetica"/>
          <w:sz w:val="26"/>
        </w:rPr>
        <w:t>1.</w:t>
      </w:r>
      <w:r w:rsidR="004F37DD" w:rsidRPr="004F37DD">
        <w:rPr>
          <w:rFonts w:ascii="Helvetica" w:hAnsi="Helvetica"/>
          <w:sz w:val="26"/>
        </w:rPr>
        <w:tab/>
        <w:t xml:space="preserve">Sriswasdi, S., Yang, C. &amp; Iwasaki, W. Generalist species drive microbial dispersion and evolution. </w:t>
      </w:r>
      <w:r w:rsidR="004F37DD" w:rsidRPr="004F37DD">
        <w:rPr>
          <w:rFonts w:ascii="Helvetica" w:hAnsi="Helvetica"/>
          <w:i/>
          <w:iCs/>
          <w:sz w:val="26"/>
        </w:rPr>
        <w:t>Nat. Commun.</w:t>
      </w:r>
      <w:r w:rsidR="004F37DD" w:rsidRPr="004F37DD">
        <w:rPr>
          <w:rFonts w:ascii="Helvetica" w:hAnsi="Helvetica"/>
          <w:sz w:val="26"/>
        </w:rPr>
        <w:t xml:space="preserve"> </w:t>
      </w:r>
      <w:r w:rsidR="004F37DD" w:rsidRPr="004F37DD">
        <w:rPr>
          <w:rFonts w:ascii="Helvetica" w:hAnsi="Helvetica"/>
          <w:b/>
          <w:bCs/>
          <w:sz w:val="26"/>
        </w:rPr>
        <w:t>8,</w:t>
      </w:r>
      <w:r w:rsidR="004F37DD" w:rsidRPr="004F37DD">
        <w:rPr>
          <w:rFonts w:ascii="Helvetica" w:hAnsi="Helvetica"/>
          <w:sz w:val="26"/>
        </w:rPr>
        <w:t xml:space="preserve"> 1162 (2017).</w:t>
      </w:r>
    </w:p>
    <w:p w14:paraId="0498E4F6" w14:textId="77777777" w:rsidR="004F37DD" w:rsidRPr="004F37DD" w:rsidRDefault="004F37DD" w:rsidP="004F37DD">
      <w:pPr>
        <w:pStyle w:val="Bibliography"/>
        <w:rPr>
          <w:rFonts w:ascii="Helvetica" w:hAnsi="Helvetica"/>
          <w:sz w:val="26"/>
        </w:rPr>
      </w:pPr>
      <w:r w:rsidRPr="004F37DD">
        <w:rPr>
          <w:rFonts w:ascii="Helvetica" w:hAnsi="Helvetica"/>
          <w:sz w:val="26"/>
        </w:rPr>
        <w:t>2.</w:t>
      </w:r>
      <w:r w:rsidRPr="004F37DD">
        <w:rPr>
          <w:rFonts w:ascii="Helvetica" w:hAnsi="Helvetica"/>
          <w:sz w:val="26"/>
        </w:rPr>
        <w:tab/>
        <w:t xml:space="preserve">Mitchell, A. </w:t>
      </w:r>
      <w:r w:rsidRPr="004F37DD">
        <w:rPr>
          <w:rFonts w:ascii="Helvetica" w:hAnsi="Helvetica"/>
          <w:i/>
          <w:iCs/>
          <w:sz w:val="26"/>
        </w:rPr>
        <w:t>et al.</w:t>
      </w:r>
      <w:r w:rsidRPr="004F37DD">
        <w:rPr>
          <w:rFonts w:ascii="Helvetica" w:hAnsi="Helvetica"/>
          <w:sz w:val="26"/>
        </w:rPr>
        <w:t xml:space="preserve"> Adaptive prediction of environmental changes by microorganisms. </w:t>
      </w:r>
      <w:r w:rsidRPr="004F37DD">
        <w:rPr>
          <w:rFonts w:ascii="Helvetica" w:hAnsi="Helvetica"/>
          <w:i/>
          <w:iCs/>
          <w:sz w:val="26"/>
        </w:rPr>
        <w:t>Nature</w:t>
      </w:r>
      <w:r w:rsidRPr="004F37DD">
        <w:rPr>
          <w:rFonts w:ascii="Helvetica" w:hAnsi="Helvetica"/>
          <w:sz w:val="26"/>
        </w:rPr>
        <w:t xml:space="preserve"> </w:t>
      </w:r>
      <w:r w:rsidRPr="004F37DD">
        <w:rPr>
          <w:rFonts w:ascii="Helvetica" w:hAnsi="Helvetica"/>
          <w:b/>
          <w:bCs/>
          <w:sz w:val="26"/>
        </w:rPr>
        <w:t>460,</w:t>
      </w:r>
      <w:r w:rsidRPr="004F37DD">
        <w:rPr>
          <w:rFonts w:ascii="Helvetica" w:hAnsi="Helvetica"/>
          <w:sz w:val="26"/>
        </w:rPr>
        <w:t xml:space="preserve"> 220–224 (2009).</w:t>
      </w:r>
    </w:p>
    <w:p w14:paraId="78946F68" w14:textId="77777777" w:rsidR="004F37DD" w:rsidRPr="004F37DD" w:rsidRDefault="004F37DD" w:rsidP="004F37DD">
      <w:pPr>
        <w:pStyle w:val="Bibliography"/>
        <w:rPr>
          <w:rFonts w:ascii="Helvetica" w:hAnsi="Helvetica"/>
          <w:sz w:val="26"/>
        </w:rPr>
      </w:pPr>
      <w:r w:rsidRPr="004F37DD">
        <w:rPr>
          <w:rFonts w:ascii="Helvetica" w:hAnsi="Helvetica"/>
          <w:sz w:val="26"/>
        </w:rPr>
        <w:t>3.</w:t>
      </w:r>
      <w:r w:rsidRPr="004F37DD">
        <w:rPr>
          <w:rFonts w:ascii="Helvetica" w:hAnsi="Helvetica"/>
          <w:sz w:val="26"/>
        </w:rPr>
        <w:tab/>
        <w:t xml:space="preserve">Schmidt, A. </w:t>
      </w:r>
      <w:r w:rsidRPr="004F37DD">
        <w:rPr>
          <w:rFonts w:ascii="Helvetica" w:hAnsi="Helvetica"/>
          <w:i/>
          <w:iCs/>
          <w:sz w:val="26"/>
        </w:rPr>
        <w:t>et al.</w:t>
      </w:r>
      <w:r w:rsidRPr="004F37DD">
        <w:rPr>
          <w:rFonts w:ascii="Helvetica" w:hAnsi="Helvetica"/>
          <w:sz w:val="26"/>
        </w:rPr>
        <w:t xml:space="preserve"> The quantitative and condition-dependent </w:t>
      </w:r>
      <w:r w:rsidRPr="004F37DD">
        <w:rPr>
          <w:rFonts w:ascii="Helvetica" w:hAnsi="Helvetica"/>
          <w:i/>
          <w:iCs/>
          <w:sz w:val="26"/>
        </w:rPr>
        <w:t>Escherichia coli</w:t>
      </w:r>
      <w:r w:rsidRPr="004F37DD">
        <w:rPr>
          <w:rFonts w:ascii="Helvetica" w:hAnsi="Helvetica"/>
          <w:sz w:val="26"/>
        </w:rPr>
        <w:t xml:space="preserve"> proteome. </w:t>
      </w:r>
      <w:r w:rsidRPr="004F37DD">
        <w:rPr>
          <w:rFonts w:ascii="Helvetica" w:hAnsi="Helvetica"/>
          <w:i/>
          <w:iCs/>
          <w:sz w:val="26"/>
        </w:rPr>
        <w:t>Nat. Biotechnol.</w:t>
      </w:r>
      <w:r w:rsidRPr="004F37DD">
        <w:rPr>
          <w:rFonts w:ascii="Helvetica" w:hAnsi="Helvetica"/>
          <w:sz w:val="26"/>
        </w:rPr>
        <w:t xml:space="preserve"> </w:t>
      </w:r>
      <w:r w:rsidRPr="004F37DD">
        <w:rPr>
          <w:rFonts w:ascii="Helvetica" w:hAnsi="Helvetica"/>
          <w:b/>
          <w:bCs/>
          <w:sz w:val="26"/>
        </w:rPr>
        <w:t>34,</w:t>
      </w:r>
      <w:r w:rsidRPr="004F37DD">
        <w:rPr>
          <w:rFonts w:ascii="Helvetica" w:hAnsi="Helvetica"/>
          <w:sz w:val="26"/>
        </w:rPr>
        <w:t xml:space="preserve"> 104–110 (2016).</w:t>
      </w:r>
    </w:p>
    <w:p w14:paraId="7182D1E7" w14:textId="77777777" w:rsidR="004F37DD" w:rsidRPr="004F37DD" w:rsidRDefault="004F37DD" w:rsidP="004F37DD">
      <w:pPr>
        <w:pStyle w:val="Bibliography"/>
        <w:rPr>
          <w:rFonts w:ascii="Helvetica" w:hAnsi="Helvetica"/>
          <w:sz w:val="26"/>
        </w:rPr>
      </w:pPr>
      <w:r w:rsidRPr="004F37DD">
        <w:rPr>
          <w:rFonts w:ascii="Helvetica" w:hAnsi="Helvetica"/>
          <w:sz w:val="26"/>
        </w:rPr>
        <w:t>4.</w:t>
      </w:r>
      <w:r w:rsidRPr="004F37DD">
        <w:rPr>
          <w:rFonts w:ascii="Helvetica" w:hAnsi="Helvetica"/>
          <w:sz w:val="26"/>
        </w:rPr>
        <w:tab/>
        <w:t xml:space="preserve">Slomovic, S., Pardee, K. &amp; Collins, J. J. Synthetic biology devices for in vitro and in vivo diagnostics. </w:t>
      </w:r>
      <w:r w:rsidRPr="004F37DD">
        <w:rPr>
          <w:rFonts w:ascii="Helvetica" w:hAnsi="Helvetica"/>
          <w:i/>
          <w:iCs/>
          <w:sz w:val="26"/>
        </w:rPr>
        <w:t>Proc. Natl. Acad. Sci.</w:t>
      </w:r>
      <w:r w:rsidRPr="004F37DD">
        <w:rPr>
          <w:rFonts w:ascii="Helvetica" w:hAnsi="Helvetica"/>
          <w:sz w:val="26"/>
        </w:rPr>
        <w:t xml:space="preserve"> </w:t>
      </w:r>
      <w:r w:rsidRPr="004F37DD">
        <w:rPr>
          <w:rFonts w:ascii="Helvetica" w:hAnsi="Helvetica"/>
          <w:b/>
          <w:bCs/>
          <w:sz w:val="26"/>
        </w:rPr>
        <w:t>112,</w:t>
      </w:r>
      <w:r w:rsidRPr="004F37DD">
        <w:rPr>
          <w:rFonts w:ascii="Helvetica" w:hAnsi="Helvetica"/>
          <w:sz w:val="26"/>
        </w:rPr>
        <w:t xml:space="preserve"> 14429–14435 (2015).</w:t>
      </w:r>
    </w:p>
    <w:p w14:paraId="42BB8520" w14:textId="77777777" w:rsidR="004F37DD" w:rsidRPr="004F37DD" w:rsidRDefault="004F37DD" w:rsidP="004F37DD">
      <w:pPr>
        <w:pStyle w:val="Bibliography"/>
        <w:rPr>
          <w:rFonts w:ascii="Helvetica" w:hAnsi="Helvetica"/>
          <w:sz w:val="26"/>
        </w:rPr>
      </w:pPr>
      <w:r w:rsidRPr="004F37DD">
        <w:rPr>
          <w:rFonts w:ascii="Helvetica" w:hAnsi="Helvetica"/>
          <w:sz w:val="26"/>
        </w:rPr>
        <w:lastRenderedPageBreak/>
        <w:t>5.</w:t>
      </w:r>
      <w:r w:rsidRPr="004F37DD">
        <w:rPr>
          <w:rFonts w:ascii="Helvetica" w:hAnsi="Helvetica"/>
          <w:sz w:val="26"/>
        </w:rPr>
        <w:tab/>
        <w:t xml:space="preserve">Roggo, C. &amp; van der Meer, J. R. Miniaturized and integrated whole cell living bacterial sensors in field applicable autonomous devices. </w:t>
      </w:r>
      <w:r w:rsidRPr="004F37DD">
        <w:rPr>
          <w:rFonts w:ascii="Helvetica" w:hAnsi="Helvetica"/>
          <w:i/>
          <w:iCs/>
          <w:sz w:val="26"/>
        </w:rPr>
        <w:t>Curr. Opin. Biotechnol.</w:t>
      </w:r>
      <w:r w:rsidRPr="004F37DD">
        <w:rPr>
          <w:rFonts w:ascii="Helvetica" w:hAnsi="Helvetica"/>
          <w:sz w:val="26"/>
        </w:rPr>
        <w:t xml:space="preserve"> </w:t>
      </w:r>
      <w:r w:rsidRPr="004F37DD">
        <w:rPr>
          <w:rFonts w:ascii="Helvetica" w:hAnsi="Helvetica"/>
          <w:b/>
          <w:bCs/>
          <w:sz w:val="26"/>
        </w:rPr>
        <w:t>45,</w:t>
      </w:r>
      <w:r w:rsidRPr="004F37DD">
        <w:rPr>
          <w:rFonts w:ascii="Helvetica" w:hAnsi="Helvetica"/>
          <w:sz w:val="26"/>
        </w:rPr>
        <w:t xml:space="preserve"> 24–33 (2017).</w:t>
      </w:r>
    </w:p>
    <w:p w14:paraId="2EEF005B" w14:textId="77777777" w:rsidR="004F37DD" w:rsidRPr="004F37DD" w:rsidRDefault="004F37DD" w:rsidP="004F37DD">
      <w:pPr>
        <w:pStyle w:val="Bibliography"/>
        <w:rPr>
          <w:rFonts w:ascii="Helvetica" w:hAnsi="Helvetica"/>
          <w:sz w:val="26"/>
        </w:rPr>
      </w:pPr>
      <w:r w:rsidRPr="004F37DD">
        <w:rPr>
          <w:rFonts w:ascii="Helvetica" w:hAnsi="Helvetica"/>
          <w:sz w:val="26"/>
        </w:rPr>
        <w:t>6.</w:t>
      </w:r>
      <w:r w:rsidRPr="004F37DD">
        <w:rPr>
          <w:rFonts w:ascii="Helvetica" w:hAnsi="Helvetica"/>
          <w:sz w:val="26"/>
        </w:rPr>
        <w:tab/>
        <w:t xml:space="preserve">He, Z. </w:t>
      </w:r>
      <w:r w:rsidRPr="004F37DD">
        <w:rPr>
          <w:rFonts w:ascii="Helvetica" w:hAnsi="Helvetica"/>
          <w:i/>
          <w:iCs/>
          <w:sz w:val="26"/>
        </w:rPr>
        <w:t>et al.</w:t>
      </w:r>
      <w:r w:rsidRPr="004F37DD">
        <w:rPr>
          <w:rFonts w:ascii="Helvetica" w:hAnsi="Helvetica"/>
          <w:sz w:val="26"/>
        </w:rPr>
        <w:t xml:space="preserve"> Microbial Functional Gene Diversity Predicts Groundwater Contamination and Ecosystem Functioning. </w:t>
      </w:r>
      <w:r w:rsidRPr="004F37DD">
        <w:rPr>
          <w:rFonts w:ascii="Helvetica" w:hAnsi="Helvetica"/>
          <w:i/>
          <w:iCs/>
          <w:sz w:val="26"/>
        </w:rPr>
        <w:t>mBio</w:t>
      </w:r>
      <w:r w:rsidRPr="004F37DD">
        <w:rPr>
          <w:rFonts w:ascii="Helvetica" w:hAnsi="Helvetica"/>
          <w:sz w:val="26"/>
        </w:rPr>
        <w:t xml:space="preserve"> </w:t>
      </w:r>
      <w:r w:rsidRPr="004F37DD">
        <w:rPr>
          <w:rFonts w:ascii="Helvetica" w:hAnsi="Helvetica"/>
          <w:b/>
          <w:bCs/>
          <w:sz w:val="26"/>
        </w:rPr>
        <w:t>9,</w:t>
      </w:r>
      <w:r w:rsidRPr="004F37DD">
        <w:rPr>
          <w:rFonts w:ascii="Helvetica" w:hAnsi="Helvetica"/>
          <w:sz w:val="26"/>
        </w:rPr>
        <w:t xml:space="preserve"> e02435-17 (2018).</w:t>
      </w:r>
    </w:p>
    <w:p w14:paraId="21ED73D5" w14:textId="77777777" w:rsidR="004F37DD" w:rsidRPr="004F37DD" w:rsidRDefault="004F37DD" w:rsidP="004F37DD">
      <w:pPr>
        <w:pStyle w:val="Bibliography"/>
        <w:rPr>
          <w:rFonts w:ascii="Helvetica" w:hAnsi="Helvetica"/>
          <w:sz w:val="26"/>
        </w:rPr>
      </w:pPr>
      <w:r w:rsidRPr="004F37DD">
        <w:rPr>
          <w:rFonts w:ascii="Helvetica" w:hAnsi="Helvetica"/>
          <w:sz w:val="26"/>
        </w:rPr>
        <w:t>7.</w:t>
      </w:r>
      <w:r w:rsidRPr="004F37DD">
        <w:rPr>
          <w:rFonts w:ascii="Helvetica" w:hAnsi="Helvetica"/>
          <w:sz w:val="26"/>
        </w:rPr>
        <w:tab/>
        <w:t xml:space="preserve">Kim, M., Rai, N., Zorraquino, V. &amp; Tagkopoulos, I. Multi-omics integration accurately predicts cellular state in unexplored conditions for Escherichia coli. </w:t>
      </w:r>
      <w:r w:rsidRPr="004F37DD">
        <w:rPr>
          <w:rFonts w:ascii="Helvetica" w:hAnsi="Helvetica"/>
          <w:i/>
          <w:iCs/>
          <w:sz w:val="26"/>
        </w:rPr>
        <w:t>Nat. Commun.</w:t>
      </w:r>
      <w:r w:rsidRPr="004F37DD">
        <w:rPr>
          <w:rFonts w:ascii="Helvetica" w:hAnsi="Helvetica"/>
          <w:sz w:val="26"/>
        </w:rPr>
        <w:t xml:space="preserve"> </w:t>
      </w:r>
      <w:r w:rsidRPr="004F37DD">
        <w:rPr>
          <w:rFonts w:ascii="Helvetica" w:hAnsi="Helvetica"/>
          <w:b/>
          <w:bCs/>
          <w:sz w:val="26"/>
        </w:rPr>
        <w:t>7,</w:t>
      </w:r>
      <w:r w:rsidRPr="004F37DD">
        <w:rPr>
          <w:rFonts w:ascii="Helvetica" w:hAnsi="Helvetica"/>
          <w:sz w:val="26"/>
        </w:rPr>
        <w:t xml:space="preserve"> (2016).</w:t>
      </w:r>
    </w:p>
    <w:p w14:paraId="2D8184E0" w14:textId="77777777" w:rsidR="004F37DD" w:rsidRPr="004F37DD" w:rsidRDefault="004F37DD" w:rsidP="004F37DD">
      <w:pPr>
        <w:pStyle w:val="Bibliography"/>
        <w:rPr>
          <w:rFonts w:ascii="Helvetica" w:hAnsi="Helvetica"/>
          <w:sz w:val="26"/>
        </w:rPr>
      </w:pPr>
      <w:r w:rsidRPr="004F37DD">
        <w:rPr>
          <w:rFonts w:ascii="Helvetica" w:hAnsi="Helvetica"/>
          <w:sz w:val="26"/>
        </w:rPr>
        <w:t>8.</w:t>
      </w:r>
      <w:r w:rsidRPr="004F37DD">
        <w:rPr>
          <w:rFonts w:ascii="Helvetica" w:hAnsi="Helvetica"/>
          <w:sz w:val="26"/>
        </w:rPr>
        <w:tab/>
        <w:t xml:space="preserve">Leek, J. T. </w:t>
      </w:r>
      <w:r w:rsidRPr="004F37DD">
        <w:rPr>
          <w:rFonts w:ascii="Helvetica" w:hAnsi="Helvetica"/>
          <w:i/>
          <w:iCs/>
          <w:sz w:val="26"/>
        </w:rPr>
        <w:t>et al.</w:t>
      </w:r>
      <w:r w:rsidRPr="004F37DD">
        <w:rPr>
          <w:rFonts w:ascii="Helvetica" w:hAnsi="Helvetica"/>
          <w:sz w:val="26"/>
        </w:rPr>
        <w:t xml:space="preserve"> Tackling the widespread and critical impact of batch effects in high-throughput data. </w:t>
      </w:r>
      <w:r w:rsidRPr="004F37DD">
        <w:rPr>
          <w:rFonts w:ascii="Helvetica" w:hAnsi="Helvetica"/>
          <w:i/>
          <w:iCs/>
          <w:sz w:val="26"/>
        </w:rPr>
        <w:t>Nat. Rev. Genet.</w:t>
      </w:r>
      <w:r w:rsidRPr="004F37DD">
        <w:rPr>
          <w:rFonts w:ascii="Helvetica" w:hAnsi="Helvetica"/>
          <w:sz w:val="26"/>
        </w:rPr>
        <w:t xml:space="preserve"> </w:t>
      </w:r>
      <w:r w:rsidRPr="004F37DD">
        <w:rPr>
          <w:rFonts w:ascii="Helvetica" w:hAnsi="Helvetica"/>
          <w:b/>
          <w:bCs/>
          <w:sz w:val="26"/>
        </w:rPr>
        <w:t>11,</w:t>
      </w:r>
      <w:r w:rsidRPr="004F37DD">
        <w:rPr>
          <w:rFonts w:ascii="Helvetica" w:hAnsi="Helvetica"/>
          <w:sz w:val="26"/>
        </w:rPr>
        <w:t xml:space="preserve"> (2010).</w:t>
      </w:r>
    </w:p>
    <w:p w14:paraId="5CD35EB0" w14:textId="77777777" w:rsidR="004F37DD" w:rsidRPr="004F37DD" w:rsidRDefault="004F37DD" w:rsidP="004F37DD">
      <w:pPr>
        <w:pStyle w:val="Bibliography"/>
        <w:rPr>
          <w:rFonts w:ascii="Helvetica" w:hAnsi="Helvetica"/>
          <w:sz w:val="26"/>
        </w:rPr>
      </w:pPr>
      <w:r w:rsidRPr="004F37DD">
        <w:rPr>
          <w:rFonts w:ascii="Helvetica" w:hAnsi="Helvetica"/>
          <w:sz w:val="26"/>
        </w:rPr>
        <w:t>9.</w:t>
      </w:r>
      <w:r w:rsidRPr="004F37DD">
        <w:rPr>
          <w:rFonts w:ascii="Helvetica" w:hAnsi="Helvetica"/>
          <w:sz w:val="26"/>
        </w:rPr>
        <w:tab/>
        <w:t xml:space="preserve">Scharpf, R. B. </w:t>
      </w:r>
      <w:r w:rsidRPr="004F37DD">
        <w:rPr>
          <w:rFonts w:ascii="Helvetica" w:hAnsi="Helvetica"/>
          <w:i/>
          <w:iCs/>
          <w:sz w:val="26"/>
        </w:rPr>
        <w:t>et al.</w:t>
      </w:r>
      <w:r w:rsidRPr="004F37DD">
        <w:rPr>
          <w:rFonts w:ascii="Helvetica" w:hAnsi="Helvetica"/>
          <w:sz w:val="26"/>
        </w:rPr>
        <w:t xml:space="preserve"> A multilevel model to address batch effects in copy number estimation using SNP arrays. </w:t>
      </w:r>
      <w:r w:rsidRPr="004F37DD">
        <w:rPr>
          <w:rFonts w:ascii="Helvetica" w:hAnsi="Helvetica"/>
          <w:i/>
          <w:iCs/>
          <w:sz w:val="26"/>
        </w:rPr>
        <w:t>Biostat. Oxf. Engl.</w:t>
      </w:r>
      <w:r w:rsidRPr="004F37DD">
        <w:rPr>
          <w:rFonts w:ascii="Helvetica" w:hAnsi="Helvetica"/>
          <w:sz w:val="26"/>
        </w:rPr>
        <w:t xml:space="preserve"> </w:t>
      </w:r>
      <w:r w:rsidRPr="004F37DD">
        <w:rPr>
          <w:rFonts w:ascii="Helvetica" w:hAnsi="Helvetica"/>
          <w:b/>
          <w:bCs/>
          <w:sz w:val="26"/>
        </w:rPr>
        <w:t>12,</w:t>
      </w:r>
      <w:r w:rsidRPr="004F37DD">
        <w:rPr>
          <w:rFonts w:ascii="Helvetica" w:hAnsi="Helvetica"/>
          <w:sz w:val="26"/>
        </w:rPr>
        <w:t xml:space="preserve"> 33–50 (2011).</w:t>
      </w:r>
    </w:p>
    <w:p w14:paraId="33E4738F" w14:textId="77777777" w:rsidR="004F37DD" w:rsidRPr="004F37DD" w:rsidRDefault="004F37DD" w:rsidP="004F37DD">
      <w:pPr>
        <w:pStyle w:val="Bibliography"/>
        <w:rPr>
          <w:rFonts w:ascii="Helvetica" w:hAnsi="Helvetica"/>
          <w:sz w:val="26"/>
        </w:rPr>
      </w:pPr>
      <w:r w:rsidRPr="004F37DD">
        <w:rPr>
          <w:rFonts w:ascii="Helvetica" w:hAnsi="Helvetica"/>
          <w:sz w:val="26"/>
        </w:rPr>
        <w:t>10.</w:t>
      </w:r>
      <w:r w:rsidRPr="004F37DD">
        <w:rPr>
          <w:rFonts w:ascii="Helvetica" w:hAnsi="Helvetica"/>
          <w:sz w:val="26"/>
        </w:rPr>
        <w:tab/>
        <w:t xml:space="preserve">Brandes, A. </w:t>
      </w:r>
      <w:r w:rsidRPr="004F37DD">
        <w:rPr>
          <w:rFonts w:ascii="Helvetica" w:hAnsi="Helvetica"/>
          <w:i/>
          <w:iCs/>
          <w:sz w:val="26"/>
        </w:rPr>
        <w:t>et al.</w:t>
      </w:r>
      <w:r w:rsidRPr="004F37DD">
        <w:rPr>
          <w:rFonts w:ascii="Helvetica" w:hAnsi="Helvetica"/>
          <w:sz w:val="26"/>
        </w:rPr>
        <w:t xml:space="preserve"> Inferring Carbon Sources from Gene Expression Profiles Using Metabolic Flux Models. </w:t>
      </w:r>
      <w:r w:rsidRPr="004F37DD">
        <w:rPr>
          <w:rFonts w:ascii="Helvetica" w:hAnsi="Helvetica"/>
          <w:i/>
          <w:iCs/>
          <w:sz w:val="26"/>
        </w:rPr>
        <w:t>PLOS ONE</w:t>
      </w:r>
      <w:r w:rsidRPr="004F37DD">
        <w:rPr>
          <w:rFonts w:ascii="Helvetica" w:hAnsi="Helvetica"/>
          <w:sz w:val="26"/>
        </w:rPr>
        <w:t xml:space="preserve"> </w:t>
      </w:r>
      <w:r w:rsidRPr="004F37DD">
        <w:rPr>
          <w:rFonts w:ascii="Helvetica" w:hAnsi="Helvetica"/>
          <w:b/>
          <w:bCs/>
          <w:sz w:val="26"/>
        </w:rPr>
        <w:t>7,</w:t>
      </w:r>
      <w:r w:rsidRPr="004F37DD">
        <w:rPr>
          <w:rFonts w:ascii="Helvetica" w:hAnsi="Helvetica"/>
          <w:sz w:val="26"/>
        </w:rPr>
        <w:t xml:space="preserve"> e36947 (2012).</w:t>
      </w:r>
    </w:p>
    <w:p w14:paraId="5E3204D2" w14:textId="77777777" w:rsidR="004F37DD" w:rsidRPr="004F37DD" w:rsidRDefault="004F37DD" w:rsidP="004F37DD">
      <w:pPr>
        <w:pStyle w:val="Bibliography"/>
        <w:rPr>
          <w:rFonts w:ascii="Helvetica" w:hAnsi="Helvetica"/>
          <w:sz w:val="26"/>
        </w:rPr>
      </w:pPr>
      <w:r w:rsidRPr="004F37DD">
        <w:rPr>
          <w:rFonts w:ascii="Helvetica" w:hAnsi="Helvetica"/>
          <w:sz w:val="26"/>
        </w:rPr>
        <w:t>11.</w:t>
      </w:r>
      <w:r w:rsidRPr="004F37DD">
        <w:rPr>
          <w:rFonts w:ascii="Helvetica" w:hAnsi="Helvetica"/>
          <w:sz w:val="26"/>
        </w:rPr>
        <w:tab/>
        <w:t xml:space="preserve">Sridhara, V. </w:t>
      </w:r>
      <w:r w:rsidRPr="004F37DD">
        <w:rPr>
          <w:rFonts w:ascii="Helvetica" w:hAnsi="Helvetica"/>
          <w:i/>
          <w:iCs/>
          <w:sz w:val="26"/>
        </w:rPr>
        <w:t>et al.</w:t>
      </w:r>
      <w:r w:rsidRPr="004F37DD">
        <w:rPr>
          <w:rFonts w:ascii="Helvetica" w:hAnsi="Helvetica"/>
          <w:sz w:val="26"/>
        </w:rPr>
        <w:t xml:space="preserve"> Predicting Growth Conditions from Internal Metabolic Fluxes in an In-Silico Model of E. coli. </w:t>
      </w:r>
      <w:r w:rsidRPr="004F37DD">
        <w:rPr>
          <w:rFonts w:ascii="Helvetica" w:hAnsi="Helvetica"/>
          <w:i/>
          <w:iCs/>
          <w:sz w:val="26"/>
        </w:rPr>
        <w:t>PLOS ONE</w:t>
      </w:r>
      <w:r w:rsidRPr="004F37DD">
        <w:rPr>
          <w:rFonts w:ascii="Helvetica" w:hAnsi="Helvetica"/>
          <w:sz w:val="26"/>
        </w:rPr>
        <w:t xml:space="preserve"> </w:t>
      </w:r>
      <w:r w:rsidRPr="004F37DD">
        <w:rPr>
          <w:rFonts w:ascii="Helvetica" w:hAnsi="Helvetica"/>
          <w:b/>
          <w:bCs/>
          <w:sz w:val="26"/>
        </w:rPr>
        <w:t>9,</w:t>
      </w:r>
      <w:r w:rsidRPr="004F37DD">
        <w:rPr>
          <w:rFonts w:ascii="Helvetica" w:hAnsi="Helvetica"/>
          <w:sz w:val="26"/>
        </w:rPr>
        <w:t xml:space="preserve"> e114608 (2014).</w:t>
      </w:r>
    </w:p>
    <w:p w14:paraId="3FEFDE41" w14:textId="77777777" w:rsidR="004F37DD" w:rsidRPr="004F37DD" w:rsidRDefault="004F37DD" w:rsidP="004F37DD">
      <w:pPr>
        <w:pStyle w:val="Bibliography"/>
        <w:rPr>
          <w:rFonts w:ascii="Helvetica" w:hAnsi="Helvetica"/>
          <w:sz w:val="26"/>
        </w:rPr>
      </w:pPr>
      <w:r w:rsidRPr="004F37DD">
        <w:rPr>
          <w:rFonts w:ascii="Helvetica" w:hAnsi="Helvetica"/>
          <w:sz w:val="26"/>
        </w:rPr>
        <w:t>12.</w:t>
      </w:r>
      <w:r w:rsidRPr="004F37DD">
        <w:rPr>
          <w:rFonts w:ascii="Helvetica" w:hAnsi="Helvetica"/>
          <w:sz w:val="26"/>
        </w:rPr>
        <w:tab/>
        <w:t xml:space="preserve">Hui, S. </w:t>
      </w:r>
      <w:r w:rsidRPr="004F37DD">
        <w:rPr>
          <w:rFonts w:ascii="Helvetica" w:hAnsi="Helvetica"/>
          <w:i/>
          <w:iCs/>
          <w:sz w:val="26"/>
        </w:rPr>
        <w:t>et al.</w:t>
      </w:r>
      <w:r w:rsidRPr="004F37DD">
        <w:rPr>
          <w:rFonts w:ascii="Helvetica" w:hAnsi="Helvetica"/>
          <w:sz w:val="26"/>
        </w:rPr>
        <w:t xml:space="preserve"> Quantitative proteomic analysis reveals a simple strategy of global resource allocation in bacteria. </w:t>
      </w:r>
      <w:r w:rsidRPr="004F37DD">
        <w:rPr>
          <w:rFonts w:ascii="Helvetica" w:hAnsi="Helvetica"/>
          <w:i/>
          <w:iCs/>
          <w:sz w:val="26"/>
        </w:rPr>
        <w:t>Mol. Syst. Biol.</w:t>
      </w:r>
      <w:r w:rsidRPr="004F37DD">
        <w:rPr>
          <w:rFonts w:ascii="Helvetica" w:hAnsi="Helvetica"/>
          <w:sz w:val="26"/>
        </w:rPr>
        <w:t xml:space="preserve"> </w:t>
      </w:r>
      <w:r w:rsidRPr="004F37DD">
        <w:rPr>
          <w:rFonts w:ascii="Helvetica" w:hAnsi="Helvetica"/>
          <w:b/>
          <w:bCs/>
          <w:sz w:val="26"/>
        </w:rPr>
        <w:t>11,</w:t>
      </w:r>
      <w:r w:rsidRPr="004F37DD">
        <w:rPr>
          <w:rFonts w:ascii="Helvetica" w:hAnsi="Helvetica"/>
          <w:sz w:val="26"/>
        </w:rPr>
        <w:t xml:space="preserve"> 784 (2015).</w:t>
      </w:r>
    </w:p>
    <w:p w14:paraId="702E4804" w14:textId="77777777" w:rsidR="004F37DD" w:rsidRPr="004F37DD" w:rsidRDefault="004F37DD" w:rsidP="004F37DD">
      <w:pPr>
        <w:pStyle w:val="Bibliography"/>
        <w:rPr>
          <w:rFonts w:ascii="Helvetica" w:hAnsi="Helvetica"/>
          <w:sz w:val="26"/>
        </w:rPr>
      </w:pPr>
      <w:r w:rsidRPr="004F37DD">
        <w:rPr>
          <w:rFonts w:ascii="Helvetica" w:hAnsi="Helvetica"/>
          <w:sz w:val="26"/>
        </w:rPr>
        <w:t>13.</w:t>
      </w:r>
      <w:r w:rsidRPr="004F37DD">
        <w:rPr>
          <w:rFonts w:ascii="Helvetica" w:hAnsi="Helvetica"/>
          <w:sz w:val="26"/>
        </w:rPr>
        <w:tab/>
        <w:t xml:space="preserve">Caglar, M. U. </w:t>
      </w:r>
      <w:r w:rsidRPr="004F37DD">
        <w:rPr>
          <w:rFonts w:ascii="Helvetica" w:hAnsi="Helvetica"/>
          <w:i/>
          <w:iCs/>
          <w:sz w:val="26"/>
        </w:rPr>
        <w:t>et al.</w:t>
      </w:r>
      <w:r w:rsidRPr="004F37DD">
        <w:rPr>
          <w:rFonts w:ascii="Helvetica" w:hAnsi="Helvetica"/>
          <w:sz w:val="26"/>
        </w:rPr>
        <w:t xml:space="preserve"> The E. coli molecular phenotype under different growth conditions. </w:t>
      </w:r>
      <w:r w:rsidRPr="004F37DD">
        <w:rPr>
          <w:rFonts w:ascii="Helvetica" w:hAnsi="Helvetica"/>
          <w:i/>
          <w:iCs/>
          <w:sz w:val="26"/>
        </w:rPr>
        <w:t>Sci. Rep.</w:t>
      </w:r>
      <w:r w:rsidRPr="004F37DD">
        <w:rPr>
          <w:rFonts w:ascii="Helvetica" w:hAnsi="Helvetica"/>
          <w:sz w:val="26"/>
        </w:rPr>
        <w:t xml:space="preserve"> </w:t>
      </w:r>
      <w:r w:rsidRPr="004F37DD">
        <w:rPr>
          <w:rFonts w:ascii="Helvetica" w:hAnsi="Helvetica"/>
          <w:b/>
          <w:bCs/>
          <w:sz w:val="26"/>
        </w:rPr>
        <w:t>7,</w:t>
      </w:r>
      <w:r w:rsidRPr="004F37DD">
        <w:rPr>
          <w:rFonts w:ascii="Helvetica" w:hAnsi="Helvetica"/>
          <w:sz w:val="26"/>
        </w:rPr>
        <w:t xml:space="preserve"> 45303 (2017).</w:t>
      </w:r>
    </w:p>
    <w:p w14:paraId="3A8DAA94" w14:textId="77777777" w:rsidR="004F37DD" w:rsidRPr="004F37DD" w:rsidRDefault="004F37DD" w:rsidP="004F37DD">
      <w:pPr>
        <w:pStyle w:val="Bibliography"/>
        <w:rPr>
          <w:rFonts w:ascii="Helvetica" w:hAnsi="Helvetica"/>
          <w:sz w:val="26"/>
        </w:rPr>
      </w:pPr>
      <w:r w:rsidRPr="004F37DD">
        <w:rPr>
          <w:rFonts w:ascii="Helvetica" w:hAnsi="Helvetica"/>
          <w:sz w:val="26"/>
        </w:rPr>
        <w:lastRenderedPageBreak/>
        <w:t>14.</w:t>
      </w:r>
      <w:r w:rsidRPr="004F37DD">
        <w:rPr>
          <w:rFonts w:ascii="Helvetica" w:hAnsi="Helvetica"/>
          <w:sz w:val="26"/>
        </w:rPr>
        <w:tab/>
        <w:t xml:space="preserve">Houser, J. R. </w:t>
      </w:r>
      <w:r w:rsidRPr="004F37DD">
        <w:rPr>
          <w:rFonts w:ascii="Helvetica" w:hAnsi="Helvetica"/>
          <w:i/>
          <w:iCs/>
          <w:sz w:val="26"/>
        </w:rPr>
        <w:t>et al.</w:t>
      </w:r>
      <w:r w:rsidRPr="004F37DD">
        <w:rPr>
          <w:rFonts w:ascii="Helvetica" w:hAnsi="Helvetica"/>
          <w:sz w:val="26"/>
        </w:rPr>
        <w:t xml:space="preserve"> Controlled Measurement and Comparative Analysis of Cellular Components in E . coli Reveals Broad Regulatory Changes in Response to Glucose Starvation. </w:t>
      </w:r>
      <w:r w:rsidRPr="004F37DD">
        <w:rPr>
          <w:rFonts w:ascii="Helvetica" w:hAnsi="Helvetica"/>
          <w:i/>
          <w:iCs/>
          <w:sz w:val="26"/>
        </w:rPr>
        <w:t>PLOS Comput Biol</w:t>
      </w:r>
      <w:r w:rsidRPr="004F37DD">
        <w:rPr>
          <w:rFonts w:ascii="Helvetica" w:hAnsi="Helvetica"/>
          <w:sz w:val="26"/>
        </w:rPr>
        <w:t xml:space="preserve"> </w:t>
      </w:r>
      <w:r w:rsidRPr="004F37DD">
        <w:rPr>
          <w:rFonts w:ascii="Helvetica" w:hAnsi="Helvetica"/>
          <w:b/>
          <w:bCs/>
          <w:sz w:val="26"/>
        </w:rPr>
        <w:t>11,</w:t>
      </w:r>
      <w:r w:rsidRPr="004F37DD">
        <w:rPr>
          <w:rFonts w:ascii="Helvetica" w:hAnsi="Helvetica"/>
          <w:sz w:val="26"/>
        </w:rPr>
        <w:t xml:space="preserve"> e1004400 (2015).</w:t>
      </w:r>
    </w:p>
    <w:p w14:paraId="67D5C39C" w14:textId="77777777" w:rsidR="004F37DD" w:rsidRPr="004F37DD" w:rsidRDefault="004F37DD" w:rsidP="004F37DD">
      <w:pPr>
        <w:pStyle w:val="Bibliography"/>
        <w:rPr>
          <w:rFonts w:ascii="Helvetica" w:hAnsi="Helvetica"/>
          <w:sz w:val="26"/>
        </w:rPr>
      </w:pPr>
      <w:r w:rsidRPr="004F37DD">
        <w:rPr>
          <w:rFonts w:ascii="Helvetica" w:hAnsi="Helvetica"/>
          <w:sz w:val="26"/>
        </w:rPr>
        <w:t>15.</w:t>
      </w:r>
      <w:r w:rsidRPr="004F37DD">
        <w:rPr>
          <w:rFonts w:ascii="Helvetica" w:hAnsi="Helvetica"/>
          <w:sz w:val="26"/>
        </w:rPr>
        <w:tab/>
        <w:t xml:space="preserve">Wilmes, A. </w:t>
      </w:r>
      <w:r w:rsidRPr="004F37DD">
        <w:rPr>
          <w:rFonts w:ascii="Helvetica" w:hAnsi="Helvetica"/>
          <w:i/>
          <w:iCs/>
          <w:sz w:val="26"/>
        </w:rPr>
        <w:t>et al.</w:t>
      </w:r>
      <w:r w:rsidRPr="004F37DD">
        <w:rPr>
          <w:rFonts w:ascii="Helvetica" w:hAnsi="Helvetica"/>
          <w:sz w:val="26"/>
        </w:rPr>
        <w:t xml:space="preserve"> Application of integrated transcriptomic, proteomic and metabolomic profiling for the delineation of mechanisms of drug induced cell stress. </w:t>
      </w:r>
      <w:r w:rsidRPr="004F37DD">
        <w:rPr>
          <w:rFonts w:ascii="Helvetica" w:hAnsi="Helvetica"/>
          <w:i/>
          <w:iCs/>
          <w:sz w:val="26"/>
        </w:rPr>
        <w:t>J. Proteomics</w:t>
      </w:r>
      <w:r w:rsidRPr="004F37DD">
        <w:rPr>
          <w:rFonts w:ascii="Helvetica" w:hAnsi="Helvetica"/>
          <w:sz w:val="26"/>
        </w:rPr>
        <w:t xml:space="preserve"> </w:t>
      </w:r>
      <w:r w:rsidRPr="004F37DD">
        <w:rPr>
          <w:rFonts w:ascii="Helvetica" w:hAnsi="Helvetica"/>
          <w:b/>
          <w:bCs/>
          <w:sz w:val="26"/>
        </w:rPr>
        <w:t>79,</w:t>
      </w:r>
      <w:r w:rsidRPr="004F37DD">
        <w:rPr>
          <w:rFonts w:ascii="Helvetica" w:hAnsi="Helvetica"/>
          <w:sz w:val="26"/>
        </w:rPr>
        <w:t xml:space="preserve"> 180–194 (2013).</w:t>
      </w:r>
    </w:p>
    <w:p w14:paraId="0EBE1B54" w14:textId="77777777" w:rsidR="004F37DD" w:rsidRPr="004F37DD" w:rsidRDefault="004F37DD" w:rsidP="004F37DD">
      <w:pPr>
        <w:pStyle w:val="Bibliography"/>
        <w:rPr>
          <w:rFonts w:ascii="Helvetica" w:hAnsi="Helvetica"/>
          <w:sz w:val="26"/>
        </w:rPr>
      </w:pPr>
      <w:r w:rsidRPr="004F37DD">
        <w:rPr>
          <w:rFonts w:ascii="Helvetica" w:hAnsi="Helvetica"/>
          <w:sz w:val="26"/>
        </w:rPr>
        <w:t>16.</w:t>
      </w:r>
      <w:r w:rsidRPr="004F37DD">
        <w:rPr>
          <w:rFonts w:ascii="Helvetica" w:hAnsi="Helvetica"/>
          <w:sz w:val="26"/>
        </w:rPr>
        <w:tab/>
        <w:t xml:space="preserve">Sokolova, M. &amp; Lapalme, G. A systematic analysis of performance measures for classification tasks. </w:t>
      </w:r>
      <w:r w:rsidRPr="004F37DD">
        <w:rPr>
          <w:rFonts w:ascii="Helvetica" w:hAnsi="Helvetica"/>
          <w:i/>
          <w:iCs/>
          <w:sz w:val="26"/>
        </w:rPr>
        <w:t>Inf. Process. Manag.</w:t>
      </w:r>
      <w:r w:rsidRPr="004F37DD">
        <w:rPr>
          <w:rFonts w:ascii="Helvetica" w:hAnsi="Helvetica"/>
          <w:sz w:val="26"/>
        </w:rPr>
        <w:t xml:space="preserve"> </w:t>
      </w:r>
      <w:r w:rsidRPr="004F37DD">
        <w:rPr>
          <w:rFonts w:ascii="Helvetica" w:hAnsi="Helvetica"/>
          <w:b/>
          <w:bCs/>
          <w:sz w:val="26"/>
        </w:rPr>
        <w:t>45,</w:t>
      </w:r>
      <w:r w:rsidRPr="004F37DD">
        <w:rPr>
          <w:rFonts w:ascii="Helvetica" w:hAnsi="Helvetica"/>
          <w:sz w:val="26"/>
        </w:rPr>
        <w:t xml:space="preserve"> 427–437 (2009).</w:t>
      </w:r>
    </w:p>
    <w:p w14:paraId="2E2B2F52" w14:textId="77777777" w:rsidR="004F37DD" w:rsidRPr="004F37DD" w:rsidRDefault="004F37DD" w:rsidP="004F37DD">
      <w:pPr>
        <w:pStyle w:val="Bibliography"/>
        <w:rPr>
          <w:rFonts w:ascii="Helvetica" w:hAnsi="Helvetica"/>
          <w:sz w:val="26"/>
        </w:rPr>
      </w:pPr>
      <w:r w:rsidRPr="004F37DD">
        <w:rPr>
          <w:rFonts w:ascii="Helvetica" w:hAnsi="Helvetica"/>
          <w:sz w:val="26"/>
        </w:rPr>
        <w:t>17.</w:t>
      </w:r>
      <w:r w:rsidRPr="004F37DD">
        <w:rPr>
          <w:rFonts w:ascii="Helvetica" w:hAnsi="Helvetica"/>
          <w:sz w:val="26"/>
        </w:rPr>
        <w:tab/>
        <w:t xml:space="preserve">Nie, L., Wu, G., Culley, D. E., Scholten, J. C. M. &amp; Zhang, W. Integrative Analysis of Transcriptomic and Proteomic Data: Challenges, Solutions and Applications. </w:t>
      </w:r>
      <w:r w:rsidRPr="004F37DD">
        <w:rPr>
          <w:rFonts w:ascii="Helvetica" w:hAnsi="Helvetica"/>
          <w:i/>
          <w:iCs/>
          <w:sz w:val="26"/>
        </w:rPr>
        <w:t>Crit. Rev. Biotechnol.</w:t>
      </w:r>
      <w:r w:rsidRPr="004F37DD">
        <w:rPr>
          <w:rFonts w:ascii="Helvetica" w:hAnsi="Helvetica"/>
          <w:sz w:val="26"/>
        </w:rPr>
        <w:t xml:space="preserve"> </w:t>
      </w:r>
      <w:r w:rsidRPr="004F37DD">
        <w:rPr>
          <w:rFonts w:ascii="Helvetica" w:hAnsi="Helvetica"/>
          <w:b/>
          <w:bCs/>
          <w:sz w:val="26"/>
        </w:rPr>
        <w:t>27,</w:t>
      </w:r>
      <w:r w:rsidRPr="004F37DD">
        <w:rPr>
          <w:rFonts w:ascii="Helvetica" w:hAnsi="Helvetica"/>
          <w:sz w:val="26"/>
        </w:rPr>
        <w:t xml:space="preserve"> 63–75 (2007).</w:t>
      </w:r>
    </w:p>
    <w:p w14:paraId="49C33368" w14:textId="77777777" w:rsidR="004F37DD" w:rsidRPr="004F37DD" w:rsidRDefault="004F37DD" w:rsidP="004F37DD">
      <w:pPr>
        <w:pStyle w:val="Bibliography"/>
        <w:rPr>
          <w:rFonts w:ascii="Helvetica" w:hAnsi="Helvetica"/>
          <w:sz w:val="26"/>
        </w:rPr>
      </w:pPr>
      <w:r w:rsidRPr="004F37DD">
        <w:rPr>
          <w:rFonts w:ascii="Helvetica" w:hAnsi="Helvetica"/>
          <w:sz w:val="26"/>
        </w:rPr>
        <w:t>18.</w:t>
      </w:r>
      <w:r w:rsidRPr="004F37DD">
        <w:rPr>
          <w:rFonts w:ascii="Helvetica" w:hAnsi="Helvetica"/>
          <w:sz w:val="26"/>
        </w:rPr>
        <w:tab/>
        <w:t xml:space="preserve">Zhang, W., Li, F. &amp; Nie, L. Integrating multiple ‘omics’ analysis for microbial biology: application and methodologies. </w:t>
      </w:r>
      <w:r w:rsidRPr="004F37DD">
        <w:rPr>
          <w:rFonts w:ascii="Helvetica" w:hAnsi="Helvetica"/>
          <w:i/>
          <w:iCs/>
          <w:sz w:val="26"/>
        </w:rPr>
        <w:t>Microbiol. Read. Engl.</w:t>
      </w:r>
      <w:r w:rsidRPr="004F37DD">
        <w:rPr>
          <w:rFonts w:ascii="Helvetica" w:hAnsi="Helvetica"/>
          <w:sz w:val="26"/>
        </w:rPr>
        <w:t xml:space="preserve"> </w:t>
      </w:r>
      <w:r w:rsidRPr="004F37DD">
        <w:rPr>
          <w:rFonts w:ascii="Helvetica" w:hAnsi="Helvetica"/>
          <w:b/>
          <w:bCs/>
          <w:sz w:val="26"/>
        </w:rPr>
        <w:t>156,</w:t>
      </w:r>
      <w:r w:rsidRPr="004F37DD">
        <w:rPr>
          <w:rFonts w:ascii="Helvetica" w:hAnsi="Helvetica"/>
          <w:sz w:val="26"/>
        </w:rPr>
        <w:t xml:space="preserve"> 287–301 (2010).</w:t>
      </w:r>
    </w:p>
    <w:p w14:paraId="6097F5B8" w14:textId="77777777" w:rsidR="004F37DD" w:rsidRPr="004F37DD" w:rsidRDefault="004F37DD" w:rsidP="004F37DD">
      <w:pPr>
        <w:pStyle w:val="Bibliography"/>
        <w:rPr>
          <w:rFonts w:ascii="Helvetica" w:hAnsi="Helvetica"/>
          <w:sz w:val="26"/>
        </w:rPr>
      </w:pPr>
      <w:r w:rsidRPr="004F37DD">
        <w:rPr>
          <w:rFonts w:ascii="Helvetica" w:hAnsi="Helvetica"/>
          <w:sz w:val="26"/>
        </w:rPr>
        <w:t>19.</w:t>
      </w:r>
      <w:r w:rsidRPr="004F37DD">
        <w:rPr>
          <w:rFonts w:ascii="Helvetica" w:hAnsi="Helvetica"/>
          <w:sz w:val="26"/>
        </w:rPr>
        <w:tab/>
        <w:t xml:space="preserve">Oliveira, A. P. &amp; Sauer, U. The importance of post-translational modifications in regulating Saccharomyces cerevisiae metabolism. </w:t>
      </w:r>
      <w:r w:rsidRPr="004F37DD">
        <w:rPr>
          <w:rFonts w:ascii="Helvetica" w:hAnsi="Helvetica"/>
          <w:i/>
          <w:iCs/>
          <w:sz w:val="26"/>
        </w:rPr>
        <w:t>FEMS Yeast Res.</w:t>
      </w:r>
      <w:r w:rsidRPr="004F37DD">
        <w:rPr>
          <w:rFonts w:ascii="Helvetica" w:hAnsi="Helvetica"/>
          <w:sz w:val="26"/>
        </w:rPr>
        <w:t xml:space="preserve"> </w:t>
      </w:r>
      <w:r w:rsidRPr="004F37DD">
        <w:rPr>
          <w:rFonts w:ascii="Helvetica" w:hAnsi="Helvetica"/>
          <w:b/>
          <w:bCs/>
          <w:sz w:val="26"/>
        </w:rPr>
        <w:t>12,</w:t>
      </w:r>
      <w:r w:rsidRPr="004F37DD">
        <w:rPr>
          <w:rFonts w:ascii="Helvetica" w:hAnsi="Helvetica"/>
          <w:sz w:val="26"/>
        </w:rPr>
        <w:t xml:space="preserve"> 104–117 (2012).</w:t>
      </w:r>
    </w:p>
    <w:p w14:paraId="40BA84FC" w14:textId="77777777" w:rsidR="004F37DD" w:rsidRPr="004F37DD" w:rsidRDefault="004F37DD" w:rsidP="004F37DD">
      <w:pPr>
        <w:pStyle w:val="Bibliography"/>
        <w:rPr>
          <w:rFonts w:ascii="Helvetica" w:hAnsi="Helvetica"/>
          <w:sz w:val="26"/>
        </w:rPr>
      </w:pPr>
      <w:r w:rsidRPr="004F37DD">
        <w:rPr>
          <w:rFonts w:ascii="Helvetica" w:hAnsi="Helvetica"/>
          <w:sz w:val="26"/>
        </w:rPr>
        <w:t>20.</w:t>
      </w:r>
      <w:r w:rsidRPr="004F37DD">
        <w:rPr>
          <w:rFonts w:ascii="Helvetica" w:hAnsi="Helvetica"/>
          <w:sz w:val="26"/>
        </w:rPr>
        <w:tab/>
        <w:t xml:space="preserve">de Nadal, E., Ammerer, G. &amp; Posas, F. Controlling gene expression in response to stress. </w:t>
      </w:r>
      <w:r w:rsidRPr="004F37DD">
        <w:rPr>
          <w:rFonts w:ascii="Helvetica" w:hAnsi="Helvetica"/>
          <w:i/>
          <w:iCs/>
          <w:sz w:val="26"/>
        </w:rPr>
        <w:t>Nat. Rev. Genet.</w:t>
      </w:r>
      <w:r w:rsidRPr="004F37DD">
        <w:rPr>
          <w:rFonts w:ascii="Helvetica" w:hAnsi="Helvetica"/>
          <w:sz w:val="26"/>
        </w:rPr>
        <w:t xml:space="preserve"> </w:t>
      </w:r>
      <w:r w:rsidRPr="004F37DD">
        <w:rPr>
          <w:rFonts w:ascii="Helvetica" w:hAnsi="Helvetica"/>
          <w:b/>
          <w:bCs/>
          <w:sz w:val="26"/>
        </w:rPr>
        <w:t>12,</w:t>
      </w:r>
      <w:r w:rsidRPr="004F37DD">
        <w:rPr>
          <w:rFonts w:ascii="Helvetica" w:hAnsi="Helvetica"/>
          <w:sz w:val="26"/>
        </w:rPr>
        <w:t xml:space="preserve"> 833–845 (2011).</w:t>
      </w:r>
    </w:p>
    <w:p w14:paraId="4E8C9C06" w14:textId="77777777" w:rsidR="004F37DD" w:rsidRPr="004F37DD" w:rsidRDefault="004F37DD" w:rsidP="004F37DD">
      <w:pPr>
        <w:pStyle w:val="Bibliography"/>
        <w:rPr>
          <w:rFonts w:ascii="Helvetica" w:hAnsi="Helvetica"/>
          <w:sz w:val="26"/>
        </w:rPr>
      </w:pPr>
      <w:r w:rsidRPr="004F37DD">
        <w:rPr>
          <w:rFonts w:ascii="Helvetica" w:hAnsi="Helvetica"/>
          <w:sz w:val="26"/>
        </w:rPr>
        <w:t>21.</w:t>
      </w:r>
      <w:r w:rsidRPr="004F37DD">
        <w:rPr>
          <w:rFonts w:ascii="Helvetica" w:hAnsi="Helvetica"/>
          <w:sz w:val="26"/>
        </w:rPr>
        <w:tab/>
        <w:t xml:space="preserve">R Kolter, D A Siegele &amp; Tormo,  and A. The Stationary Phase of The Bacterial Life Cycle. </w:t>
      </w:r>
      <w:r w:rsidRPr="004F37DD">
        <w:rPr>
          <w:rFonts w:ascii="Helvetica" w:hAnsi="Helvetica"/>
          <w:i/>
          <w:iCs/>
          <w:sz w:val="26"/>
        </w:rPr>
        <w:t>Annu. Rev. Microbiol.</w:t>
      </w:r>
      <w:r w:rsidRPr="004F37DD">
        <w:rPr>
          <w:rFonts w:ascii="Helvetica" w:hAnsi="Helvetica"/>
          <w:sz w:val="26"/>
        </w:rPr>
        <w:t xml:space="preserve"> </w:t>
      </w:r>
      <w:r w:rsidRPr="004F37DD">
        <w:rPr>
          <w:rFonts w:ascii="Helvetica" w:hAnsi="Helvetica"/>
          <w:b/>
          <w:bCs/>
          <w:sz w:val="26"/>
        </w:rPr>
        <w:t>47,</w:t>
      </w:r>
      <w:r w:rsidRPr="004F37DD">
        <w:rPr>
          <w:rFonts w:ascii="Helvetica" w:hAnsi="Helvetica"/>
          <w:sz w:val="26"/>
        </w:rPr>
        <w:t xml:space="preserve"> 855–874 (1993).</w:t>
      </w:r>
    </w:p>
    <w:p w14:paraId="034A8247" w14:textId="77777777" w:rsidR="004F37DD" w:rsidRPr="004F37DD" w:rsidRDefault="004F37DD" w:rsidP="004F37DD">
      <w:pPr>
        <w:pStyle w:val="Bibliography"/>
        <w:rPr>
          <w:rFonts w:ascii="Helvetica" w:hAnsi="Helvetica"/>
          <w:sz w:val="26"/>
        </w:rPr>
      </w:pPr>
      <w:r w:rsidRPr="004F37DD">
        <w:rPr>
          <w:rFonts w:ascii="Helvetica" w:hAnsi="Helvetica"/>
          <w:sz w:val="26"/>
        </w:rPr>
        <w:lastRenderedPageBreak/>
        <w:t>22.</w:t>
      </w:r>
      <w:r w:rsidRPr="004F37DD">
        <w:rPr>
          <w:rFonts w:ascii="Helvetica" w:hAnsi="Helvetica"/>
          <w:sz w:val="26"/>
        </w:rPr>
        <w:tab/>
        <w:t xml:space="preserve">Maier, R. M. &amp; Pepper, I. L. Chapter 3 - Bacterial Growth. in </w:t>
      </w:r>
      <w:r w:rsidRPr="004F37DD">
        <w:rPr>
          <w:rFonts w:ascii="Helvetica" w:hAnsi="Helvetica"/>
          <w:i/>
          <w:iCs/>
          <w:sz w:val="26"/>
        </w:rPr>
        <w:t>Environmental Microbiology (Third edition)</w:t>
      </w:r>
      <w:r w:rsidRPr="004F37DD">
        <w:rPr>
          <w:rFonts w:ascii="Helvetica" w:hAnsi="Helvetica"/>
          <w:sz w:val="26"/>
        </w:rPr>
        <w:t xml:space="preserve"> 37–56 (Academic Press, 2015). doi:10.1016/B978-0-12-394626-3.00003-X</w:t>
      </w:r>
    </w:p>
    <w:p w14:paraId="5C748714" w14:textId="77777777" w:rsidR="004F37DD" w:rsidRPr="004F37DD" w:rsidRDefault="004F37DD" w:rsidP="004F37DD">
      <w:pPr>
        <w:pStyle w:val="Bibliography"/>
        <w:rPr>
          <w:rFonts w:ascii="Helvetica" w:hAnsi="Helvetica"/>
          <w:sz w:val="26"/>
        </w:rPr>
      </w:pPr>
      <w:r w:rsidRPr="004F37DD">
        <w:rPr>
          <w:rFonts w:ascii="Helvetica" w:hAnsi="Helvetica"/>
          <w:sz w:val="26"/>
        </w:rPr>
        <w:t>23.</w:t>
      </w:r>
      <w:r w:rsidRPr="004F37DD">
        <w:rPr>
          <w:rFonts w:ascii="Helvetica" w:hAnsi="Helvetica"/>
          <w:sz w:val="26"/>
        </w:rPr>
        <w:tab/>
        <w:t xml:space="preserve">Keren, L. </w:t>
      </w:r>
      <w:r w:rsidRPr="004F37DD">
        <w:rPr>
          <w:rFonts w:ascii="Helvetica" w:hAnsi="Helvetica"/>
          <w:i/>
          <w:iCs/>
          <w:sz w:val="26"/>
        </w:rPr>
        <w:t>et al.</w:t>
      </w:r>
      <w:r w:rsidRPr="004F37DD">
        <w:rPr>
          <w:rFonts w:ascii="Helvetica" w:hAnsi="Helvetica"/>
          <w:sz w:val="26"/>
        </w:rPr>
        <w:t xml:space="preserve"> Noise in gene expression is coupled to growth rate. </w:t>
      </w:r>
      <w:r w:rsidRPr="004F37DD">
        <w:rPr>
          <w:rFonts w:ascii="Helvetica" w:hAnsi="Helvetica"/>
          <w:i/>
          <w:iCs/>
          <w:sz w:val="26"/>
        </w:rPr>
        <w:t>Genome Res.</w:t>
      </w:r>
      <w:r w:rsidRPr="004F37DD">
        <w:rPr>
          <w:rFonts w:ascii="Helvetica" w:hAnsi="Helvetica"/>
          <w:sz w:val="26"/>
        </w:rPr>
        <w:t xml:space="preserve"> gr.191635.115 (2015). doi:10.1101/gr.191635.115</w:t>
      </w:r>
    </w:p>
    <w:p w14:paraId="7D6EE753" w14:textId="77777777" w:rsidR="004F37DD" w:rsidRPr="004F37DD" w:rsidRDefault="004F37DD" w:rsidP="004F37DD">
      <w:pPr>
        <w:pStyle w:val="Bibliography"/>
        <w:rPr>
          <w:rFonts w:ascii="Helvetica" w:hAnsi="Helvetica"/>
          <w:sz w:val="26"/>
        </w:rPr>
      </w:pPr>
      <w:r w:rsidRPr="004F37DD">
        <w:rPr>
          <w:rFonts w:ascii="Helvetica" w:hAnsi="Helvetica"/>
          <w:sz w:val="26"/>
        </w:rPr>
        <w:t>24.</w:t>
      </w:r>
      <w:r w:rsidRPr="004F37DD">
        <w:rPr>
          <w:rFonts w:ascii="Helvetica" w:hAnsi="Helvetica"/>
          <w:sz w:val="26"/>
        </w:rPr>
        <w:tab/>
        <w:t xml:space="preserve">Bar-Even, A. </w:t>
      </w:r>
      <w:r w:rsidRPr="004F37DD">
        <w:rPr>
          <w:rFonts w:ascii="Helvetica" w:hAnsi="Helvetica"/>
          <w:i/>
          <w:iCs/>
          <w:sz w:val="26"/>
        </w:rPr>
        <w:t>et al.</w:t>
      </w:r>
      <w:r w:rsidRPr="004F37DD">
        <w:rPr>
          <w:rFonts w:ascii="Helvetica" w:hAnsi="Helvetica"/>
          <w:sz w:val="26"/>
        </w:rPr>
        <w:t xml:space="preserve"> Noise in protein expression scales with natural protein abundance. </w:t>
      </w:r>
      <w:r w:rsidRPr="004F37DD">
        <w:rPr>
          <w:rFonts w:ascii="Helvetica" w:hAnsi="Helvetica"/>
          <w:i/>
          <w:iCs/>
          <w:sz w:val="26"/>
        </w:rPr>
        <w:t>Nat. Genet.</w:t>
      </w:r>
      <w:r w:rsidRPr="004F37DD">
        <w:rPr>
          <w:rFonts w:ascii="Helvetica" w:hAnsi="Helvetica"/>
          <w:sz w:val="26"/>
        </w:rPr>
        <w:t xml:space="preserve"> </w:t>
      </w:r>
      <w:r w:rsidRPr="004F37DD">
        <w:rPr>
          <w:rFonts w:ascii="Helvetica" w:hAnsi="Helvetica"/>
          <w:b/>
          <w:bCs/>
          <w:sz w:val="26"/>
        </w:rPr>
        <w:t>38,</w:t>
      </w:r>
      <w:r w:rsidRPr="004F37DD">
        <w:rPr>
          <w:rFonts w:ascii="Helvetica" w:hAnsi="Helvetica"/>
          <w:sz w:val="26"/>
        </w:rPr>
        <w:t xml:space="preserve"> 636–643 (2006).</w:t>
      </w:r>
    </w:p>
    <w:p w14:paraId="22AD62ED" w14:textId="77777777" w:rsidR="004F37DD" w:rsidRPr="004F37DD" w:rsidRDefault="004F37DD" w:rsidP="004F37DD">
      <w:pPr>
        <w:pStyle w:val="Bibliography"/>
        <w:rPr>
          <w:rFonts w:ascii="Helvetica" w:hAnsi="Helvetica"/>
          <w:sz w:val="26"/>
        </w:rPr>
      </w:pPr>
      <w:r w:rsidRPr="004F37DD">
        <w:rPr>
          <w:rFonts w:ascii="Helvetica" w:hAnsi="Helvetica"/>
          <w:sz w:val="26"/>
        </w:rPr>
        <w:t>25.</w:t>
      </w:r>
      <w:r w:rsidRPr="004F37DD">
        <w:rPr>
          <w:rFonts w:ascii="Helvetica" w:hAnsi="Helvetica"/>
          <w:sz w:val="26"/>
        </w:rPr>
        <w:tab/>
        <w:t xml:space="preserve">Taniguchi, Y. </w:t>
      </w:r>
      <w:r w:rsidRPr="004F37DD">
        <w:rPr>
          <w:rFonts w:ascii="Helvetica" w:hAnsi="Helvetica"/>
          <w:i/>
          <w:iCs/>
          <w:sz w:val="26"/>
        </w:rPr>
        <w:t>et al.</w:t>
      </w:r>
      <w:r w:rsidRPr="004F37DD">
        <w:rPr>
          <w:rFonts w:ascii="Helvetica" w:hAnsi="Helvetica"/>
          <w:sz w:val="26"/>
        </w:rPr>
        <w:t xml:space="preserve"> Quantifying E. coli Proteome and Transcriptome with Single-Molecule Sensitivity in Single Cells. </w:t>
      </w:r>
      <w:r w:rsidRPr="004F37DD">
        <w:rPr>
          <w:rFonts w:ascii="Helvetica" w:hAnsi="Helvetica"/>
          <w:i/>
          <w:iCs/>
          <w:sz w:val="26"/>
        </w:rPr>
        <w:t>Science</w:t>
      </w:r>
      <w:r w:rsidRPr="004F37DD">
        <w:rPr>
          <w:rFonts w:ascii="Helvetica" w:hAnsi="Helvetica"/>
          <w:sz w:val="26"/>
        </w:rPr>
        <w:t xml:space="preserve"> </w:t>
      </w:r>
      <w:r w:rsidRPr="004F37DD">
        <w:rPr>
          <w:rFonts w:ascii="Helvetica" w:hAnsi="Helvetica"/>
          <w:b/>
          <w:bCs/>
          <w:sz w:val="26"/>
        </w:rPr>
        <w:t>329,</w:t>
      </w:r>
      <w:r w:rsidRPr="004F37DD">
        <w:rPr>
          <w:rFonts w:ascii="Helvetica" w:hAnsi="Helvetica"/>
          <w:sz w:val="26"/>
        </w:rPr>
        <w:t xml:space="preserve"> 533–538 (2010).</w:t>
      </w:r>
    </w:p>
    <w:p w14:paraId="70B8D6AA" w14:textId="77777777" w:rsidR="004F37DD" w:rsidRPr="004F37DD" w:rsidRDefault="004F37DD" w:rsidP="004F37DD">
      <w:pPr>
        <w:pStyle w:val="Bibliography"/>
        <w:rPr>
          <w:rFonts w:ascii="Helvetica" w:hAnsi="Helvetica"/>
          <w:sz w:val="26"/>
        </w:rPr>
      </w:pPr>
      <w:r w:rsidRPr="004F37DD">
        <w:rPr>
          <w:rFonts w:ascii="Helvetica" w:hAnsi="Helvetica"/>
          <w:sz w:val="26"/>
        </w:rPr>
        <w:t>26.</w:t>
      </w:r>
      <w:r w:rsidRPr="004F37DD">
        <w:rPr>
          <w:rFonts w:ascii="Helvetica" w:hAnsi="Helvetica"/>
          <w:sz w:val="26"/>
        </w:rPr>
        <w:tab/>
        <w:t xml:space="preserve">Milo, R., Jorgensen, P., Moran, U., Weber, G. &amp; Springer, M. how fast do rnas and proteins degrade? in </w:t>
      </w:r>
      <w:r w:rsidRPr="004F37DD">
        <w:rPr>
          <w:rFonts w:ascii="Helvetica" w:hAnsi="Helvetica"/>
          <w:i/>
          <w:iCs/>
          <w:sz w:val="26"/>
        </w:rPr>
        <w:t>BioNumbers—the database of key numbers in molecular and cell biology</w:t>
      </w:r>
      <w:r w:rsidRPr="004F37DD">
        <w:rPr>
          <w:rFonts w:ascii="Helvetica" w:hAnsi="Helvetica"/>
          <w:sz w:val="26"/>
        </w:rPr>
        <w:t xml:space="preserve"> </w:t>
      </w:r>
      <w:r w:rsidRPr="004F37DD">
        <w:rPr>
          <w:rFonts w:ascii="Helvetica" w:hAnsi="Helvetica"/>
          <w:b/>
          <w:bCs/>
          <w:sz w:val="26"/>
        </w:rPr>
        <w:t>38,</w:t>
      </w:r>
      <w:r w:rsidRPr="004F37DD">
        <w:rPr>
          <w:rFonts w:ascii="Helvetica" w:hAnsi="Helvetica"/>
          <w:sz w:val="26"/>
        </w:rPr>
        <w:t xml:space="preserve"> (2010).</w:t>
      </w:r>
    </w:p>
    <w:p w14:paraId="7E103D47" w14:textId="77777777" w:rsidR="004F37DD" w:rsidRPr="004F37DD" w:rsidRDefault="004F37DD" w:rsidP="004F37DD">
      <w:pPr>
        <w:pStyle w:val="Bibliography"/>
        <w:rPr>
          <w:rFonts w:ascii="Helvetica" w:hAnsi="Helvetica"/>
          <w:sz w:val="26"/>
        </w:rPr>
      </w:pPr>
      <w:r w:rsidRPr="004F37DD">
        <w:rPr>
          <w:rFonts w:ascii="Helvetica" w:hAnsi="Helvetica"/>
          <w:sz w:val="26"/>
        </w:rPr>
        <w:t>27.</w:t>
      </w:r>
      <w:r w:rsidRPr="004F37DD">
        <w:rPr>
          <w:rFonts w:ascii="Helvetica" w:hAnsi="Helvetica"/>
          <w:sz w:val="26"/>
        </w:rPr>
        <w:tab/>
        <w:t xml:space="preserve">Martínez-Gómez, K. </w:t>
      </w:r>
      <w:r w:rsidRPr="004F37DD">
        <w:rPr>
          <w:rFonts w:ascii="Helvetica" w:hAnsi="Helvetica"/>
          <w:i/>
          <w:iCs/>
          <w:sz w:val="26"/>
        </w:rPr>
        <w:t>et al.</w:t>
      </w:r>
      <w:r w:rsidRPr="004F37DD">
        <w:rPr>
          <w:rFonts w:ascii="Helvetica" w:hAnsi="Helvetica"/>
          <w:sz w:val="26"/>
        </w:rPr>
        <w:t xml:space="preserve"> New insights into Escherichia coli metabolism: carbon scavenging, acetate metabolism and carbon recycling responses during growth on glycerol. </w:t>
      </w:r>
      <w:r w:rsidRPr="004F37DD">
        <w:rPr>
          <w:rFonts w:ascii="Helvetica" w:hAnsi="Helvetica"/>
          <w:i/>
          <w:iCs/>
          <w:sz w:val="26"/>
        </w:rPr>
        <w:t>Microb. Cell Factories</w:t>
      </w:r>
      <w:r w:rsidRPr="004F37DD">
        <w:rPr>
          <w:rFonts w:ascii="Helvetica" w:hAnsi="Helvetica"/>
          <w:sz w:val="26"/>
        </w:rPr>
        <w:t xml:space="preserve"> </w:t>
      </w:r>
      <w:r w:rsidRPr="004F37DD">
        <w:rPr>
          <w:rFonts w:ascii="Helvetica" w:hAnsi="Helvetica"/>
          <w:b/>
          <w:bCs/>
          <w:sz w:val="26"/>
        </w:rPr>
        <w:t>11,</w:t>
      </w:r>
      <w:r w:rsidRPr="004F37DD">
        <w:rPr>
          <w:rFonts w:ascii="Helvetica" w:hAnsi="Helvetica"/>
          <w:sz w:val="26"/>
        </w:rPr>
        <w:t xml:space="preserve"> 46 (2012).</w:t>
      </w:r>
    </w:p>
    <w:p w14:paraId="500BC102" w14:textId="77777777" w:rsidR="004F37DD" w:rsidRPr="004F37DD" w:rsidRDefault="004F37DD" w:rsidP="004F37DD">
      <w:pPr>
        <w:pStyle w:val="Bibliography"/>
        <w:rPr>
          <w:rFonts w:ascii="Helvetica" w:hAnsi="Helvetica"/>
          <w:sz w:val="26"/>
        </w:rPr>
      </w:pPr>
      <w:r w:rsidRPr="004F37DD">
        <w:rPr>
          <w:rFonts w:ascii="Helvetica" w:hAnsi="Helvetica"/>
          <w:sz w:val="26"/>
        </w:rPr>
        <w:t>28.</w:t>
      </w:r>
      <w:r w:rsidRPr="004F37DD">
        <w:rPr>
          <w:rFonts w:ascii="Helvetica" w:hAnsi="Helvetica"/>
          <w:sz w:val="26"/>
        </w:rPr>
        <w:tab/>
        <w:t xml:space="preserve">Perrenoud, A. &amp; Sauer, U. Impact of Global Transcriptional Regulation by ArcA, ArcB, Cra, Crp, Cya, Fnr, and Mlc on Glucose Catabolism in Escherichia coli. </w:t>
      </w:r>
      <w:r w:rsidRPr="004F37DD">
        <w:rPr>
          <w:rFonts w:ascii="Helvetica" w:hAnsi="Helvetica"/>
          <w:i/>
          <w:iCs/>
          <w:sz w:val="26"/>
        </w:rPr>
        <w:t>J. Bacteriol.</w:t>
      </w:r>
      <w:r w:rsidRPr="004F37DD">
        <w:rPr>
          <w:rFonts w:ascii="Helvetica" w:hAnsi="Helvetica"/>
          <w:sz w:val="26"/>
        </w:rPr>
        <w:t xml:space="preserve"> </w:t>
      </w:r>
      <w:r w:rsidRPr="004F37DD">
        <w:rPr>
          <w:rFonts w:ascii="Helvetica" w:hAnsi="Helvetica"/>
          <w:b/>
          <w:bCs/>
          <w:sz w:val="26"/>
        </w:rPr>
        <w:t>187,</w:t>
      </w:r>
      <w:r w:rsidRPr="004F37DD">
        <w:rPr>
          <w:rFonts w:ascii="Helvetica" w:hAnsi="Helvetica"/>
          <w:sz w:val="26"/>
        </w:rPr>
        <w:t xml:space="preserve"> 3171–3179 (2005).</w:t>
      </w:r>
    </w:p>
    <w:p w14:paraId="6DF83913" w14:textId="77777777" w:rsidR="004F37DD" w:rsidRPr="004F37DD" w:rsidRDefault="004F37DD" w:rsidP="004F37DD">
      <w:pPr>
        <w:pStyle w:val="Bibliography"/>
        <w:rPr>
          <w:rFonts w:ascii="Helvetica" w:hAnsi="Helvetica"/>
          <w:sz w:val="26"/>
        </w:rPr>
      </w:pPr>
      <w:r w:rsidRPr="004F37DD">
        <w:rPr>
          <w:rFonts w:ascii="Helvetica" w:hAnsi="Helvetica"/>
          <w:sz w:val="26"/>
        </w:rPr>
        <w:t>29.</w:t>
      </w:r>
      <w:r w:rsidRPr="004F37DD">
        <w:rPr>
          <w:rFonts w:ascii="Helvetica" w:hAnsi="Helvetica"/>
          <w:sz w:val="26"/>
        </w:rPr>
        <w:tab/>
        <w:t>Kumar, R. &amp; Shimizu, K. Transcriptional regulation of main metabolic pathways of cyoA, cydB, fnr, and fur gene knockout Escherichia coli in C-</w:t>
      </w:r>
      <w:r w:rsidRPr="004F37DD">
        <w:rPr>
          <w:rFonts w:ascii="Helvetica" w:hAnsi="Helvetica"/>
          <w:sz w:val="26"/>
        </w:rPr>
        <w:lastRenderedPageBreak/>
        <w:t xml:space="preserve">limited and N-limited aerobic continuous cultures. </w:t>
      </w:r>
      <w:r w:rsidRPr="004F37DD">
        <w:rPr>
          <w:rFonts w:ascii="Helvetica" w:hAnsi="Helvetica"/>
          <w:i/>
          <w:iCs/>
          <w:sz w:val="26"/>
        </w:rPr>
        <w:t>Microb. Cell Factories</w:t>
      </w:r>
      <w:r w:rsidRPr="004F37DD">
        <w:rPr>
          <w:rFonts w:ascii="Helvetica" w:hAnsi="Helvetica"/>
          <w:sz w:val="26"/>
        </w:rPr>
        <w:t xml:space="preserve"> </w:t>
      </w:r>
      <w:r w:rsidRPr="004F37DD">
        <w:rPr>
          <w:rFonts w:ascii="Helvetica" w:hAnsi="Helvetica"/>
          <w:b/>
          <w:bCs/>
          <w:sz w:val="26"/>
        </w:rPr>
        <w:t>10,</w:t>
      </w:r>
      <w:r w:rsidRPr="004F37DD">
        <w:rPr>
          <w:rFonts w:ascii="Helvetica" w:hAnsi="Helvetica"/>
          <w:sz w:val="26"/>
        </w:rPr>
        <w:t xml:space="preserve"> 3 (2011).</w:t>
      </w:r>
    </w:p>
    <w:p w14:paraId="66B27574" w14:textId="77777777" w:rsidR="004F37DD" w:rsidRPr="004F37DD" w:rsidRDefault="004F37DD" w:rsidP="004F37DD">
      <w:pPr>
        <w:pStyle w:val="Bibliography"/>
        <w:rPr>
          <w:rFonts w:ascii="Helvetica" w:hAnsi="Helvetica"/>
          <w:sz w:val="26"/>
        </w:rPr>
      </w:pPr>
      <w:r w:rsidRPr="004F37DD">
        <w:rPr>
          <w:rFonts w:ascii="Helvetica" w:hAnsi="Helvetica"/>
          <w:sz w:val="26"/>
        </w:rPr>
        <w:t>30.</w:t>
      </w:r>
      <w:r w:rsidRPr="004F37DD">
        <w:rPr>
          <w:rFonts w:ascii="Helvetica" w:hAnsi="Helvetica"/>
          <w:sz w:val="26"/>
        </w:rPr>
        <w:tab/>
        <w:t xml:space="preserve">Soufi, B., Krug, K., Harst, A. &amp; Macek, B. Characterization of the E. coli proteome and its modifications during growth and ethanol stress. </w:t>
      </w:r>
      <w:r w:rsidRPr="004F37DD">
        <w:rPr>
          <w:rFonts w:ascii="Helvetica" w:hAnsi="Helvetica"/>
          <w:i/>
          <w:iCs/>
          <w:sz w:val="26"/>
        </w:rPr>
        <w:t>Front. Microbiol.</w:t>
      </w:r>
      <w:r w:rsidRPr="004F37DD">
        <w:rPr>
          <w:rFonts w:ascii="Helvetica" w:hAnsi="Helvetica"/>
          <w:sz w:val="26"/>
        </w:rPr>
        <w:t xml:space="preserve"> </w:t>
      </w:r>
      <w:r w:rsidRPr="004F37DD">
        <w:rPr>
          <w:rFonts w:ascii="Helvetica" w:hAnsi="Helvetica"/>
          <w:b/>
          <w:bCs/>
          <w:sz w:val="26"/>
        </w:rPr>
        <w:t>6,</w:t>
      </w:r>
      <w:r w:rsidRPr="004F37DD">
        <w:rPr>
          <w:rFonts w:ascii="Helvetica" w:hAnsi="Helvetica"/>
          <w:sz w:val="26"/>
        </w:rPr>
        <w:t xml:space="preserve"> 103 (2015).</w:t>
      </w:r>
    </w:p>
    <w:p w14:paraId="6750BE2D" w14:textId="77777777" w:rsidR="004F37DD" w:rsidRPr="004F37DD" w:rsidRDefault="004F37DD" w:rsidP="004F37DD">
      <w:pPr>
        <w:pStyle w:val="Bibliography"/>
        <w:rPr>
          <w:rFonts w:ascii="Helvetica" w:hAnsi="Helvetica"/>
          <w:sz w:val="26"/>
        </w:rPr>
      </w:pPr>
      <w:r w:rsidRPr="004F37DD">
        <w:rPr>
          <w:rFonts w:ascii="Helvetica" w:hAnsi="Helvetica"/>
          <w:sz w:val="26"/>
        </w:rPr>
        <w:t>31.</w:t>
      </w:r>
      <w:r w:rsidRPr="004F37DD">
        <w:rPr>
          <w:rFonts w:ascii="Helvetica" w:hAnsi="Helvetica"/>
          <w:sz w:val="26"/>
        </w:rPr>
        <w:tab/>
        <w:t xml:space="preserve">Lewis, N. E., Cho, B.-K., Knight, E. M. &amp; Palsson, B. O. Gene Expression Profiling and the Use of Genome-Scale In Silico Models of Escherichia coli for Analysis: Providing Context for Content. </w:t>
      </w:r>
      <w:r w:rsidRPr="004F37DD">
        <w:rPr>
          <w:rFonts w:ascii="Helvetica" w:hAnsi="Helvetica"/>
          <w:i/>
          <w:iCs/>
          <w:sz w:val="26"/>
        </w:rPr>
        <w:t>J. Bacteriol.</w:t>
      </w:r>
      <w:r w:rsidRPr="004F37DD">
        <w:rPr>
          <w:rFonts w:ascii="Helvetica" w:hAnsi="Helvetica"/>
          <w:sz w:val="26"/>
        </w:rPr>
        <w:t xml:space="preserve"> </w:t>
      </w:r>
      <w:r w:rsidRPr="004F37DD">
        <w:rPr>
          <w:rFonts w:ascii="Helvetica" w:hAnsi="Helvetica"/>
          <w:b/>
          <w:bCs/>
          <w:sz w:val="26"/>
        </w:rPr>
        <w:t>191,</w:t>
      </w:r>
      <w:r w:rsidRPr="004F37DD">
        <w:rPr>
          <w:rFonts w:ascii="Helvetica" w:hAnsi="Helvetica"/>
          <w:sz w:val="26"/>
        </w:rPr>
        <w:t xml:space="preserve"> 3437–3444 (2009).</w:t>
      </w:r>
    </w:p>
    <w:p w14:paraId="1F9CB8CA" w14:textId="77777777" w:rsidR="004F37DD" w:rsidRPr="004F37DD" w:rsidRDefault="004F37DD" w:rsidP="004F37DD">
      <w:pPr>
        <w:pStyle w:val="Bibliography"/>
        <w:rPr>
          <w:rFonts w:ascii="Helvetica" w:hAnsi="Helvetica"/>
          <w:sz w:val="26"/>
        </w:rPr>
      </w:pPr>
      <w:r w:rsidRPr="004F37DD">
        <w:rPr>
          <w:rFonts w:ascii="Helvetica" w:hAnsi="Helvetica"/>
          <w:sz w:val="26"/>
        </w:rPr>
        <w:t>32.</w:t>
      </w:r>
      <w:r w:rsidRPr="004F37DD">
        <w:rPr>
          <w:rFonts w:ascii="Helvetica" w:hAnsi="Helvetica"/>
          <w:sz w:val="26"/>
        </w:rPr>
        <w:tab/>
        <w:t xml:space="preserve">Yoon, S. H. </w:t>
      </w:r>
      <w:r w:rsidRPr="004F37DD">
        <w:rPr>
          <w:rFonts w:ascii="Helvetica" w:hAnsi="Helvetica"/>
          <w:i/>
          <w:iCs/>
          <w:sz w:val="26"/>
        </w:rPr>
        <w:t>et al.</w:t>
      </w:r>
      <w:r w:rsidRPr="004F37DD">
        <w:rPr>
          <w:rFonts w:ascii="Helvetica" w:hAnsi="Helvetica"/>
          <w:sz w:val="26"/>
        </w:rPr>
        <w:t xml:space="preserve"> Comparative multi-omics systems analysis of Escherichia coli strains B and K-12. </w:t>
      </w:r>
      <w:r w:rsidRPr="004F37DD">
        <w:rPr>
          <w:rFonts w:ascii="Helvetica" w:hAnsi="Helvetica"/>
          <w:i/>
          <w:iCs/>
          <w:sz w:val="26"/>
        </w:rPr>
        <w:t>Genome Biol.</w:t>
      </w:r>
      <w:r w:rsidRPr="004F37DD">
        <w:rPr>
          <w:rFonts w:ascii="Helvetica" w:hAnsi="Helvetica"/>
          <w:sz w:val="26"/>
        </w:rPr>
        <w:t xml:space="preserve"> </w:t>
      </w:r>
      <w:r w:rsidRPr="004F37DD">
        <w:rPr>
          <w:rFonts w:ascii="Helvetica" w:hAnsi="Helvetica"/>
          <w:b/>
          <w:bCs/>
          <w:sz w:val="26"/>
        </w:rPr>
        <w:t>13,</w:t>
      </w:r>
      <w:r w:rsidRPr="004F37DD">
        <w:rPr>
          <w:rFonts w:ascii="Helvetica" w:hAnsi="Helvetica"/>
          <w:sz w:val="26"/>
        </w:rPr>
        <w:t xml:space="preserve"> R37 (2012).</w:t>
      </w:r>
    </w:p>
    <w:p w14:paraId="5A69DB33" w14:textId="77777777" w:rsidR="004F37DD" w:rsidRPr="004F37DD" w:rsidRDefault="004F37DD" w:rsidP="004F37DD">
      <w:pPr>
        <w:pStyle w:val="Bibliography"/>
        <w:rPr>
          <w:rFonts w:ascii="Helvetica" w:hAnsi="Helvetica"/>
          <w:sz w:val="26"/>
        </w:rPr>
      </w:pPr>
      <w:r w:rsidRPr="004F37DD">
        <w:rPr>
          <w:rFonts w:ascii="Helvetica" w:hAnsi="Helvetica"/>
          <w:sz w:val="26"/>
        </w:rPr>
        <w:t>33.</w:t>
      </w:r>
      <w:r w:rsidRPr="004F37DD">
        <w:rPr>
          <w:rFonts w:ascii="Helvetica" w:hAnsi="Helvetica"/>
          <w:sz w:val="26"/>
        </w:rPr>
        <w:tab/>
        <w:t xml:space="preserve">Batista, G. E. A. P. A., Prati, R. C. &amp; Monard, M. C. A Study of the Behavior of Several Methods for Balancing Machine Learning Training Data. </w:t>
      </w:r>
      <w:r w:rsidRPr="004F37DD">
        <w:rPr>
          <w:rFonts w:ascii="Helvetica" w:hAnsi="Helvetica"/>
          <w:i/>
          <w:iCs/>
          <w:sz w:val="26"/>
        </w:rPr>
        <w:t>SIGKDD Explor Newsl</w:t>
      </w:r>
      <w:r w:rsidRPr="004F37DD">
        <w:rPr>
          <w:rFonts w:ascii="Helvetica" w:hAnsi="Helvetica"/>
          <w:sz w:val="26"/>
        </w:rPr>
        <w:t xml:space="preserve"> </w:t>
      </w:r>
      <w:r w:rsidRPr="004F37DD">
        <w:rPr>
          <w:rFonts w:ascii="Helvetica" w:hAnsi="Helvetica"/>
          <w:b/>
          <w:bCs/>
          <w:sz w:val="26"/>
        </w:rPr>
        <w:t>6,</w:t>
      </w:r>
      <w:r w:rsidRPr="004F37DD">
        <w:rPr>
          <w:rFonts w:ascii="Helvetica" w:hAnsi="Helvetica"/>
          <w:sz w:val="26"/>
        </w:rPr>
        <w:t xml:space="preserve"> 20–29 (2004).</w:t>
      </w:r>
    </w:p>
    <w:p w14:paraId="2A0B07C0" w14:textId="77777777" w:rsidR="004F37DD" w:rsidRPr="004F37DD" w:rsidRDefault="004F37DD" w:rsidP="004F37DD">
      <w:pPr>
        <w:pStyle w:val="Bibliography"/>
        <w:rPr>
          <w:rFonts w:ascii="Helvetica" w:hAnsi="Helvetica"/>
          <w:sz w:val="26"/>
        </w:rPr>
      </w:pPr>
      <w:r w:rsidRPr="004F37DD">
        <w:rPr>
          <w:rFonts w:ascii="Helvetica" w:hAnsi="Helvetica"/>
          <w:sz w:val="26"/>
        </w:rPr>
        <w:t>34.</w:t>
      </w:r>
      <w:r w:rsidRPr="004F37DD">
        <w:rPr>
          <w:rFonts w:ascii="Helvetica" w:hAnsi="Helvetica"/>
          <w:sz w:val="26"/>
        </w:rPr>
        <w:tab/>
        <w:t xml:space="preserve">Chawla, N. V. Data Mining for Imbalanced Datasets: An Overview. in </w:t>
      </w:r>
      <w:r w:rsidRPr="004F37DD">
        <w:rPr>
          <w:rFonts w:ascii="Helvetica" w:hAnsi="Helvetica"/>
          <w:i/>
          <w:iCs/>
          <w:sz w:val="26"/>
        </w:rPr>
        <w:t>Data Mining and Knowledge Discovery Handbook</w:t>
      </w:r>
      <w:r w:rsidRPr="004F37DD">
        <w:rPr>
          <w:rFonts w:ascii="Helvetica" w:hAnsi="Helvetica"/>
          <w:sz w:val="26"/>
        </w:rPr>
        <w:t xml:space="preserve"> (eds. Maimon, O. &amp; Rokach, L.) 853–867 (Springer US, 2005). doi:10.1007/0-387-25465-X_40</w:t>
      </w:r>
    </w:p>
    <w:p w14:paraId="04350A86" w14:textId="77777777" w:rsidR="004F37DD" w:rsidRPr="004F37DD" w:rsidRDefault="004F37DD" w:rsidP="004F37DD">
      <w:pPr>
        <w:pStyle w:val="Bibliography"/>
        <w:rPr>
          <w:rFonts w:ascii="Helvetica" w:hAnsi="Helvetica"/>
          <w:sz w:val="26"/>
        </w:rPr>
      </w:pPr>
      <w:r w:rsidRPr="004F37DD">
        <w:rPr>
          <w:rFonts w:ascii="Helvetica" w:hAnsi="Helvetica"/>
          <w:sz w:val="26"/>
        </w:rPr>
        <w:t>35.</w:t>
      </w:r>
      <w:r w:rsidRPr="004F37DD">
        <w:rPr>
          <w:rFonts w:ascii="Helvetica" w:hAnsi="Helvetica"/>
          <w:sz w:val="26"/>
        </w:rPr>
        <w:tab/>
        <w:t xml:space="preserve">He, H. &amp; Garcia, E. A. Learning from Imbalanced Data. </w:t>
      </w:r>
      <w:r w:rsidRPr="004F37DD">
        <w:rPr>
          <w:rFonts w:ascii="Helvetica" w:hAnsi="Helvetica"/>
          <w:i/>
          <w:iCs/>
          <w:sz w:val="26"/>
        </w:rPr>
        <w:t>IEEE Trans. Knowl. Data Eng.</w:t>
      </w:r>
      <w:r w:rsidRPr="004F37DD">
        <w:rPr>
          <w:rFonts w:ascii="Helvetica" w:hAnsi="Helvetica"/>
          <w:sz w:val="26"/>
        </w:rPr>
        <w:t xml:space="preserve"> </w:t>
      </w:r>
      <w:r w:rsidRPr="004F37DD">
        <w:rPr>
          <w:rFonts w:ascii="Helvetica" w:hAnsi="Helvetica"/>
          <w:b/>
          <w:bCs/>
          <w:sz w:val="26"/>
        </w:rPr>
        <w:t>21,</w:t>
      </w:r>
      <w:r w:rsidRPr="004F37DD">
        <w:rPr>
          <w:rFonts w:ascii="Helvetica" w:hAnsi="Helvetica"/>
          <w:sz w:val="26"/>
        </w:rPr>
        <w:t xml:space="preserve"> 1263–1284 (2009).</w:t>
      </w:r>
    </w:p>
    <w:p w14:paraId="01E16BE2" w14:textId="77777777" w:rsidR="004F37DD" w:rsidRPr="004F37DD" w:rsidRDefault="004F37DD" w:rsidP="004F37DD">
      <w:pPr>
        <w:pStyle w:val="Bibliography"/>
        <w:rPr>
          <w:rFonts w:ascii="Helvetica" w:hAnsi="Helvetica"/>
          <w:sz w:val="26"/>
        </w:rPr>
      </w:pPr>
      <w:r w:rsidRPr="004F37DD">
        <w:rPr>
          <w:rFonts w:ascii="Helvetica" w:hAnsi="Helvetica"/>
          <w:sz w:val="26"/>
        </w:rPr>
        <w:t>36.</w:t>
      </w:r>
      <w:r w:rsidRPr="004F37DD">
        <w:rPr>
          <w:rFonts w:ascii="Helvetica" w:hAnsi="Helvetica"/>
          <w:sz w:val="26"/>
        </w:rPr>
        <w:tab/>
        <w:t xml:space="preserve">Huang, Y.-M. &amp; Du, S.-X. Weighted support vector machine for classification with uneven training class sizes. in </w:t>
      </w:r>
      <w:r w:rsidRPr="004F37DD">
        <w:rPr>
          <w:rFonts w:ascii="Helvetica" w:hAnsi="Helvetica"/>
          <w:i/>
          <w:iCs/>
          <w:sz w:val="26"/>
        </w:rPr>
        <w:t>2005 International Conference on Machine Learning and Cybernetics</w:t>
      </w:r>
      <w:r w:rsidRPr="004F37DD">
        <w:rPr>
          <w:rFonts w:ascii="Helvetica" w:hAnsi="Helvetica"/>
          <w:sz w:val="26"/>
        </w:rPr>
        <w:t xml:space="preserve"> </w:t>
      </w:r>
      <w:r w:rsidRPr="004F37DD">
        <w:rPr>
          <w:rFonts w:ascii="Helvetica" w:hAnsi="Helvetica"/>
          <w:b/>
          <w:bCs/>
          <w:sz w:val="26"/>
        </w:rPr>
        <w:t>7,</w:t>
      </w:r>
      <w:r w:rsidRPr="004F37DD">
        <w:rPr>
          <w:rFonts w:ascii="Helvetica" w:hAnsi="Helvetica"/>
          <w:sz w:val="26"/>
        </w:rPr>
        <w:t xml:space="preserve"> 4365-4369 Vol. 7 (2005).</w:t>
      </w:r>
    </w:p>
    <w:p w14:paraId="3FF46F3B" w14:textId="77777777" w:rsidR="004F37DD" w:rsidRPr="004F37DD" w:rsidRDefault="004F37DD" w:rsidP="004F37DD">
      <w:pPr>
        <w:pStyle w:val="Bibliography"/>
        <w:rPr>
          <w:rFonts w:ascii="Helvetica" w:hAnsi="Helvetica"/>
          <w:sz w:val="26"/>
        </w:rPr>
      </w:pPr>
      <w:r w:rsidRPr="004F37DD">
        <w:rPr>
          <w:rFonts w:ascii="Helvetica" w:hAnsi="Helvetica"/>
          <w:sz w:val="26"/>
        </w:rPr>
        <w:lastRenderedPageBreak/>
        <w:t>37.</w:t>
      </w:r>
      <w:r w:rsidRPr="004F37DD">
        <w:rPr>
          <w:rFonts w:ascii="Helvetica" w:hAnsi="Helvetica"/>
          <w:sz w:val="26"/>
        </w:rPr>
        <w:tab/>
        <w:t>Support Vector Machines. Available at: http://www.di.fc.ul.pt/~jpn/r/svm/svm.html. (Accessed: 24th April 2017)</w:t>
      </w:r>
    </w:p>
    <w:p w14:paraId="1F5BF1C5" w14:textId="77777777" w:rsidR="004F37DD" w:rsidRPr="004F37DD" w:rsidRDefault="004F37DD" w:rsidP="004F37DD">
      <w:pPr>
        <w:pStyle w:val="Bibliography"/>
        <w:rPr>
          <w:rFonts w:ascii="Helvetica" w:hAnsi="Helvetica"/>
          <w:sz w:val="26"/>
        </w:rPr>
      </w:pPr>
      <w:r w:rsidRPr="004F37DD">
        <w:rPr>
          <w:rFonts w:ascii="Helvetica" w:hAnsi="Helvetica"/>
          <w:sz w:val="26"/>
        </w:rPr>
        <w:t>38.</w:t>
      </w:r>
      <w:r w:rsidRPr="004F37DD">
        <w:rPr>
          <w:rFonts w:ascii="Helvetica" w:hAnsi="Helvetica"/>
          <w:sz w:val="26"/>
        </w:rPr>
        <w:tab/>
        <w:t xml:space="preserve">Yang, Y. An Evaluation of Statistical Approaches to Text Categorization. </w:t>
      </w:r>
      <w:r w:rsidRPr="004F37DD">
        <w:rPr>
          <w:rFonts w:ascii="Helvetica" w:hAnsi="Helvetica"/>
          <w:i/>
          <w:iCs/>
          <w:sz w:val="26"/>
        </w:rPr>
        <w:t>Inf. Retr.</w:t>
      </w:r>
      <w:r w:rsidRPr="004F37DD">
        <w:rPr>
          <w:rFonts w:ascii="Helvetica" w:hAnsi="Helvetica"/>
          <w:sz w:val="26"/>
        </w:rPr>
        <w:t xml:space="preserve"> </w:t>
      </w:r>
      <w:r w:rsidRPr="004F37DD">
        <w:rPr>
          <w:rFonts w:ascii="Helvetica" w:hAnsi="Helvetica"/>
          <w:b/>
          <w:bCs/>
          <w:sz w:val="26"/>
        </w:rPr>
        <w:t>1,</w:t>
      </w:r>
      <w:r w:rsidRPr="004F37DD">
        <w:rPr>
          <w:rFonts w:ascii="Helvetica" w:hAnsi="Helvetica"/>
          <w:sz w:val="26"/>
        </w:rPr>
        <w:t xml:space="preserve"> 69–90 (1999).</w:t>
      </w:r>
    </w:p>
    <w:p w14:paraId="2556DA0D" w14:textId="77777777" w:rsidR="004F37DD" w:rsidRPr="004F37DD" w:rsidRDefault="004F37DD" w:rsidP="004F37DD">
      <w:pPr>
        <w:pStyle w:val="Bibliography"/>
        <w:rPr>
          <w:rFonts w:ascii="Helvetica" w:hAnsi="Helvetica"/>
          <w:sz w:val="26"/>
        </w:rPr>
      </w:pPr>
      <w:r w:rsidRPr="004F37DD">
        <w:rPr>
          <w:rFonts w:ascii="Helvetica" w:hAnsi="Helvetica"/>
          <w:sz w:val="26"/>
        </w:rPr>
        <w:t>39.</w:t>
      </w:r>
      <w:r w:rsidRPr="004F37DD">
        <w:rPr>
          <w:rFonts w:ascii="Helvetica" w:hAnsi="Helvetica"/>
          <w:sz w:val="26"/>
        </w:rPr>
        <w:tab/>
        <w:t xml:space="preserve">Love, M. I., Huber, W. &amp; Anders, S. Moderated estimation of fold change and dispersion for RNA-seq data with DESeq2. </w:t>
      </w:r>
      <w:r w:rsidRPr="004F37DD">
        <w:rPr>
          <w:rFonts w:ascii="Helvetica" w:hAnsi="Helvetica"/>
          <w:i/>
          <w:iCs/>
          <w:sz w:val="26"/>
        </w:rPr>
        <w:t>Genome Biol.</w:t>
      </w:r>
      <w:r w:rsidRPr="004F37DD">
        <w:rPr>
          <w:rFonts w:ascii="Helvetica" w:hAnsi="Helvetica"/>
          <w:sz w:val="26"/>
        </w:rPr>
        <w:t xml:space="preserve"> </w:t>
      </w:r>
      <w:r w:rsidRPr="004F37DD">
        <w:rPr>
          <w:rFonts w:ascii="Helvetica" w:hAnsi="Helvetica"/>
          <w:b/>
          <w:bCs/>
          <w:sz w:val="26"/>
        </w:rPr>
        <w:t>15,</w:t>
      </w:r>
      <w:r w:rsidRPr="004F37DD">
        <w:rPr>
          <w:rFonts w:ascii="Helvetica" w:hAnsi="Helvetica"/>
          <w:sz w:val="26"/>
        </w:rPr>
        <w:t xml:space="preserve"> 550 (2014).</w:t>
      </w:r>
    </w:p>
    <w:p w14:paraId="0FF7E324" w14:textId="77777777" w:rsidR="004F37DD" w:rsidRPr="004F37DD" w:rsidRDefault="004F37DD" w:rsidP="004F37DD">
      <w:pPr>
        <w:pStyle w:val="Bibliography"/>
        <w:rPr>
          <w:rFonts w:ascii="Helvetica" w:hAnsi="Helvetica"/>
          <w:sz w:val="26"/>
        </w:rPr>
      </w:pPr>
      <w:r w:rsidRPr="004F37DD">
        <w:rPr>
          <w:rFonts w:ascii="Helvetica" w:hAnsi="Helvetica"/>
          <w:sz w:val="26"/>
        </w:rPr>
        <w:t>40.</w:t>
      </w:r>
      <w:r w:rsidRPr="004F37DD">
        <w:rPr>
          <w:rFonts w:ascii="Helvetica" w:hAnsi="Helvetica"/>
          <w:sz w:val="26"/>
        </w:rPr>
        <w:tab/>
        <w:t>Differential analysis of count data – the DESeq2 package. (2016). Available at: http://journals.plos.org/ploscompbiol/article/asset?id=10.1371%2Fjournal.pcbi.1004127.PDF. (Accessed: 12th April 2016)</w:t>
      </w:r>
    </w:p>
    <w:p w14:paraId="33D19B52" w14:textId="77777777" w:rsidR="004F37DD" w:rsidRPr="004F37DD" w:rsidRDefault="004F37DD" w:rsidP="004F37DD">
      <w:pPr>
        <w:pStyle w:val="Bibliography"/>
        <w:rPr>
          <w:rFonts w:ascii="Helvetica" w:hAnsi="Helvetica"/>
          <w:sz w:val="26"/>
        </w:rPr>
      </w:pPr>
      <w:r w:rsidRPr="004F37DD">
        <w:rPr>
          <w:rFonts w:ascii="Helvetica" w:hAnsi="Helvetica"/>
          <w:sz w:val="26"/>
        </w:rPr>
        <w:t>41.</w:t>
      </w:r>
      <w:r w:rsidRPr="004F37DD">
        <w:rPr>
          <w:rFonts w:ascii="Helvetica" w:hAnsi="Helvetica"/>
          <w:sz w:val="26"/>
        </w:rPr>
        <w:tab/>
        <w:t xml:space="preserve">Anders, S. &amp; Huber, W. Differential expression analysis for sequence count data. </w:t>
      </w:r>
      <w:r w:rsidRPr="004F37DD">
        <w:rPr>
          <w:rFonts w:ascii="Helvetica" w:hAnsi="Helvetica"/>
          <w:i/>
          <w:iCs/>
          <w:sz w:val="26"/>
        </w:rPr>
        <w:t>Genome Biol.</w:t>
      </w:r>
      <w:r w:rsidRPr="004F37DD">
        <w:rPr>
          <w:rFonts w:ascii="Helvetica" w:hAnsi="Helvetica"/>
          <w:sz w:val="26"/>
        </w:rPr>
        <w:t xml:space="preserve"> </w:t>
      </w:r>
      <w:r w:rsidRPr="004F37DD">
        <w:rPr>
          <w:rFonts w:ascii="Helvetica" w:hAnsi="Helvetica"/>
          <w:b/>
          <w:bCs/>
          <w:sz w:val="26"/>
        </w:rPr>
        <w:t>11,</w:t>
      </w:r>
      <w:r w:rsidRPr="004F37DD">
        <w:rPr>
          <w:rFonts w:ascii="Helvetica" w:hAnsi="Helvetica"/>
          <w:sz w:val="26"/>
        </w:rPr>
        <w:t xml:space="preserve"> R106 (2010).</w:t>
      </w:r>
    </w:p>
    <w:p w14:paraId="0B4057F5" w14:textId="77777777" w:rsidR="004F37DD" w:rsidRPr="004F37DD" w:rsidRDefault="004F37DD" w:rsidP="004F37DD">
      <w:pPr>
        <w:pStyle w:val="Bibliography"/>
        <w:rPr>
          <w:rFonts w:ascii="Helvetica" w:hAnsi="Helvetica"/>
          <w:sz w:val="26"/>
        </w:rPr>
      </w:pPr>
      <w:r w:rsidRPr="004F37DD">
        <w:rPr>
          <w:rFonts w:ascii="Helvetica" w:hAnsi="Helvetica"/>
          <w:sz w:val="26"/>
        </w:rPr>
        <w:t>42.</w:t>
      </w:r>
      <w:r w:rsidRPr="004F37DD">
        <w:rPr>
          <w:rFonts w:ascii="Helvetica" w:hAnsi="Helvetica"/>
          <w:sz w:val="26"/>
        </w:rPr>
        <w:tab/>
        <w:t xml:space="preserve">Jolliffe, I. Principal Component Analysis. in </w:t>
      </w:r>
      <w:r w:rsidRPr="004F37DD">
        <w:rPr>
          <w:rFonts w:ascii="Helvetica" w:hAnsi="Helvetica"/>
          <w:i/>
          <w:iCs/>
          <w:sz w:val="26"/>
        </w:rPr>
        <w:t>Wiley StatsRef: Statistics Reference Online</w:t>
      </w:r>
      <w:r w:rsidRPr="004F37DD">
        <w:rPr>
          <w:rFonts w:ascii="Helvetica" w:hAnsi="Helvetica"/>
          <w:sz w:val="26"/>
        </w:rPr>
        <w:t xml:space="preserve"> (John Wiley &amp; Sons, Ltd, 2014). doi:10.1002/9781118445112.stat06472</w:t>
      </w:r>
    </w:p>
    <w:p w14:paraId="3E7B0A33" w14:textId="77777777" w:rsidR="004F37DD" w:rsidRPr="004F37DD" w:rsidRDefault="004F37DD" w:rsidP="004F37DD">
      <w:pPr>
        <w:pStyle w:val="Bibliography"/>
        <w:rPr>
          <w:rFonts w:ascii="Helvetica" w:hAnsi="Helvetica"/>
          <w:sz w:val="26"/>
        </w:rPr>
      </w:pPr>
      <w:r w:rsidRPr="004F37DD">
        <w:rPr>
          <w:rFonts w:ascii="Helvetica" w:hAnsi="Helvetica"/>
          <w:sz w:val="26"/>
        </w:rPr>
        <w:t>43.</w:t>
      </w:r>
      <w:r w:rsidRPr="004F37DD">
        <w:rPr>
          <w:rFonts w:ascii="Helvetica" w:hAnsi="Helvetica"/>
          <w:sz w:val="26"/>
        </w:rPr>
        <w:tab/>
        <w:t xml:space="preserve">Chang, C.-C. &amp; Lin, C.-J. LIBSVM: A Library for Support Vector Machines. </w:t>
      </w:r>
      <w:r w:rsidRPr="004F37DD">
        <w:rPr>
          <w:rFonts w:ascii="Helvetica" w:hAnsi="Helvetica"/>
          <w:i/>
          <w:iCs/>
          <w:sz w:val="26"/>
        </w:rPr>
        <w:t>ACM Trans Intell Syst Technol</w:t>
      </w:r>
      <w:r w:rsidRPr="004F37DD">
        <w:rPr>
          <w:rFonts w:ascii="Helvetica" w:hAnsi="Helvetica"/>
          <w:sz w:val="26"/>
        </w:rPr>
        <w:t xml:space="preserve"> </w:t>
      </w:r>
      <w:r w:rsidRPr="004F37DD">
        <w:rPr>
          <w:rFonts w:ascii="Helvetica" w:hAnsi="Helvetica"/>
          <w:b/>
          <w:bCs/>
          <w:sz w:val="26"/>
        </w:rPr>
        <w:t>2,</w:t>
      </w:r>
      <w:r w:rsidRPr="004F37DD">
        <w:rPr>
          <w:rFonts w:ascii="Helvetica" w:hAnsi="Helvetica"/>
          <w:sz w:val="26"/>
        </w:rPr>
        <w:t xml:space="preserve"> 27:1–27:27 (2011).</w:t>
      </w:r>
    </w:p>
    <w:p w14:paraId="11432936" w14:textId="77777777" w:rsidR="004F37DD" w:rsidRPr="004F37DD" w:rsidRDefault="004F37DD" w:rsidP="004F37DD">
      <w:pPr>
        <w:pStyle w:val="Bibliography"/>
        <w:rPr>
          <w:rFonts w:ascii="Helvetica" w:hAnsi="Helvetica"/>
          <w:sz w:val="26"/>
        </w:rPr>
      </w:pPr>
      <w:r w:rsidRPr="004F37DD">
        <w:rPr>
          <w:rFonts w:ascii="Helvetica" w:hAnsi="Helvetica"/>
          <w:sz w:val="26"/>
        </w:rPr>
        <w:t>44.</w:t>
      </w:r>
      <w:r w:rsidRPr="004F37DD">
        <w:rPr>
          <w:rFonts w:ascii="Helvetica" w:hAnsi="Helvetica"/>
          <w:sz w:val="26"/>
        </w:rPr>
        <w:tab/>
        <w:t xml:space="preserve">Meyer, D. &amp; Wien, T. U. </w:t>
      </w:r>
      <w:r w:rsidRPr="004F37DD">
        <w:rPr>
          <w:rFonts w:ascii="Helvetica" w:hAnsi="Helvetica"/>
          <w:i/>
          <w:iCs/>
          <w:sz w:val="26"/>
        </w:rPr>
        <w:t>Support Vector Machines. The Interface to libsvm in package e1071. Online-Documentation of the package e1071 for "R</w:t>
      </w:r>
      <w:r w:rsidRPr="004F37DD">
        <w:rPr>
          <w:rFonts w:ascii="Helvetica" w:hAnsi="Helvetica"/>
          <w:sz w:val="26"/>
        </w:rPr>
        <w:t>. (2001).</w:t>
      </w:r>
    </w:p>
    <w:p w14:paraId="5890B88F" w14:textId="77777777" w:rsidR="004F37DD" w:rsidRPr="004F37DD" w:rsidRDefault="004F37DD" w:rsidP="004F37DD">
      <w:pPr>
        <w:pStyle w:val="Bibliography"/>
        <w:rPr>
          <w:rFonts w:ascii="Helvetica" w:hAnsi="Helvetica"/>
          <w:sz w:val="26"/>
        </w:rPr>
      </w:pPr>
      <w:r w:rsidRPr="004F37DD">
        <w:rPr>
          <w:rFonts w:ascii="Helvetica" w:hAnsi="Helvetica"/>
          <w:sz w:val="26"/>
        </w:rPr>
        <w:t>45.</w:t>
      </w:r>
      <w:r w:rsidRPr="004F37DD">
        <w:rPr>
          <w:rFonts w:ascii="Helvetica" w:hAnsi="Helvetica"/>
          <w:sz w:val="26"/>
        </w:rPr>
        <w:tab/>
        <w:t xml:space="preserve">Liaw, A. &amp; Wiener, M. Classification and Regression by randomForest. </w:t>
      </w:r>
      <w:r w:rsidRPr="004F37DD">
        <w:rPr>
          <w:rFonts w:ascii="Helvetica" w:hAnsi="Helvetica"/>
          <w:i/>
          <w:iCs/>
          <w:sz w:val="26"/>
        </w:rPr>
        <w:t>R News</w:t>
      </w:r>
      <w:r w:rsidRPr="004F37DD">
        <w:rPr>
          <w:rFonts w:ascii="Helvetica" w:hAnsi="Helvetica"/>
          <w:sz w:val="26"/>
        </w:rPr>
        <w:t xml:space="preserve"> </w:t>
      </w:r>
      <w:r w:rsidRPr="004F37DD">
        <w:rPr>
          <w:rFonts w:ascii="Helvetica" w:hAnsi="Helvetica"/>
          <w:b/>
          <w:bCs/>
          <w:sz w:val="26"/>
        </w:rPr>
        <w:t>2,</w:t>
      </w:r>
      <w:r w:rsidRPr="004F37DD">
        <w:rPr>
          <w:rFonts w:ascii="Helvetica" w:hAnsi="Helvetica"/>
          <w:sz w:val="26"/>
        </w:rPr>
        <w:t xml:space="preserve"> 18–22 (2002).</w:t>
      </w:r>
    </w:p>
    <w:p w14:paraId="43052BC7" w14:textId="77777777" w:rsidR="004F37DD" w:rsidRPr="004F37DD" w:rsidRDefault="004F37DD" w:rsidP="004F37DD">
      <w:pPr>
        <w:pStyle w:val="Bibliography"/>
        <w:rPr>
          <w:rFonts w:ascii="Helvetica" w:hAnsi="Helvetica"/>
          <w:sz w:val="26"/>
        </w:rPr>
      </w:pPr>
      <w:r w:rsidRPr="004F37DD">
        <w:rPr>
          <w:rFonts w:ascii="Helvetica" w:hAnsi="Helvetica"/>
          <w:sz w:val="26"/>
        </w:rPr>
        <w:lastRenderedPageBreak/>
        <w:t>46.</w:t>
      </w:r>
      <w:r w:rsidRPr="004F37DD">
        <w:rPr>
          <w:rFonts w:ascii="Helvetica" w:hAnsi="Helvetica"/>
          <w:sz w:val="26"/>
        </w:rPr>
        <w:tab/>
        <w:t xml:space="preserve">Ghamrawi, N. &amp; McCallum, A. Collective Multi-label Classification. in </w:t>
      </w:r>
      <w:r w:rsidRPr="004F37DD">
        <w:rPr>
          <w:rFonts w:ascii="Helvetica" w:hAnsi="Helvetica"/>
          <w:i/>
          <w:iCs/>
          <w:sz w:val="26"/>
        </w:rPr>
        <w:t>Proceedings of the 14th ACM International Conference on Information and Knowledge Management</w:t>
      </w:r>
      <w:r w:rsidRPr="004F37DD">
        <w:rPr>
          <w:rFonts w:ascii="Helvetica" w:hAnsi="Helvetica"/>
          <w:sz w:val="26"/>
        </w:rPr>
        <w:t xml:space="preserve"> 195–200 (ACM, 2005). doi:10.1145/1099554.1099591</w:t>
      </w:r>
    </w:p>
    <w:p w14:paraId="386D455D" w14:textId="77777777" w:rsidR="004F37DD" w:rsidRPr="004F37DD" w:rsidRDefault="004F37DD" w:rsidP="004F37DD">
      <w:pPr>
        <w:pStyle w:val="Bibliography"/>
        <w:rPr>
          <w:rFonts w:ascii="Helvetica" w:hAnsi="Helvetica"/>
          <w:sz w:val="26"/>
        </w:rPr>
      </w:pPr>
      <w:r w:rsidRPr="004F37DD">
        <w:rPr>
          <w:rFonts w:ascii="Helvetica" w:hAnsi="Helvetica"/>
          <w:sz w:val="26"/>
        </w:rPr>
        <w:t>47.</w:t>
      </w:r>
      <w:r w:rsidRPr="004F37DD">
        <w:rPr>
          <w:rFonts w:ascii="Helvetica" w:hAnsi="Helvetica"/>
          <w:sz w:val="26"/>
        </w:rPr>
        <w:tab/>
        <w:t xml:space="preserve">Barrett, T. </w:t>
      </w:r>
      <w:r w:rsidRPr="004F37DD">
        <w:rPr>
          <w:rFonts w:ascii="Helvetica" w:hAnsi="Helvetica"/>
          <w:i/>
          <w:iCs/>
          <w:sz w:val="26"/>
        </w:rPr>
        <w:t>et al.</w:t>
      </w:r>
      <w:r w:rsidRPr="004F37DD">
        <w:rPr>
          <w:rFonts w:ascii="Helvetica" w:hAnsi="Helvetica"/>
          <w:sz w:val="26"/>
        </w:rPr>
        <w:t xml:space="preserve"> NCBI GEO: archive for functional genomics data sets—update. </w:t>
      </w:r>
      <w:r w:rsidRPr="004F37DD">
        <w:rPr>
          <w:rFonts w:ascii="Helvetica" w:hAnsi="Helvetica"/>
          <w:i/>
          <w:iCs/>
          <w:sz w:val="26"/>
        </w:rPr>
        <w:t>Nucleic Acids Res.</w:t>
      </w:r>
      <w:r w:rsidRPr="004F37DD">
        <w:rPr>
          <w:rFonts w:ascii="Helvetica" w:hAnsi="Helvetica"/>
          <w:sz w:val="26"/>
        </w:rPr>
        <w:t xml:space="preserve"> </w:t>
      </w:r>
      <w:r w:rsidRPr="004F37DD">
        <w:rPr>
          <w:rFonts w:ascii="Helvetica" w:hAnsi="Helvetica"/>
          <w:b/>
          <w:bCs/>
          <w:sz w:val="26"/>
        </w:rPr>
        <w:t>41,</w:t>
      </w:r>
      <w:r w:rsidRPr="004F37DD">
        <w:rPr>
          <w:rFonts w:ascii="Helvetica" w:hAnsi="Helvetica"/>
          <w:sz w:val="26"/>
        </w:rPr>
        <w:t xml:space="preserve"> D991–D995 (2013).</w:t>
      </w:r>
    </w:p>
    <w:p w14:paraId="530AD2FB" w14:textId="77777777" w:rsidR="004F37DD" w:rsidRPr="004F37DD" w:rsidRDefault="004F37DD" w:rsidP="004F37DD">
      <w:pPr>
        <w:pStyle w:val="Bibliography"/>
        <w:rPr>
          <w:rFonts w:ascii="Helvetica" w:hAnsi="Helvetica"/>
          <w:sz w:val="26"/>
        </w:rPr>
      </w:pPr>
      <w:r w:rsidRPr="004F37DD">
        <w:rPr>
          <w:rFonts w:ascii="Helvetica" w:hAnsi="Helvetica"/>
          <w:sz w:val="26"/>
        </w:rPr>
        <w:t>48.</w:t>
      </w:r>
      <w:r w:rsidRPr="004F37DD">
        <w:rPr>
          <w:rFonts w:ascii="Helvetica" w:hAnsi="Helvetica"/>
          <w:sz w:val="26"/>
        </w:rPr>
        <w:tab/>
        <w:t xml:space="preserve">Vizcaíno, J. A. </w:t>
      </w:r>
      <w:r w:rsidRPr="004F37DD">
        <w:rPr>
          <w:rFonts w:ascii="Helvetica" w:hAnsi="Helvetica"/>
          <w:i/>
          <w:iCs/>
          <w:sz w:val="26"/>
        </w:rPr>
        <w:t>et al.</w:t>
      </w:r>
      <w:r w:rsidRPr="004F37DD">
        <w:rPr>
          <w:rFonts w:ascii="Helvetica" w:hAnsi="Helvetica"/>
          <w:sz w:val="26"/>
        </w:rPr>
        <w:t xml:space="preserve"> ProteomeXchange provides globally coordinated proteomics data submission and dissemination. </w:t>
      </w:r>
      <w:r w:rsidRPr="004F37DD">
        <w:rPr>
          <w:rFonts w:ascii="Helvetica" w:hAnsi="Helvetica"/>
          <w:i/>
          <w:iCs/>
          <w:sz w:val="26"/>
        </w:rPr>
        <w:t>Nature Biotechnology</w:t>
      </w:r>
      <w:r w:rsidRPr="004F37DD">
        <w:rPr>
          <w:rFonts w:ascii="Helvetica" w:hAnsi="Helvetica"/>
          <w:sz w:val="26"/>
        </w:rPr>
        <w:t xml:space="preserve"> (2014). doi:10.1038/nbt.2839</w:t>
      </w:r>
    </w:p>
    <w:p w14:paraId="14C63673" w14:textId="614CCAFD" w:rsidR="00F5351E" w:rsidRPr="00CE78A7" w:rsidRDefault="00CA44DD" w:rsidP="00CE78A7">
      <w:pPr>
        <w:keepNext/>
        <w:keepLines/>
        <w:spacing w:before="200" w:line="360" w:lineRule="auto"/>
        <w:outlineLvl w:val="1"/>
        <w:rPr>
          <w:rFonts w:ascii="Helvetica" w:eastAsia="MS Gothic" w:hAnsi="Helvetica" w:cs="Times New Roman"/>
          <w:b/>
          <w:bCs/>
          <w:sz w:val="26"/>
          <w:szCs w:val="26"/>
        </w:rPr>
      </w:pPr>
      <w:r>
        <w:rPr>
          <w:rFonts w:ascii="Helvetica" w:hAnsi="Helvetica"/>
          <w:sz w:val="26"/>
        </w:rPr>
        <w:fldChar w:fldCharType="end"/>
      </w:r>
    </w:p>
    <w:sectPr w:rsidR="00F5351E" w:rsidRPr="00CE78A7" w:rsidSect="00FC2F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ckenberry, Adam J" w:date="2018-03-06T14:58:00Z" w:initials="HAJ">
    <w:p w14:paraId="1C6FEE27" w14:textId="77777777" w:rsidR="00501632" w:rsidRDefault="00501632" w:rsidP="00501632">
      <w:pPr>
        <w:pStyle w:val="CommentText"/>
      </w:pPr>
      <w:r>
        <w:rPr>
          <w:rStyle w:val="CommentReference"/>
        </w:rPr>
        <w:annotationRef/>
      </w:r>
      <w:r>
        <w:t xml:space="preserve">This is completely true right? I think it is, and if so then it strikes me that we can’t really say much about decreased accuracy for stationary phase stuff and I should maybe take a little bit of time to re-write accordingly. </w:t>
      </w:r>
    </w:p>
    <w:p w14:paraId="0D101EB8" w14:textId="77777777" w:rsidR="00501632" w:rsidRDefault="00501632" w:rsidP="00501632">
      <w:pPr>
        <w:pStyle w:val="CommentText"/>
      </w:pPr>
    </w:p>
    <w:p w14:paraId="3E77366F" w14:textId="77777777" w:rsidR="00501632" w:rsidRDefault="00501632" w:rsidP="00501632">
      <w:pPr>
        <w:pStyle w:val="CommentText"/>
      </w:pPr>
      <w:r>
        <w:t>It fits our natural instinct and previous work to think that stationary phase cells are more similar to one another than are exponential cells. But it strikes me that such a conclusion is not shown at all by different accuracies in Fig 6 if different training set sizes apply since we know that training set size is so important</w:t>
      </w:r>
    </w:p>
    <w:p w14:paraId="7E702600" w14:textId="77777777" w:rsidR="00501632" w:rsidRDefault="00501632" w:rsidP="00501632">
      <w:pPr>
        <w:pStyle w:val="CommentText"/>
      </w:pPr>
    </w:p>
    <w:p w14:paraId="2F6EBA7F" w14:textId="77777777" w:rsidR="00501632" w:rsidRDefault="00501632" w:rsidP="00501632">
      <w:pPr>
        <w:pStyle w:val="CommentText"/>
      </w:pPr>
      <w:r>
        <w:t>But maybe they sizes are the same and I’m wrong about that, if so delete this line and ignore the comment! I kind of have the rest of it written like the stationary phase stuff is novel and interesting so that would fit</w:t>
      </w:r>
      <w:r w:rsidR="001B4711">
        <w:t>.</w:t>
      </w:r>
    </w:p>
    <w:p w14:paraId="45F57493" w14:textId="77777777" w:rsidR="001B4711" w:rsidRDefault="001B4711" w:rsidP="00501632">
      <w:pPr>
        <w:pStyle w:val="CommentText"/>
      </w:pPr>
    </w:p>
    <w:p w14:paraId="74860E74" w14:textId="3193ACAF" w:rsidR="001B4711" w:rsidRDefault="001B4711" w:rsidP="00501632">
      <w:pPr>
        <w:pStyle w:val="CommentText"/>
      </w:pPr>
      <w:r>
        <w:t>T</w:t>
      </w:r>
      <w:r w:rsidR="0025564D">
        <w:t>his is</w:t>
      </w:r>
      <w:r>
        <w:t xml:space="preserve"> true</w:t>
      </w:r>
    </w:p>
  </w:comment>
  <w:comment w:id="1" w:author="Hockenberry, Adam J" w:date="2018-03-06T15:27:00Z" w:initials="HAJ">
    <w:p w14:paraId="5E9AFB33" w14:textId="546E9A98" w:rsidR="00D04AAE" w:rsidRDefault="00D04AAE" w:rsidP="00D04AAE">
      <w:pPr>
        <w:pStyle w:val="CommentText"/>
      </w:pPr>
      <w:r>
        <w:rPr>
          <w:rStyle w:val="CommentReference"/>
        </w:rPr>
        <w:annotationRef/>
      </w:r>
      <w:r>
        <w:t xml:space="preserve">It’s hard for me to feel great about this section. When I look at the results in the table/figure I personally think it </w:t>
      </w:r>
      <w:r w:rsidR="00174DDE">
        <w:t>looks really weak. But the data</w:t>
      </w:r>
      <w:r>
        <w:t xml:space="preserve"> is what it is, I’m just saying that unless someone else feels differently I think we should downplay this as much as possible because it’s not exactly convincing to me, ergo I have a hard time writing it up convincingly</w:t>
      </w:r>
    </w:p>
  </w:comment>
  <w:comment w:id="2" w:author="Hockenberry, Adam J" w:date="2018-03-06T15:29:00Z" w:initials="HAJ">
    <w:p w14:paraId="7AA3AB7D" w14:textId="77777777" w:rsidR="00D04AAE" w:rsidRDefault="00D04AAE" w:rsidP="00D04AAE">
      <w:pPr>
        <w:pStyle w:val="CommentText"/>
      </w:pPr>
      <w:r>
        <w:rPr>
          <w:rStyle w:val="CommentReference"/>
        </w:rPr>
        <w:annotationRef/>
      </w:r>
      <w:r>
        <w:t xml:space="preserve">Is this true? Please verify. </w:t>
      </w:r>
    </w:p>
    <w:p w14:paraId="73F6E40D" w14:textId="77777777" w:rsidR="00D04AAE" w:rsidRDefault="00D04AAE" w:rsidP="00D04AAE">
      <w:pPr>
        <w:pStyle w:val="CommentText"/>
      </w:pPr>
    </w:p>
    <w:p w14:paraId="6197BA7C" w14:textId="77777777" w:rsidR="00D04AAE" w:rsidRDefault="00D04AAE" w:rsidP="00D04AAE">
      <w:pPr>
        <w:pStyle w:val="CommentText"/>
      </w:pPr>
      <w:r>
        <w:t xml:space="preserve">I think it’s the only good angle to approach why we care about external data if the case can be made </w:t>
      </w:r>
    </w:p>
  </w:comment>
  <w:comment w:id="3" w:author="Mehmet Umut CAGLAR" w:date="2018-05-17T10:46:00Z" w:initials="MUC">
    <w:p w14:paraId="6EBDAB47" w14:textId="03596B7F" w:rsidR="00174DDE" w:rsidRDefault="00174DDE">
      <w:pPr>
        <w:pStyle w:val="CommentText"/>
      </w:pPr>
      <w:r>
        <w:rPr>
          <w:rStyle w:val="CommentReference"/>
        </w:rPr>
        <w:annotationRef/>
      </w:r>
      <w:r>
        <w:t xml:space="preserve">It is </w:t>
      </w:r>
      <w:r>
        <w:t>true</w:t>
      </w:r>
      <w:bookmarkStart w:id="4" w:name="_GoBack"/>
      <w:bookmarkEnd w:id="4"/>
    </w:p>
  </w:comment>
  <w:comment w:id="5" w:author="Hockenberry, Adam J" w:date="2018-03-06T15:25:00Z" w:initials="HAJ">
    <w:p w14:paraId="40ECFB45" w14:textId="77777777" w:rsidR="006B4EC3" w:rsidRDefault="006B4EC3" w:rsidP="006B4EC3">
      <w:pPr>
        <w:pStyle w:val="CommentText"/>
      </w:pPr>
      <w:r>
        <w:rPr>
          <w:rStyle w:val="CommentReference"/>
        </w:rPr>
        <w:annotationRef/>
      </w:r>
      <w:r>
        <w:t>See note in email about this being a “table”</w:t>
      </w:r>
    </w:p>
  </w:comment>
  <w:comment w:id="6" w:author="Mehmet Umut CAGLAR" w:date="2018-05-17T10:46:00Z" w:initials="MUC">
    <w:p w14:paraId="1D71A9F4" w14:textId="2C91C19F" w:rsidR="00174DDE" w:rsidRDefault="00174DD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860E74" w15:done="0"/>
  <w15:commentEx w15:paraId="5E9AFB33" w15:done="0"/>
  <w15:commentEx w15:paraId="6197BA7C" w15:done="0"/>
  <w15:commentEx w15:paraId="6EBDAB47" w15:paraIdParent="6197BA7C" w15:done="0"/>
  <w15:commentEx w15:paraId="40ECFB45" w15:done="0"/>
  <w15:commentEx w15:paraId="1D71A9F4" w15:paraIdParent="40ECFB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860E74" w16cid:durableId="1E492B30"/>
  <w16cid:commentId w16cid:paraId="5E9AFB33" w16cid:durableId="1E4931CB"/>
  <w16cid:commentId w16cid:paraId="6197BA7C" w16cid:durableId="1E493245"/>
  <w16cid:commentId w16cid:paraId="6EBDAB47" w16cid:durableId="1EA7DBED"/>
  <w16cid:commentId w16cid:paraId="40ECFB45" w16cid:durableId="1E493171"/>
  <w16cid:commentId w16cid:paraId="1D71A9F4" w16cid:durableId="1EA7DB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ckenberry, Adam J">
    <w15:presenceInfo w15:providerId="Windows Live" w15:userId="5f19c907-8937-4b8b-a16f-152094f46f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36"/>
    <w:rsid w:val="00060B23"/>
    <w:rsid w:val="000E3E2A"/>
    <w:rsid w:val="000F2BE7"/>
    <w:rsid w:val="00135167"/>
    <w:rsid w:val="001530A3"/>
    <w:rsid w:val="00174DDE"/>
    <w:rsid w:val="0018122E"/>
    <w:rsid w:val="00194DFE"/>
    <w:rsid w:val="001B4711"/>
    <w:rsid w:val="001F0F40"/>
    <w:rsid w:val="00200661"/>
    <w:rsid w:val="0025564D"/>
    <w:rsid w:val="002C65A0"/>
    <w:rsid w:val="002F1C74"/>
    <w:rsid w:val="0034342D"/>
    <w:rsid w:val="003A3F29"/>
    <w:rsid w:val="003F2A82"/>
    <w:rsid w:val="004E41DF"/>
    <w:rsid w:val="004F37DD"/>
    <w:rsid w:val="00501632"/>
    <w:rsid w:val="005751F2"/>
    <w:rsid w:val="005A047A"/>
    <w:rsid w:val="005C3358"/>
    <w:rsid w:val="005F70CF"/>
    <w:rsid w:val="00633383"/>
    <w:rsid w:val="006B4EC3"/>
    <w:rsid w:val="007134EF"/>
    <w:rsid w:val="00744EB8"/>
    <w:rsid w:val="00761559"/>
    <w:rsid w:val="0079120E"/>
    <w:rsid w:val="007D699F"/>
    <w:rsid w:val="00844051"/>
    <w:rsid w:val="0088737F"/>
    <w:rsid w:val="008A3C30"/>
    <w:rsid w:val="008C379F"/>
    <w:rsid w:val="008E26B5"/>
    <w:rsid w:val="009552CB"/>
    <w:rsid w:val="009722B0"/>
    <w:rsid w:val="009E284A"/>
    <w:rsid w:val="009F6163"/>
    <w:rsid w:val="00B47040"/>
    <w:rsid w:val="00BF4404"/>
    <w:rsid w:val="00C570FB"/>
    <w:rsid w:val="00C86625"/>
    <w:rsid w:val="00CA44DD"/>
    <w:rsid w:val="00CD5BE6"/>
    <w:rsid w:val="00CE78A7"/>
    <w:rsid w:val="00CF5836"/>
    <w:rsid w:val="00D04AAE"/>
    <w:rsid w:val="00DD1526"/>
    <w:rsid w:val="00DE2E95"/>
    <w:rsid w:val="00E966B1"/>
    <w:rsid w:val="00E97DC2"/>
    <w:rsid w:val="00EF7922"/>
    <w:rsid w:val="00F35FBA"/>
    <w:rsid w:val="00F5241B"/>
    <w:rsid w:val="00F5351E"/>
    <w:rsid w:val="00F74437"/>
    <w:rsid w:val="00FA1F02"/>
    <w:rsid w:val="00FC2FDD"/>
    <w:rsid w:val="00FE4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809F5A"/>
  <w15:chartTrackingRefBased/>
  <w15:docId w15:val="{FAAE5C20-1987-9A45-B5B8-1C4C4B86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5836"/>
    <w:rPr>
      <w:rFonts w:asciiTheme="majorHAnsi" w:eastAsiaTheme="minorEastAsia" w:hAnsiTheme="majorHAnsi"/>
    </w:rPr>
  </w:style>
  <w:style w:type="paragraph" w:styleId="Heading1">
    <w:name w:val="heading 1"/>
    <w:basedOn w:val="Normal"/>
    <w:next w:val="Normal"/>
    <w:link w:val="Heading1Char"/>
    <w:uiPriority w:val="9"/>
    <w:qFormat/>
    <w:rsid w:val="00CF5836"/>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F583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2B0"/>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36"/>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CF5836"/>
    <w:rPr>
      <w:color w:val="0563C1" w:themeColor="hyperlink"/>
      <w:u w:val="single"/>
    </w:rPr>
  </w:style>
  <w:style w:type="character" w:customStyle="1" w:styleId="Heading2Char">
    <w:name w:val="Heading 2 Char"/>
    <w:basedOn w:val="DefaultParagraphFont"/>
    <w:link w:val="Heading2"/>
    <w:uiPriority w:val="9"/>
    <w:rsid w:val="00CF583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A047A"/>
    <w:pPr>
      <w:tabs>
        <w:tab w:val="left" w:pos="260"/>
      </w:tabs>
      <w:spacing w:line="480" w:lineRule="auto"/>
      <w:ind w:left="264" w:hanging="264"/>
    </w:pPr>
  </w:style>
  <w:style w:type="character" w:customStyle="1" w:styleId="Heading3Char">
    <w:name w:val="Heading 3 Char"/>
    <w:basedOn w:val="DefaultParagraphFont"/>
    <w:link w:val="Heading3"/>
    <w:uiPriority w:val="9"/>
    <w:rsid w:val="009722B0"/>
    <w:rPr>
      <w:rFonts w:asciiTheme="majorHAnsi" w:eastAsiaTheme="majorEastAsia" w:hAnsiTheme="majorHAnsi" w:cstheme="majorBidi"/>
      <w:color w:val="1F3763" w:themeColor="accent1" w:themeShade="7F"/>
    </w:rPr>
  </w:style>
  <w:style w:type="paragraph" w:styleId="CommentText">
    <w:name w:val="annotation text"/>
    <w:basedOn w:val="Normal"/>
    <w:link w:val="CommentTextChar"/>
    <w:uiPriority w:val="99"/>
    <w:semiHidden/>
    <w:unhideWhenUsed/>
    <w:rsid w:val="00501632"/>
    <w:rPr>
      <w:sz w:val="20"/>
      <w:szCs w:val="20"/>
    </w:rPr>
  </w:style>
  <w:style w:type="character" w:customStyle="1" w:styleId="CommentTextChar">
    <w:name w:val="Comment Text Char"/>
    <w:basedOn w:val="DefaultParagraphFont"/>
    <w:link w:val="CommentText"/>
    <w:uiPriority w:val="99"/>
    <w:semiHidden/>
    <w:rsid w:val="00501632"/>
    <w:rPr>
      <w:rFonts w:asciiTheme="majorHAnsi" w:eastAsiaTheme="minorEastAsia" w:hAnsiTheme="majorHAnsi"/>
      <w:sz w:val="20"/>
      <w:szCs w:val="20"/>
    </w:rPr>
  </w:style>
  <w:style w:type="character" w:styleId="CommentReference">
    <w:name w:val="annotation reference"/>
    <w:basedOn w:val="DefaultParagraphFont"/>
    <w:uiPriority w:val="99"/>
    <w:semiHidden/>
    <w:unhideWhenUsed/>
    <w:rsid w:val="00501632"/>
    <w:rPr>
      <w:sz w:val="18"/>
      <w:szCs w:val="18"/>
    </w:rPr>
  </w:style>
  <w:style w:type="paragraph" w:styleId="BalloonText">
    <w:name w:val="Balloon Text"/>
    <w:basedOn w:val="Normal"/>
    <w:link w:val="BalloonTextChar"/>
    <w:uiPriority w:val="99"/>
    <w:semiHidden/>
    <w:unhideWhenUsed/>
    <w:rsid w:val="005016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1632"/>
    <w:rPr>
      <w:rFonts w:ascii="Times New Roman" w:eastAsiaTheme="minorEastAsia"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74DDE"/>
    <w:rPr>
      <w:b/>
      <w:bCs/>
    </w:rPr>
  </w:style>
  <w:style w:type="character" w:customStyle="1" w:styleId="CommentSubjectChar">
    <w:name w:val="Comment Subject Char"/>
    <w:basedOn w:val="CommentTextChar"/>
    <w:link w:val="CommentSubject"/>
    <w:uiPriority w:val="99"/>
    <w:semiHidden/>
    <w:rsid w:val="00174DDE"/>
    <w:rPr>
      <w:rFonts w:asciiTheme="majorHAnsi" w:eastAsiaTheme="minorEastAsia"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ilke@austin.utexas.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umutcaglar/ecoli_multiple_growth_conditions" TargetMode="Externa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FD062-0FF2-A640-9C56-2D9F67F86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22</Pages>
  <Words>26077</Words>
  <Characters>148641</Characters>
  <Application>Microsoft Office Word</Application>
  <DocSecurity>0</DocSecurity>
  <Lines>1238</Lines>
  <Paragraphs>348</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174370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37</cp:revision>
  <dcterms:created xsi:type="dcterms:W3CDTF">2018-04-12T16:08:00Z</dcterms:created>
  <dcterms:modified xsi:type="dcterms:W3CDTF">2018-05-17T15:46:00Z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id="gRzKwbuc"/&gt;&lt;style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