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EBACA" w14:textId="77777777"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 xml:space="preserve">Predicting bacterial growth conditions from mRNA and protein abundances.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153A99" w:rsidRDefault="00CF5836" w:rsidP="00CF5836">
      <w:pPr>
        <w:keepNext/>
        <w:keepLines/>
        <w:tabs>
          <w:tab w:val="left" w:pos="2172"/>
        </w:tab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Abstract</w:t>
      </w:r>
      <w:r w:rsidRPr="00153A99">
        <w:rPr>
          <w:rFonts w:ascii="Helvetica" w:eastAsia="MS Gothic" w:hAnsi="Helvetica" w:cs="Times New Roman"/>
          <w:b/>
          <w:bCs/>
          <w:sz w:val="28"/>
          <w:szCs w:val="28"/>
        </w:rPr>
        <w:tab/>
      </w:r>
    </w:p>
    <w:p w14:paraId="22650AFD" w14:textId="196341DC" w:rsidR="00153A99"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w:t>
      </w:r>
      <w:r w:rsidR="0015580B">
        <w:rPr>
          <w:rFonts w:ascii="Helvetica" w:eastAsia="MS Mincho" w:hAnsi="Helvetica" w:cs="Times New Roman"/>
        </w:rPr>
        <w:t xml:space="preserve">whether </w:t>
      </w:r>
      <w:r w:rsidRPr="00CF5836">
        <w:rPr>
          <w:rFonts w:ascii="Helvetica" w:eastAsia="MS Mincho" w:hAnsi="Helvetica" w:cs="Times New Roman"/>
        </w:rPr>
        <w:t>gen</w:t>
      </w:r>
      <w:r w:rsidR="0015580B">
        <w:rPr>
          <w:rFonts w:ascii="Helvetica" w:eastAsia="MS Mincho" w:hAnsi="Helvetica" w:cs="Times New Roman"/>
        </w:rPr>
        <w:t>e expression signatures alone can</w:t>
      </w:r>
      <w:r w:rsidRPr="00CF5836">
        <w:rPr>
          <w:rFonts w:ascii="Helvetica" w:eastAsia="MS Mincho" w:hAnsi="Helvetica" w:cs="Times New Roman"/>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cs="Times New Roman"/>
        </w:rPr>
        <w:t>,</w:t>
      </w:r>
      <w:r w:rsidRPr="00CF5836">
        <w:rPr>
          <w:rFonts w:ascii="Helvetica" w:eastAsia="MS Mincho" w:hAnsi="Helvetica" w:cs="Times New Roman"/>
        </w:rPr>
        <w:t xml:space="preserve"> and </w:t>
      </w:r>
      <w:r w:rsidR="0015580B">
        <w:rPr>
          <w:rFonts w:ascii="Helvetica" w:eastAsia="MS Mincho" w:hAnsi="Helvetica" w:cs="Times New Roman"/>
        </w:rPr>
        <w:t xml:space="preserve">we </w:t>
      </w:r>
      <w:r w:rsidRPr="00CF5836">
        <w:rPr>
          <w:rFonts w:ascii="Helvetica" w:eastAsia="MS Mincho" w:hAnsi="Helvetica" w:cs="Times New Roman"/>
        </w:rPr>
        <w:t xml:space="preserve">show that stationary phase conditions are typically more difficult to distinguish from one another </w:t>
      </w:r>
      <w:r w:rsidR="006D50E5">
        <w:rPr>
          <w:rFonts w:ascii="Helvetica" w:eastAsia="MS Mincho" w:hAnsi="Helvetica" w:cs="Times New Roman"/>
        </w:rPr>
        <w:t xml:space="preserve">than </w:t>
      </w:r>
      <w:r w:rsidR="0015580B">
        <w:rPr>
          <w:rFonts w:ascii="Helvetica" w:eastAsia="MS Mincho" w:hAnsi="Helvetica" w:cs="Times New Roman"/>
        </w:rPr>
        <w:t xml:space="preserve">conditions under </w:t>
      </w:r>
      <w:r w:rsidRPr="00CF5836">
        <w:rPr>
          <w:rFonts w:ascii="Helvetica" w:eastAsia="MS Mincho" w:hAnsi="Helvetica" w:cs="Times New Roman"/>
        </w:rPr>
        <w:t xml:space="preserve">exponential growth. </w:t>
      </w:r>
      <w:r w:rsidR="0015580B">
        <w:rPr>
          <w:rFonts w:ascii="Helvetica" w:eastAsia="MS Mincho" w:hAnsi="Helvetica" w:cs="Times New Roman"/>
        </w:rPr>
        <w:t>Nevertheless, w</w:t>
      </w:r>
      <w:r w:rsidRPr="00CF5836">
        <w:rPr>
          <w:rFonts w:ascii="Helvetica" w:eastAsia="MS Mincho" w:hAnsi="Helvetica" w:cs="Times New Roman"/>
        </w:rPr>
        <w:t>ith sufficient training data, gene expression measurements from a single species are capable of distinguishing between environmental conditions that are separated by a single environmental variable.</w:t>
      </w:r>
    </w:p>
    <w:p w14:paraId="79293790" w14:textId="77777777" w:rsidR="00CF5836" w:rsidRPr="00153A99" w:rsidRDefault="00CF5836" w:rsidP="00CF5836">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lastRenderedPageBreak/>
        <w:t>Introduction</w:t>
      </w:r>
    </w:p>
    <w:p w14:paraId="3D4576A4" w14:textId="58340054"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5A047A">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{"citationID":"b5PmX7Ax","properties":{"formattedCitation":"\\super 1\\nosupersub{}","plainCitation":"1","noteIndex":0},"citationItems":[{"id":"MG32RJ27/dRbSLKnz","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7134EF">
        <w:rPr>
          <w:rFonts w:ascii="Helvetica" w:hAnsi="Helvetica"/>
        </w:rPr>
        <w:fldChar w:fldCharType="begin"/>
      </w:r>
      <w:r w:rsidR="00B655ED">
        <w:rPr>
          <w:rFonts w:ascii="Helvetica" w:hAnsi="Helvetica"/>
        </w:rPr>
        <w:instrText xml:space="preserve"> ADDIN ZOTERO_ITEM CSL_CITATION {"citationID":"iZfCBtgY","properties":{"formattedCitation":"\\super 2\\nosupersub{}","plainCitation":"2","noteIndex":0},"citationItems":[{"id":"MG32RJ27/wmxB7hI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B655ED" w:rsidRPr="00B655ED">
        <w:rPr>
          <w:rFonts w:ascii="Helvetica" w:eastAsia="Times New Roman" w:hAnsi="Helvetica" w:cs="Times New Roman"/>
          <w:vertAlign w:val="superscript"/>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9F6163">
        <w:rPr>
          <w:rFonts w:ascii="Helvetica" w:hAnsi="Helvetica"/>
        </w:rPr>
        <w:fldChar w:fldCharType="begin"/>
      </w:r>
      <w:r w:rsidR="00B655ED">
        <w:rPr>
          <w:rFonts w:ascii="Helvetica" w:hAnsi="Helvetica"/>
        </w:rPr>
        <w:instrText xml:space="preserve"> ADDIN ZOTERO_ITEM CSL_CITATION {"citationID":"HHOW7ib5","properties":{"formattedCitation":"\\super 3\\nosupersub{}","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B655ED" w:rsidRPr="00B655ED">
        <w:rPr>
          <w:rFonts w:ascii="Helvetica" w:eastAsia="Times New Roman" w:hAnsi="Helvetica" w:cs="Times New Roman"/>
          <w:vertAlign w:val="superscript"/>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143931F0" w:rsidR="009552CB" w:rsidRDefault="009552CB" w:rsidP="00CF5836">
      <w:pPr>
        <w:spacing w:line="360" w:lineRule="auto"/>
        <w:rPr>
          <w:rFonts w:ascii="Helvetica" w:hAnsi="Helvetica"/>
        </w:rPr>
      </w:pPr>
      <w:commentRangeStart w:id="0"/>
      <w:r>
        <w:rPr>
          <w:rFonts w:ascii="Helvetica" w:hAnsi="Helvetica"/>
        </w:rPr>
        <w:t>On top of their native responses,</w:t>
      </w:r>
      <w:commentRangeEnd w:id="0"/>
      <w:r w:rsidR="00B61EC0">
        <w:rPr>
          <w:rStyle w:val="CommentReference"/>
        </w:rPr>
        <w:commentReference w:id="0"/>
      </w:r>
      <w:r>
        <w:rPr>
          <w:rFonts w:ascii="Helvetica" w:hAnsi="Helvetica"/>
        </w:rPr>
        <w:t xml:space="preserve"> microbial cells can be further engineered to act as sensors for a variety of environmental conditions via rational design of synthetic genetic circuits that may, for instance, cause the cells to fluoresce upon sensing of a particular small molecule</w:t>
      </w:r>
      <w:r>
        <w:rPr>
          <w:rFonts w:ascii="Helvetica" w:hAnsi="Helvetica"/>
        </w:rPr>
        <w:fldChar w:fldCharType="begin"/>
      </w:r>
      <w:r w:rsidR="00B655ED">
        <w:rPr>
          <w:rFonts w:ascii="Helvetica" w:hAnsi="Helvetica"/>
        </w:rPr>
        <w:instrText xml:space="preserve"> ADDIN ZOTERO_ITEM CSL_CITATION {"citationID":"yhoG3Rim","properties":{"formattedCitation":"\\super 4\\nosupersub{}","plainCitation":"4","noteIndex":0},"citationItems":[{"id":"MG32RJ27/1UDMdesf","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79120E">
        <w:rPr>
          <w:rFonts w:ascii="Helvetica" w:hAnsi="Helvetica"/>
        </w:rPr>
        <w:fldChar w:fldCharType="begin"/>
      </w:r>
      <w:r w:rsidR="00B655ED">
        <w:rPr>
          <w:rFonts w:ascii="Helvetica" w:hAnsi="Helvetica"/>
        </w:rPr>
        <w:instrText xml:space="preserve"> ADDIN ZOTERO_ITEM CSL_CITATION {"citationID":"HSCYfzkK","properties":{"formattedCitation":"\\super 5\\nosupersub{}","plainCitation":"5","noteIndex":0},"citationItems":[{"id":"MG32RJ27/fGAJv2Pq","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B655ED" w:rsidRPr="00B655ED">
        <w:rPr>
          <w:rFonts w:ascii="Helvetica" w:eastAsia="Times New Roman" w:hAnsi="Helvetica" w:cs="Times New Roman"/>
          <w:vertAlign w:val="superscript"/>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5F90C2B6"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Pr>
          <w:rFonts w:ascii="Helvetica" w:hAnsi="Helvetica"/>
        </w:rPr>
        <w:fldChar w:fldCharType="begin"/>
      </w:r>
      <w:r w:rsidR="00B655ED">
        <w:rPr>
          <w:rFonts w:ascii="Helvetica" w:hAnsi="Helvetica"/>
        </w:rPr>
        <w:instrText xml:space="preserve"> ADDIN ZOTERO_ITEM CSL_CITATION {"citationID":"GuMGGG0P","properties":{"formattedCitation":"\\super 6\\nosupersub{}","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5F39D3EB"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xml:space="preserve">, but </w:t>
      </w:r>
      <w:r w:rsidRPr="00477CC4">
        <w:rPr>
          <w:rFonts w:ascii="Helvetica" w:hAnsi="Helvetica"/>
        </w:rPr>
        <w:lastRenderedPageBreak/>
        <w:t>integrating datasets is challenging based on the biases of individual methods</w:t>
      </w:r>
      <w:r>
        <w:rPr>
          <w:rFonts w:ascii="Helvetica" w:hAnsi="Helvetica"/>
        </w:rPr>
        <w:fldChar w:fldCharType="begin"/>
      </w:r>
      <w:r w:rsidR="00B655ED">
        <w:rPr>
          <w:rFonts w:ascii="Helvetica" w:hAnsi="Helvetica"/>
        </w:rPr>
        <w:instrText xml:space="preserve"> ADDIN ZOTERO_ITEM CSL_CITATION {"citationID":"NueCSyNl","properties":{"formattedCitation":"\\super 7\\nosupersub{}","plainCitation":"7","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7134EF">
        <w:rPr>
          <w:rFonts w:ascii="Helvetica" w:hAnsi="Helvetica"/>
        </w:rPr>
        <w:fldChar w:fldCharType="begin"/>
      </w:r>
      <w:r w:rsidR="00B655ED">
        <w:rPr>
          <w:rFonts w:ascii="Helvetica" w:hAnsi="Helvetica"/>
        </w:rPr>
        <w:instrText xml:space="preserve"> ADDIN ZOTERO_ITEM CSL_CITATION {"citationID":"sW9LSxt5","properties":{"formattedCitation":"\\super 8,9\\nosupersub{}","plainCitation":"8,9","noteIndex":0},"citationItems":[{"id":"MG32RJ27/017I4R80","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MG32RJ27/oY3WXGcT","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B655ED" w:rsidRPr="00B655ED">
        <w:rPr>
          <w:rFonts w:ascii="Helvetica" w:eastAsia="Times New Roman" w:hAnsi="Helvetica" w:cs="Times New Roman"/>
          <w:vertAlign w:val="superscript"/>
        </w:rPr>
        <w:t>8,9</w:t>
      </w:r>
      <w:r w:rsidR="007134EF">
        <w:rPr>
          <w:rFonts w:ascii="Helvetica" w:hAnsi="Helvetica"/>
        </w:rPr>
        <w:fldChar w:fldCharType="end"/>
      </w:r>
      <w:r w:rsidR="007134EF">
        <w:rPr>
          <w:rFonts w:ascii="Helvetica" w:hAnsi="Helvetica"/>
        </w:rPr>
        <w:t xml:space="preserve"> . These problems are further exacerbated when considering the ultimate goal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30D7F51C"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w:t>
      </w:r>
      <w:r w:rsidR="00153A99">
        <w:rPr>
          <w:rFonts w:ascii="Helvetica" w:hAnsi="Helvetica"/>
        </w:rPr>
        <w:t>’</w:t>
      </w:r>
      <w:r w:rsidRPr="00477CC4">
        <w:rPr>
          <w:rFonts w:ascii="Helvetica" w:hAnsi="Helvetica"/>
        </w:rPr>
        <w:t xml:space="preserve"> internal </w:t>
      </w:r>
      <w:r>
        <w:rPr>
          <w:rFonts w:ascii="Helvetica" w:hAnsi="Helvetica"/>
        </w:rPr>
        <w:t>variables</w:t>
      </w:r>
      <w:r>
        <w:rPr>
          <w:rFonts w:ascii="Helvetica" w:hAnsi="Helvetica"/>
        </w:rPr>
        <w:fldChar w:fldCharType="begin"/>
      </w:r>
      <w:r w:rsidR="00B655ED">
        <w:rPr>
          <w:rFonts w:ascii="Helvetica" w:hAnsi="Helvetica"/>
        </w:rPr>
        <w:instrText xml:space="preserve"> ADDIN ZOTERO_ITEM CSL_CITATION {"citationID":"olAuVFak","properties":{"formattedCitation":"\\super 10,11\\nosupersub{}","plainCitation":"10,11","noteIndex":0},"citationItems":[{"id":"MG32RJ27/qH42kmEV","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MG32RJ27/wsdgbtnd","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B655ED">
        <w:rPr>
          <w:rFonts w:ascii="MS Mincho" w:eastAsia="MS Mincho" w:hAnsi="MS Mincho" w:cs="MS Mincho"/>
        </w:rPr>
        <w:instrText>∼</w:instrText>
      </w:r>
      <w:r w:rsidR="00B655ED">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multi-omic datasets from different growth conditions to understand the function of regulatory networks, individual gene functions, and resource allocation strategies</w:t>
      </w:r>
      <w:r w:rsidR="00F74437">
        <w:rPr>
          <w:rFonts w:ascii="Helvetica" w:hAnsi="Helvetica"/>
        </w:rPr>
        <w:fldChar w:fldCharType="begin"/>
      </w:r>
      <w:r w:rsidR="00B655ED">
        <w:rPr>
          <w:rFonts w:ascii="Helvetica" w:hAnsi="Helvetica"/>
        </w:rPr>
        <w:instrText xml:space="preserve"> ADDIN ZOTERO_ITEM CSL_CITATION {"citationID":"0GAyL12i","properties":{"formattedCitation":"\\super 3,12\\nosupersub{}","plainCitation":"3,12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nTWCE9zS","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B655ED" w:rsidRPr="00B655ED">
        <w:rPr>
          <w:rFonts w:ascii="Helvetica" w:eastAsia="Times New Roman" w:hAnsi="Helvetica" w:cs="Times New Roman"/>
          <w:vertAlign w:val="superscript"/>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main focus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494E22AB"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Pr>
          <w:rFonts w:ascii="Helvetica" w:hAnsi="Helvetica"/>
        </w:rPr>
        <w:fldChar w:fldCharType="begin"/>
      </w:r>
      <w:r w:rsidR="00B655ED">
        <w:rPr>
          <w:rFonts w:ascii="Helvetica" w:hAnsi="Helvetica"/>
        </w:rPr>
        <w:instrText xml:space="preserve"> ADDIN ZOTERO_ITEM CSL_CITATION {"citationID":"q68uOQVR","properties":{"formattedCitation":"\\super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that prediction accuracies decrease substantially for stationary phase cells, indicating the importance of cellular growth for discriminating between conditions. Finally, we note that our accuracy remains limited by training set size such that our findings present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153A99" w:rsidRDefault="009722B0" w:rsidP="009722B0">
      <w:pPr>
        <w:spacing w:line="360" w:lineRule="auto"/>
        <w:rPr>
          <w:rFonts w:ascii="Helvetica" w:hAnsi="Helvetica"/>
          <w:b/>
          <w:bCs/>
          <w:sz w:val="28"/>
          <w:szCs w:val="28"/>
        </w:rPr>
      </w:pPr>
      <w:r w:rsidRPr="00153A99">
        <w:rPr>
          <w:rFonts w:ascii="Helvetica" w:hAnsi="Helvetica"/>
          <w:b/>
          <w:bCs/>
          <w:sz w:val="28"/>
          <w:szCs w:val="28"/>
        </w:rPr>
        <w:lastRenderedPageBreak/>
        <w:t>Results</w:t>
      </w:r>
    </w:p>
    <w:p w14:paraId="5E65214F" w14:textId="5B9C9DF8" w:rsidR="009722B0" w:rsidRPr="00153A99" w:rsidRDefault="009722B0" w:rsidP="009722B0">
      <w:pPr>
        <w:spacing w:line="360" w:lineRule="auto"/>
        <w:rPr>
          <w:rFonts w:ascii="Helvetica" w:hAnsi="Helvetica"/>
          <w:b/>
          <w:bCs/>
        </w:rPr>
      </w:pPr>
      <w:r w:rsidRPr="009722B0">
        <w:rPr>
          <w:rFonts w:ascii="Helvetica" w:hAnsi="Helvetica"/>
          <w:b/>
          <w:bCs/>
        </w:rPr>
        <w:t>Data structure and pipeline design</w:t>
      </w:r>
    </w:p>
    <w:p w14:paraId="68BBBE9F" w14:textId="7B7C8C83"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Pr>
          <w:rFonts w:ascii="Helvetica" w:hAnsi="Helvetica"/>
        </w:rPr>
        <w:fldChar w:fldCharType="begin"/>
      </w:r>
      <w:r w:rsidR="00B655ED">
        <w:rPr>
          <w:rFonts w:ascii="Helvetica" w:hAnsi="Helvetica"/>
        </w:rPr>
        <w:instrText xml:space="preserve"> ADDIN ZOTERO_ITEM CSL_CITATION {"citationID":"1OQiWI7i","properties":{"formattedCitation":"\\super 13,14\\nosupersub{}","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MG32RJ27/mCdvpiRR","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sidR="00DE1435">
        <w:rPr>
          <w:rFonts w:ascii="Helvetica" w:hAnsi="Helvetica"/>
        </w:rPr>
        <w:t xml:space="preserve">g four parameters.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 For the remainder of this manuscript,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specifically mean </w:t>
      </w:r>
      <w:r>
        <w:rPr>
          <w:rFonts w:ascii="Helvetica" w:hAnsi="Helvetica"/>
        </w:rPr>
        <w:t>the</w:t>
      </w:r>
      <w:r w:rsidRPr="00477CC4">
        <w:rPr>
          <w:rFonts w:ascii="Helvetica" w:hAnsi="Helvetica"/>
        </w:rPr>
        <w:t xml:space="preserve"> 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 xml:space="preserve">defining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D26F13">
        <w:rPr>
          <w:rFonts w:ascii="Helvetica" w:hAnsi="Helvetica"/>
        </w:rPr>
        <w:t xml:space="preserve">The question we set out to answer is </w:t>
      </w:r>
      <w:r w:rsidRPr="00477CC4">
        <w:rPr>
          <w:rFonts w:ascii="Helvetica" w:hAnsi="Helvetica"/>
        </w:rPr>
        <w:t xml:space="preserve">to what extent </w:t>
      </w:r>
      <w:r w:rsidR="00D26F13">
        <w:rPr>
          <w:rFonts w:ascii="Helvetica" w:hAnsi="Helvetica"/>
        </w:rPr>
        <w:t>machine learning models are</w:t>
      </w:r>
      <w:r w:rsidRPr="00477CC4">
        <w:rPr>
          <w:rFonts w:ascii="Helvetica" w:hAnsi="Helvetica"/>
        </w:rPr>
        <w:t xml:space="preserve"> capable of discriminating between these growth parameters given </w:t>
      </w:r>
      <w:r>
        <w:rPr>
          <w:rFonts w:ascii="Helvetica" w:hAnsi="Helvetica"/>
        </w:rPr>
        <w:t xml:space="preserve">only </w:t>
      </w:r>
      <w:r w:rsidRPr="00477CC4">
        <w:rPr>
          <w:rFonts w:ascii="Helvetica" w:hAnsi="Helvetica"/>
        </w:rPr>
        <w:t xml:space="preserve">knowledge of </w:t>
      </w:r>
      <w:r w:rsidR="00D26F13">
        <w:rPr>
          <w:rFonts w:ascii="Helvetica" w:hAnsi="Helvetica"/>
        </w:rPr>
        <w:t xml:space="preserve">gene expression levels, provided as </w:t>
      </w:r>
      <w:r w:rsidRPr="00477CC4">
        <w:rPr>
          <w:rFonts w:ascii="Helvetica" w:hAnsi="Helvetica"/>
        </w:rPr>
        <w:t>mRNA abundances, protein abundances, or both.</w:t>
      </w:r>
    </w:p>
    <w:p w14:paraId="058CBB52" w14:textId="77777777" w:rsidR="009722B0" w:rsidRDefault="009722B0" w:rsidP="009722B0">
      <w:pPr>
        <w:spacing w:line="360" w:lineRule="auto"/>
        <w:rPr>
          <w:rFonts w:ascii="Helvetica" w:hAnsi="Helvetica"/>
        </w:rPr>
      </w:pPr>
    </w:p>
    <w:p w14:paraId="02FAFF4D" w14:textId="058C1AA1" w:rsidR="009722B0" w:rsidRDefault="009722B0" w:rsidP="009722B0">
      <w:pPr>
        <w:spacing w:line="360" w:lineRule="auto"/>
        <w:rPr>
          <w:rFonts w:ascii="Helvetica" w:hAnsi="Helvetica"/>
        </w:rPr>
      </w:pPr>
      <w:r>
        <w:rPr>
          <w:rFonts w:ascii="Helvetica" w:hAnsi="Helvetica"/>
        </w:rPr>
        <w:t>We applied</w:t>
      </w:r>
      <w:r w:rsidR="00D26F13">
        <w:rPr>
          <w:rFonts w:ascii="Helvetica" w:hAnsi="Helvetica"/>
        </w:rPr>
        <w:t xml:space="preserve"> a general cross-validation strategy and first split</w:t>
      </w:r>
      <w:r>
        <w:rPr>
          <w:rFonts w:ascii="Helvetica" w:hAnsi="Helvetica"/>
        </w:rPr>
        <w:t xml:space="preserve"> s</w:t>
      </w:r>
      <w:r w:rsidR="00D26F13">
        <w:rPr>
          <w:rFonts w:ascii="Helvetica" w:hAnsi="Helvetica"/>
        </w:rPr>
        <w:t>amples into training and test</w:t>
      </w:r>
      <w:r>
        <w:rPr>
          <w:rFonts w:ascii="Helvetica" w:hAnsi="Helvetica"/>
        </w:rPr>
        <w:t xml:space="preserve"> datasets. We next used the training data to fit su</w:t>
      </w:r>
      <w:r w:rsidR="00D26F13">
        <w:rPr>
          <w:rFonts w:ascii="Helvetica" w:hAnsi="Helvetica"/>
        </w:rPr>
        <w:t>pervised models to the gene</w:t>
      </w:r>
      <w:r>
        <w:rPr>
          <w:rFonts w:ascii="Helvetica" w:hAnsi="Helvetica"/>
        </w:rPr>
        <w:t xml:space="preserve"> </w:t>
      </w:r>
      <w:r w:rsidR="00D26F13">
        <w:rPr>
          <w:rFonts w:ascii="Helvetica" w:hAnsi="Helvetica"/>
        </w:rPr>
        <w:t xml:space="preserve">expression data to maximize correct </w:t>
      </w:r>
      <w:r>
        <w:rPr>
          <w:rFonts w:ascii="Helvetica" w:hAnsi="Helvetica"/>
        </w:rPr>
        <w:t xml:space="preserve">predictions of the labeled environmental conditions. </w:t>
      </w:r>
      <w:r w:rsidR="00937AED">
        <w:rPr>
          <w:rFonts w:ascii="Helvetica" w:hAnsi="Helvetica"/>
        </w:rPr>
        <w:t xml:space="preserve">At the training stage, we employed parameter tuning, which required a further subdivision of the training data to identify the optimal tuning parameters. Finally, we use the trained and tuned </w:t>
      </w:r>
      <w:r>
        <w:rPr>
          <w:rFonts w:ascii="Helvetica" w:hAnsi="Helvetica"/>
        </w:rPr>
        <w:t xml:space="preserve">models to predict test set data and report </w:t>
      </w:r>
      <w:r w:rsidR="00937AED">
        <w:rPr>
          <w:rFonts w:ascii="Helvetica" w:hAnsi="Helvetica"/>
        </w:rPr>
        <w:t xml:space="preserve">prediction </w:t>
      </w:r>
      <w:r>
        <w:rPr>
          <w:rFonts w:ascii="Helvetica" w:hAnsi="Helvetica"/>
        </w:rPr>
        <w:t>accurac</w:t>
      </w:r>
      <w:r w:rsidR="00937AED">
        <w:rPr>
          <w:rFonts w:ascii="Helvetica" w:hAnsi="Helvetica"/>
        </w:rPr>
        <w:t>y</w:t>
      </w:r>
      <w:r>
        <w:rPr>
          <w:rFonts w:ascii="Helvetica" w:hAnsi="Helvetica"/>
        </w:rPr>
        <w:t xml:space="preserve">. </w:t>
      </w:r>
      <w:r w:rsidR="00937AED">
        <w:rPr>
          <w:rFonts w:ascii="Helvetica" w:hAnsi="Helvetica"/>
        </w:rPr>
        <w:t>To assess robustness of our results to the choice of training and test data, w</w:t>
      </w:r>
      <w:r>
        <w:rPr>
          <w:rFonts w:ascii="Helvetica" w:hAnsi="Helvetica"/>
        </w:rPr>
        <w:t>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 times.</w:t>
      </w:r>
      <w:r>
        <w:rPr>
          <w:rFonts w:ascii="Helvetica" w:hAnsi="Helvetica"/>
        </w:rPr>
        <w:t xml:space="preserve"> Our pipe</w:t>
      </w:r>
      <w:r w:rsidR="00937AED">
        <w:rPr>
          <w:rFonts w:ascii="Helvetica" w:hAnsi="Helvetica"/>
        </w:rPr>
        <w:t xml:space="preserve">line is illustrated </w:t>
      </w:r>
      <w:r w:rsidRPr="00180B75">
        <w:rPr>
          <w:rFonts w:ascii="Helvetica" w:hAnsi="Helvetica"/>
        </w:rPr>
        <w:t>in Figure 2</w:t>
      </w:r>
      <w:r w:rsidR="00937AED">
        <w:rPr>
          <w:rFonts w:ascii="Helvetica" w:hAnsi="Helvetica"/>
        </w:rPr>
        <w:t xml:space="preserve"> and described in more detail in </w:t>
      </w:r>
      <w:r>
        <w:rPr>
          <w:rFonts w:ascii="Helvetica" w:hAnsi="Helvetica"/>
        </w:rPr>
        <w:t xml:space="preserve">Materials and Methods. </w:t>
      </w:r>
    </w:p>
    <w:p w14:paraId="7220DD86" w14:textId="77777777" w:rsidR="0018122E" w:rsidRPr="0018122E" w:rsidRDefault="0018122E" w:rsidP="0018122E">
      <w:pPr>
        <w:spacing w:line="360" w:lineRule="auto"/>
        <w:rPr>
          <w:rFonts w:ascii="Helvetica" w:eastAsia="MS Mincho" w:hAnsi="Helvetica" w:cs="Times New Roman"/>
        </w:rPr>
      </w:pPr>
    </w:p>
    <w:p w14:paraId="1F6CA370" w14:textId="0FE2665F" w:rsidR="0018122E" w:rsidRPr="00153A99" w:rsidRDefault="0018122E" w:rsidP="00153A99">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25C6B650" w14:textId="334438E6"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9E284A">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{"citationID":"mSVGeZC4","properties":{"formattedCitation":"\\super 3,15\\nosupersub{}","plainCitation":"3,15","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9E284A">
        <w:rPr>
          <w:rFonts w:ascii="Helvetica" w:hAnsi="Helvetica"/>
        </w:rPr>
        <w:fldChar w:fldCharType="begin"/>
      </w:r>
      <w:r w:rsidR="00B655ED">
        <w:rPr>
          <w:rFonts w:ascii="Helvetica" w:hAnsi="Helvetica"/>
        </w:rPr>
        <w:instrText xml:space="preserve"> ADDIN ZOTERO_ITEM CSL_CITATION {"citationID":"Vg7Ck3L4","properties":{"formattedCitation":"\\super 16\\nosupersub{}","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B655ED" w:rsidRPr="00B655ED">
        <w:rPr>
          <w:rFonts w:ascii="Helvetica" w:eastAsia="Times New Roman" w:hAnsi="Helvetica" w:cs="Times New Roman"/>
          <w:vertAlign w:val="superscript"/>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 </w:t>
      </w:r>
      <w:r w:rsidR="00937AED">
        <w:rPr>
          <w:rFonts w:ascii="Helvetica" w:hAnsi="Helvetica"/>
        </w:rPr>
        <w:t>At the tuning stage, w</w:t>
      </w:r>
      <w:r w:rsidR="009E284A" w:rsidRPr="00477CC4">
        <w:rPr>
          <w:rFonts w:ascii="Helvetica" w:hAnsi="Helvetica"/>
        </w:rPr>
        <w:t xml:space="preserve">e found that the SVM </w:t>
      </w:r>
      <w:r w:rsidR="009E284A">
        <w:rPr>
          <w:rFonts w:ascii="Helvetica" w:hAnsi="Helvetica"/>
        </w:rPr>
        <w:t xml:space="preserve">model </w:t>
      </w:r>
      <w:r w:rsidR="009E284A"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24DE7AE2"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Pr="00477CC4">
        <w:rPr>
          <w:rFonts w:ascii="Helvetica" w:hAnsi="Helvetica"/>
        </w:rPr>
        <w:t xml:space="preserve">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E63E83C" w:rsidR="008C379F" w:rsidRDefault="008C379F" w:rsidP="008C379F">
      <w:pPr>
        <w:spacing w:line="360" w:lineRule="auto"/>
        <w:rPr>
          <w:rFonts w:ascii="Helvetica" w:hAnsi="Helvetica"/>
        </w:rPr>
      </w:pPr>
      <w:r w:rsidRPr="00477CC4">
        <w:rPr>
          <w:rFonts w:ascii="Helvetica" w:hAnsi="Helvetica"/>
        </w:rPr>
        <w:lastRenderedPageBreak/>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37AED">
        <w:rPr>
          <w:rFonts w:ascii="Helvetica" w:hAnsi="Helvetica"/>
        </w:rPr>
        <w:t>, and we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937AED" w:rsidRPr="00477CC4">
        <w:rPr>
          <w:rFonts w:ascii="Helvetica" w:hAnsi="Helvetica"/>
        </w:rPr>
        <w:t>(Figure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 xml:space="preserve">to be a certain growth condition. The numbers within each row add up to 100.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w:t>
      </w:r>
      <w:commentRangeStart w:id="1"/>
      <w:r w:rsidRPr="005C0551">
        <w:rPr>
          <w:rFonts w:ascii="Helvetica" w:hAnsi="Helvetica"/>
          <w:highlight w:val="yellow"/>
        </w:rPr>
        <w:t>Supplementary Figure 3</w:t>
      </w:r>
      <w:commentRangeEnd w:id="1"/>
      <w:r w:rsidR="00C06F5F" w:rsidRPr="005C0551">
        <w:rPr>
          <w:rStyle w:val="CommentReference"/>
          <w:highlight w:val="yellow"/>
        </w:rPr>
        <w:commentReference w:id="1"/>
      </w:r>
      <w:r w:rsidRPr="00477CC4">
        <w:rPr>
          <w:rFonts w:ascii="Helvetica" w:hAnsi="Helvetica"/>
        </w:rPr>
        <w:t>).</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5F5DE102"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the majority of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Pr="005C0551">
        <w:rPr>
          <w:rFonts w:ascii="Helvetica" w:hAnsi="Helvetica"/>
          <w:color w:val="000000" w:themeColor="text1"/>
          <w:highlight w:val="yellow"/>
        </w:rPr>
        <w:t>Supplementary Figure 4</w:t>
      </w:r>
      <w:r w:rsidRPr="008842E5">
        <w:rPr>
          <w:rFonts w:ascii="Helvetica" w:hAnsi="Helvetica"/>
          <w:color w:val="000000" w:themeColor="text1"/>
        </w:rPr>
        <w:t>)</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153A99" w:rsidRDefault="00FA1F02" w:rsidP="00153A99">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w:t>
      </w:r>
      <w:r w:rsidRPr="00FA1F02">
        <w:rPr>
          <w:rFonts w:ascii="Helvetica" w:eastAsia="MS Mincho" w:hAnsi="Helvetica" w:cs="Times New Roman"/>
        </w:rPr>
        <w:lastRenderedPageBreak/>
        <w:t>machine-learning algorithms, protein abundances yielded significantly better predictions than mRNA abundances (Figure 5, Table 2). This is in contrast to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5715DA14"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Pr="00E43A9A">
        <w:rPr>
          <w:rFonts w:ascii="Helvetica" w:hAnsi="Helvetica"/>
          <w:highlight w:val="yellow"/>
        </w:rPr>
        <w:t>Supplementary Figures 5,</w:t>
      </w:r>
      <w:r w:rsidR="0070598E" w:rsidRPr="00E43A9A">
        <w:rPr>
          <w:rFonts w:ascii="Helvetica" w:hAnsi="Helvetica"/>
          <w:highlight w:val="yellow"/>
        </w:rPr>
        <w:t xml:space="preserve"> </w:t>
      </w:r>
      <w:r w:rsidRPr="00E43A9A">
        <w:rPr>
          <w:rFonts w:ascii="Helvetica" w:hAnsi="Helvetica"/>
          <w:highlight w:val="yellow"/>
        </w:rPr>
        <w:t>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these particular 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and these predictions were virtually absent when using mRNA abundance data. For predictions made from the combined dataset, erroneous predictions unique to either mRNA or protein abundances were generally suppressed, and only those predictions that arose for both m</w:t>
      </w:r>
      <w:r w:rsidR="00A767EB">
        <w:rPr>
          <w:rFonts w:ascii="Helvetica" w:hAnsi="Helvetica"/>
        </w:rPr>
        <w:t>RNA and protein abundances individually</w:t>
      </w:r>
      <w:r w:rsidRPr="00477CC4">
        <w:rPr>
          <w:rFonts w:ascii="Helvetica" w:hAnsi="Helvetica"/>
        </w:rPr>
        <w:t xml:space="preserve"> remained present in the combined dataset (</w:t>
      </w:r>
      <w:r w:rsidRPr="00A767EB">
        <w:rPr>
          <w:rFonts w:ascii="Helvetica" w:hAnsi="Helvetica"/>
          <w:highlight w:val="yellow"/>
        </w:rPr>
        <w:t>Supplementary Figure 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781239FC" w14:textId="77777777" w:rsidR="00E43865" w:rsidRDefault="00E43865" w:rsidP="00E43865">
      <w:pPr>
        <w:spacing w:line="360" w:lineRule="auto"/>
        <w:rPr>
          <w:rFonts w:ascii="Helvetica" w:eastAsia="MS Mincho" w:hAnsi="Helvetica" w:cs="Times New Roman"/>
        </w:rPr>
      </w:pPr>
      <w:r>
        <w:rPr>
          <w:rFonts w:ascii="Helvetica" w:eastAsia="MS Mincho" w:hAnsi="Helvetica" w:cs="Times New Roman"/>
        </w:rPr>
        <w:t>W</w:t>
      </w:r>
      <w:r w:rsidR="00A767EB">
        <w:rPr>
          <w:rFonts w:ascii="Helvetica" w:eastAsia="MS Mincho" w:hAnsi="Helvetica" w:cs="Times New Roman"/>
        </w:rPr>
        <w:t>e</w:t>
      </w:r>
      <w:r w:rsidR="00501632" w:rsidRPr="00501632">
        <w:rPr>
          <w:rFonts w:ascii="Helvetica" w:eastAsia="MS Mincho" w:hAnsi="Helvetica" w:cs="Times New Roman"/>
        </w:rPr>
        <w:t xml:space="preserve"> </w:t>
      </w:r>
      <w:r>
        <w:rPr>
          <w:rFonts w:ascii="Helvetica" w:eastAsia="MS Mincho" w:hAnsi="Helvetica" w:cs="Times New Roman"/>
        </w:rPr>
        <w:t>also</w:t>
      </w:r>
      <w:r w:rsidR="00501632" w:rsidRPr="00501632">
        <w:rPr>
          <w:rFonts w:ascii="Helvetica" w:eastAsia="MS Mincho" w:hAnsi="Helvetica" w:cs="Times New Roman"/>
        </w:rPr>
        <w:t xml:space="preserve"> assess</w:t>
      </w:r>
      <w:r>
        <w:rPr>
          <w:rFonts w:ascii="Helvetica" w:eastAsia="MS Mincho" w:hAnsi="Helvetica" w:cs="Times New Roman"/>
        </w:rPr>
        <w:t>ed</w:t>
      </w:r>
      <w:r w:rsidR="00501632" w:rsidRPr="00501632">
        <w:rPr>
          <w:rFonts w:ascii="Helvetica" w:eastAsia="MS Mincho" w:hAnsi="Helvetica" w:cs="Times New Roman"/>
        </w:rPr>
        <w:t xml:space="preserve"> the sources of inaccuracy in our models. As previously noted, the majority of incorrect predictions differed by only a single factor. The environmental features that accounted for most of these single incorrect predictions were Mg</w:t>
      </w:r>
      <w:r w:rsidR="00501632" w:rsidRPr="00501632">
        <w:rPr>
          <w:rFonts w:ascii="Helvetica" w:eastAsia="MS Mincho" w:hAnsi="Helvetica" w:cs="Times New Roman"/>
          <w:vertAlign w:val="superscript"/>
        </w:rPr>
        <w:t>2+</w:t>
      </w:r>
      <w:r w:rsidR="00501632" w:rsidRPr="00501632">
        <w:rPr>
          <w:rFonts w:ascii="Helvetica" w:eastAsia="MS Mincho" w:hAnsi="Helvetica" w:cs="Times New Roman"/>
        </w:rPr>
        <w:t xml:space="preserve"> </w:t>
      </w:r>
      <w:r w:rsidR="00501632" w:rsidRPr="00501632">
        <w:rPr>
          <w:rFonts w:ascii="Helvetica" w:eastAsia="MS Mincho" w:hAnsi="Helvetica" w:cs="Times New Roman"/>
        </w:rPr>
        <w:lastRenderedPageBreak/>
        <w:t>concentration for the protein-only data and carbon sources for mRNA-only data.</w:t>
      </w:r>
      <w:r>
        <w:rPr>
          <w:rFonts w:ascii="Helvetica" w:eastAsia="MS Mincho" w:hAnsi="Helvetica" w:cs="Times New Roman"/>
        </w:rPr>
        <w:t xml:space="preserve"> Moreover, g</w:t>
      </w:r>
      <w:r w:rsidR="00501632" w:rsidRPr="00501632">
        <w:rPr>
          <w:rFonts w:ascii="Helvetica" w:eastAsia="MS Mincho" w:hAnsi="Helvetica" w:cs="Times New Roman"/>
        </w:rPr>
        <w:t xml:space="preserve">rowth phase (e.g. exponential, stationary, late-stationary) is not strictly an environmental variable and using this as a feature may partially skew our results if the goal is to predict </w:t>
      </w:r>
      <w:r w:rsidR="00501632" w:rsidRPr="00501632">
        <w:rPr>
          <w:rFonts w:ascii="Helvetica" w:eastAsia="MS Mincho" w:hAnsi="Helvetica" w:cs="Times New Roman"/>
          <w:i/>
        </w:rPr>
        <w:t>strictly</w:t>
      </w:r>
      <w:r w:rsidR="00501632" w:rsidRPr="00501632">
        <w:rPr>
          <w:rFonts w:ascii="Helvetica" w:eastAsia="MS Mincho" w:hAnsi="Helvetica" w:cs="Times New Roman"/>
        </w:rPr>
        <w:t xml:space="preserve"> </w:t>
      </w:r>
      <w:r w:rsidR="00501632" w:rsidRPr="00501632">
        <w:rPr>
          <w:rFonts w:ascii="Helvetica" w:eastAsia="MS Mincho" w:hAnsi="Helvetica" w:cs="Times New Roman"/>
          <w:i/>
        </w:rPr>
        <w:t>external</w:t>
      </w:r>
      <w:r>
        <w:rPr>
          <w:rFonts w:ascii="Helvetica" w:eastAsia="MS Mincho" w:hAnsi="Helvetica" w:cs="Times New Roman"/>
        </w:rPr>
        <w:t xml:space="preserve"> conditions.</w:t>
      </w:r>
    </w:p>
    <w:p w14:paraId="4410509B" w14:textId="77777777" w:rsidR="00E43865" w:rsidRDefault="00E43865" w:rsidP="00E43865">
      <w:pPr>
        <w:spacing w:line="360" w:lineRule="auto"/>
        <w:rPr>
          <w:rFonts w:ascii="Helvetica" w:eastAsia="MS Mincho" w:hAnsi="Helvetica" w:cs="Times New Roman"/>
        </w:rPr>
      </w:pPr>
    </w:p>
    <w:p w14:paraId="43F130BB" w14:textId="6E476591" w:rsidR="001F0F40" w:rsidRDefault="00501632" w:rsidP="00E43865">
      <w:pPr>
        <w:spacing w:line="360" w:lineRule="auto"/>
        <w:rPr>
          <w:rFonts w:ascii="Helvetica" w:eastAsia="MS Mincho" w:hAnsi="Helvetica" w:cs="Times New Roman"/>
        </w:rPr>
      </w:pPr>
      <w:r w:rsidRPr="00501632">
        <w:rPr>
          <w:rFonts w:ascii="Helvetica" w:eastAsia="MS Mincho" w:hAnsi="Helvetica" w:cs="Times New Roman"/>
        </w:rPr>
        <w:t>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We found that prediction accuracy was consistentl</w:t>
      </w:r>
      <w:r w:rsidR="008B045E">
        <w:rPr>
          <w:rFonts w:ascii="Helvetica" w:eastAsia="MS Mincho" w:hAnsi="Helvetica" w:cs="Times New Roman"/>
        </w:rPr>
        <w:t>y better for models trained on exponential-</w:t>
      </w:r>
      <w:r w:rsidRPr="00501632">
        <w:rPr>
          <w:rFonts w:ascii="Helvetica" w:eastAsia="MS Mincho" w:hAnsi="Helvetica" w:cs="Times New Roman"/>
        </w:rPr>
        <w:t xml:space="preserve">phase samples compared </w:t>
      </w:r>
      <w:r w:rsidR="008B045E">
        <w:rPr>
          <w:rFonts w:ascii="Helvetica" w:eastAsia="MS Mincho" w:hAnsi="Helvetica" w:cs="Times New Roman"/>
        </w:rPr>
        <w:t>to models trained on stationary-</w:t>
      </w:r>
      <w:r w:rsidRPr="00501632">
        <w:rPr>
          <w:rFonts w:ascii="Helvetica" w:eastAsia="MS Mincho" w:hAnsi="Helvetica" w:cs="Times New Roman"/>
        </w:rPr>
        <w:t xml:space="preserve">phase samples, irrespective of the machine-learning algorithm </w:t>
      </w:r>
      <w:r w:rsidR="008B045E">
        <w:rPr>
          <w:rFonts w:ascii="Helvetica" w:eastAsia="MS Mincho" w:hAnsi="Helvetica" w:cs="Times New Roman"/>
        </w:rPr>
        <w:t xml:space="preserve">used </w:t>
      </w:r>
      <w:r w:rsidRPr="00501632">
        <w:rPr>
          <w:rFonts w:ascii="Helvetica" w:eastAsia="MS Mincho" w:hAnsi="Helvetica" w:cs="Times New Roman"/>
        </w:rPr>
        <w:t xml:space="preserve">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A notable caveat is that we have fewer stationary phase samples and this decrease in accuracy may partially be due to the size of the training dataset.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24AAA6CA"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When</w:t>
      </w:r>
      <w:r w:rsidR="001F0F40" w:rsidRPr="00477CC4">
        <w:rPr>
          <w:rFonts w:ascii="Helvetica" w:hAnsi="Helvetica"/>
        </w:rPr>
        <w:t xml:space="preserve"> making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when making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1F0F40" w:rsidRPr="00477CC4">
        <w:rPr>
          <w:rFonts w:ascii="Helvetica" w:hAnsi="Helvetica"/>
        </w:rPr>
        <w:t xml:space="preserve"> concentration, </w:t>
      </w:r>
      <w:r w:rsidR="001F0F40">
        <w:rPr>
          <w:rFonts w:ascii="Helvetica" w:hAnsi="Helvetica"/>
        </w:rPr>
        <w:t>and</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 xml:space="preserve">fell in-between these two extremes (Figure 7, </w:t>
      </w:r>
      <w:r w:rsidR="001F0F40" w:rsidRPr="00E43865">
        <w:rPr>
          <w:rFonts w:ascii="Helvetica" w:hAnsi="Helvetica"/>
          <w:highlight w:val="yellow"/>
        </w:rPr>
        <w:t>Supplementary Figure 7</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generally fell between the </w:t>
      </w:r>
      <w:r w:rsidR="001F0F40" w:rsidRPr="00477CC4">
        <w:rPr>
          <w:rFonts w:ascii="Helvetica" w:hAnsi="Helvetica"/>
        </w:rPr>
        <w:lastRenderedPageBreak/>
        <w:t xml:space="preserve">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generally as good as—or better than—</w:t>
      </w:r>
      <w:r w:rsidR="001F0F40" w:rsidRPr="00477CC4">
        <w:rPr>
          <w:rFonts w:ascii="Helvetica" w:hAnsi="Helvetica"/>
        </w:rPr>
        <w:t xml:space="preserve">the prediction accuracies of the individual datasets (Supplementary Figure </w:t>
      </w:r>
      <w:r w:rsidR="001F0F40">
        <w:rPr>
          <w:rFonts w:ascii="Helvetica" w:hAnsi="Helvetica"/>
        </w:rPr>
        <w:t>9</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2F7A7F46" w14:textId="2E12273A" w:rsidR="00D04AAE" w:rsidRPr="00153A99" w:rsidRDefault="00D04AAE" w:rsidP="00153A99">
      <w:pPr>
        <w:keepNext/>
        <w:keepLines/>
        <w:spacing w:before="200" w:line="360" w:lineRule="auto"/>
        <w:outlineLvl w:val="2"/>
        <w:rPr>
          <w:rFonts w:ascii="Helvetica" w:eastAsia="MS Gothic" w:hAnsi="Helvetica" w:cs="Times New Roman"/>
          <w:b/>
          <w:bCs/>
        </w:rPr>
      </w:pPr>
      <w:r w:rsidRPr="00D04AAE">
        <w:rPr>
          <w:rFonts w:ascii="Helvetica" w:eastAsia="MS Gothic" w:hAnsi="Helvetica" w:cs="Times New Roman"/>
          <w:b/>
          <w:bCs/>
        </w:rPr>
        <w:t>Model validation on external data.</w:t>
      </w:r>
    </w:p>
    <w:p w14:paraId="1159E683" w14:textId="13EBA2BB" w:rsidR="006B4EC3" w:rsidRDefault="00D04AAE" w:rsidP="006B4EC3">
      <w:pPr>
        <w:spacing w:line="360" w:lineRule="auto"/>
        <w:rPr>
          <w:rFonts w:ascii="Helvetica" w:hAnsi="Helvetica"/>
        </w:rPr>
      </w:pPr>
      <w:r w:rsidRPr="00D04AAE">
        <w:rPr>
          <w:rFonts w:ascii="Helvetica" w:eastAsia="MS Mincho" w:hAnsi="Helvetica" w:cs="Times New Roman"/>
        </w:rPr>
        <w:t>The samples that we studied throughout this manuscript are fairly heterogeneous and were collected by different individuals over a span of several months/years. However, different sample types were still analyzed within the same labs, by the same protocols</w:t>
      </w:r>
      <w:r w:rsidR="005D78F2">
        <w:rPr>
          <w:rFonts w:ascii="Helvetica" w:eastAsia="MS Mincho" w:hAnsi="Helvetica" w:cs="Times New Roman"/>
        </w:rPr>
        <w:t>,</w:t>
      </w:r>
      <w:r w:rsidRPr="00D04AAE">
        <w:rPr>
          <w:rFonts w:ascii="Helvetica" w:eastAsia="MS Mincho" w:hAnsi="Helvetica" w:cs="Times New Roman"/>
        </w:rPr>
        <w:t xml:space="preserve">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5C3358">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{"citationID":"Yp6Rah6C","properties":{"formattedCitation":"\\super 3\\nosupersub{}","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r w:rsidR="006B4EC3" w:rsidRPr="00FA092E">
        <w:rPr>
          <w:rFonts w:ascii="Helvetica" w:hAnsi="Helvetica"/>
        </w:rPr>
        <w:t xml:space="preserve">all </w:t>
      </w:r>
      <w:r w:rsidR="006B4EC3">
        <w:rPr>
          <w:rFonts w:ascii="Helvetica" w:hAnsi="Helvetica"/>
        </w:rPr>
        <w:t xml:space="preserve">of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(T</w:t>
      </w:r>
      <w:r w:rsidR="006B4EC3" w:rsidRPr="00FA092E">
        <w:rPr>
          <w:rFonts w:ascii="Helvetica" w:hAnsi="Helvetica"/>
        </w:rPr>
        <w:t>able</w:t>
      </w:r>
      <w:r w:rsidR="006B4EC3">
        <w:rPr>
          <w:rFonts w:ascii="Helvetica" w:hAnsi="Helvetica"/>
        </w:rPr>
        <w:t xml:space="preserve"> 3).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4CD6834F" w14:textId="4E45D771" w:rsidR="003A3F29" w:rsidRPr="00153A99" w:rsidRDefault="003A3F29" w:rsidP="003A3F29">
      <w:pPr>
        <w:spacing w:line="360" w:lineRule="auto"/>
        <w:rPr>
          <w:rFonts w:ascii="Helvetica" w:eastAsia="MS Gothic" w:hAnsi="Helvetica" w:cs="Times New Roman"/>
          <w:b/>
          <w:bCs/>
          <w:sz w:val="28"/>
          <w:szCs w:val="28"/>
        </w:rPr>
      </w:pPr>
      <w:r w:rsidRPr="00153A99">
        <w:rPr>
          <w:rFonts w:ascii="Helvetica" w:eastAsia="MS Mincho" w:hAnsi="Helvetica" w:cs="Times New Roman"/>
          <w:b/>
          <w:sz w:val="28"/>
          <w:szCs w:val="28"/>
        </w:rPr>
        <w:t>Discussion</w:t>
      </w:r>
    </w:p>
    <w:p w14:paraId="29734FBB" w14:textId="4983E790"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w:t>
      </w:r>
      <w:r w:rsidR="005C0551">
        <w:rPr>
          <w:rFonts w:ascii="Helvetica" w:eastAsia="MS Mincho" w:hAnsi="Helvetica" w:cs="Times New Roman"/>
        </w:rPr>
        <w:t xml:space="preserve">. We could </w:t>
      </w:r>
      <w:r w:rsidRPr="003A3F29">
        <w:rPr>
          <w:rFonts w:ascii="Helvetica" w:eastAsia="MS Mincho" w:hAnsi="Helvetica" w:cs="Times New Roman"/>
        </w:rPr>
        <w:t xml:space="preserve">show that </w:t>
      </w:r>
      <w:r w:rsidRPr="003A3F29">
        <w:rPr>
          <w:rFonts w:ascii="Helvetica" w:eastAsia="MS Mincho" w:hAnsi="Helvetica" w:cs="Times New Roman"/>
          <w:i/>
        </w:rPr>
        <w:t>E.coli</w:t>
      </w:r>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1F6A3725"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w:t>
      </w:r>
      <w:r w:rsidR="005C0551">
        <w:rPr>
          <w:rFonts w:ascii="Helvetica" w:eastAsia="MS Mincho" w:hAnsi="Helvetica" w:cs="Times New Roman"/>
        </w:rPr>
        <w:t xml:space="preserve">ccurate results, but that joint </w:t>
      </w:r>
      <w:r w:rsidRPr="003A3F29">
        <w:rPr>
          <w:rFonts w:ascii="Helvetica" w:eastAsia="MS Mincho" w:hAnsi="Helvetica" w:cs="Times New Roman"/>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FE4A12">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{"citationID":"igGkKpCM","properties":{"formattedCitation":"\\super 7,15,17,18\\nosupersub{}","plainCitation":"7,15,17,18","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MG32RJ27/H5K351EQ","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MG32RJ27/crTZiw4Q","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EF7922">
        <w:rPr>
          <w:rFonts w:ascii="Helvetica" w:hAnsi="Helvetica"/>
        </w:rPr>
        <w:fldChar w:fldCharType="begin"/>
      </w:r>
      <w:r w:rsidR="00B655ED">
        <w:rPr>
          <w:rFonts w:ascii="Helvetica" w:hAnsi="Helvetica"/>
        </w:rPr>
        <w:instrText xml:space="preserve"> ADDIN ZOTERO_ITEM CSL_CITATION {"citationID":"HQzVvj5Y","properties":{"formattedCitation":"\\super 19\\nosupersub{}","plainCitation":"19","noteIndex":0},"citationItems":[{"id":"MG32RJ27/vArXGAvX","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B655ED" w:rsidRPr="00B655ED">
        <w:rPr>
          <w:rFonts w:ascii="Helvetica" w:eastAsia="Times New Roman" w:hAnsi="Helvetica" w:cs="Times New Roman"/>
          <w:vertAlign w:val="superscript"/>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EF7922">
        <w:rPr>
          <w:rFonts w:ascii="Helvetica" w:eastAsia="MS Mincho" w:hAnsi="Helvetica" w:cs="Times New Roman"/>
        </w:rPr>
        <w:fldChar w:fldCharType="begin"/>
      </w:r>
      <w:r w:rsidR="00B655ED">
        <w:rPr>
          <w:rFonts w:ascii="Helvetica" w:eastAsia="MS Mincho" w:hAnsi="Helvetica" w:cs="Times New Roman"/>
        </w:rPr>
        <w:instrText xml:space="preserve"> ADDIN ZOTERO_ITEM CSL_CITATION {"citationID":"iIJep435","properties":{"formattedCitation":"\\super 20\\nosupersub{}","plainCitation":"20","noteIndex":0},"citationItems":[{"id":"MG32RJ27/upA4TSN3","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B655ED" w:rsidRPr="00B655ED">
        <w:rPr>
          <w:rFonts w:ascii="Helvetica" w:eastAsia="Times New Roman" w:hAnsi="Helvetica" w:cs="Times New Roman"/>
          <w:vertAlign w:val="superscript"/>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0955750F" w:rsidR="002F1C74" w:rsidRPr="00477CC4" w:rsidRDefault="00EF7922" w:rsidP="002F1C74">
      <w:pPr>
        <w:spacing w:line="360" w:lineRule="auto"/>
        <w:rPr>
          <w:rFonts w:ascii="Helvetica" w:hAnsi="Helvetica"/>
        </w:rPr>
      </w:pPr>
      <w:r>
        <w:rPr>
          <w:rFonts w:ascii="Helvetica" w:hAnsi="Helvetica"/>
        </w:rPr>
        <w:t>An important finding that we discovered was that cellular growth phase places limits on the predictability of external conditions, with stationary phase cells being particularly di</w:t>
      </w:r>
      <w:r w:rsidR="005C0551">
        <w:rPr>
          <w:rFonts w:ascii="Helvetica" w:hAnsi="Helvetica"/>
        </w:rPr>
        <w:t xml:space="preserve">fficult to distinguish from one </w:t>
      </w:r>
      <w:r>
        <w:rPr>
          <w:rFonts w:ascii="Helvetica" w:hAnsi="Helvetica"/>
        </w:rPr>
        <w:t xml:space="preserv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005C0551">
        <w:rPr>
          <w:rFonts w:ascii="Helvetica" w:hAnsi="Helvetica"/>
        </w:rPr>
        <w:t xml:space="preserve">, whereby </w:t>
      </w:r>
      <w:r w:rsidRPr="00477CC4">
        <w:rPr>
          <w:rFonts w:ascii="Helvetica" w:hAnsi="Helvetica"/>
        </w:rPr>
        <w:t xml:space="preserve">stationary phase cells start to </w:t>
      </w:r>
      <w:r w:rsidR="005C0551">
        <w:rPr>
          <w:rFonts w:ascii="Helvetica" w:hAnsi="Helvetica"/>
        </w:rPr>
        <w:t xml:space="preserve">metabolize surrounding dead </w:t>
      </w:r>
      <w:r w:rsidRPr="00477CC4">
        <w:rPr>
          <w:rFonts w:ascii="Helvetica" w:hAnsi="Helvetica"/>
        </w:rPr>
        <w:t xml:space="preserve">cells instead of </w:t>
      </w:r>
      <w:r w:rsidR="005C0551">
        <w:rPr>
          <w:rFonts w:ascii="Helvetica" w:hAnsi="Helvetica"/>
        </w:rPr>
        <w:t xml:space="preserve">the </w:t>
      </w:r>
      <w:r w:rsidRPr="00477CC4">
        <w:rPr>
          <w:rFonts w:ascii="Helvetica" w:hAnsi="Helvetica"/>
        </w:rPr>
        <w:t xml:space="preserve">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sidR="005C0551">
        <w:rPr>
          <w:rFonts w:ascii="Helvetica" w:hAnsi="Helvetica"/>
        </w:rPr>
        <w:t>s</w:t>
      </w:r>
      <w:r>
        <w:rPr>
          <w:rFonts w:ascii="Helvetica" w:hAnsi="Helvetica"/>
        </w:rPr>
        <w:fldChar w:fldCharType="begin"/>
      </w:r>
      <w:r w:rsidR="00B655ED">
        <w:rPr>
          <w:rFonts w:ascii="Helvetica" w:hAnsi="Helvetica"/>
        </w:rPr>
        <w:instrText xml:space="preserve"> ADDIN ZOTERO_ITEM CSL_CITATION {"citationID":"5VnzNv2f","properties":{"formattedCitation":"\\super 21,22\\nosupersub{}","plainCitation":"21,22","noteIndex":0},"citationItems":[{"id":"MG32RJ27/4XnOM7fs","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A."}],"issued":{"date-parts":[["1993"]]}},"label":"page"},{"id":"MG32RJ27/sF82BlmE","uris":["http://zotero.org/users/local/FOPKHRFW/items/D4H755EA"],"uri":["http://zotero.org/users/local/FOPKHRFW/items/D4H755EA"],"itemData":{"id":591,"type":"chapter","title":"Chapter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21,22</w:t>
      </w:r>
      <w:r>
        <w:rPr>
          <w:rFonts w:ascii="Helvetica" w:hAnsi="Helvetica"/>
        </w:rPr>
        <w:fldChar w:fldCharType="end"/>
      </w:r>
      <w:r>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 xml:space="preserve">n noise and growth rate. </w:t>
      </w:r>
      <w:r w:rsidR="002F1C74">
        <w:rPr>
          <w:rFonts w:ascii="Helvetica" w:hAnsi="Helvetica"/>
        </w:rPr>
        <w:lastRenderedPageBreak/>
        <w:t>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2F1C74">
        <w:rPr>
          <w:rFonts w:ascii="Helvetica" w:hAnsi="Helvetica"/>
        </w:rPr>
        <w:fldChar w:fldCharType="begin"/>
      </w:r>
      <w:r w:rsidR="00B655ED">
        <w:rPr>
          <w:rFonts w:ascii="Helvetica" w:hAnsi="Helvetica"/>
        </w:rPr>
        <w:instrText xml:space="preserve"> ADDIN ZOTERO_ITEM CSL_CITATION {"citationID":"SCWwKzJJ","properties":{"formattedCitation":"\\super 23\\nosupersub{}","plainCitation":"23","noteIndex":0},"citationItems":[{"id":"MG32RJ27/8bZS5xac","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B655ED" w:rsidRPr="00B655ED">
        <w:rPr>
          <w:rFonts w:ascii="Helvetica" w:eastAsia="Times New Roman" w:hAnsi="Helvetica" w:cs="Times New Roman"/>
          <w:vertAlign w:val="superscript"/>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2F1C74">
        <w:rPr>
          <w:rFonts w:ascii="Helvetica" w:hAnsi="Helvetica"/>
        </w:rPr>
        <w:fldChar w:fldCharType="begin"/>
      </w:r>
      <w:r w:rsidR="00B655ED">
        <w:rPr>
          <w:rFonts w:ascii="Helvetica" w:hAnsi="Helvetica"/>
        </w:rPr>
        <w:instrText xml:space="preserve"> ADDIN ZOTERO_ITEM CSL_CITATION {"citationID":"q7rL7RLJ","properties":{"formattedCitation":"\\super 24,25\\nosupersub{}","plainCitation":"24,25","noteIndex":0},"citationItems":[{"id":"MG32RJ27/yu9m7qql","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MG32RJ27/jzsLNiHQ","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B655ED" w:rsidRPr="00B655ED">
        <w:rPr>
          <w:rFonts w:ascii="Helvetica" w:eastAsia="Times New Roman" w:hAnsi="Helvetica" w:cs="Times New Roman"/>
          <w:vertAlign w:val="superscript"/>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5223859B" w:rsidR="00EF7922" w:rsidRDefault="002F1C74" w:rsidP="002F1C74">
      <w:pPr>
        <w:spacing w:line="360" w:lineRule="auto"/>
        <w:rPr>
          <w:rFonts w:ascii="Helvetica" w:hAnsi="Helvetica"/>
        </w:rPr>
      </w:pPr>
      <w:r>
        <w:rPr>
          <w:rFonts w:ascii="Helvetica" w:hAnsi="Helvetica"/>
        </w:rPr>
        <w:t>A relevant finding to emerge from our study is that different features</w:t>
      </w:r>
      <w:r w:rsidR="005C0551">
        <w:rPr>
          <w:rFonts w:ascii="Helvetica" w:hAnsi="Helvetica"/>
        </w:rPr>
        <w:t xml:space="preserve"> of the environment may be more or less</w:t>
      </w:r>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Pr>
          <w:rFonts w:ascii="Helvetica" w:hAnsi="Helvetica"/>
        </w:rPr>
        <w:t xml:space="preserve">is the fact that </w:t>
      </w:r>
      <w:r w:rsidRPr="00477CC4">
        <w:rPr>
          <w:rFonts w:ascii="Helvetica" w:hAnsi="Helvetica"/>
        </w:rPr>
        <w:t>mRNAs and proteins</w:t>
      </w:r>
      <w:r>
        <w:rPr>
          <w:rFonts w:ascii="Helvetica" w:hAnsi="Helvetica"/>
        </w:rPr>
        <w:t xml:space="preserve"> have different life-cycles</w:t>
      </w:r>
      <w:r>
        <w:rPr>
          <w:rFonts w:ascii="Helvetica" w:hAnsi="Helvetica"/>
        </w:rPr>
        <w:fldChar w:fldCharType="begin"/>
      </w:r>
      <w:r w:rsidR="00B655ED">
        <w:rPr>
          <w:rFonts w:ascii="Helvetica" w:hAnsi="Helvetica"/>
        </w:rPr>
        <w:instrText xml:space="preserve"> ADDIN ZOTERO_ITEM CSL_CITATION {"citationID":"Qd1lXsYt","properties":{"formattedCitation":"\\super 14,26\\nosupersub{}","plainCitation":"14,26","noteIndex":0},"citationItems":[{"id":"MG32RJ27/mCdvpiRR","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O."}],"issued":{"date-parts":[["2015",8,14]]}}},{"id":"MG32RJ27/7Zu2AxDP","uris":["http://zotero.org/users/local/FOPKHRFW/items/7SE88TVM"],"uri":["http://zotero.org/users/local/FOPKHRFW/items/7SE88TVM"],"itemData":{"id":477,"type":"chapter","title":"how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14,26</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Pr>
          <w:rFonts w:ascii="Helvetica" w:hAnsi="Helvetica"/>
        </w:rPr>
        <w:fldChar w:fldCharType="begin"/>
      </w:r>
      <w:r w:rsidR="00B655ED">
        <w:rPr>
          <w:rFonts w:ascii="Helvetica" w:hAnsi="Helvetica"/>
        </w:rPr>
        <w:instrText xml:space="preserve"> ADDIN ZOTERO_ITEM CSL_CITATION {"citationID":"Db00X79O","properties":{"formattedCitation":"\\super 27\\uc0\\u8211{}29\\nosupersub{}","plainCitation":"27–29","noteIndex":0},"citationItems":[{"id":"MG32RJ27/bE8e6HZS","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MG32RJ27/5zWaCBgx","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MG32RJ27/Jj4GuuQZ","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B655ED" w:rsidRPr="00B655ED">
        <w:rPr>
          <w:rFonts w:ascii="Helvetica" w:eastAsia="Times New Roman" w:hAnsi="Helvetica" w:cs="Times New Roman"/>
          <w:vertAlign w:val="superscript"/>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 xml:space="preserve">which may be a possible reason for this finding (Figure 7, </w:t>
      </w:r>
      <w:r w:rsidR="005F70CF" w:rsidRPr="005C0551">
        <w:rPr>
          <w:rFonts w:ascii="Helvetica" w:hAnsi="Helvetica"/>
          <w:highlight w:val="yellow"/>
        </w:rPr>
        <w:t>Supplementary Figure 8</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1C7B7D38"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w:t>
      </w:r>
      <w:r w:rsidR="00B452E9">
        <w:rPr>
          <w:rFonts w:ascii="Helvetica" w:hAnsi="Helvetica"/>
        </w:rPr>
        <w:t xml:space="preserve">to </w:t>
      </w:r>
      <w:r w:rsidRPr="00477CC4">
        <w:rPr>
          <w:rFonts w:ascii="Helvetica" w:hAnsi="Helvetica"/>
        </w:rPr>
        <w:t xml:space="preserve">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studies</w:t>
      </w:r>
      <w:r w:rsidR="00BF4404">
        <w:rPr>
          <w:rFonts w:ascii="Helvetica" w:hAnsi="Helvetica"/>
        </w:rPr>
        <w:fldChar w:fldCharType="begin"/>
      </w:r>
      <w:r w:rsidR="00B655ED">
        <w:rPr>
          <w:rFonts w:ascii="Helvetica" w:hAnsi="Helvetica"/>
        </w:rPr>
        <w:instrText xml:space="preserve"> ADDIN ZOTERO_ITEM CSL_CITATION {"citationID":"0IMxMp8I","properties":{"formattedCitation":"\\super 3,30\\uc0\\u8211{}32\\nosupersub{}","plainCitation":"3,30–32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WDjGclro","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MG32RJ27/WEndL4CW","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MG32RJ27/3KRCfY3V","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B655ED" w:rsidRPr="00B655ED">
        <w:rPr>
          <w:rFonts w:ascii="Helvetica" w:eastAsia="Times New Roman" w:hAnsi="Helvetica" w:cs="Times New Roman"/>
          <w:vertAlign w:val="superscript"/>
        </w:rPr>
        <w:t>3,30–32</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all </w:t>
      </w:r>
      <w:r w:rsidR="00BF4404">
        <w:rPr>
          <w:rFonts w:ascii="Helvetica" w:hAnsi="Helvetica"/>
        </w:rPr>
        <w:t xml:space="preserve">of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 xml:space="preserve">the more limited set that includes only the intersection of samples for which we have both mRNA and protein </w:t>
      </w:r>
      <w:r w:rsidR="00BF4404">
        <w:rPr>
          <w:rFonts w:ascii="Helvetica" w:hAnsi="Helvetica"/>
        </w:rPr>
        <w:lastRenderedPageBreak/>
        <w:t>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 xml:space="preserve">compared to </w:t>
      </w:r>
      <w:r w:rsidR="00303EA1">
        <w:rPr>
          <w:rFonts w:ascii="Helvetica" w:hAnsi="Helvetica"/>
          <w:highlight w:val="yellow"/>
        </w:rPr>
        <w:t xml:space="preserve">Supplementary Figures 4 and </w:t>
      </w:r>
      <w:r w:rsidR="00BF4404" w:rsidRPr="005C0551">
        <w:rPr>
          <w:rFonts w:ascii="Helvetica" w:hAnsi="Helvetica"/>
          <w:highlight w:val="yellow"/>
        </w:rPr>
        <w:t>5</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CE78A7">
        <w:rPr>
          <w:rFonts w:ascii="Helvetica" w:hAnsi="Helvetica"/>
        </w:rPr>
        <w:fldChar w:fldCharType="begin"/>
      </w:r>
      <w:r w:rsidR="00B655ED">
        <w:rPr>
          <w:rFonts w:ascii="Helvetica" w:hAnsi="Helvetica"/>
        </w:rPr>
        <w:instrText xml:space="preserve"> ADDIN ZOTERO_ITEM CSL_CITATION {"citationID":"wNZ0hQ5m","properties":{"formattedCitation":"\\super 33\\uc0\\u8211{}35\\nosupersub{}","plainCitation":"33–35","noteIndex":0},"citationItems":[{"id":"MG32RJ27/7OFuF95N","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Carolina"}],"issued":{"date-parts":[["2004",6]]}},"label":"page"},{"id":"MG32RJ27/aszd3l1H","uris":["http://zotero.org/users/local/FOPKHRFW/items/56J93WC6"],"uri":["http://zotero.org/users/local/FOPKHRFW/items/56J93WC6"],"itemData":{"id":420,"type":"chapter","title":"Data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MG32RJ27/i5NrR8Bm","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B655ED" w:rsidRPr="00B655ED">
        <w:rPr>
          <w:rFonts w:ascii="Helvetica" w:eastAsia="Times New Roman" w:hAnsi="Helvetica" w:cs="Times New Roman"/>
          <w:vertAlign w:val="superscript"/>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CE78A7">
        <w:rPr>
          <w:rFonts w:ascii="Helvetica" w:hAnsi="Helvetica"/>
        </w:rPr>
        <w:fldChar w:fldCharType="begin"/>
      </w:r>
      <w:r w:rsidR="00B655ED">
        <w:rPr>
          <w:rFonts w:ascii="Helvetica" w:hAnsi="Helvetica"/>
        </w:rPr>
        <w:instrText xml:space="preserve"> ADDIN ZOTERO_ITEM CSL_CITATION {"citationID":"gLvbFV9W","properties":{"formattedCitation":"\\super 36,37\\nosupersub{}","plainCitation":"36,37","noteIndex":0},"citationItems":[{"id":"MG32RJ27/QQd68s7p","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MG32RJ27/xpV8XKF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B655ED" w:rsidRPr="00B655ED">
        <w:rPr>
          <w:rFonts w:ascii="Helvetica" w:eastAsia="Times New Roman" w:hAnsi="Helvetica" w:cs="Times New Roman"/>
          <w:vertAlign w:val="superscript"/>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84018E">
        <w:rPr>
          <w:rFonts w:ascii="Helvetica" w:hAnsi="Helvetica"/>
        </w:rPr>
        <w:t>ed</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1530A3">
        <w:rPr>
          <w:rFonts w:ascii="Helvetica" w:hAnsi="Helvetica"/>
        </w:rPr>
        <w:fldChar w:fldCharType="begin"/>
      </w:r>
      <w:r w:rsidR="00B655ED">
        <w:rPr>
          <w:rFonts w:ascii="Helvetica" w:hAnsi="Helvetica"/>
        </w:rPr>
        <w:instrText xml:space="preserve"> ADDIN ZOTERO_ITEM CSL_CITATION {"citationID":"kCAHaZ2J","properties":{"formattedCitation":"\\super 38\\nosupersub{}","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B655ED" w:rsidRPr="00B655ED">
        <w:rPr>
          <w:rFonts w:ascii="Helvetica" w:eastAsia="Times New Roman" w:hAnsi="Helvetica" w:cs="Times New Roman"/>
          <w:vertAlign w:val="superscript"/>
        </w:rPr>
        <w:t>38</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 xml:space="preserve">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1530A3" w:rsidRPr="0084018E">
        <w:rPr>
          <w:rFonts w:ascii="Helvetica" w:hAnsi="Helvetica"/>
          <w:highlight w:val="yellow"/>
        </w:rPr>
        <w:t>Supplementary Figure 3</w:t>
      </w:r>
      <w:r w:rsidR="001530A3" w:rsidRPr="00477CC4">
        <w:rPr>
          <w:rFonts w:ascii="Helvetica" w:hAnsi="Helvetica"/>
        </w:rPr>
        <w:t xml:space="preserve">).  </w:t>
      </w:r>
      <w:r w:rsidR="001530A3">
        <w:rPr>
          <w:rFonts w:ascii="Helvetica" w:hAnsi="Helvetica"/>
        </w:rPr>
        <w:t>This finding again highlights that increasing training data will likely result</w:t>
      </w:r>
      <w:r w:rsidR="0084018E">
        <w:rPr>
          <w:rFonts w:ascii="Helvetica" w:hAnsi="Helvetica"/>
        </w:rPr>
        <w:t xml:space="preserve"> in higher prediction accuracy</w:t>
      </w:r>
      <w:r w:rsidR="001530A3">
        <w:rPr>
          <w:rFonts w:ascii="Helvetica" w:hAnsi="Helvetica"/>
        </w:rPr>
        <w:t xml:space="preserve">. </w:t>
      </w:r>
    </w:p>
    <w:p w14:paraId="5F62E102" w14:textId="77777777" w:rsidR="001530A3" w:rsidRDefault="001530A3" w:rsidP="001530A3">
      <w:pPr>
        <w:spacing w:line="360" w:lineRule="auto"/>
        <w:rPr>
          <w:rFonts w:ascii="Helvetica" w:hAnsi="Helvetica"/>
        </w:rPr>
      </w:pPr>
    </w:p>
    <w:p w14:paraId="0CC31EDD" w14:textId="6BF8313F"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CA44DD">
        <w:rPr>
          <w:rFonts w:ascii="Helvetica" w:hAnsi="Helvetica"/>
        </w:rPr>
        <w:fldChar w:fldCharType="begin"/>
      </w:r>
      <w:r w:rsidR="00B655ED">
        <w:rPr>
          <w:rFonts w:ascii="Helvetica" w:hAnsi="Helvetica"/>
        </w:rPr>
        <w:instrText xml:space="preserve"> ADDIN ZOTERO_ITEM CSL_CITATION {"citationID":"EFX6jpVe","properties":{"formattedCitation":"\\super 6\\nosupersub{}","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B655ED" w:rsidRPr="00B655ED">
        <w:rPr>
          <w:rFonts w:ascii="Helvetica" w:eastAsia="Times New Roman" w:hAnsi="Helvetica" w:cs="Times New Roman"/>
          <w:vertAlign w:val="superscript"/>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153A99" w:rsidRDefault="00CA44DD" w:rsidP="00CA44DD">
      <w:pPr>
        <w:pStyle w:val="Heading2"/>
        <w:spacing w:before="200" w:line="360" w:lineRule="auto"/>
        <w:rPr>
          <w:rFonts w:ascii="Helvetica" w:hAnsi="Helvetica"/>
          <w:b/>
          <w:bCs/>
          <w:color w:val="auto"/>
          <w:sz w:val="28"/>
          <w:szCs w:val="28"/>
        </w:rPr>
      </w:pPr>
      <w:r w:rsidRPr="00153A99">
        <w:rPr>
          <w:rFonts w:ascii="Helvetica" w:hAnsi="Helvetica"/>
          <w:b/>
          <w:bCs/>
          <w:color w:val="auto"/>
          <w:sz w:val="28"/>
          <w:szCs w:val="28"/>
        </w:rPr>
        <w:t>Materials and Methods</w:t>
      </w:r>
    </w:p>
    <w:p w14:paraId="6CA613B2" w14:textId="6866D7E6" w:rsidR="00CA44DD" w:rsidRPr="00153A99" w:rsidRDefault="00CA44DD" w:rsidP="00153A99">
      <w:pPr>
        <w:pStyle w:val="Heading3"/>
        <w:spacing w:before="200" w:line="360" w:lineRule="auto"/>
        <w:rPr>
          <w:rFonts w:ascii="Helvetica" w:hAnsi="Helvetica"/>
          <w:b/>
          <w:bCs/>
          <w:color w:val="auto"/>
        </w:rPr>
      </w:pPr>
      <w:r w:rsidRPr="00CA44DD">
        <w:rPr>
          <w:rFonts w:ascii="Helvetica" w:hAnsi="Helvetica"/>
          <w:b/>
          <w:bCs/>
          <w:color w:val="auto"/>
        </w:rPr>
        <w:t>Data</w:t>
      </w:r>
    </w:p>
    <w:p w14:paraId="669C8BA3" w14:textId="6141E350" w:rsidR="007D699F" w:rsidRPr="00477CC4" w:rsidRDefault="006C20DD" w:rsidP="007D699F">
      <w:pPr>
        <w:spacing w:line="360" w:lineRule="auto"/>
        <w:rPr>
          <w:rFonts w:ascii="Helvetica" w:hAnsi="Helvetica"/>
        </w:rPr>
      </w:pPr>
      <w:r>
        <w:rPr>
          <w:rFonts w:ascii="Helvetica" w:hAnsi="Helvetica"/>
        </w:rPr>
        <w:t>We use the same data</w:t>
      </w:r>
      <w:r w:rsidR="00CA44DD" w:rsidRPr="00477CC4">
        <w:rPr>
          <w:rFonts w:ascii="Helvetica" w:hAnsi="Helvetica"/>
        </w:rPr>
        <w:t>sets that were used in a previous study</w:t>
      </w:r>
      <w:r w:rsidR="00135167">
        <w:rPr>
          <w:rFonts w:ascii="Helvetica" w:hAnsi="Helvetica"/>
        </w:rPr>
        <w:fldChar w:fldCharType="begin"/>
      </w:r>
      <w:r w:rsidR="00B655ED">
        <w:rPr>
          <w:rFonts w:ascii="Helvetica" w:hAnsi="Helvetica"/>
        </w:rPr>
        <w:instrText xml:space="preserve"> ADDIN ZOTERO_ITEM CSL_CITATION {"citationID":"fk8avOb1","properties":{"formattedCitation":"\\super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35167">
        <w:rPr>
          <w:rFonts w:ascii="Helvetica" w:hAnsi="Helvetica"/>
        </w:rPr>
        <w:fldChar w:fldCharType="separate"/>
      </w:r>
      <w:r w:rsidR="00B655ED" w:rsidRPr="00B655ED">
        <w:rPr>
          <w:rFonts w:ascii="Helvetica" w:eastAsia="Times New Roman" w:hAnsi="Helvetica" w:cs="Times New Roman"/>
          <w:vertAlign w:val="superscript"/>
        </w:rPr>
        <w:t>13</w:t>
      </w:r>
      <w:r w:rsidR="00135167">
        <w:rPr>
          <w:rFonts w:ascii="Helvetica" w:hAnsi="Helvetica"/>
        </w:rPr>
        <w:fldChar w:fldCharType="end"/>
      </w:r>
      <w:r w:rsidR="007D699F">
        <w:rPr>
          <w:rFonts w:ascii="Helvetica" w:hAnsi="Helvetica"/>
        </w:rPr>
        <w:t xml:space="preserve">. </w:t>
      </w:r>
      <w:r w:rsidR="007D699F" w:rsidRPr="007D699F">
        <w:rPr>
          <w:rFonts w:ascii="Helvetica" w:hAnsi="Helvetica"/>
          <w:color w:val="000000" w:themeColor="text1"/>
        </w:rPr>
        <w:t xml:space="preserve">Except when explicitly noted (i.e. the 102 samples for which we have both mRNA and protein data), we </w:t>
      </w:r>
      <w:r w:rsidR="007D699F" w:rsidRPr="00477CC4">
        <w:rPr>
          <w:rFonts w:ascii="Helvetica" w:hAnsi="Helvetica"/>
        </w:rPr>
        <w:t>use</w:t>
      </w:r>
      <w:r w:rsidR="007D699F">
        <w:rPr>
          <w:rFonts w:ascii="Helvetica" w:hAnsi="Helvetica"/>
        </w:rPr>
        <w:t>d</w:t>
      </w:r>
      <w:r w:rsidR="007D699F" w:rsidRPr="00477CC4">
        <w:rPr>
          <w:rFonts w:ascii="Helvetica" w:hAnsi="Helvetica"/>
        </w:rPr>
        <w:t xml:space="preserve"> all</w:t>
      </w:r>
      <w:r w:rsidR="007D699F">
        <w:rPr>
          <w:rFonts w:ascii="Helvetica" w:hAnsi="Helvetica"/>
        </w:rPr>
        <w:t xml:space="preserve"> of the 155</w:t>
      </w:r>
      <w:r>
        <w:rPr>
          <w:rFonts w:ascii="Helvetica" w:hAnsi="Helvetica"/>
        </w:rPr>
        <w:t xml:space="preserve"> available samples</w:t>
      </w:r>
      <w:r w:rsidR="007D699F">
        <w:rPr>
          <w:rFonts w:ascii="Helvetica" w:hAnsi="Helvetica"/>
        </w:rPr>
        <w:t>.</w:t>
      </w:r>
      <w:r w:rsidR="007D699F" w:rsidRPr="00477CC4">
        <w:rPr>
          <w:rFonts w:ascii="Helvetica" w:hAnsi="Helvetica"/>
        </w:rPr>
        <w:t xml:space="preserve"> </w:t>
      </w:r>
    </w:p>
    <w:p w14:paraId="072AD0F8" w14:textId="77777777" w:rsidR="0088737F" w:rsidRPr="00477CC4" w:rsidRDefault="0088737F" w:rsidP="0088737F">
      <w:pPr>
        <w:spacing w:line="360" w:lineRule="auto"/>
        <w:rPr>
          <w:rFonts w:ascii="Helvetica" w:hAnsi="Helvetica"/>
        </w:rPr>
      </w:pPr>
    </w:p>
    <w:p w14:paraId="39FFA940" w14:textId="4C758831" w:rsidR="00CD5BE6" w:rsidRPr="00153A99" w:rsidRDefault="0088737F" w:rsidP="00153A99">
      <w:pPr>
        <w:pStyle w:val="Heading3"/>
        <w:spacing w:before="200" w:line="360" w:lineRule="auto"/>
        <w:rPr>
          <w:rFonts w:ascii="Helvetica" w:hAnsi="Helvetica"/>
          <w:b/>
          <w:bCs/>
          <w:color w:val="auto"/>
        </w:rPr>
      </w:pPr>
      <w:r w:rsidRPr="0088737F">
        <w:rPr>
          <w:rFonts w:ascii="Helvetica" w:hAnsi="Helvetica"/>
          <w:b/>
          <w:bCs/>
          <w:color w:val="auto"/>
        </w:rPr>
        <w:lastRenderedPageBreak/>
        <w:t>Data preparation and training methodology</w:t>
      </w:r>
    </w:p>
    <w:p w14:paraId="7C9AE93D" w14:textId="36A831DB" w:rsidR="00844051" w:rsidRDefault="0088737F" w:rsidP="00CA44DD">
      <w:pPr>
        <w:spacing w:line="360" w:lineRule="auto"/>
        <w:rPr>
          <w:rFonts w:ascii="Helvetica" w:hAnsi="Helvetica"/>
        </w:rPr>
      </w:pPr>
      <w:commentRangeStart w:id="2"/>
      <w:r w:rsidRPr="00477CC4">
        <w:rPr>
          <w:rFonts w:ascii="Helvetica" w:hAnsi="Helvetica"/>
        </w:rPr>
        <w:t xml:space="preserve">The initial </w:t>
      </w:r>
      <w:r>
        <w:rPr>
          <w:rFonts w:ascii="Helvetica" w:hAnsi="Helvetica"/>
        </w:rPr>
        <w:t>data preparation</w:t>
      </w:r>
      <w:r w:rsidRPr="00477CC4">
        <w:rPr>
          <w:rFonts w:ascii="Helvetica" w:hAnsi="Helvetica"/>
        </w:rPr>
        <w:t xml:space="preserve"> </w:t>
      </w:r>
      <w:r w:rsidR="006C20DD">
        <w:rPr>
          <w:rFonts w:ascii="Helvetica" w:hAnsi="Helvetica"/>
        </w:rPr>
        <w:t>followed the previously published protocol</w:t>
      </w:r>
      <w:r w:rsidR="002C65A0">
        <w:rPr>
          <w:rFonts w:ascii="Helvetica" w:hAnsi="Helvetica"/>
        </w:rPr>
        <w:fldChar w:fldCharType="begin"/>
      </w:r>
      <w:r w:rsidR="00B655ED">
        <w:rPr>
          <w:rFonts w:ascii="Helvetica" w:hAnsi="Helvetica"/>
        </w:rPr>
        <w:instrText xml:space="preserve"> ADDIN ZOTERO_ITEM CSL_CITATION {"citationID":"vuZ3ZTmb","properties":{"formattedCitation":"\\super 13\\nosupersub{}","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2C65A0">
        <w:rPr>
          <w:rFonts w:ascii="Helvetica" w:hAnsi="Helvetica"/>
        </w:rPr>
        <w:fldChar w:fldCharType="separate"/>
      </w:r>
      <w:r w:rsidR="00B655ED" w:rsidRPr="00B655ED">
        <w:rPr>
          <w:rFonts w:ascii="Helvetica" w:eastAsia="Times New Roman" w:hAnsi="Helvetica" w:cs="Times New Roman"/>
          <w:vertAlign w:val="superscript"/>
        </w:rPr>
        <w:t>13</w:t>
      </w:r>
      <w:r w:rsidR="002C65A0">
        <w:rPr>
          <w:rFonts w:ascii="Helvetica" w:hAnsi="Helvetica"/>
        </w:rPr>
        <w:fldChar w:fldCharType="end"/>
      </w:r>
      <w:commentRangeEnd w:id="2"/>
      <w:r w:rsidR="00B2589C">
        <w:rPr>
          <w:rStyle w:val="CommentReference"/>
        </w:rPr>
        <w:commentReference w:id="2"/>
      </w:r>
      <w:r w:rsidR="002C65A0">
        <w:rPr>
          <w:rFonts w:ascii="Helvetica" w:hAnsi="Helvetica"/>
        </w:rPr>
        <w:t xml:space="preserve">. </w:t>
      </w:r>
      <w:r w:rsidR="00B2589C">
        <w:rPr>
          <w:rFonts w:ascii="Helvetica" w:hAnsi="Helvetica"/>
        </w:rPr>
        <w:t xml:space="preserve">Throughout this study, </w:t>
      </w:r>
      <w:r w:rsidR="00844051">
        <w:rPr>
          <w:rFonts w:ascii="Helvetica" w:hAnsi="Helvetica"/>
        </w:rPr>
        <w:t xml:space="preserve">we used different subsets of the data in different parts. For mRNA </w:t>
      </w:r>
      <w:r w:rsidR="00B2589C">
        <w:rPr>
          <w:rFonts w:ascii="Helvetica" w:hAnsi="Helvetica"/>
        </w:rPr>
        <w:t xml:space="preserve">only </w:t>
      </w:r>
      <w:r w:rsidR="00844051">
        <w:rPr>
          <w:rFonts w:ascii="Helvetica" w:hAnsi="Helvetica"/>
        </w:rPr>
        <w:t>and protein</w:t>
      </w:r>
      <w:r w:rsidR="00B2589C">
        <w:rPr>
          <w:rFonts w:ascii="Helvetica" w:hAnsi="Helvetica"/>
        </w:rPr>
        <w:t xml:space="preserve"> only analyses </w:t>
      </w:r>
      <w:r w:rsidR="00844051">
        <w:rPr>
          <w:rFonts w:ascii="Helvetica" w:hAnsi="Helvetica"/>
        </w:rPr>
        <w:t>we use</w:t>
      </w:r>
      <w:r w:rsidR="00B2589C">
        <w:rPr>
          <w:rFonts w:ascii="Helvetica" w:hAnsi="Helvetica"/>
        </w:rPr>
        <w:t>d all samples with</w:t>
      </w:r>
      <w:r w:rsidR="00844051">
        <w:rPr>
          <w:rFonts w:ascii="Helvetica" w:hAnsi="Helvetica"/>
        </w:rPr>
        <w:t xml:space="preserve"> mRNA </w:t>
      </w:r>
      <w:r w:rsidR="00B2589C">
        <w:rPr>
          <w:rFonts w:ascii="Helvetica" w:hAnsi="Helvetica"/>
        </w:rPr>
        <w:t xml:space="preserve">or </w:t>
      </w:r>
      <w:r w:rsidR="00844051">
        <w:rPr>
          <w:rFonts w:ascii="Helvetica" w:hAnsi="Helvetica"/>
        </w:rPr>
        <w:t xml:space="preserve">protein </w:t>
      </w:r>
      <w:r w:rsidR="00B2589C">
        <w:rPr>
          <w:rFonts w:ascii="Helvetica" w:hAnsi="Helvetica"/>
        </w:rPr>
        <w:t xml:space="preserve">abundances, respectively, </w:t>
      </w:r>
      <w:r w:rsidR="00844051">
        <w:rPr>
          <w:rFonts w:ascii="Helvetica" w:hAnsi="Helvetica"/>
        </w:rPr>
        <w:t xml:space="preserve">but for performance 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 samples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C65A0">
        <w:rPr>
          <w:rFonts w:ascii="Helvetica" w:hAnsi="Helvetica"/>
        </w:rPr>
        <w:fldChar w:fldCharType="begin"/>
      </w:r>
      <w:r w:rsidR="00B655ED">
        <w:rPr>
          <w:rFonts w:ascii="Helvetica" w:hAnsi="Helvetica"/>
        </w:rPr>
        <w:instrText xml:space="preserve"> ADDIN ZOTERO_ITEM CSL_CITATION {"citationID":"Tz3k1axx","properties":{"formattedCitation":"\\super 39\\nosupersub{}","plainCitation":"39","noteIndex":0},"citationItems":[{"id":"MG32RJ27/xr707GKb","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B655ED" w:rsidRPr="00B655ED">
        <w:rPr>
          <w:rFonts w:ascii="Helvetica" w:eastAsia="Times New Roman" w:hAnsi="Helvetica" w:cs="Times New Roman"/>
          <w:vertAlign w:val="superscript"/>
        </w:rPr>
        <w:t>39</w:t>
      </w:r>
      <w:r w:rsidR="002C65A0">
        <w:rPr>
          <w:rFonts w:ascii="Helvetica" w:hAnsi="Helvetica"/>
        </w:rPr>
        <w:fldChar w:fldCharType="end"/>
      </w:r>
      <w:r w:rsidR="00B2589C">
        <w:rPr>
          <w:rFonts w:ascii="Helvetica" w:hAnsi="Helvetica"/>
        </w:rPr>
        <w:t xml:space="preserve">, and </w:t>
      </w:r>
      <w:commentRangeStart w:id="3"/>
      <w:r w:rsidR="00B2589C">
        <w:rPr>
          <w:rFonts w:ascii="Helvetica" w:hAnsi="Helvetica"/>
        </w:rPr>
        <w:t>applied a</w:t>
      </w:r>
      <w:r w:rsidR="002C65A0" w:rsidRPr="00477CC4">
        <w:rPr>
          <w:rFonts w:ascii="Helvetica" w:hAnsi="Helvetica"/>
        </w:rPr>
        <w:t xml:space="preserve"> variance stabilizing</w:t>
      </w:r>
      <w:r w:rsidR="002C65A0">
        <w:rPr>
          <w:rFonts w:ascii="Helvetica" w:hAnsi="Helvetica"/>
        </w:rPr>
        <w:t xml:space="preserve"> transformation</w:t>
      </w:r>
      <w:r w:rsidR="00844051">
        <w:rPr>
          <w:rFonts w:ascii="Helvetica" w:hAnsi="Helvetica"/>
        </w:rPr>
        <w:fldChar w:fldCharType="begin"/>
      </w:r>
      <w:r w:rsidR="00B655ED">
        <w:rPr>
          <w:rFonts w:ascii="Helvetica" w:hAnsi="Helvetica"/>
        </w:rPr>
        <w:instrText xml:space="preserve"> ADDIN ZOTERO_ITEM CSL_CITATION {"citationID":"uzygu7Us","properties":{"formattedCitation":"\\super 40,41\\nosupersub{}","plainCitation":"40,41","noteIndex":0},"citationItems":[{"id":"MG32RJ27/bEQ6l3gJ","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MG32RJ27/YZxvdAYZ","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B655ED" w:rsidRPr="00B655ED">
        <w:rPr>
          <w:rFonts w:ascii="Helvetica" w:eastAsia="Times New Roman" w:hAnsi="Helvetica" w:cs="Times New Roman"/>
          <w:vertAlign w:val="superscript"/>
        </w:rPr>
        <w:t>40,41</w:t>
      </w:r>
      <w:r w:rsidR="00844051">
        <w:rPr>
          <w:rFonts w:ascii="Helvetica" w:hAnsi="Helvetica"/>
        </w:rPr>
        <w:fldChar w:fldCharType="end"/>
      </w:r>
      <w:commentRangeEnd w:id="3"/>
      <w:r w:rsidR="00B2589C">
        <w:rPr>
          <w:rStyle w:val="CommentReference"/>
        </w:rPr>
        <w:commentReference w:id="3"/>
      </w:r>
      <w:r w:rsidR="00844051">
        <w:rPr>
          <w:rFonts w:ascii="Helvetica" w:hAnsi="Helvetica"/>
        </w:rPr>
        <w:t xml:space="preserve"> (VST)</w:t>
      </w:r>
      <w:r w:rsidR="002C65A0">
        <w:rPr>
          <w:rFonts w:ascii="Helvetica" w:hAnsi="Helvetica"/>
        </w:rPr>
        <w:t>.</w:t>
      </w:r>
    </w:p>
    <w:p w14:paraId="2DD17F2C" w14:textId="77777777" w:rsidR="00C86625" w:rsidRPr="00477CC4" w:rsidRDefault="00C86625" w:rsidP="00C86625">
      <w:pPr>
        <w:spacing w:line="360" w:lineRule="auto"/>
        <w:rPr>
          <w:rFonts w:ascii="Helvetica" w:hAnsi="Helvetica"/>
        </w:rPr>
      </w:pPr>
    </w:p>
    <w:p w14:paraId="2B09FE6D" w14:textId="2834C0A3" w:rsidR="00761559" w:rsidRDefault="00C86625" w:rsidP="00761559">
      <w:pPr>
        <w:spacing w:line="360" w:lineRule="auto"/>
        <w:rPr>
          <w:rFonts w:ascii="Helvetica" w:hAnsi="Helvetica"/>
        </w:rPr>
      </w:pPr>
      <w:r>
        <w:rPr>
          <w:rFonts w:ascii="Helvetica" w:hAnsi="Helvetica"/>
        </w:rPr>
        <w:t>Next,</w:t>
      </w:r>
      <w:r w:rsidRPr="00477CC4">
        <w:rPr>
          <w:rFonts w:ascii="Helvetica" w:hAnsi="Helvetica"/>
        </w:rPr>
        <w:t xml:space="preserve"> we d</w:t>
      </w:r>
      <w:r>
        <w:rPr>
          <w:rFonts w:ascii="Helvetica" w:hAnsi="Helvetica"/>
        </w:rPr>
        <w:t>ivide</w:t>
      </w:r>
      <w:r w:rsidR="00B2589C">
        <w:rPr>
          <w:rFonts w:ascii="Helvetica" w:hAnsi="Helvetica"/>
        </w:rPr>
        <w:t>d</w:t>
      </w:r>
      <w:r>
        <w:rPr>
          <w:rFonts w:ascii="Helvetica" w:hAnsi="Helvetica"/>
        </w:rPr>
        <w:t xml:space="preserve"> the data into two subsets:</w:t>
      </w:r>
      <w:r w:rsidRPr="00477CC4">
        <w:rPr>
          <w:rFonts w:ascii="Helvetica" w:hAnsi="Helvetica"/>
        </w:rPr>
        <w:t xml:space="preserve"> </w:t>
      </w:r>
      <w:r w:rsidR="00B2589C">
        <w:rPr>
          <w:rFonts w:ascii="Helvetica" w:hAnsi="Helvetica"/>
        </w:rPr>
        <w:t xml:space="preserve">(i) the </w:t>
      </w:r>
      <w:r w:rsidRPr="00477CC4">
        <w:rPr>
          <w:rFonts w:ascii="Helvetica" w:hAnsi="Helvetica"/>
        </w:rPr>
        <w:t>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tune set</w:t>
      </w:r>
      <w:r w:rsidR="00B2589C">
        <w:rPr>
          <w:rFonts w:ascii="Helvetica" w:hAnsi="Helvetica"/>
        </w:rPr>
        <w:t>,</w:t>
      </w:r>
      <w:r w:rsidRPr="00477CC4">
        <w:rPr>
          <w:rFonts w:ascii="Helvetica" w:hAnsi="Helvetica"/>
        </w:rPr>
        <w:t xml:space="preserve"> and </w:t>
      </w:r>
      <w:r w:rsidR="00B2589C">
        <w:rPr>
          <w:rFonts w:ascii="Helvetica" w:hAnsi="Helvetica"/>
        </w:rPr>
        <w:t>(ii) the test set. This division was</w:t>
      </w:r>
      <w:r w:rsidRPr="00477CC4">
        <w:rPr>
          <w:rFonts w:ascii="Helvetica" w:hAnsi="Helvetica"/>
        </w:rPr>
        <w:t xml:space="preserve"> semi-random </w:t>
      </w:r>
      <w:r>
        <w:rPr>
          <w:rFonts w:ascii="Helvetica" w:hAnsi="Helvetica"/>
        </w:rPr>
        <w:t xml:space="preserve">such that our </w:t>
      </w:r>
      <w:r w:rsidRPr="00477CC4">
        <w:rPr>
          <w:rFonts w:ascii="Helvetica" w:hAnsi="Helvetica"/>
        </w:rPr>
        <w:t xml:space="preserve">algorithm </w:t>
      </w:r>
      <w:r w:rsidR="00B2589C">
        <w:rPr>
          <w:rFonts w:ascii="Helvetica" w:hAnsi="Helvetica"/>
        </w:rPr>
        <w:t>preserved</w:t>
      </w:r>
      <w:r w:rsidRPr="00477CC4">
        <w:rPr>
          <w:rFonts w:ascii="Helvetica" w:hAnsi="Helvetica"/>
        </w:rPr>
        <w:t xml:space="preserve"> the r</w:t>
      </w:r>
      <w:r w:rsidR="00B2589C">
        <w:rPr>
          <w:rFonts w:ascii="Helvetica" w:hAnsi="Helvetica"/>
        </w:rPr>
        <w:t>atios of different conditions between the</w:t>
      </w:r>
      <w:r w:rsidRPr="00477CC4">
        <w:rPr>
          <w:rFonts w:ascii="Helvetica" w:hAnsi="Helvetica"/>
        </w:rPr>
        <w:t xml:space="preserve"> 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 xml:space="preserve">tune and </w:t>
      </w:r>
      <w:r w:rsidR="00B2589C">
        <w:rPr>
          <w:rFonts w:ascii="Helvetica" w:hAnsi="Helvetica"/>
        </w:rPr>
        <w:t>the test subsets. We retained the condition labels in the</w:t>
      </w:r>
      <w:r w:rsidRPr="00477CC4">
        <w:rPr>
          <w:rFonts w:ascii="Helvetica" w:hAnsi="Helvetica"/>
        </w:rPr>
        <w:t xml:space="preserve"> training</w:t>
      </w:r>
      <w:r w:rsidR="00B2589C">
        <w:rPr>
          <w:rFonts w:ascii="Helvetica" w:hAnsi="Helvetica"/>
        </w:rPr>
        <w:t xml:space="preserve"> </w:t>
      </w:r>
      <w:r w:rsidRPr="00477CC4">
        <w:rPr>
          <w:rFonts w:ascii="Helvetica" w:hAnsi="Helvetica"/>
        </w:rPr>
        <w:t>&amp;</w:t>
      </w:r>
      <w:r w:rsidR="00B2589C">
        <w:rPr>
          <w:rFonts w:ascii="Helvetica" w:hAnsi="Helvetica"/>
        </w:rPr>
        <w:t xml:space="preserve"> </w:t>
      </w:r>
      <w:r w:rsidRPr="00477CC4">
        <w:rPr>
          <w:rFonts w:ascii="Helvetica" w:hAnsi="Helvetica"/>
        </w:rPr>
        <w:t>tune data</w:t>
      </w:r>
      <w:r w:rsidR="00B2589C">
        <w:rPr>
          <w:rFonts w:ascii="Helvetica" w:hAnsi="Helvetica"/>
        </w:rPr>
        <w:t xml:space="preserve"> (thus our learning wa</w:t>
      </w:r>
      <w:r>
        <w:rPr>
          <w:rFonts w:ascii="Helvetica" w:hAnsi="Helvetica"/>
        </w:rPr>
        <w:t>s supervised)</w:t>
      </w:r>
      <w:r w:rsidR="00B2589C">
        <w:rPr>
          <w:rFonts w:ascii="Helvetica" w:hAnsi="Helvetica"/>
        </w:rPr>
        <w:t xml:space="preserve"> </w:t>
      </w:r>
      <w:r w:rsidRPr="00477CC4">
        <w:rPr>
          <w:rFonts w:ascii="Helvetica" w:hAnsi="Helvetica"/>
        </w:rPr>
        <w:t xml:space="preserve">but we </w:t>
      </w:r>
      <w:r w:rsidR="00B2589C">
        <w:rPr>
          <w:rFonts w:ascii="Helvetica" w:hAnsi="Helvetica"/>
        </w:rPr>
        <w:t xml:space="preserve">discarded the sample </w:t>
      </w:r>
      <w:r w:rsidRPr="00477CC4">
        <w:rPr>
          <w:rFonts w:ascii="Helvetica" w:hAnsi="Helvetica"/>
        </w:rPr>
        <w:t xml:space="preserve">labels </w:t>
      </w:r>
      <w:r w:rsidR="00B2589C">
        <w:rPr>
          <w:rFonts w:ascii="Helvetica" w:hAnsi="Helvetica"/>
        </w:rPr>
        <w:t>for the test set. We then applied</w:t>
      </w:r>
      <w:r w:rsidRPr="00477CC4">
        <w:rPr>
          <w:rFonts w:ascii="Helvetica" w:hAnsi="Helvetica"/>
        </w:rPr>
        <w:t xml:space="preserve"> frozen Surrogate Variable</w:t>
      </w:r>
      <w:r w:rsidR="002C65A0">
        <w:rPr>
          <w:rFonts w:ascii="Helvetica" w:hAnsi="Helvetica"/>
        </w:rPr>
        <w:t xml:space="preserve"> </w:t>
      </w:r>
      <w:r>
        <w:rPr>
          <w:rFonts w:ascii="Helvetica" w:hAnsi="Helvetica"/>
        </w:rPr>
        <w:t>Analysis</w:t>
      </w:r>
      <w:r w:rsidR="00200661">
        <w:rPr>
          <w:rFonts w:ascii="Helvetica" w:hAnsi="Helvetica"/>
        </w:rPr>
        <w:fldChar w:fldCharType="begin"/>
      </w:r>
      <w:r w:rsidR="00B655ED">
        <w:rPr>
          <w:rFonts w:ascii="Helvetica" w:hAnsi="Helvetica"/>
        </w:rPr>
        <w:instrText xml:space="preserve"> ADDIN ZOTERO_ITEM CSL_CITATION {"citationID":"r5vB32cF","properties":{"formattedCitation":"\\super 42\\nosupersub{}","plainCitation":"42","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200661">
        <w:rPr>
          <w:rFonts w:ascii="Helvetica" w:hAnsi="Helvetica"/>
        </w:rPr>
        <w:fldChar w:fldCharType="separate"/>
      </w:r>
      <w:r w:rsidR="00B655ED" w:rsidRPr="00B655ED">
        <w:rPr>
          <w:rFonts w:ascii="Helvetica" w:eastAsia="Times New Roman" w:hAnsi="Helvetica" w:cs="Times New Roman"/>
          <w:vertAlign w:val="superscript"/>
        </w:rPr>
        <w:t>42</w:t>
      </w:r>
      <w:r w:rsidR="00200661">
        <w:rPr>
          <w:rFonts w:ascii="Helvetica" w:hAnsi="Helvetica"/>
        </w:rPr>
        <w:fldChar w:fldCharType="end"/>
      </w:r>
      <w:r w:rsidR="00633383">
        <w:rPr>
          <w:rFonts w:ascii="Helvetica" w:hAnsi="Helvetica"/>
        </w:rPr>
        <w:t xml:space="preserve"> (fSVA)</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fSVA,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sidR="00761559">
        <w:rPr>
          <w:rFonts w:ascii="Helvetica" w:hAnsi="Helvetica"/>
        </w:rPr>
        <w:fldChar w:fldCharType="begin"/>
      </w:r>
      <w:r w:rsidR="00B655ED">
        <w:rPr>
          <w:rFonts w:ascii="Helvetica" w:hAnsi="Helvetica"/>
        </w:rPr>
        <w:instrText xml:space="preserve"> ADDIN ZOTERO_ITEM CSL_CITATION {"citationID":"QweL68hh","properties":{"formattedCitation":"\\super 42\\nosupersub{}","plainCitation":"42","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B655ED" w:rsidRPr="00B655ED">
        <w:rPr>
          <w:rFonts w:ascii="Helvetica" w:eastAsia="Times New Roman" w:hAnsi="Helvetica" w:cs="Times New Roman"/>
          <w:vertAlign w:val="superscript"/>
        </w:rPr>
        <w:t>42</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 xml:space="preserve">tune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t</w:t>
      </w:r>
      <w:r w:rsidR="00B2589C">
        <w:rPr>
          <w:rFonts w:ascii="Helvetica" w:hAnsi="Helvetica"/>
        </w:rPr>
        <w:t>une 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 our candidate machine learning algorithms with </w:t>
      </w:r>
      <w:r w:rsidR="00761559" w:rsidRPr="00D8507D">
        <w:rPr>
          <w:rFonts w:ascii="Helvetica" w:hAnsi="Helvetica"/>
        </w:rPr>
        <w:t>the dimension reduced training</w:t>
      </w:r>
      <w:r w:rsidR="00B2589C">
        <w:rPr>
          <w:rFonts w:ascii="Helvetica" w:hAnsi="Helvetica"/>
        </w:rPr>
        <w:t xml:space="preserve"> </w:t>
      </w:r>
      <w:r w:rsidR="00761559" w:rsidRPr="00D8507D">
        <w:rPr>
          <w:rFonts w:ascii="Helvetica" w:hAnsi="Helvetica"/>
        </w:rPr>
        <w:t>&amp;</w:t>
      </w:r>
      <w:r w:rsidR="00B2589C">
        <w:rPr>
          <w:rFonts w:ascii="Helvetica" w:hAnsi="Helvetica"/>
        </w:rPr>
        <w:t xml:space="preserve"> </w:t>
      </w:r>
      <w:r w:rsidR="00761559" w:rsidRPr="00D8507D">
        <w:rPr>
          <w:rFonts w:ascii="Helvetica" w:hAnsi="Helvetica"/>
        </w:rPr>
        <w:t>tune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p>
    <w:p w14:paraId="39726FAB" w14:textId="77777777" w:rsidR="00761559" w:rsidRPr="00477CC4" w:rsidRDefault="00761559" w:rsidP="00761559">
      <w:pPr>
        <w:spacing w:line="360" w:lineRule="auto"/>
        <w:rPr>
          <w:rFonts w:ascii="Helvetica" w:hAnsi="Helvetica"/>
        </w:rPr>
      </w:pPr>
    </w:p>
    <w:p w14:paraId="4FC265A2" w14:textId="0D317524" w:rsidR="0088737F" w:rsidRDefault="00EF53FC" w:rsidP="00761559">
      <w:pPr>
        <w:spacing w:line="360" w:lineRule="auto"/>
        <w:rPr>
          <w:rFonts w:ascii="Helvetica" w:hAnsi="Helvetica"/>
        </w:rPr>
      </w:pPr>
      <w:r>
        <w:rPr>
          <w:rFonts w:ascii="Helvetica" w:hAnsi="Helvetica"/>
        </w:rPr>
        <w:t xml:space="preserve">For training, we first </w:t>
      </w:r>
      <w:r w:rsidR="00761559" w:rsidRPr="00477CC4">
        <w:rPr>
          <w:rFonts w:ascii="Helvetica" w:hAnsi="Helvetica"/>
        </w:rPr>
        <w:t>divide</w:t>
      </w:r>
      <w:r>
        <w:rPr>
          <w:rFonts w:ascii="Helvetica" w:hAnsi="Helvetica"/>
        </w:rPr>
        <w:t>d</w:t>
      </w:r>
      <w:r w:rsidR="00761559" w:rsidRPr="00477CC4">
        <w:rPr>
          <w:rFonts w:ascii="Helvetica" w:hAnsi="Helvetica"/>
        </w:rPr>
        <w:t xml:space="preserve"> the </w:t>
      </w:r>
      <w:r w:rsidR="00761559">
        <w:rPr>
          <w:rFonts w:ascii="Helvetica" w:hAnsi="Helvetica"/>
        </w:rPr>
        <w:t>training</w:t>
      </w:r>
      <w:r>
        <w:rPr>
          <w:rFonts w:ascii="Helvetica" w:hAnsi="Helvetica"/>
        </w:rPr>
        <w:t xml:space="preserve"> </w:t>
      </w:r>
      <w:r w:rsidR="00761559">
        <w:rPr>
          <w:rFonts w:ascii="Helvetica" w:hAnsi="Helvetica"/>
        </w:rPr>
        <w:t>&amp;</w:t>
      </w:r>
      <w:r>
        <w:rPr>
          <w:rFonts w:ascii="Helvetica" w:hAnsi="Helvetica"/>
        </w:rPr>
        <w:t xml:space="preserve"> </w:t>
      </w:r>
      <w:r w:rsidR="00761559">
        <w:rPr>
          <w:rFonts w:ascii="Helvetica" w:hAnsi="Helvetica"/>
        </w:rPr>
        <w:t xml:space="preserve">tune </w:t>
      </w:r>
      <w:r w:rsidR="00761559" w:rsidRPr="00477CC4">
        <w:rPr>
          <w:rFonts w:ascii="Helvetica" w:hAnsi="Helvetica"/>
        </w:rPr>
        <w:t xml:space="preserve">data </w:t>
      </w:r>
      <w:r>
        <w:rPr>
          <w:rFonts w:ascii="Helvetica" w:hAnsi="Helvetica"/>
        </w:rPr>
        <w:t xml:space="preserve">further </w:t>
      </w:r>
      <w:r w:rsidR="00761559">
        <w:rPr>
          <w:rFonts w:ascii="Helvetica" w:hAnsi="Helvetica"/>
        </w:rPr>
        <w:t>into</w:t>
      </w:r>
      <w:r w:rsidR="00761559" w:rsidRPr="00477CC4">
        <w:rPr>
          <w:rFonts w:ascii="Helvetica" w:hAnsi="Helvetica"/>
        </w:rPr>
        <w:t xml:space="preserve"> </w:t>
      </w:r>
      <w:r w:rsidR="00761559">
        <w:rPr>
          <w:rFonts w:ascii="Helvetica" w:hAnsi="Helvetica"/>
        </w:rPr>
        <w:t xml:space="preserve">separate </w:t>
      </w:r>
      <w:r w:rsidR="00761559" w:rsidRPr="00477CC4">
        <w:rPr>
          <w:rFonts w:ascii="Helvetica" w:hAnsi="Helvetica"/>
        </w:rPr>
        <w:t>train</w:t>
      </w:r>
      <w:r w:rsidR="00761559">
        <w:rPr>
          <w:rFonts w:ascii="Helvetica" w:hAnsi="Helvetica"/>
        </w:rPr>
        <w:t>ing and tuning</w:t>
      </w:r>
      <w:r w:rsidR="00761559" w:rsidRPr="00477CC4">
        <w:rPr>
          <w:rFonts w:ascii="Helvetica" w:hAnsi="Helvetica"/>
        </w:rPr>
        <w:t xml:space="preserve"> datasets</w:t>
      </w:r>
      <w:r>
        <w:rPr>
          <w:rFonts w:ascii="Helvetica" w:hAnsi="Helvetica"/>
        </w:rPr>
        <w:t>. We did this again</w:t>
      </w:r>
      <w:r w:rsidR="00761559" w:rsidRPr="00477CC4">
        <w:rPr>
          <w:rFonts w:ascii="Helvetica" w:hAnsi="Helvetica"/>
        </w:rPr>
        <w:t xml:space="preserve"> semi-randomly, trying to </w:t>
      </w:r>
      <w:r w:rsidR="00761559">
        <w:rPr>
          <w:rFonts w:ascii="Helvetica" w:hAnsi="Helvetica"/>
        </w:rPr>
        <w:t>preserve</w:t>
      </w:r>
      <w:r w:rsidR="00761559" w:rsidRPr="00477CC4">
        <w:rPr>
          <w:rFonts w:ascii="Helvetica" w:hAnsi="Helvetica"/>
        </w:rPr>
        <w:t xml:space="preserve"> the ratios of individual conditions. We repeat</w:t>
      </w:r>
      <w:r>
        <w:rPr>
          <w:rFonts w:ascii="Helvetica" w:hAnsi="Helvetica"/>
        </w:rPr>
        <w:t>ed</w:t>
      </w:r>
      <w:r w:rsidR="00761559" w:rsidRPr="00477CC4">
        <w:rPr>
          <w:rFonts w:ascii="Helvetica" w:hAnsi="Helvetica"/>
        </w:rPr>
        <w:t xml:space="preserve"> this </w:t>
      </w:r>
      <w:r>
        <w:rPr>
          <w:rFonts w:ascii="Helvetica" w:hAnsi="Helvetica"/>
        </w:rPr>
        <w:t xml:space="preserve">procedure </w:t>
      </w:r>
      <w:r w:rsidR="00761559" w:rsidRPr="00477CC4">
        <w:rPr>
          <w:rFonts w:ascii="Helvetica" w:hAnsi="Helvetica"/>
        </w:rPr>
        <w:t xml:space="preserve">10 times </w:t>
      </w:r>
      <w:r>
        <w:rPr>
          <w:rFonts w:ascii="Helvetica" w:hAnsi="Helvetica"/>
        </w:rPr>
        <w:t xml:space="preserve">to </w:t>
      </w:r>
      <w:r w:rsidR="00761559" w:rsidRPr="00477CC4">
        <w:rPr>
          <w:rFonts w:ascii="Helvetica" w:hAnsi="Helvetica"/>
        </w:rPr>
        <w:t xml:space="preserve">generate 10 </w:t>
      </w:r>
      <w:r>
        <w:rPr>
          <w:rFonts w:ascii="Helvetica" w:hAnsi="Helvetica"/>
        </w:rPr>
        <w:t xml:space="preserve">pairs of </w:t>
      </w:r>
      <w:r w:rsidR="00761559" w:rsidRPr="00477CC4">
        <w:rPr>
          <w:rFonts w:ascii="Helvetica" w:hAnsi="Helvetica"/>
        </w:rPr>
        <w:t>training and tuning dataset</w:t>
      </w:r>
      <w:r>
        <w:rPr>
          <w:rFonts w:ascii="Helvetica" w:hAnsi="Helvetica"/>
        </w:rPr>
        <w:t>s.</w:t>
      </w:r>
      <w:r w:rsidR="00761559" w:rsidRPr="00477CC4">
        <w:rPr>
          <w:rFonts w:ascii="Helvetica" w:hAnsi="Helvetica"/>
        </w:rPr>
        <w:t xml:space="preserve"> </w:t>
      </w:r>
      <w:commentRangeStart w:id="4"/>
      <w:r w:rsidR="00761559" w:rsidRPr="00477CC4">
        <w:rPr>
          <w:rFonts w:ascii="Helvetica" w:hAnsi="Helvetica"/>
        </w:rPr>
        <w:t>pairs</w:t>
      </w:r>
      <w:r w:rsidR="00761559">
        <w:rPr>
          <w:rFonts w:ascii="Helvetica" w:hAnsi="Helvetica"/>
        </w:rPr>
        <w:t xml:space="preserve"> for each boot strap which ends us up with 600 </w:t>
      </w:r>
      <w:bookmarkStart w:id="5" w:name="_GoBack"/>
      <w:bookmarkEnd w:id="5"/>
      <w:r w:rsidR="00761559">
        <w:rPr>
          <w:rFonts w:ascii="Helvetica" w:hAnsi="Helvetica"/>
        </w:rPr>
        <w:t xml:space="preserve">distinct training pairs (since we perform a total of 60 bootstrap replicates of the entire </w:t>
      </w:r>
      <w:r w:rsidR="00761559">
        <w:rPr>
          <w:rFonts w:ascii="Helvetica" w:hAnsi="Helvetica"/>
        </w:rPr>
        <w:lastRenderedPageBreak/>
        <w:t>procedure)</w:t>
      </w:r>
      <w:r w:rsidR="00761559" w:rsidRPr="00477CC4">
        <w:rPr>
          <w:rFonts w:ascii="Helvetica" w:hAnsi="Helvetica"/>
        </w:rPr>
        <w:t>.</w:t>
      </w:r>
      <w:commentRangeEnd w:id="4"/>
      <w:r>
        <w:rPr>
          <w:rStyle w:val="CommentReference"/>
        </w:rPr>
        <w:commentReference w:id="4"/>
      </w:r>
      <w:r w:rsidR="00761559" w:rsidRPr="00477CC4">
        <w:rPr>
          <w:rFonts w:ascii="Helvetica" w:hAnsi="Helvetica"/>
        </w:rPr>
        <w:t xml:space="preserve"> </w:t>
      </w:r>
      <w:r w:rsidR="00761559">
        <w:rPr>
          <w:rFonts w:ascii="Helvetica" w:hAnsi="Helvetica"/>
        </w:rPr>
        <w:t>Next,</w:t>
      </w:r>
      <w:r w:rsidR="00761559" w:rsidRPr="00477CC4">
        <w:rPr>
          <w:rFonts w:ascii="Helvetica" w:hAnsi="Helvetica"/>
        </w:rPr>
        <w:t xml:space="preserve"> we generate</w:t>
      </w:r>
      <w:r>
        <w:rPr>
          <w:rFonts w:ascii="Helvetica" w:hAnsi="Helvetica"/>
        </w:rPr>
        <w:t>d</w:t>
      </w:r>
      <w:r w:rsidR="00761559" w:rsidRPr="00477CC4">
        <w:rPr>
          <w:rFonts w:ascii="Helvetica" w:hAnsi="Helvetica"/>
        </w:rPr>
        <w:t xml:space="preserve"> a parameter grid for </w:t>
      </w:r>
      <w:r>
        <w:rPr>
          <w:rFonts w:ascii="Helvetica" w:hAnsi="Helvetica"/>
        </w:rPr>
        <w:t xml:space="preserve">the </w:t>
      </w:r>
      <w:r w:rsidR="00761559" w:rsidRPr="00477CC4">
        <w:rPr>
          <w:rFonts w:ascii="Helvetica" w:hAnsi="Helvetica"/>
        </w:rPr>
        <w:t xml:space="preserve">tuning process. </w:t>
      </w:r>
      <w:r w:rsidR="00761559" w:rsidRPr="00180B75">
        <w:rPr>
          <w:rFonts w:ascii="Helvetica" w:hAnsi="Helvetica"/>
        </w:rPr>
        <w:t>We optimized the "</w:t>
      </w:r>
      <w:r w:rsidR="00761559" w:rsidRPr="00180B75">
        <w:rPr>
          <w:rFonts w:ascii="Helvetica" w:hAnsi="Helvetica" w:cs="Courier New"/>
        </w:rPr>
        <w:t>cost</w:t>
      </w:r>
      <w:r w:rsidR="00761559" w:rsidRPr="00180B75">
        <w:rPr>
          <w:rFonts w:ascii="Helvetica" w:hAnsi="Helvetica"/>
        </w:rPr>
        <w:t>" parameter for the three SVM models, and the "</w:t>
      </w:r>
      <w:r w:rsidR="00761559" w:rsidRPr="00180B75">
        <w:rPr>
          <w:rFonts w:ascii="Helvetica" w:hAnsi="Helvetica" w:cs="Courier New"/>
        </w:rPr>
        <w:t>gamma</w:t>
      </w:r>
      <w:r w:rsidR="00761559" w:rsidRPr="00180B75">
        <w:rPr>
          <w:rFonts w:ascii="Helvetica" w:hAnsi="Helvetica"/>
        </w:rPr>
        <w:t xml:space="preserve">" parameter for the </w:t>
      </w:r>
      <w:commentRangeStart w:id="6"/>
      <w:r w:rsidR="00761559" w:rsidRPr="00180B75">
        <w:rPr>
          <w:rFonts w:ascii="Helvetica" w:hAnsi="Helvetica"/>
        </w:rPr>
        <w:t>SVM with radial and sigmoidal kernels</w:t>
      </w:r>
      <w:r w:rsidR="00761559">
        <w:rPr>
          <w:rFonts w:ascii="Helvetica" w:hAnsi="Helvetica"/>
        </w:rPr>
        <w:t xml:space="preserve"> </w:t>
      </w:r>
      <w:r w:rsidR="008A3C30">
        <w:rPr>
          <w:rFonts w:ascii="Helvetica" w:hAnsi="Helvetica"/>
        </w:rPr>
        <w:t>and with c-classification</w:t>
      </w:r>
      <w:r w:rsidR="008A3C30">
        <w:rPr>
          <w:rFonts w:ascii="Helvetica" w:hAnsi="Helvetica"/>
        </w:rPr>
        <w:fldChar w:fldCharType="begin"/>
      </w:r>
      <w:r w:rsidR="00B655ED">
        <w:rPr>
          <w:rFonts w:ascii="Helvetica" w:hAnsi="Helvetica"/>
        </w:rPr>
        <w:instrText xml:space="preserve"> ADDIN ZOTERO_ITEM CSL_CITATION {"citationID":"m98QbDWT","properties":{"formattedCitation":"\\super 43\\nosupersub{}","plainCitation":"43","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43</w:t>
      </w:r>
      <w:r w:rsidR="008A3C30">
        <w:rPr>
          <w:rFonts w:ascii="Helvetica" w:hAnsi="Helvetica"/>
        </w:rPr>
        <w:fldChar w:fldCharType="end"/>
      </w:r>
      <w:r w:rsidR="008A3C30">
        <w:rPr>
          <w:rFonts w:ascii="Helvetica" w:hAnsi="Helvetica"/>
        </w:rPr>
        <w:t xml:space="preserve"> routine </w:t>
      </w:r>
      <w:r w:rsidR="00761559">
        <w:rPr>
          <w:rFonts w:ascii="Helvetica" w:hAnsi="Helvetica"/>
        </w:rPr>
        <w:t>in our training&amp;tune</w:t>
      </w:r>
      <w:commentRangeEnd w:id="6"/>
      <w:r>
        <w:rPr>
          <w:rStyle w:val="CommentReference"/>
        </w:rPr>
        <w:commentReference w:id="6"/>
      </w:r>
      <w:r w:rsidR="00761559">
        <w:rPr>
          <w:rFonts w:ascii="Helvetica" w:hAnsi="Helvetica"/>
        </w:rPr>
        <w:t xml:space="preserve"> set as illustrated in Figure 2</w:t>
      </w:r>
      <w:r w:rsidR="00761559" w:rsidRPr="00180B75">
        <w:rPr>
          <w:rFonts w:ascii="Helvetica" w:hAnsi="Helvetica"/>
        </w:rPr>
        <w:t>. For the random forest algorithm, we optimized three parameters; "</w:t>
      </w:r>
      <w:r w:rsidR="00761559" w:rsidRPr="00180B75">
        <w:rPr>
          <w:rFonts w:ascii="Helvetica" w:hAnsi="Helvetica" w:cs="Courier New"/>
        </w:rPr>
        <w:t>mtry</w:t>
      </w:r>
      <w:r w:rsidR="00761559" w:rsidRPr="00180B75">
        <w:rPr>
          <w:rFonts w:ascii="Helvetica" w:hAnsi="Helvetica"/>
        </w:rPr>
        <w:t>", "</w:t>
      </w:r>
      <w:r w:rsidR="00761559" w:rsidRPr="00180B75">
        <w:rPr>
          <w:rFonts w:ascii="Helvetica" w:hAnsi="Helvetica" w:cs="Courier New"/>
        </w:rPr>
        <w:t>ntrees</w:t>
      </w:r>
      <w:r w:rsidR="00761559" w:rsidRPr="00180B75">
        <w:rPr>
          <w:rFonts w:ascii="Helvetica" w:hAnsi="Helvetica"/>
        </w:rPr>
        <w:t>", and "</w:t>
      </w:r>
      <w:r w:rsidR="00761559" w:rsidRPr="00180B75">
        <w:rPr>
          <w:rFonts w:ascii="Helvetica" w:hAnsi="Helvetica" w:cs="Courier New"/>
        </w:rPr>
        <w:t>nodesize</w:t>
      </w:r>
      <w:r w:rsidR="00761559" w:rsidRPr="00180B75">
        <w:rPr>
          <w:rFonts w:ascii="Helvetica" w:hAnsi="Helvetica"/>
        </w:rPr>
        <w:t>"</w:t>
      </w:r>
      <w:r w:rsidR="00761559">
        <w:rPr>
          <w:rFonts w:ascii="Helvetica" w:hAnsi="Helvetica"/>
        </w:rPr>
        <w:t xml:space="preserve"> </w:t>
      </w:r>
      <w:r w:rsidR="00761559" w:rsidRPr="00477CC4">
        <w:rPr>
          <w:rFonts w:ascii="Helvetica" w:hAnsi="Helvetica"/>
        </w:rPr>
        <w:t>(</w:t>
      </w:r>
      <w:r w:rsidR="00761559">
        <w:rPr>
          <w:rFonts w:ascii="Helvetica" w:hAnsi="Helvetica"/>
        </w:rPr>
        <w:t>Supplementary table 1</w:t>
      </w:r>
      <w:r w:rsidR="00761559" w:rsidRPr="00477CC4">
        <w:rPr>
          <w:rFonts w:ascii="Helvetica" w:hAnsi="Helvetica"/>
        </w:rPr>
        <w:t>)</w:t>
      </w:r>
      <w:r w:rsidR="00761559">
        <w:rPr>
          <w:rFonts w:ascii="Helvetica" w:hAnsi="Helvetica"/>
        </w:rPr>
        <w:t>.</w:t>
      </w:r>
      <w:r w:rsidR="00761559" w:rsidRPr="00180B75">
        <w:rPr>
          <w:rFonts w:ascii="Helvetica" w:hAnsi="Helvetica"/>
        </w:rPr>
        <w:t xml:space="preserve"> </w:t>
      </w:r>
      <w:commentRangeStart w:id="7"/>
      <w:r w:rsidR="00761559" w:rsidRPr="00180B75">
        <w:rPr>
          <w:rFonts w:ascii="Helvetica" w:hAnsi="Helvetica"/>
        </w:rPr>
        <w:t>Before the model training phase, we applied size factor normalization, normalize batch effects and apply PCA</w:t>
      </w:r>
      <w:r w:rsidR="00761559">
        <w:rPr>
          <w:rFonts w:ascii="Times New Roman" w:hAnsi="Times New Roman" w:cs="Times New Roman"/>
          <w:vertAlign w:val="superscript"/>
        </w:rPr>
        <w:t>37</w:t>
      </w:r>
      <w:r w:rsidR="00761559" w:rsidRPr="00180B75">
        <w:rPr>
          <w:rFonts w:ascii="Helvetica" w:hAnsi="Helvetica"/>
        </w:rPr>
        <w:fldChar w:fldCharType="begin"/>
      </w:r>
      <w:r w:rsidR="00B655ED">
        <w:rPr>
          <w:rFonts w:ascii="Helvetica" w:hAnsi="Helvetica"/>
        </w:rPr>
        <w:instrText xml:space="preserve"> ADDIN ZOTERO_ITEM CSL_CITATION {"citationID":"1hjfuddknm","properties":{"formattedCitation":"\\super 42\\nosupersub{}","plainCitation":"","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sidRPr="00180B75">
        <w:rPr>
          <w:rFonts w:ascii="Helvetica" w:hAnsi="Helvetica"/>
        </w:rPr>
        <w:fldChar w:fldCharType="end"/>
      </w:r>
      <w:r w:rsidR="00B655ED">
        <w:rPr>
          <w:rFonts w:ascii="Times New Roman" w:eastAsia="Times New Roman" w:hAnsi="Times New Roman" w:cs="Times New Roman"/>
          <w:vertAlign w:val="superscript"/>
        </w:rPr>
        <w:t>42</w:t>
      </w:r>
      <w:r w:rsidR="00DA5BD0">
        <w:rPr>
          <w:rFonts w:ascii="Times New Roman" w:eastAsia="Times New Roman" w:hAnsi="Times New Roman" w:cs="Times New Roman"/>
          <w:vertAlign w:val="superscript"/>
        </w:rPr>
        <w:t>42</w:t>
      </w:r>
      <w:r w:rsidR="008A3C30">
        <w:rPr>
          <w:rFonts w:ascii="Helvetica" w:hAnsi="Helvetica"/>
        </w:rPr>
        <w:t xml:space="preserve"> </w:t>
      </w:r>
      <w:r w:rsidR="00761559">
        <w:rPr>
          <w:rFonts w:ascii="Helvetica" w:hAnsi="Helvetica"/>
        </w:rPr>
        <w:t xml:space="preserve"> for dimension reduction</w:t>
      </w:r>
      <w:r w:rsidR="00761559" w:rsidRPr="00477CC4">
        <w:rPr>
          <w:rFonts w:ascii="Helvetica" w:hAnsi="Helvetica"/>
        </w:rPr>
        <w:t>.</w:t>
      </w:r>
      <w:commentRangeEnd w:id="7"/>
      <w:r>
        <w:rPr>
          <w:rStyle w:val="CommentReference"/>
        </w:rPr>
        <w:commentReference w:id="7"/>
      </w:r>
      <w:r w:rsidR="00761559" w:rsidRPr="00477CC4">
        <w:rPr>
          <w:rFonts w:ascii="Helvetica" w:hAnsi="Helvetica"/>
        </w:rPr>
        <w:t xml:space="preserve"> We use</w:t>
      </w:r>
      <w:r>
        <w:rPr>
          <w:rFonts w:ascii="Helvetica" w:hAnsi="Helvetica"/>
        </w:rPr>
        <w:t>d</w:t>
      </w:r>
      <w:r w:rsidR="00761559">
        <w:rPr>
          <w:rFonts w:ascii="Helvetica" w:hAnsi="Helvetica"/>
        </w:rPr>
        <w:t xml:space="preserve"> the</w:t>
      </w:r>
      <w:r w:rsidR="00761559" w:rsidRPr="00477CC4">
        <w:rPr>
          <w:rFonts w:ascii="Helvetica" w:hAnsi="Helvetica"/>
        </w:rPr>
        <w:t xml:space="preserve"> </w:t>
      </w:r>
      <w:r w:rsidR="00761559" w:rsidRPr="00477CC4">
        <w:rPr>
          <w:rFonts w:ascii="Helvetica" w:hAnsi="Helvetica" w:cs="Courier New"/>
        </w:rPr>
        <w:t>e1071</w:t>
      </w:r>
      <w:r w:rsidR="00761559" w:rsidRPr="00477CC4">
        <w:rPr>
          <w:rFonts w:ascii="Helvetica" w:hAnsi="Helvetica"/>
        </w:rPr>
        <w:t xml:space="preserve"> </w:t>
      </w:r>
      <w:r>
        <w:rPr>
          <w:rFonts w:ascii="Helvetica" w:hAnsi="Helvetica"/>
        </w:rPr>
        <w:t xml:space="preserve">R </w:t>
      </w:r>
      <w:r w:rsidR="00761559" w:rsidRPr="00477CC4">
        <w:rPr>
          <w:rFonts w:ascii="Helvetica" w:hAnsi="Helvetica"/>
        </w:rPr>
        <w:t>package</w:t>
      </w:r>
      <w:commentRangeStart w:id="8"/>
      <w:r w:rsidR="00761559">
        <w:rPr>
          <w:rFonts w:ascii="Times New Roman" w:hAnsi="Times New Roman" w:cs="Times New Roman"/>
          <w:vertAlign w:val="superscript"/>
        </w:rPr>
        <w:t>38</w:t>
      </w:r>
      <w:r w:rsidR="00761559" w:rsidRPr="00477CC4">
        <w:rPr>
          <w:rFonts w:ascii="Helvetica" w:hAnsi="Helvetica"/>
        </w:rPr>
        <w:fldChar w:fldCharType="begin"/>
      </w:r>
      <w:r w:rsidR="00B655ED">
        <w:rPr>
          <w:rFonts w:ascii="Helvetica" w:hAnsi="Helvetica"/>
        </w:rPr>
        <w:instrText xml:space="preserve"> ADDIN ZOTERO_ITEM CSL_CITATION {"citationID":"pno5m25sj","properties":{"formattedCitation":"\\super 44\\nosupersub{}","plainCitation":"","noteIndex":0},"citationItems":[{"id":"MG32RJ27/086s2vMZ","uris":["http://zotero.org/users/local/FOPKHRFW/items/GZ665326"],"uri":["http://zotero.org/users/local/FOPKHRFW/items/GZ665326"],"itemData":{"id":330,"type":"book","title":"Support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761559" w:rsidRPr="00477CC4">
        <w:rPr>
          <w:rFonts w:ascii="Helvetica" w:hAnsi="Helvetica"/>
        </w:rPr>
        <w:fldChar w:fldCharType="end"/>
      </w:r>
      <w:r w:rsidR="00B655ED">
        <w:rPr>
          <w:rFonts w:ascii="Times New Roman" w:eastAsia="Times New Roman" w:hAnsi="Times New Roman" w:cs="Times New Roman"/>
          <w:vertAlign w:val="superscript"/>
        </w:rPr>
        <w:t>44</w:t>
      </w:r>
      <w:r w:rsidR="00DA5BD0">
        <w:rPr>
          <w:rFonts w:ascii="Times New Roman" w:eastAsia="Times New Roman" w:hAnsi="Times New Roman" w:cs="Times New Roman"/>
          <w:vertAlign w:val="superscript"/>
        </w:rPr>
        <w:t>44</w:t>
      </w:r>
      <w:commentRangeEnd w:id="8"/>
      <w:r>
        <w:rPr>
          <w:rStyle w:val="CommentReference"/>
        </w:rPr>
        <w:commentReference w:id="8"/>
      </w:r>
      <w:r>
        <w:rPr>
          <w:rFonts w:ascii="Helvetica" w:hAnsi="Helvetica"/>
        </w:rPr>
        <w:t xml:space="preserve"> </w:t>
      </w:r>
      <w:r w:rsidR="00761559" w:rsidRPr="00477CC4">
        <w:rPr>
          <w:rFonts w:ascii="Helvetica" w:hAnsi="Helvetica"/>
        </w:rPr>
        <w:t>for implementing support vector machines with linear, radial, and sigmoid kernels</w:t>
      </w:r>
      <w:r>
        <w:rPr>
          <w:rFonts w:ascii="Helvetica" w:hAnsi="Helvetica"/>
        </w:rPr>
        <w:t xml:space="preserve">, all based on </w:t>
      </w:r>
      <w:r w:rsidR="00761559">
        <w:rPr>
          <w:rFonts w:ascii="Helvetica" w:hAnsi="Helvetica"/>
        </w:rPr>
        <w:t>the libSVM</w:t>
      </w:r>
      <w:r w:rsidR="008A3C30">
        <w:rPr>
          <w:rFonts w:ascii="Helvetica" w:hAnsi="Helvetica"/>
        </w:rPr>
        <w:fldChar w:fldCharType="begin"/>
      </w:r>
      <w:r w:rsidR="00B655ED">
        <w:rPr>
          <w:rFonts w:ascii="Helvetica" w:hAnsi="Helvetica"/>
        </w:rPr>
        <w:instrText xml:space="preserve"> ADDIN ZOTERO_ITEM CSL_CITATION {"citationID":"nMDRbHHR","properties":{"formattedCitation":"\\super 43\\nosupersub{}","plainCitation":"43","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43</w:t>
      </w:r>
      <w:r w:rsidR="008A3C30">
        <w:rPr>
          <w:rFonts w:ascii="Helvetica" w:hAnsi="Helvetica"/>
        </w:rPr>
        <w:fldChar w:fldCharType="end"/>
      </w:r>
      <w:r w:rsidR="00761559">
        <w:rPr>
          <w:rFonts w:ascii="Helvetica" w:hAnsi="Helvetica"/>
        </w:rPr>
        <w:t xml:space="preserve"> library</w:t>
      </w:r>
      <w:r>
        <w:rPr>
          <w:rFonts w:ascii="Helvetica" w:hAnsi="Helvetica"/>
        </w:rPr>
        <w:t>,</w:t>
      </w:r>
      <w:r w:rsidR="00761559">
        <w:rPr>
          <w:rFonts w:ascii="Helvetica" w:hAnsi="Helvetica"/>
        </w:rPr>
        <w:t xml:space="preserve"> and the randomForest</w:t>
      </w:r>
      <w:r w:rsidR="008A3C30">
        <w:rPr>
          <w:rFonts w:ascii="Helvetica" w:hAnsi="Helvetica"/>
        </w:rPr>
        <w:fldChar w:fldCharType="begin"/>
      </w:r>
      <w:r w:rsidR="00B655ED">
        <w:rPr>
          <w:rFonts w:ascii="Helvetica" w:hAnsi="Helvetica"/>
        </w:rPr>
        <w:instrText xml:space="preserve"> ADDIN ZOTERO_ITEM CSL_CITATION {"citationID":"qEeUAeES","properties":{"formattedCitation":"\\super 45\\nosupersub{}","plainCitation":"45","noteIndex":0},"citationItems":[{"id":"MG32RJ27/AgKXuzJf","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8A3C30">
        <w:rPr>
          <w:rFonts w:ascii="Helvetica" w:hAnsi="Helvetica"/>
        </w:rPr>
        <w:fldChar w:fldCharType="separate"/>
      </w:r>
      <w:r w:rsidR="00B655ED" w:rsidRPr="00B655ED">
        <w:rPr>
          <w:rFonts w:ascii="Helvetica" w:eastAsia="Times New Roman" w:hAnsi="Helvetica" w:cs="Times New Roman"/>
          <w:vertAlign w:val="superscript"/>
        </w:rPr>
        <w:t>45</w:t>
      </w:r>
      <w:r w:rsidR="008A3C30">
        <w:rPr>
          <w:rFonts w:ascii="Helvetica" w:hAnsi="Helvetica"/>
        </w:rPr>
        <w:fldChar w:fldCharType="end"/>
      </w:r>
      <w:r w:rsidR="00761559">
        <w:rPr>
          <w:rFonts w:ascii="Helvetica" w:hAnsi="Helvetica"/>
        </w:rPr>
        <w:t xml:space="preserve"> </w:t>
      </w:r>
      <w:r>
        <w:rPr>
          <w:rFonts w:ascii="Helvetica" w:hAnsi="Helvetica"/>
        </w:rPr>
        <w:t xml:space="preserve">R </w:t>
      </w:r>
      <w:r w:rsidR="00761559">
        <w:rPr>
          <w:rFonts w:ascii="Helvetica" w:hAnsi="Helvetica"/>
        </w:rPr>
        <w:t>package</w:t>
      </w:r>
      <w:r w:rsidR="00761559" w:rsidRPr="00761559">
        <w:rPr>
          <w:rFonts w:ascii="Helvetica" w:hAnsi="Helvetica"/>
        </w:rPr>
        <w:t xml:space="preserve"> </w:t>
      </w:r>
      <w:r w:rsidR="00761559" w:rsidRPr="00477CC4">
        <w:rPr>
          <w:rFonts w:ascii="Helvetica" w:hAnsi="Helvetica"/>
        </w:rPr>
        <w:t xml:space="preserve">for </w:t>
      </w:r>
      <w:r>
        <w:rPr>
          <w:rFonts w:ascii="Helvetica" w:hAnsi="Helvetica"/>
        </w:rPr>
        <w:t xml:space="preserve">implementing </w:t>
      </w:r>
      <w:r w:rsidR="00761559" w:rsidRPr="00477CC4">
        <w:rPr>
          <w:rFonts w:ascii="Helvetica" w:hAnsi="Helvetica"/>
        </w:rPr>
        <w:t>the random forest algorithm.</w:t>
      </w:r>
    </w:p>
    <w:p w14:paraId="7EA53E63" w14:textId="77777777" w:rsidR="008A3C30" w:rsidRDefault="008A3C30" w:rsidP="008A3C30">
      <w:pPr>
        <w:spacing w:line="360" w:lineRule="auto"/>
        <w:rPr>
          <w:rFonts w:ascii="Helvetica" w:hAnsi="Helvetica"/>
        </w:rPr>
      </w:pPr>
    </w:p>
    <w:p w14:paraId="2457593F" w14:textId="49B35082" w:rsidR="008A3C30" w:rsidRDefault="008A3C30" w:rsidP="008A3C30">
      <w:pPr>
        <w:spacing w:line="360" w:lineRule="auto"/>
        <w:rPr>
          <w:rFonts w:ascii="Helvetica" w:hAnsi="Helvetica"/>
        </w:rPr>
      </w:pPr>
      <w:r w:rsidRPr="00477CC4">
        <w:rPr>
          <w:rFonts w:ascii="Helvetica" w:hAnsi="Helvetica"/>
        </w:rPr>
        <w:t>In the case of combined mRNA and protein data analysis, we calculate</w:t>
      </w:r>
      <w:r w:rsidR="00EF53FC">
        <w:rPr>
          <w:rFonts w:ascii="Helvetica" w:hAnsi="Helvetica"/>
        </w:rPr>
        <w:t>d size factors with DeSeq2 and batch-effect corrections with fSVA individually and</w:t>
      </w:r>
      <w:r w:rsidRPr="00477CC4">
        <w:rPr>
          <w:rFonts w:ascii="Helvetica" w:hAnsi="Helvetica"/>
        </w:rPr>
        <w:t xml:space="preserve"> then combine</w:t>
      </w:r>
      <w:r w:rsidR="00EF53FC">
        <w:rPr>
          <w:rFonts w:ascii="Helvetica" w:hAnsi="Helvetica"/>
        </w:rPr>
        <w:t>d</w:t>
      </w:r>
      <w:r w:rsidRPr="00477CC4">
        <w:rPr>
          <w:rFonts w:ascii="Helvetica" w:hAnsi="Helvetica"/>
        </w:rPr>
        <w:t xml:space="preserve"> </w:t>
      </w:r>
      <w:r w:rsidR="00EF53FC">
        <w:rPr>
          <w:rFonts w:ascii="Helvetica" w:hAnsi="Helvetica"/>
        </w:rPr>
        <w:t>the two datasets and applied</w:t>
      </w:r>
      <w:r w:rsidRPr="00477CC4">
        <w:rPr>
          <w:rFonts w:ascii="Helvetica" w:hAnsi="Helvetica"/>
        </w:rPr>
        <w:t xml:space="preserve"> PCA on </w:t>
      </w:r>
      <w:r w:rsidR="00EF53FC">
        <w:rPr>
          <w:rFonts w:ascii="Helvetica" w:hAnsi="Helvetica"/>
        </w:rPr>
        <w:t>the combined data. We ra</w:t>
      </w:r>
      <w:r w:rsidRPr="00477CC4">
        <w:rPr>
          <w:rFonts w:ascii="Helvetica" w:hAnsi="Helvetica"/>
        </w:rPr>
        <w:t xml:space="preserve">n </w:t>
      </w:r>
      <w:commentRangeStart w:id="9"/>
      <w:r w:rsidRPr="00477CC4">
        <w:rPr>
          <w:rFonts w:ascii="Helvetica" w:hAnsi="Helvetica"/>
        </w:rPr>
        <w:t xml:space="preserve">this process </w:t>
      </w:r>
      <w:commentRangeEnd w:id="9"/>
      <w:r w:rsidR="00EF53FC">
        <w:rPr>
          <w:rStyle w:val="CommentReference"/>
        </w:rPr>
        <w:commentReference w:id="9"/>
      </w:r>
      <w:r w:rsidRPr="00477CC4">
        <w:rPr>
          <w:rFonts w:ascii="Helvetica" w:hAnsi="Helvetica"/>
        </w:rPr>
        <w:t xml:space="preserve">and call the training and tuning algorithm </w:t>
      </w:r>
      <w:commentRangeStart w:id="10"/>
      <w:r>
        <w:rPr>
          <w:rFonts w:ascii="Helvetica" w:hAnsi="Helvetica"/>
        </w:rPr>
        <w:t>600</w:t>
      </w:r>
      <w:r w:rsidRPr="00477CC4">
        <w:rPr>
          <w:rFonts w:ascii="Helvetica" w:hAnsi="Helvetica"/>
        </w:rPr>
        <w:t xml:space="preserve"> times with independent divisions </w:t>
      </w:r>
      <w:commentRangeEnd w:id="10"/>
      <w:r w:rsidR="00EF53FC">
        <w:rPr>
          <w:rStyle w:val="CommentReference"/>
        </w:rPr>
        <w:commentReference w:id="10"/>
      </w:r>
      <w:r w:rsidRPr="00477CC4">
        <w:rPr>
          <w:rFonts w:ascii="Helvetica" w:hAnsi="Helvetica"/>
        </w:rPr>
        <w:t>between training</w:t>
      </w:r>
      <w:r w:rsidR="00EF53FC">
        <w:rPr>
          <w:rFonts w:ascii="Helvetica" w:hAnsi="Helvetica"/>
        </w:rPr>
        <w:t xml:space="preserve"> </w:t>
      </w:r>
      <w:r w:rsidRPr="00477CC4">
        <w:rPr>
          <w:rFonts w:ascii="Helvetica" w:hAnsi="Helvetica"/>
        </w:rPr>
        <w:t>&amp;</w:t>
      </w:r>
      <w:r w:rsidR="00EF53FC">
        <w:rPr>
          <w:rFonts w:ascii="Helvetica" w:hAnsi="Helvetica"/>
        </w:rPr>
        <w:t xml:space="preserve"> </w:t>
      </w:r>
      <w:r w:rsidRPr="00477CC4">
        <w:rPr>
          <w:rFonts w:ascii="Helvetica" w:hAnsi="Helvetica"/>
        </w:rPr>
        <w:t>tune, and test data sets.</w:t>
      </w:r>
    </w:p>
    <w:p w14:paraId="46079456" w14:textId="77777777" w:rsidR="008A3C30" w:rsidRDefault="008A3C30" w:rsidP="008A3C30">
      <w:pPr>
        <w:spacing w:line="360" w:lineRule="auto"/>
        <w:rPr>
          <w:rFonts w:ascii="Helvetica" w:hAnsi="Helvetica"/>
        </w:rPr>
      </w:pPr>
    </w:p>
    <w:p w14:paraId="46B46888" w14:textId="53F6A062" w:rsidR="008A3C30" w:rsidRPr="00153A99" w:rsidRDefault="008A3C30" w:rsidP="00153A99">
      <w:pPr>
        <w:pStyle w:val="Heading3"/>
        <w:spacing w:before="200" w:line="360" w:lineRule="auto"/>
        <w:rPr>
          <w:rFonts w:ascii="Helvetica" w:hAnsi="Helvetica"/>
          <w:b/>
          <w:bCs/>
          <w:color w:val="auto"/>
        </w:rPr>
      </w:pPr>
      <w:commentRangeStart w:id="11"/>
      <w:r w:rsidRPr="008A3C30">
        <w:rPr>
          <w:rFonts w:ascii="Helvetica" w:hAnsi="Helvetica"/>
          <w:b/>
          <w:bCs/>
          <w:color w:val="auto"/>
        </w:rPr>
        <w:t>Prediction methodology and scoring</w:t>
      </w:r>
      <w:commentRangeEnd w:id="11"/>
      <w:r w:rsidR="00FA541D">
        <w:rPr>
          <w:rStyle w:val="CommentReference"/>
          <w:rFonts w:eastAsiaTheme="minorEastAsia" w:cstheme="minorBidi"/>
          <w:color w:val="auto"/>
        </w:rPr>
        <w:commentReference w:id="11"/>
      </w:r>
    </w:p>
    <w:p w14:paraId="121B0B6A" w14:textId="77777777" w:rsidR="008A3C30" w:rsidRPr="00477CC4" w:rsidRDefault="008A3C30" w:rsidP="008A3C30">
      <w:pPr>
        <w:spacing w:line="360" w:lineRule="auto"/>
        <w:rPr>
          <w:rFonts w:ascii="Helvetica" w:hAnsi="Helvetica"/>
        </w:rPr>
      </w:pPr>
      <w:r w:rsidRPr="00477CC4">
        <w:rPr>
          <w:rFonts w:ascii="Helvetica" w:hAnsi="Helvetica"/>
        </w:rPr>
        <w:t>We apply multiple sets of tests</w:t>
      </w:r>
      <w:r>
        <w:rPr>
          <w:rFonts w:ascii="Helvetica" w:hAnsi="Helvetica"/>
        </w:rPr>
        <w:t xml:space="preserve"> throughout this manuscript:</w:t>
      </w:r>
      <w:r w:rsidRPr="00477CC4">
        <w:rPr>
          <w:rFonts w:ascii="Helvetica" w:hAnsi="Helvetica"/>
        </w:rPr>
        <w:t xml:space="preserve"> </w:t>
      </w:r>
      <w:r>
        <w:rPr>
          <w:rFonts w:ascii="Helvetica" w:hAnsi="Helvetica"/>
        </w:rPr>
        <w:t xml:space="preserve">i) </w:t>
      </w:r>
      <w:r w:rsidRPr="00477CC4">
        <w:rPr>
          <w:rFonts w:ascii="Helvetica" w:hAnsi="Helvetica"/>
        </w:rPr>
        <w:t>we either try to predict an individual parameter such as 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for each sample, </w:t>
      </w:r>
      <w:r w:rsidRPr="00477CC4">
        <w:rPr>
          <w:rFonts w:ascii="Helvetica" w:hAnsi="Helvetica"/>
        </w:rPr>
        <w:t xml:space="preserve">or </w:t>
      </w:r>
      <w:r>
        <w:rPr>
          <w:rFonts w:ascii="Helvetica" w:hAnsi="Helvetica"/>
        </w:rPr>
        <w:t xml:space="preserve">ii) </w:t>
      </w:r>
      <w:r w:rsidRPr="00477CC4">
        <w:rPr>
          <w:rFonts w:ascii="Helvetica" w:hAnsi="Helvetica"/>
        </w:rPr>
        <w:t xml:space="preserve">we try to predict all conditions </w:t>
      </w:r>
      <w:r>
        <w:rPr>
          <w:rFonts w:ascii="Helvetica" w:hAnsi="Helvetica"/>
        </w:rPr>
        <w:t>at once for each sample</w:t>
      </w:r>
      <w:r w:rsidRPr="00477CC4">
        <w:rPr>
          <w:rFonts w:ascii="Helvetica" w:hAnsi="Helvetica"/>
        </w:rPr>
        <w:t xml:space="preserve">. </w:t>
      </w:r>
    </w:p>
    <w:p w14:paraId="3291AB77" w14:textId="77777777" w:rsidR="008A3C30" w:rsidRPr="00477CC4" w:rsidRDefault="008A3C30" w:rsidP="008A3C30">
      <w:pPr>
        <w:spacing w:line="360" w:lineRule="auto"/>
        <w:rPr>
          <w:rFonts w:ascii="Helvetica" w:hAnsi="Helvetica"/>
        </w:rPr>
      </w:pPr>
    </w:p>
    <w:p w14:paraId="12158685" w14:textId="1CE469B7" w:rsidR="008A3C30" w:rsidRDefault="008A3C30" w:rsidP="008A3C30">
      <w:pPr>
        <w:spacing w:line="360" w:lineRule="auto"/>
        <w:rPr>
          <w:rFonts w:ascii="Helvetica" w:hAnsi="Helvetica"/>
        </w:rPr>
      </w:pPr>
      <w:r w:rsidRPr="00477CC4">
        <w:rPr>
          <w:rFonts w:ascii="Helvetica" w:hAnsi="Helvetica"/>
        </w:rPr>
        <w:t xml:space="preserve">We train each </w:t>
      </w:r>
      <w:r>
        <w:rPr>
          <w:rFonts w:ascii="Helvetica" w:hAnsi="Helvetica"/>
        </w:rPr>
        <w:t xml:space="preserve">of the </w:t>
      </w:r>
      <w:r w:rsidRPr="00477CC4">
        <w:rPr>
          <w:rFonts w:ascii="Helvetica" w:hAnsi="Helvetica"/>
        </w:rPr>
        <w:t xml:space="preserve">four </w:t>
      </w:r>
      <w:r>
        <w:rPr>
          <w:rFonts w:ascii="Helvetica" w:hAnsi="Helvetica"/>
        </w:rPr>
        <w:t xml:space="preserve">machine learning models, </w:t>
      </w:r>
      <w:r w:rsidRPr="00477CC4">
        <w:rPr>
          <w:rFonts w:ascii="Helvetica" w:hAnsi="Helvetica"/>
        </w:rPr>
        <w:t>and make predictions on tune set for all variables that we are tuning</w:t>
      </w:r>
      <w:r>
        <w:rPr>
          <w:rFonts w:ascii="Helvetica" w:hAnsi="Helvetica"/>
        </w:rPr>
        <w:t>. F</w:t>
      </w:r>
      <w:r w:rsidRPr="00477CC4">
        <w:rPr>
          <w:rFonts w:ascii="Helvetica" w:hAnsi="Helvetica"/>
        </w:rPr>
        <w:t xml:space="preserve">or all 10 training and tuning dataset pairs, we apply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 number of training samples and calculated independently for each training run. We average the errors calculated by </w:t>
      </w:r>
      <w:r>
        <w:rPr>
          <w:rFonts w:ascii="Helvetica" w:hAnsi="Helvetica"/>
        </w:rPr>
        <w:t>the scoring</w:t>
      </w:r>
      <w:r w:rsidRPr="00477CC4">
        <w:rPr>
          <w:rFonts w:ascii="Helvetica" w:hAnsi="Helvetica"/>
        </w:rPr>
        <w:t xml:space="preserve"> metric </w:t>
      </w:r>
      <w:r>
        <w:rPr>
          <w:rFonts w:ascii="Helvetica" w:hAnsi="Helvetica"/>
        </w:rPr>
        <w:t>over training-</w:t>
      </w:r>
      <w:r w:rsidRPr="00477CC4">
        <w:rPr>
          <w:rFonts w:ascii="Helvetica" w:hAnsi="Helvetica"/>
        </w:rPr>
        <w:t xml:space="preserve">tuning dataset pairs and obtain an average error value estimate for each algorithm and for </w:t>
      </w:r>
      <w:r w:rsidRPr="00477CC4">
        <w:rPr>
          <w:rFonts w:ascii="Helvetica" w:hAnsi="Helvetica"/>
        </w:rPr>
        <w:lastRenderedPageBreak/>
        <w:t xml:space="preserve">each parameter combination. Then we find the </w:t>
      </w:r>
      <w:r>
        <w:rPr>
          <w:rFonts w:ascii="Helvetica" w:hAnsi="Helvetica"/>
        </w:rPr>
        <w:t>winning</w:t>
      </w:r>
      <w:r w:rsidRPr="00477CC4">
        <w:rPr>
          <w:rFonts w:ascii="Helvetica" w:hAnsi="Helvetica"/>
        </w:rPr>
        <w:t xml:space="preserve"> parameter combination for each algorithm and la</w:t>
      </w:r>
      <w:r>
        <w:rPr>
          <w:rFonts w:ascii="Helvetica" w:hAnsi="Helvetica"/>
        </w:rPr>
        <w:t>bel this parameter combination/</w:t>
      </w:r>
      <w:r w:rsidRPr="00477CC4">
        <w:rPr>
          <w:rFonts w:ascii="Helvetica" w:hAnsi="Helvetica"/>
        </w:rPr>
        <w:t>algorithm match as winner for each of</w:t>
      </w:r>
      <w:r>
        <w:rPr>
          <w:rFonts w:ascii="Helvetica" w:hAnsi="Helvetica"/>
        </w:rPr>
        <w:t xml:space="preserve"> 60 </w:t>
      </w:r>
      <w:r w:rsidRPr="00477CC4">
        <w:rPr>
          <w:rFonts w:ascii="Helvetica" w:hAnsi="Helvetica"/>
        </w:rPr>
        <w:t>independent divisions between training&amp;tune, and test data sets.</w:t>
      </w:r>
      <w:r w:rsidRPr="008A3C30">
        <w:rPr>
          <w:rFonts w:ascii="Helvetica" w:hAnsi="Helvetica"/>
        </w:rPr>
        <w:t xml:space="preserve"> </w:t>
      </w:r>
    </w:p>
    <w:p w14:paraId="01B85093" w14:textId="77777777" w:rsidR="008A3C30" w:rsidRPr="00477CC4" w:rsidRDefault="008A3C30" w:rsidP="008A3C30">
      <w:pPr>
        <w:spacing w:line="360" w:lineRule="auto"/>
        <w:rPr>
          <w:rFonts w:ascii="Helvetica" w:hAnsi="Helvetica"/>
        </w:rPr>
      </w:pPr>
    </w:p>
    <w:p w14:paraId="5ED6527D" w14:textId="77777777" w:rsidR="008A3C30" w:rsidRDefault="008A3C30" w:rsidP="008A3C30">
      <w:pPr>
        <w:spacing w:line="360" w:lineRule="auto"/>
        <w:rPr>
          <w:rFonts w:ascii="Helvetica" w:hAnsi="Helvetica"/>
        </w:rPr>
      </w:pPr>
      <w:r w:rsidRPr="00477CC4">
        <w:rPr>
          <w:rFonts w:ascii="Helvetica" w:hAnsi="Helvetica"/>
        </w:rPr>
        <w:t xml:space="preserve">At the end of all procedure we end up with </w:t>
      </w:r>
      <w:r>
        <w:rPr>
          <w:rFonts w:ascii="Helvetica" w:hAnsi="Helvetica"/>
        </w:rPr>
        <w:t>60*</w:t>
      </w:r>
      <w:commentRangeStart w:id="12"/>
      <w:r>
        <w:rPr>
          <w:rFonts w:ascii="Helvetica" w:hAnsi="Helvetica"/>
        </w:rPr>
        <w:t>4</w:t>
      </w:r>
      <w:commentRangeEnd w:id="12"/>
      <w:r w:rsidR="00FF54AE">
        <w:rPr>
          <w:rStyle w:val="CommentReference"/>
        </w:rPr>
        <w:commentReference w:id="12"/>
      </w:r>
      <w:r>
        <w:rPr>
          <w:rFonts w:ascii="Helvetica" w:hAnsi="Helvetica"/>
        </w:rPr>
        <w:t>=240</w:t>
      </w:r>
      <w:r w:rsidRPr="00477CC4">
        <w:rPr>
          <w:rFonts w:ascii="Helvetica" w:hAnsi="Helvetica"/>
        </w:rPr>
        <w:t xml:space="preserve"> winner algorithms with their tuning parameters and their average error values.</w:t>
      </w:r>
    </w:p>
    <w:p w14:paraId="5F276BC3" w14:textId="77777777" w:rsidR="008A3C30" w:rsidRPr="00477CC4" w:rsidRDefault="008A3C30" w:rsidP="008A3C30">
      <w:pPr>
        <w:spacing w:line="360" w:lineRule="auto"/>
        <w:rPr>
          <w:rFonts w:ascii="Helvetica" w:hAnsi="Helvetica"/>
        </w:rPr>
      </w:pPr>
    </w:p>
    <w:p w14:paraId="25C9A2D2" w14:textId="3773AE9D" w:rsidR="008A3C30" w:rsidRPr="00153A99" w:rsidRDefault="008A3C30" w:rsidP="00153A99">
      <w:pPr>
        <w:pStyle w:val="Heading3"/>
        <w:spacing w:before="200" w:line="360" w:lineRule="auto"/>
        <w:rPr>
          <w:rFonts w:ascii="Helvetica" w:hAnsi="Helvetica"/>
          <w:b/>
          <w:bCs/>
          <w:color w:val="auto"/>
        </w:rPr>
      </w:pPr>
      <w:r w:rsidRPr="008A3C30">
        <w:rPr>
          <w:rFonts w:ascii="Helvetica" w:hAnsi="Helvetica"/>
          <w:b/>
          <w:bCs/>
          <w:color w:val="auto"/>
        </w:rPr>
        <w:t>Calculation of the score metric</w:t>
      </w:r>
    </w:p>
    <w:p w14:paraId="496B1770" w14:textId="5490A671" w:rsidR="0025564D" w:rsidRDefault="008A3C30" w:rsidP="008A3C30">
      <w:pPr>
        <w:spacing w:line="360" w:lineRule="auto"/>
        <w:rPr>
          <w:rFonts w:ascii="Helvetica" w:hAnsi="Helvetica"/>
        </w:rPr>
      </w:pPr>
      <w:r w:rsidRPr="00477CC4">
        <w:rPr>
          <w:rFonts w:ascii="Helvetica" w:hAnsi="Helvetica"/>
        </w:rPr>
        <w:t>The metric we use</w:t>
      </w:r>
      <w:r>
        <w:rPr>
          <w:rFonts w:ascii="Helvetica" w:hAnsi="Helvetica"/>
        </w:rPr>
        <w:t xml:space="preserve"> for scoring</w:t>
      </w:r>
      <w:r w:rsidRPr="00477CC4">
        <w:rPr>
          <w:rFonts w:ascii="Helvetica" w:hAnsi="Helvetica"/>
        </w:rPr>
        <w:t xml:space="preserve"> is the</w:t>
      </w:r>
      <w:r>
        <w:rPr>
          <w:rFonts w:ascii="Helvetica" w:hAnsi="Helvetica"/>
        </w:rPr>
        <w:t xml:space="preserve"> multi-</w:t>
      </w:r>
      <w:r w:rsidRPr="00477CC4">
        <w:rPr>
          <w:rFonts w:ascii="Helvetica" w:hAnsi="Helvetica"/>
        </w:rPr>
        <w:t xml:space="preserve">class macro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4E41DF">
        <w:rPr>
          <w:rFonts w:ascii="Helvetica" w:hAnsi="Helvetica"/>
        </w:rPr>
        <w:fldChar w:fldCharType="begin"/>
      </w:r>
      <w:r w:rsidR="00B655ED">
        <w:rPr>
          <w:rFonts w:ascii="Helvetica" w:hAnsi="Helvetica"/>
        </w:rPr>
        <w:instrText xml:space="preserve"> ADDIN ZOTERO_ITEM CSL_CITATION {"citationID":"xrwy9xnt","properties":{"formattedCitation":"\\super 16,38,46\\nosupersub{}","plainCitation":"16,38,46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MG32RJ27/DlYuXDLM","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4E41DF">
        <w:rPr>
          <w:rFonts w:ascii="Helvetica" w:hAnsi="Helvetica"/>
        </w:rPr>
        <w:fldChar w:fldCharType="separate"/>
      </w:r>
      <w:r w:rsidR="00B655ED" w:rsidRPr="00B655ED">
        <w:rPr>
          <w:rFonts w:ascii="Helvetica" w:eastAsia="Times New Roman" w:hAnsi="Helvetica" w:cs="Times New Roman"/>
          <w:vertAlign w:val="superscript"/>
        </w:rPr>
        <w:t>16,38,46</w:t>
      </w:r>
      <w:r w:rsidR="004E41DF">
        <w:rPr>
          <w:rFonts w:ascii="Helvetica" w:hAnsi="Helvetica"/>
        </w:rPr>
        <w:fldChar w:fldCharType="end"/>
      </w:r>
      <w:r w:rsidR="004E41DF">
        <w:rPr>
          <w:rFonts w:ascii="Helvetica" w:hAnsi="Helvetica"/>
        </w:rPr>
        <w:t xml:space="preserve"> that normalizes</w:t>
      </w:r>
      <w:r w:rsidR="004E41DF" w:rsidRPr="00477CC4">
        <w:rPr>
          <w:rFonts w:ascii="Helvetica" w:hAnsi="Helvetica"/>
        </w:rPr>
        <w:t xml:space="preserve">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sc</w:t>
      </w:r>
      <w:r w:rsidR="004E41DF" w:rsidRPr="00477CC4">
        <w:rPr>
          <w:rFonts w:ascii="Helvetica" w:hAnsi="Helvetica"/>
        </w:rPr>
        <w:t>ores over individual conditions; i.e. each condition has equal weight instead of each</w:t>
      </w:r>
      <w:r w:rsidR="004E41DF" w:rsidRPr="004E41DF">
        <w:rPr>
          <w:rFonts w:ascii="Helvetica" w:hAnsi="Helvetica"/>
        </w:rPr>
        <w:t xml:space="preserve"> </w:t>
      </w:r>
      <w:r w:rsidR="004E41DF" w:rsidRPr="00477CC4">
        <w:rPr>
          <w:rFonts w:ascii="Helvetica" w:hAnsi="Helvetica"/>
        </w:rPr>
        <w:t xml:space="preserve">sample. Out of two distinct macro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w:t>
      </w:r>
      <w:r w:rsidR="004E41DF" w:rsidRPr="00477CC4">
        <w:rPr>
          <w:rFonts w:ascii="Helvetica" w:hAnsi="Helvetica"/>
        </w:rPr>
        <w:t>core calculation methods in the literature</w:t>
      </w:r>
      <w:r w:rsidR="00E3326B">
        <w:rPr>
          <w:rFonts w:ascii="Helvetica" w:hAnsi="Helvetica"/>
        </w:rPr>
        <w:t xml:space="preserve">. First, we can average individual </w:t>
      </w:r>
      <w:r w:rsidR="00E3326B" w:rsidRPr="00477CC4">
        <w:rPr>
          <w:rFonts w:ascii="Helvetica" w:hAnsi="Helvetica"/>
          <w:i/>
        </w:rPr>
        <w:t>F</w:t>
      </w:r>
      <w:r w:rsidR="00E3326B" w:rsidRPr="00477CC4">
        <w:rPr>
          <w:rFonts w:ascii="Helvetica" w:hAnsi="Helvetica"/>
          <w:vertAlign w:val="subscript"/>
        </w:rPr>
        <w:t>1</w:t>
      </w:r>
      <w:r w:rsidR="00E3326B">
        <w:rPr>
          <w:rFonts w:ascii="Helvetica" w:hAnsi="Helvetica"/>
        </w:rPr>
        <w:t xml:space="preserve"> scores over all conditions </w:t>
      </w:r>
      <w:r w:rsidR="00E3326B" w:rsidRPr="00E3326B">
        <w:rPr>
          <w:rFonts w:ascii="Helvetica" w:hAnsi="Helvetica"/>
          <w:i/>
        </w:rPr>
        <w:t>i</w:t>
      </w:r>
      <w:r w:rsidR="00E3326B" w:rsidRPr="00E3326B">
        <w:rPr>
          <w:rFonts w:ascii="Helvetica" w:hAnsi="Helvetica"/>
        </w:rPr>
        <w:t>:</w:t>
      </w:r>
      <w:r w:rsidR="00E3326B" w:rsidRPr="00E3326B">
        <w:rPr>
          <w:rFonts w:ascii="Helvetica" w:eastAsia="Times New Roman" w:hAnsi="Helvetica" w:cs="Arial"/>
          <w:sz w:val="19"/>
          <w:szCs w:val="19"/>
        </w:rPr>
        <w:t xml:space="preserve"> </w:t>
      </w:r>
      <w:r w:rsidR="00E3326B" w:rsidRPr="00E3326B">
        <w:rPr>
          <w:rFonts w:ascii="Helvetica" w:eastAsia="Times New Roman" w:hAnsi="Helvetica" w:cs="Arial"/>
          <w:sz w:val="19"/>
          <w:szCs w:val="19"/>
        </w:rPr>
        <w:fldChar w:fldCharType="begin"/>
      </w:r>
      <w:r w:rsidR="00B655ED">
        <w:rPr>
          <w:rFonts w:ascii="Helvetica" w:eastAsia="Times New Roman" w:hAnsi="Helvetica" w:cs="Arial"/>
          <w:sz w:val="19"/>
          <w:szCs w:val="19"/>
        </w:rPr>
        <w:instrText xml:space="preserve"> ADDIN ZOTERO_ITEM CSL_CITATION {"citationID":"ZyDK3CME","properties":{"formattedCitation":"\\super 38\\nosupersub{}","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3326B" w:rsidRPr="00E3326B">
        <w:rPr>
          <w:rFonts w:ascii="Helvetica" w:eastAsia="Times New Roman" w:hAnsi="Helvetica" w:cs="Arial"/>
          <w:sz w:val="19"/>
          <w:szCs w:val="19"/>
        </w:rPr>
        <w:fldChar w:fldCharType="separate"/>
      </w:r>
      <w:r w:rsidR="00B655ED" w:rsidRPr="00B655ED">
        <w:rPr>
          <w:rFonts w:ascii="Helvetica" w:eastAsia="Times New Roman" w:hAnsi="Helvetica" w:cs="Times New Roman"/>
          <w:sz w:val="19"/>
          <w:vertAlign w:val="superscript"/>
        </w:rPr>
        <w:t>38</w:t>
      </w:r>
      <w:r w:rsidR="00E3326B" w:rsidRPr="00E3326B">
        <w:rPr>
          <w:rFonts w:ascii="Helvetica" w:eastAsia="Times New Roman" w:hAnsi="Helvetica" w:cs="Arial"/>
          <w:sz w:val="19"/>
          <w:szCs w:val="19"/>
        </w:rPr>
        <w:fldChar w:fldCharType="end"/>
      </w:r>
    </w:p>
    <w:p w14:paraId="16760A51" w14:textId="33EEE678" w:rsidR="00E3326B" w:rsidRPr="00E3326B" w:rsidRDefault="00B655ED" w:rsidP="00E3326B">
      <w:pPr>
        <w:shd w:val="clear" w:color="auto" w:fill="FFFFFF"/>
        <w:spacing w:before="100" w:beforeAutospacing="1" w:after="240" w:line="360" w:lineRule="auto"/>
        <w:ind w:left="360"/>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F</m:t>
              </m:r>
            </m:e>
            <m:sub>
              <m:r>
                <w:rPr>
                  <w:rFonts w:ascii="Cambria Math" w:eastAsia="Times New Roman" w:hAnsi="Cambria Math" w:cs="Arial"/>
                  <w:sz w:val="19"/>
                  <w:szCs w:val="19"/>
                </w:rPr>
                <m:t xml:space="preserve">1, </m:t>
              </m:r>
              <m:r>
                <m:rPr>
                  <m:nor/>
                </m:rPr>
                <w:rPr>
                  <w:rFonts w:ascii="Cambria Math" w:eastAsia="Times New Roman" w:hAnsi="Cambria Math" w:cs="Arial"/>
                  <w:sz w:val="19"/>
                  <w:szCs w:val="19"/>
                </w:rPr>
                <m:t>macro</m:t>
              </m:r>
            </m:sub>
          </m:sSub>
          <m:r>
            <w:rPr>
              <w:rFonts w:ascii="Cambria Math" w:eastAsia="Times New Roman" w:hAnsi="Cambria Math" w:cs="Arial"/>
              <w:sz w:val="19"/>
              <w:szCs w:val="19"/>
            </w:rPr>
            <m:t>=</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w:rPr>
                      <w:rFonts w:ascii="Cambria Math" w:eastAsia="Times New Roman" w:hAnsi="Cambria Math" w:cs="Arial"/>
                      <w:sz w:val="19"/>
                      <w:szCs w:val="19"/>
                    </w:rPr>
                    <m:t>F</m:t>
                  </m:r>
                </m:e>
                <m:sub>
                  <m:r>
                    <w:rPr>
                      <w:rFonts w:ascii="Cambria Math" w:eastAsia="Times New Roman" w:hAnsi="Cambria Math" w:cs="Arial"/>
                      <w:sz w:val="19"/>
                      <w:szCs w:val="19"/>
                    </w:rPr>
                    <m:t>1,  i</m:t>
                  </m:r>
                </m:sub>
              </m:sSub>
            </m:e>
          </m:d>
          <m:r>
            <w:rPr>
              <w:rFonts w:ascii="Cambria Math" w:eastAsia="Times New Roman" w:hAnsi="Cambria Math" w:cs="Arial"/>
              <w:sz w:val="19"/>
              <w:szCs w:val="19"/>
            </w:rPr>
            <m:t>,</m:t>
          </m:r>
        </m:oMath>
      </m:oMathPara>
    </w:p>
    <w:p w14:paraId="70BC315E" w14:textId="7C0B4975" w:rsidR="00E3326B" w:rsidRDefault="00E3326B" w:rsidP="00E3326B">
      <w:pPr>
        <w:rPr>
          <w:rFonts w:ascii="Helvetica" w:eastAsia="Times New Roman" w:hAnsi="Helvetica"/>
        </w:rPr>
      </w:pPr>
      <w:r>
        <w:rPr>
          <w:rFonts w:ascii="Helvetica" w:eastAsia="Times New Roman" w:hAnsi="Helvetica"/>
          <w:iCs/>
        </w:rPr>
        <w:t xml:space="preserve">where </w:t>
      </w:r>
      <m:oMath>
        <m:d>
          <m:dPr>
            <m:begChr m:val="〈"/>
            <m:endChr m:val="〉"/>
            <m:ctrlPr>
              <w:rPr>
                <w:rFonts w:ascii="Cambria Math" w:eastAsia="Times New Roman" w:hAnsi="Cambria Math"/>
                <w:i/>
                <w:iCs/>
              </w:rPr>
            </m:ctrlPr>
          </m:dPr>
          <m:e>
            <m:r>
              <w:rPr>
                <w:rFonts w:ascii="Cambria Math" w:eastAsia="Times New Roman" w:hAnsi="Cambria Math"/>
              </w:rPr>
              <m:t>⋯</m:t>
            </m:r>
          </m:e>
        </m:d>
      </m:oMath>
      <w:r w:rsidR="001F162E">
        <w:rPr>
          <w:rFonts w:ascii="Helvetica" w:eastAsia="Times New Roman" w:hAnsi="Helvetica"/>
          <w:iCs/>
        </w:rPr>
        <w:t xml:space="preserve"> indicates the average and </w:t>
      </w:r>
      <w:r>
        <w:rPr>
          <w:rFonts w:ascii="Helvetica" w:eastAsia="Times New Roman" w:hAnsi="Helvetica"/>
          <w:iCs/>
        </w:rPr>
        <w:t xml:space="preserve">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69775906" w14:textId="0BF07897" w:rsidR="004E41DF" w:rsidRPr="00E3326B" w:rsidRDefault="00B655ED" w:rsidP="00E3326B">
      <w:pPr>
        <w:shd w:val="clear" w:color="auto" w:fill="FFFFFF"/>
        <w:spacing w:before="100" w:beforeAutospacing="1" w:after="240" w:line="360" w:lineRule="auto"/>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 xml:space="preserve"> F</m:t>
              </m:r>
            </m:e>
            <m:sub>
              <m:r>
                <w:rPr>
                  <w:rFonts w:ascii="Cambria Math" w:eastAsia="Times New Roman" w:hAnsi="Cambria Math" w:cs="Arial"/>
                  <w:sz w:val="19"/>
                  <w:szCs w:val="19"/>
                </w:rPr>
                <m:t>1,  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r>
            <w:rPr>
              <w:rFonts w:ascii="Cambria Math" w:eastAsia="Times New Roman" w:hAnsi="Cambria Math" w:cs="Arial"/>
              <w:sz w:val="19"/>
              <w:szCs w:val="19"/>
            </w:rPr>
            <m:t>.</m:t>
          </m:r>
        </m:oMath>
      </m:oMathPara>
    </w:p>
    <w:p w14:paraId="234EE55D" w14:textId="0C17F644" w:rsidR="00E3326B" w:rsidRDefault="00E3326B" w:rsidP="00E3326B">
      <w:pPr>
        <w:shd w:val="clear" w:color="auto" w:fill="FFFFFF"/>
        <w:spacing w:before="100" w:beforeAutospacing="1" w:after="100" w:afterAutospacing="1" w:line="360" w:lineRule="auto"/>
        <w:rPr>
          <w:rFonts w:ascii="Helvetica" w:eastAsia="Times New Roman" w:hAnsi="Helvetica" w:cs="Arial"/>
          <w:sz w:val="19"/>
          <w:szCs w:val="19"/>
        </w:rPr>
      </w:pPr>
      <w:r>
        <w:rPr>
          <w:rFonts w:ascii="Helvetica" w:eastAsia="Times New Roman" w:hAnsi="Helvetica" w:cs="Arial"/>
        </w:rPr>
        <w:t>Se</w:t>
      </w:r>
      <w:r w:rsidRPr="00E3326B">
        <w:rPr>
          <w:rFonts w:ascii="Helvetica" w:eastAsia="Times New Roman" w:hAnsi="Helvetica" w:cs="Arial"/>
        </w:rPr>
        <w:t>cond</w:t>
      </w:r>
      <w:r>
        <w:rPr>
          <w:rFonts w:ascii="Helvetica" w:eastAsia="Times New Roman" w:hAnsi="Helvetica" w:cs="Arial"/>
        </w:rPr>
        <w:t xml:space="preserve">, we can average precision and recall and then combine those averages into an </w:t>
      </w:r>
      <w:r w:rsidRPr="00477CC4">
        <w:rPr>
          <w:rFonts w:ascii="Helvetica" w:hAnsi="Helvetica"/>
          <w:i/>
        </w:rPr>
        <w:t>F</w:t>
      </w:r>
      <w:r w:rsidRPr="00477CC4">
        <w:rPr>
          <w:rFonts w:ascii="Helvetica" w:hAnsi="Helvetica"/>
          <w:vertAlign w:val="subscript"/>
        </w:rPr>
        <w:t>1</w:t>
      </w:r>
      <w:r w:rsidRPr="00E3326B">
        <w:rPr>
          <w:rFonts w:ascii="Helvetica" w:hAnsi="Helvetica"/>
        </w:rPr>
        <w:t xml:space="preserve"> score</w:t>
      </w:r>
      <w:r>
        <w:rPr>
          <w:rFonts w:ascii="Helvetica" w:eastAsia="Times New Roman" w:hAnsi="Helvetica" w:cs="Arial"/>
          <w:sz w:val="19"/>
          <w:szCs w:val="19"/>
        </w:rPr>
        <w:t>:</w:t>
      </w:r>
      <w:r>
        <w:rPr>
          <w:rFonts w:ascii="Helvetica" w:eastAsia="Times New Roman" w:hAnsi="Helvetica" w:cs="Arial"/>
          <w:sz w:val="19"/>
          <w:szCs w:val="19"/>
        </w:rPr>
        <w:fldChar w:fldCharType="begin"/>
      </w:r>
      <w:r w:rsidR="00B655ED">
        <w:rPr>
          <w:rFonts w:ascii="Helvetica" w:eastAsia="Times New Roman" w:hAnsi="Helvetica" w:cs="Arial"/>
          <w:sz w:val="19"/>
          <w:szCs w:val="19"/>
        </w:rPr>
        <w:instrText xml:space="preserve"> ADDIN ZOTERO_ITEM CSL_CITATION {"citationID":"zvfo8ajr","properties":{"formattedCitation":"\\super 16\\nosupersub{}","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Pr>
          <w:rFonts w:ascii="Helvetica" w:eastAsia="Times New Roman" w:hAnsi="Helvetica" w:cs="Arial"/>
          <w:sz w:val="19"/>
          <w:szCs w:val="19"/>
        </w:rPr>
        <w:fldChar w:fldCharType="separate"/>
      </w:r>
      <w:r w:rsidR="00B655ED" w:rsidRPr="00B655ED">
        <w:rPr>
          <w:rFonts w:ascii="Helvetica" w:eastAsia="Times New Roman" w:hAnsi="Helvetica" w:cs="Times New Roman"/>
          <w:sz w:val="19"/>
          <w:vertAlign w:val="superscript"/>
        </w:rPr>
        <w:t>16</w:t>
      </w:r>
      <w:r>
        <w:rPr>
          <w:rFonts w:ascii="Helvetica" w:eastAsia="Times New Roman" w:hAnsi="Helvetica" w:cs="Arial"/>
          <w:sz w:val="19"/>
          <w:szCs w:val="19"/>
        </w:rPr>
        <w:fldChar w:fldCharType="end"/>
      </w:r>
    </w:p>
    <w:p w14:paraId="5CE058D6" w14:textId="202D5A88" w:rsidR="00E3326B" w:rsidRPr="00E3326B" w:rsidRDefault="00B655ED" w:rsidP="00E3326B">
      <w:pPr>
        <w:shd w:val="clear" w:color="auto" w:fill="FFFFFF"/>
        <w:spacing w:before="100" w:beforeAutospacing="1" w:after="240" w:line="360" w:lineRule="auto"/>
        <w:rPr>
          <w:rFonts w:ascii="Helvetica" w:eastAsia="Times New Roman" w:hAnsi="Helvetica" w:cs="Arial"/>
          <w:sz w:val="19"/>
          <w:szCs w:val="19"/>
        </w:rPr>
      </w:pPr>
      <m:oMathPara>
        <m:oMath>
          <m:sSub>
            <m:sSubPr>
              <m:ctrlPr>
                <w:rPr>
                  <w:rFonts w:ascii="Cambria Math" w:eastAsia="Times New Roman" w:hAnsi="Cambria Math" w:cs="Arial"/>
                  <w:i/>
                  <w:sz w:val="19"/>
                  <w:szCs w:val="19"/>
                </w:rPr>
              </m:ctrlPr>
            </m:sSubPr>
            <m:e>
              <m:r>
                <w:rPr>
                  <w:rFonts w:ascii="Cambria Math" w:eastAsia="Times New Roman" w:hAnsi="Cambria Math" w:cs="Arial"/>
                  <w:sz w:val="19"/>
                  <w:szCs w:val="19"/>
                </w:rPr>
                <m:t xml:space="preserve"> F</m:t>
              </m:r>
            </m:e>
            <m:sub>
              <m:r>
                <w:rPr>
                  <w:rFonts w:ascii="Cambria Math" w:eastAsia="Times New Roman" w:hAnsi="Cambria Math" w:cs="Arial"/>
                  <w:sz w:val="19"/>
                  <w:szCs w:val="19"/>
                </w:rPr>
                <m:t xml:space="preserve">1, </m:t>
              </m:r>
              <m:r>
                <m:rPr>
                  <m:nor/>
                </m:rP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 xml:space="preserve">2 </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r>
                <w:rPr>
                  <w:rFonts w:ascii="Cambria Math" w:eastAsia="Times New Roman" w:hAnsi="Cambria Math" w:cs="Arial"/>
                  <w:sz w:val="19"/>
                  <w:szCs w:val="19"/>
                </w:rPr>
                <m:t>(</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m:t>
              </m:r>
            </m:den>
          </m:f>
          <m:r>
            <w:rPr>
              <w:rFonts w:ascii="Cambria Math" w:eastAsia="Times New Roman" w:hAnsi="Cambria Math" w:cs="Arial"/>
              <w:sz w:val="19"/>
              <w:szCs w:val="19"/>
            </w:rPr>
            <m:t>.</m:t>
          </m:r>
        </m:oMath>
      </m:oMathPara>
    </w:p>
    <w:p w14:paraId="4F434C77" w14:textId="0F7F1FE1" w:rsidR="004E41DF" w:rsidRDefault="00C37314" w:rsidP="004E41DF">
      <w:pPr>
        <w:spacing w:line="360" w:lineRule="auto"/>
        <w:rPr>
          <w:rFonts w:ascii="Helvetica" w:hAnsi="Helvetica"/>
        </w:rPr>
      </w:pPr>
      <w:r>
        <w:rPr>
          <w:rFonts w:ascii="Helvetica" w:hAnsi="Helvetica"/>
        </w:rPr>
        <w:t>Between these two options, we i</w:t>
      </w:r>
      <w:r w:rsidR="004E41DF">
        <w:rPr>
          <w:rFonts w:ascii="Helvetica" w:hAnsi="Helvetica"/>
        </w:rPr>
        <w:t>mplemented</w:t>
      </w:r>
      <w:r>
        <w:rPr>
          <w:rFonts w:ascii="Helvetica" w:hAnsi="Helvetica"/>
        </w:rPr>
        <w:t xml:space="preserve"> the first, </w:t>
      </w:r>
      <w:commentRangeStart w:id="13"/>
      <w:r>
        <w:rPr>
          <w:rFonts w:ascii="Helvetica" w:hAnsi="Helvetica"/>
        </w:rPr>
        <w:t xml:space="preserve">because </w:t>
      </w:r>
      <w:commentRangeEnd w:id="13"/>
      <w:r>
        <w:rPr>
          <w:rStyle w:val="CommentReference"/>
        </w:rPr>
        <w:commentReference w:id="13"/>
      </w:r>
    </w:p>
    <w:p w14:paraId="5C0C932F" w14:textId="77777777" w:rsidR="004E41DF" w:rsidRDefault="004E41DF" w:rsidP="008A3C30">
      <w:pPr>
        <w:spacing w:line="360" w:lineRule="auto"/>
        <w:rPr>
          <w:rFonts w:ascii="Helvetica" w:hAnsi="Helvetica"/>
        </w:rPr>
      </w:pPr>
    </w:p>
    <w:p w14:paraId="663C0B9C"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Calculation for the external data</w:t>
      </w:r>
    </w:p>
    <w:p w14:paraId="28964653" w14:textId="07ABADFC" w:rsidR="004E41DF" w:rsidRPr="00477CC4" w:rsidRDefault="004E41DF" w:rsidP="004E41DF">
      <w:pPr>
        <w:spacing w:line="360" w:lineRule="auto"/>
        <w:rPr>
          <w:rFonts w:ascii="Helvetica" w:hAnsi="Helvetica"/>
        </w:rPr>
      </w:pPr>
      <w:r w:rsidRPr="00FA609D">
        <w:rPr>
          <w:rFonts w:ascii="Helvetica" w:hAnsi="Helvetica"/>
        </w:rPr>
        <w:t xml:space="preserve">The external </w:t>
      </w:r>
      <w:r>
        <w:rPr>
          <w:rFonts w:ascii="Helvetica" w:hAnsi="Helvetica"/>
        </w:rPr>
        <w:t xml:space="preserve">data consists of five triplets, that we label as samples </w:t>
      </w:r>
      <w:commentRangeStart w:id="14"/>
      <w:r>
        <w:rPr>
          <w:rFonts w:ascii="Helvetica" w:hAnsi="Helvetica"/>
        </w:rPr>
        <w:t>A, B, C, D, and</w:t>
      </w:r>
      <w:r w:rsidRPr="00FA609D">
        <w:rPr>
          <w:rFonts w:ascii="Helvetica" w:hAnsi="Helvetica"/>
        </w:rPr>
        <w:t xml:space="preserve"> E</w:t>
      </w:r>
      <w:commentRangeEnd w:id="14"/>
      <w:r w:rsidR="00020EB7">
        <w:rPr>
          <w:rStyle w:val="CommentReference"/>
        </w:rPr>
        <w:commentReference w:id="14"/>
      </w:r>
      <w:r w:rsidRPr="00FA609D">
        <w:rPr>
          <w:rFonts w:ascii="Helvetica" w:hAnsi="Helvetica"/>
        </w:rPr>
        <w:t xml:space="preserve">. </w:t>
      </w:r>
      <w:r>
        <w:rPr>
          <w:rFonts w:ascii="Helvetica" w:hAnsi="Helvetica"/>
        </w:rPr>
        <w:t>All samples use base Mg</w:t>
      </w:r>
      <w:r>
        <w:rPr>
          <w:rFonts w:ascii="Helvetica" w:hAnsi="Helvetica"/>
          <w:vertAlign w:val="superscript"/>
        </w:rPr>
        <w:t>2+</w:t>
      </w:r>
      <w:r>
        <w:rPr>
          <w:rFonts w:ascii="Helvetica" w:hAnsi="Helvetica"/>
        </w:rPr>
        <w:t xml:space="preserve">. </w:t>
      </w:r>
      <w:r w:rsidRPr="00FA609D">
        <w:rPr>
          <w:rFonts w:ascii="Helvetica" w:hAnsi="Helvetica"/>
        </w:rPr>
        <w:t>Sample A uses glucose as carbon source, do</w:t>
      </w:r>
      <w:r>
        <w:rPr>
          <w:rFonts w:ascii="Helvetica" w:hAnsi="Helvetica"/>
        </w:rPr>
        <w:t>es</w:t>
      </w:r>
      <w:r w:rsidRPr="00FA609D">
        <w:rPr>
          <w:rFonts w:ascii="Helvetica" w:hAnsi="Helvetica"/>
        </w:rPr>
        <w:t xml:space="preserve"> not have any osmotic stress and is in exponential</w:t>
      </w:r>
      <w:r>
        <w:rPr>
          <w:rFonts w:ascii="Helvetica" w:hAnsi="Helvetica"/>
        </w:rPr>
        <w:t xml:space="preserve"> growth</w:t>
      </w:r>
      <w:r w:rsidRPr="00FA609D">
        <w:rPr>
          <w:rFonts w:ascii="Helvetica" w:hAnsi="Helvetica"/>
        </w:rPr>
        <w:t xml:space="preserve"> phase. Sample B uses gl</w:t>
      </w:r>
      <w:r>
        <w:rPr>
          <w:rFonts w:ascii="Helvetica" w:hAnsi="Helvetica"/>
        </w:rPr>
        <w:t>ycerol</w:t>
      </w:r>
      <w:r w:rsidRPr="00FA609D">
        <w:rPr>
          <w:rFonts w:ascii="Helvetica" w:hAnsi="Helvetica"/>
        </w:rPr>
        <w:t xml:space="preserve"> as carbon source, do</w:t>
      </w:r>
      <w:r>
        <w:rPr>
          <w:rFonts w:ascii="Helvetica" w:hAnsi="Helvetica"/>
        </w:rPr>
        <w:t>es</w:t>
      </w:r>
      <w:r w:rsidRPr="00FA609D">
        <w:rPr>
          <w:rFonts w:ascii="Helvetica" w:hAnsi="Helvetica"/>
        </w:rPr>
        <w:t xml:space="preserve"> not have any osmotic st</w:t>
      </w:r>
      <w:r>
        <w:rPr>
          <w:rFonts w:ascii="Helvetica" w:hAnsi="Helvetica"/>
        </w:rPr>
        <w:t>ress and is in exponential growth phase</w:t>
      </w:r>
      <w:r w:rsidRPr="00FA609D">
        <w:rPr>
          <w:rFonts w:ascii="Helvetica" w:hAnsi="Helvetica"/>
        </w:rPr>
        <w:t xml:space="preserve">. Sample C includes 50mM sodium, glucose as carbon source, is in exponential </w:t>
      </w:r>
      <w:r>
        <w:rPr>
          <w:rFonts w:ascii="Helvetica" w:hAnsi="Helvetica"/>
        </w:rPr>
        <w:t>growth phase</w:t>
      </w:r>
      <w:r w:rsidRPr="00FA609D">
        <w:rPr>
          <w:rFonts w:ascii="Helvetica" w:hAnsi="Helvetica"/>
        </w:rPr>
        <w:t xml:space="preserve">.  </w:t>
      </w:r>
      <w:r w:rsidRPr="00FA609D">
        <w:rPr>
          <w:rFonts w:ascii="Helvetica" w:hAnsi="Helvetica"/>
        </w:rPr>
        <w:lastRenderedPageBreak/>
        <w:t>With respect to our threshold</w:t>
      </w:r>
      <w:r>
        <w:rPr>
          <w:rFonts w:ascii="Helvetica" w:hAnsi="Helvetica"/>
        </w:rPr>
        <w:t xml:space="preserve"> for classifying osmotic stress, sample C is in</w:t>
      </w:r>
      <w:r w:rsidRPr="00FA609D">
        <w:rPr>
          <w:rFonts w:ascii="Helvetica" w:hAnsi="Helvetica"/>
        </w:rPr>
        <w:t xml:space="preserve">-between </w:t>
      </w:r>
      <w:r>
        <w:rPr>
          <w:rFonts w:ascii="Helvetica" w:hAnsi="Helvetica"/>
        </w:rPr>
        <w:t>what we consider base</w:t>
      </w:r>
      <w:r w:rsidRPr="00FA609D">
        <w:rPr>
          <w:rFonts w:ascii="Helvetica" w:hAnsi="Helvetica"/>
        </w:rPr>
        <w:t xml:space="preserve"> Na</w:t>
      </w:r>
      <w:r w:rsidRPr="005D019A">
        <w:rPr>
          <w:rFonts w:ascii="Helvetica" w:hAnsi="Helvetica"/>
          <w:vertAlign w:val="superscript"/>
        </w:rPr>
        <w:t>+</w:t>
      </w:r>
      <w:r w:rsidRPr="00FA609D">
        <w:rPr>
          <w:rFonts w:ascii="Helvetica" w:hAnsi="Helvetica"/>
        </w:rPr>
        <w:t xml:space="preserve"> and high Na</w:t>
      </w:r>
      <w:r w:rsidRPr="005D019A">
        <w:rPr>
          <w:rFonts w:ascii="Helvetica" w:hAnsi="Helvetica"/>
          <w:vertAlign w:val="superscript"/>
        </w:rPr>
        <w:t>+</w:t>
      </w:r>
      <w:r w:rsidRPr="00FA609D">
        <w:rPr>
          <w:rFonts w:ascii="Helvetica" w:hAnsi="Helvetica"/>
        </w:rPr>
        <w:t>. Samples D an</w:t>
      </w:r>
      <w:r>
        <w:rPr>
          <w:rFonts w:ascii="Helvetica" w:hAnsi="Helvetica"/>
        </w:rPr>
        <w:t>d E use glucose as carbon source</w:t>
      </w:r>
      <w:r w:rsidRPr="00FA609D">
        <w:rPr>
          <w:rFonts w:ascii="Helvetica" w:hAnsi="Helvetica"/>
        </w:rPr>
        <w:t>, do not have any osmotic stress</w:t>
      </w:r>
      <w:r>
        <w:rPr>
          <w:rFonts w:ascii="Helvetica" w:hAnsi="Helvetica"/>
        </w:rPr>
        <w:t xml:space="preserve">, and were measured after </w:t>
      </w:r>
      <w:r w:rsidRPr="00FA609D">
        <w:rPr>
          <w:rFonts w:ascii="Helvetica" w:hAnsi="Helvetica"/>
        </w:rPr>
        <w:t xml:space="preserve">24 and 72 hours </w:t>
      </w:r>
      <w:r>
        <w:rPr>
          <w:rFonts w:ascii="Helvetica" w:hAnsi="Helvetica"/>
        </w:rPr>
        <w:t>of growth, respectively</w:t>
      </w:r>
      <w:r w:rsidRPr="00FA609D">
        <w:rPr>
          <w:rFonts w:ascii="Helvetica" w:hAnsi="Helvetica"/>
        </w:rPr>
        <w:t>. Our threshold defines stationary phase as 24-48 hours and late stationary phase as 1 to 2 weeks. So, sample D is in stati</w:t>
      </w:r>
      <w:r>
        <w:rPr>
          <w:rFonts w:ascii="Helvetica" w:hAnsi="Helvetica"/>
        </w:rPr>
        <w:t>onary phase, and sample E is in-</w:t>
      </w:r>
      <w:r w:rsidRPr="00FA609D">
        <w:rPr>
          <w:rFonts w:ascii="Helvetica" w:hAnsi="Helvetica"/>
        </w:rPr>
        <w:t>between the stationary and the late-stationary phases.</w:t>
      </w:r>
      <w:r w:rsidR="004F37DD" w:rsidRPr="00477CC4">
        <w:rPr>
          <w:rFonts w:ascii="Helvetica" w:hAnsi="Helvetica"/>
        </w:rPr>
        <w:t xml:space="preserve"> </w:t>
      </w: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Statistical analysis and data availability</w:t>
      </w:r>
    </w:p>
    <w:p w14:paraId="0190E22F" w14:textId="4C367E9E"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9" w:history="1">
        <w:r w:rsidRPr="00477CC4">
          <w:rPr>
            <w:rStyle w:val="Hyperlink"/>
            <w:rFonts w:ascii="Helvetica" w:hAnsi="Helvetica"/>
          </w:rPr>
          <w:t>https://github.com/umutcaglar/ecoli_multiple_growth_conditions</w:t>
        </w:r>
      </w:hyperlink>
      <w:r w:rsidR="0027753F">
        <w:rPr>
          <w:rFonts w:ascii="Helvetica" w:hAnsi="Helvetica"/>
        </w:rPr>
        <w:t xml:space="preserve">. </w:t>
      </w:r>
      <w:r w:rsidR="00B655ED">
        <w:rPr>
          <w:rFonts w:ascii="Helvetica" w:hAnsi="Helvetica"/>
        </w:rPr>
        <w:t xml:space="preserve">mRNA and protein abundances had been previously published.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F35FBA">
        <w:rPr>
          <w:rFonts w:ascii="Helvetica" w:hAnsi="Helvetica"/>
        </w:rPr>
        <w:fldChar w:fldCharType="begin"/>
      </w:r>
      <w:r w:rsidR="00B655ED">
        <w:rPr>
          <w:rFonts w:ascii="Helvetica" w:hAnsi="Helvetica"/>
        </w:rPr>
        <w:instrText xml:space="preserve"> ADDIN ZOTERO_ITEM CSL_CITATION {"citationID":"jPQhfrNB","properties":{"formattedCitation":"\\super 47\\nosupersub{}","plainCitation":"47","noteIndex":0},"citationItems":[{"id":"MG32RJ27/cm5rUjv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B655ED" w:rsidRPr="00B655ED">
        <w:rPr>
          <w:rFonts w:ascii="Helvetica" w:eastAsia="Times New Roman" w:hAnsi="Helvetica" w:cs="Times New Roman"/>
          <w:vertAlign w:val="superscript"/>
        </w:rPr>
        <w:t>47</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4F37DD">
        <w:rPr>
          <w:rFonts w:ascii="Helvetica" w:hAnsi="Helvetica"/>
        </w:rPr>
        <w:fldChar w:fldCharType="begin"/>
      </w:r>
      <w:r w:rsidR="00B655ED">
        <w:rPr>
          <w:rFonts w:ascii="Helvetica" w:hAnsi="Helvetica"/>
        </w:rPr>
        <w:instrText xml:space="preserve"> ADDIN ZOTERO_ITEM CSL_CITATION {"citationID":"cvhwf0HZ","properties":{"formattedCitation":"\\super 48\\nosupersub{}","plainCitation":"48","noteIndex":0},"citationItems":[{"id":"MG32RJ27/kabbPybj","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B655ED" w:rsidRPr="00B655ED">
        <w:rPr>
          <w:rFonts w:ascii="Helvetica" w:eastAsia="Times New Roman" w:hAnsi="Helvetica" w:cs="Times New Roman"/>
          <w:vertAlign w:val="superscript"/>
        </w:rPr>
        <w:t>48</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B6CFF9B" w14:textId="77777777" w:rsidR="00B14C63" w:rsidRPr="00B14C63" w:rsidRDefault="00B14C63" w:rsidP="00CF5836">
      <w:pPr>
        <w:spacing w:line="360" w:lineRule="auto"/>
        <w:rPr>
          <w:rFonts w:ascii="Helvetica" w:hAnsi="Helvetica"/>
        </w:rPr>
      </w:pPr>
    </w:p>
    <w:p w14:paraId="2E41E956" w14:textId="1D068E0E" w:rsidR="005A047A" w:rsidRPr="00153A99" w:rsidRDefault="00153A99" w:rsidP="005A047A">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References</w:t>
      </w:r>
    </w:p>
    <w:p w14:paraId="48686CC7" w14:textId="77777777" w:rsidR="00B655ED" w:rsidRPr="00B655ED" w:rsidRDefault="00EF7922" w:rsidP="00B655ED">
      <w:pPr>
        <w:pStyle w:val="Bibliography"/>
        <w:rPr>
          <w:rFonts w:ascii="Helvetica" w:eastAsia="Times New Roman" w:hAnsi="Helvetica"/>
          <w:sz w:val="26"/>
        </w:rPr>
      </w:pPr>
      <w:r>
        <w:rPr>
          <w:rFonts w:ascii="Helvetica" w:hAnsi="Helvetica"/>
          <w:sz w:val="26"/>
        </w:rPr>
        <w:t xml:space="preserve"> </w:t>
      </w:r>
      <w:r w:rsidR="00CA44DD">
        <w:rPr>
          <w:rFonts w:ascii="Helvetica" w:hAnsi="Helvetica"/>
          <w:sz w:val="26"/>
        </w:rPr>
        <w:fldChar w:fldCharType="begin"/>
      </w:r>
      <w:r w:rsidR="00B655ED">
        <w:rPr>
          <w:rFonts w:ascii="Helvetica" w:hAnsi="Helvetica"/>
          <w:sz w:val="26"/>
        </w:rPr>
        <w:instrText xml:space="preserve"> ADDIN ZOTERO_BIBL {"uncited":[],"omitted":[],"custom":[]} CSL_BIBLIOGRAPHY </w:instrText>
      </w:r>
      <w:r w:rsidR="00CA44DD">
        <w:rPr>
          <w:rFonts w:ascii="Helvetica" w:hAnsi="Helvetica"/>
          <w:sz w:val="26"/>
        </w:rPr>
        <w:fldChar w:fldCharType="separate"/>
      </w:r>
      <w:r w:rsidR="00B655ED" w:rsidRPr="00B655ED">
        <w:rPr>
          <w:rFonts w:ascii="Helvetica" w:eastAsia="Times New Roman" w:hAnsi="Helvetica"/>
          <w:sz w:val="26"/>
        </w:rPr>
        <w:t>1.</w:t>
      </w:r>
      <w:r w:rsidR="00B655ED" w:rsidRPr="00B655ED">
        <w:rPr>
          <w:rFonts w:ascii="Helvetica" w:eastAsia="Times New Roman" w:hAnsi="Helvetica"/>
          <w:sz w:val="26"/>
        </w:rPr>
        <w:tab/>
        <w:t xml:space="preserve">Sriswasdi, S., Yang, C. &amp; Iwasaki, W. Generalist species drive microbial dispersion and evolution. </w:t>
      </w:r>
      <w:r w:rsidR="00B655ED" w:rsidRPr="00B655ED">
        <w:rPr>
          <w:rFonts w:ascii="Helvetica" w:eastAsia="Times New Roman" w:hAnsi="Helvetica"/>
          <w:i/>
          <w:iCs/>
          <w:sz w:val="26"/>
        </w:rPr>
        <w:t>Nat. Commun.</w:t>
      </w:r>
      <w:r w:rsidR="00B655ED" w:rsidRPr="00B655ED">
        <w:rPr>
          <w:rFonts w:ascii="Helvetica" w:eastAsia="Times New Roman" w:hAnsi="Helvetica"/>
          <w:sz w:val="26"/>
        </w:rPr>
        <w:t xml:space="preserve"> </w:t>
      </w:r>
      <w:r w:rsidR="00B655ED" w:rsidRPr="00B655ED">
        <w:rPr>
          <w:rFonts w:ascii="Helvetica" w:eastAsia="Times New Roman" w:hAnsi="Helvetica"/>
          <w:b/>
          <w:bCs/>
          <w:sz w:val="26"/>
        </w:rPr>
        <w:t>8,</w:t>
      </w:r>
      <w:r w:rsidR="00B655ED" w:rsidRPr="00B655ED">
        <w:rPr>
          <w:rFonts w:ascii="Helvetica" w:eastAsia="Times New Roman" w:hAnsi="Helvetica"/>
          <w:sz w:val="26"/>
        </w:rPr>
        <w:t xml:space="preserve"> 1162 (2017).</w:t>
      </w:r>
    </w:p>
    <w:p w14:paraId="6921DBB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w:t>
      </w:r>
      <w:r w:rsidRPr="00B655ED">
        <w:rPr>
          <w:rFonts w:ascii="Helvetica" w:eastAsia="Times New Roman" w:hAnsi="Helvetica"/>
          <w:sz w:val="26"/>
        </w:rPr>
        <w:tab/>
        <w:t xml:space="preserve">Mitchell, A. </w:t>
      </w:r>
      <w:r w:rsidRPr="00B655ED">
        <w:rPr>
          <w:rFonts w:ascii="Helvetica" w:eastAsia="Times New Roman" w:hAnsi="Helvetica"/>
          <w:i/>
          <w:iCs/>
          <w:sz w:val="26"/>
        </w:rPr>
        <w:t>et al.</w:t>
      </w:r>
      <w:r w:rsidRPr="00B655ED">
        <w:rPr>
          <w:rFonts w:ascii="Helvetica" w:eastAsia="Times New Roman" w:hAnsi="Helvetica"/>
          <w:sz w:val="26"/>
        </w:rPr>
        <w:t xml:space="preserve"> Adaptive prediction of environmental changes by microorganisms. </w:t>
      </w:r>
      <w:r w:rsidRPr="00B655ED">
        <w:rPr>
          <w:rFonts w:ascii="Helvetica" w:eastAsia="Times New Roman" w:hAnsi="Helvetica"/>
          <w:i/>
          <w:iCs/>
          <w:sz w:val="26"/>
        </w:rPr>
        <w:t>Nature</w:t>
      </w:r>
      <w:r w:rsidRPr="00B655ED">
        <w:rPr>
          <w:rFonts w:ascii="Helvetica" w:eastAsia="Times New Roman" w:hAnsi="Helvetica"/>
          <w:sz w:val="26"/>
        </w:rPr>
        <w:t xml:space="preserve"> </w:t>
      </w:r>
      <w:r w:rsidRPr="00B655ED">
        <w:rPr>
          <w:rFonts w:ascii="Helvetica" w:eastAsia="Times New Roman" w:hAnsi="Helvetica"/>
          <w:b/>
          <w:bCs/>
          <w:sz w:val="26"/>
        </w:rPr>
        <w:t>460,</w:t>
      </w:r>
      <w:r w:rsidRPr="00B655ED">
        <w:rPr>
          <w:rFonts w:ascii="Helvetica" w:eastAsia="Times New Roman" w:hAnsi="Helvetica"/>
          <w:sz w:val="26"/>
        </w:rPr>
        <w:t xml:space="preserve"> 220–224 (2009).</w:t>
      </w:r>
    </w:p>
    <w:p w14:paraId="52F6077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w:t>
      </w:r>
      <w:r w:rsidRPr="00B655ED">
        <w:rPr>
          <w:rFonts w:ascii="Helvetica" w:eastAsia="Times New Roman" w:hAnsi="Helvetica"/>
          <w:sz w:val="26"/>
        </w:rPr>
        <w:tab/>
        <w:t xml:space="preserve">Schmidt, A. </w:t>
      </w:r>
      <w:r w:rsidRPr="00B655ED">
        <w:rPr>
          <w:rFonts w:ascii="Helvetica" w:eastAsia="Times New Roman" w:hAnsi="Helvetica"/>
          <w:i/>
          <w:iCs/>
          <w:sz w:val="26"/>
        </w:rPr>
        <w:t>et al.</w:t>
      </w:r>
      <w:r w:rsidRPr="00B655ED">
        <w:rPr>
          <w:rFonts w:ascii="Helvetica" w:eastAsia="Times New Roman" w:hAnsi="Helvetica"/>
          <w:sz w:val="26"/>
        </w:rPr>
        <w:t xml:space="preserve"> The quantitative and condition-dependent </w:t>
      </w:r>
      <w:r w:rsidRPr="00B655ED">
        <w:rPr>
          <w:rFonts w:ascii="Helvetica" w:eastAsia="Times New Roman" w:hAnsi="Helvetica"/>
          <w:i/>
          <w:iCs/>
          <w:sz w:val="26"/>
        </w:rPr>
        <w:t>Escherichia coli</w:t>
      </w:r>
      <w:r w:rsidRPr="00B655ED">
        <w:rPr>
          <w:rFonts w:ascii="Helvetica" w:eastAsia="Times New Roman" w:hAnsi="Helvetica"/>
          <w:sz w:val="26"/>
        </w:rPr>
        <w:t xml:space="preserve"> proteome. </w:t>
      </w:r>
      <w:r w:rsidRPr="00B655ED">
        <w:rPr>
          <w:rFonts w:ascii="Helvetica" w:eastAsia="Times New Roman" w:hAnsi="Helvetica"/>
          <w:i/>
          <w:iCs/>
          <w:sz w:val="26"/>
        </w:rPr>
        <w:t>Nat. Biotechnol.</w:t>
      </w:r>
      <w:r w:rsidRPr="00B655ED">
        <w:rPr>
          <w:rFonts w:ascii="Helvetica" w:eastAsia="Times New Roman" w:hAnsi="Helvetica"/>
          <w:sz w:val="26"/>
        </w:rPr>
        <w:t xml:space="preserve"> </w:t>
      </w:r>
      <w:r w:rsidRPr="00B655ED">
        <w:rPr>
          <w:rFonts w:ascii="Helvetica" w:eastAsia="Times New Roman" w:hAnsi="Helvetica"/>
          <w:b/>
          <w:bCs/>
          <w:sz w:val="26"/>
        </w:rPr>
        <w:t>34,</w:t>
      </w:r>
      <w:r w:rsidRPr="00B655ED">
        <w:rPr>
          <w:rFonts w:ascii="Helvetica" w:eastAsia="Times New Roman" w:hAnsi="Helvetica"/>
          <w:sz w:val="26"/>
        </w:rPr>
        <w:t xml:space="preserve"> 104–110 (2016).</w:t>
      </w:r>
    </w:p>
    <w:p w14:paraId="438A3FB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w:t>
      </w:r>
      <w:r w:rsidRPr="00B655ED">
        <w:rPr>
          <w:rFonts w:ascii="Helvetica" w:eastAsia="Times New Roman" w:hAnsi="Helvetica"/>
          <w:sz w:val="26"/>
        </w:rPr>
        <w:tab/>
        <w:t xml:space="preserve">Slomovic, S., Pardee, K. &amp; Collins, J. J. Synthetic biology devices for in vitro and in vivo diagnostics. </w:t>
      </w:r>
      <w:r w:rsidRPr="00B655ED">
        <w:rPr>
          <w:rFonts w:ascii="Helvetica" w:eastAsia="Times New Roman" w:hAnsi="Helvetica"/>
          <w:i/>
          <w:iCs/>
          <w:sz w:val="26"/>
        </w:rPr>
        <w:t>Proc. Natl. Acad. Sci.</w:t>
      </w:r>
      <w:r w:rsidRPr="00B655ED">
        <w:rPr>
          <w:rFonts w:ascii="Helvetica" w:eastAsia="Times New Roman" w:hAnsi="Helvetica"/>
          <w:sz w:val="26"/>
        </w:rPr>
        <w:t xml:space="preserve"> </w:t>
      </w:r>
      <w:r w:rsidRPr="00B655ED">
        <w:rPr>
          <w:rFonts w:ascii="Helvetica" w:eastAsia="Times New Roman" w:hAnsi="Helvetica"/>
          <w:b/>
          <w:bCs/>
          <w:sz w:val="26"/>
        </w:rPr>
        <w:t>112,</w:t>
      </w:r>
      <w:r w:rsidRPr="00B655ED">
        <w:rPr>
          <w:rFonts w:ascii="Helvetica" w:eastAsia="Times New Roman" w:hAnsi="Helvetica"/>
          <w:sz w:val="26"/>
        </w:rPr>
        <w:t xml:space="preserve"> 14429–14435 (2015).</w:t>
      </w:r>
    </w:p>
    <w:p w14:paraId="29BB529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5.</w:t>
      </w:r>
      <w:r w:rsidRPr="00B655ED">
        <w:rPr>
          <w:rFonts w:ascii="Helvetica" w:eastAsia="Times New Roman" w:hAnsi="Helvetica"/>
          <w:sz w:val="26"/>
        </w:rPr>
        <w:tab/>
        <w:t xml:space="preserve">Roggo, C. &amp; van der Meer, J. R. Miniaturized and integrated whole cell living bacterial sensors in field applicable autonomous devices. </w:t>
      </w:r>
      <w:r w:rsidRPr="00B655ED">
        <w:rPr>
          <w:rFonts w:ascii="Helvetica" w:eastAsia="Times New Roman" w:hAnsi="Helvetica"/>
          <w:i/>
          <w:iCs/>
          <w:sz w:val="26"/>
        </w:rPr>
        <w:t>Curr. Opin. Biotechnol.</w:t>
      </w:r>
      <w:r w:rsidRPr="00B655ED">
        <w:rPr>
          <w:rFonts w:ascii="Helvetica" w:eastAsia="Times New Roman" w:hAnsi="Helvetica"/>
          <w:sz w:val="26"/>
        </w:rPr>
        <w:t xml:space="preserve"> </w:t>
      </w:r>
      <w:r w:rsidRPr="00B655ED">
        <w:rPr>
          <w:rFonts w:ascii="Helvetica" w:eastAsia="Times New Roman" w:hAnsi="Helvetica"/>
          <w:b/>
          <w:bCs/>
          <w:sz w:val="26"/>
        </w:rPr>
        <w:t>45,</w:t>
      </w:r>
      <w:r w:rsidRPr="00B655ED">
        <w:rPr>
          <w:rFonts w:ascii="Helvetica" w:eastAsia="Times New Roman" w:hAnsi="Helvetica"/>
          <w:sz w:val="26"/>
        </w:rPr>
        <w:t xml:space="preserve"> 24–33 (2017).</w:t>
      </w:r>
    </w:p>
    <w:p w14:paraId="125CD93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6.</w:t>
      </w:r>
      <w:r w:rsidRPr="00B655ED">
        <w:rPr>
          <w:rFonts w:ascii="Helvetica" w:eastAsia="Times New Roman" w:hAnsi="Helvetica"/>
          <w:sz w:val="26"/>
        </w:rPr>
        <w:tab/>
        <w:t xml:space="preserve">He, Z. </w:t>
      </w:r>
      <w:r w:rsidRPr="00B655ED">
        <w:rPr>
          <w:rFonts w:ascii="Helvetica" w:eastAsia="Times New Roman" w:hAnsi="Helvetica"/>
          <w:i/>
          <w:iCs/>
          <w:sz w:val="26"/>
        </w:rPr>
        <w:t>et al.</w:t>
      </w:r>
      <w:r w:rsidRPr="00B655ED">
        <w:rPr>
          <w:rFonts w:ascii="Helvetica" w:eastAsia="Times New Roman" w:hAnsi="Helvetica"/>
          <w:sz w:val="26"/>
        </w:rPr>
        <w:t xml:space="preserve"> Microbial Functional Gene Diversity Predicts Groundwater Contamination and Ecosystem Functioning. </w:t>
      </w:r>
      <w:r w:rsidRPr="00B655ED">
        <w:rPr>
          <w:rFonts w:ascii="Helvetica" w:eastAsia="Times New Roman" w:hAnsi="Helvetica"/>
          <w:i/>
          <w:iCs/>
          <w:sz w:val="26"/>
        </w:rPr>
        <w:t>mBio</w:t>
      </w:r>
      <w:r w:rsidRPr="00B655ED">
        <w:rPr>
          <w:rFonts w:ascii="Helvetica" w:eastAsia="Times New Roman" w:hAnsi="Helvetica"/>
          <w:sz w:val="26"/>
        </w:rPr>
        <w:t xml:space="preserve"> </w:t>
      </w:r>
      <w:r w:rsidRPr="00B655ED">
        <w:rPr>
          <w:rFonts w:ascii="Helvetica" w:eastAsia="Times New Roman" w:hAnsi="Helvetica"/>
          <w:b/>
          <w:bCs/>
          <w:sz w:val="26"/>
        </w:rPr>
        <w:t>9,</w:t>
      </w:r>
      <w:r w:rsidRPr="00B655ED">
        <w:rPr>
          <w:rFonts w:ascii="Helvetica" w:eastAsia="Times New Roman" w:hAnsi="Helvetica"/>
          <w:sz w:val="26"/>
        </w:rPr>
        <w:t xml:space="preserve"> e02435-17 (2018).</w:t>
      </w:r>
    </w:p>
    <w:p w14:paraId="0F05720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7.</w:t>
      </w:r>
      <w:r w:rsidRPr="00B655ED">
        <w:rPr>
          <w:rFonts w:ascii="Helvetica" w:eastAsia="Times New Roman" w:hAnsi="Helvetica"/>
          <w:sz w:val="26"/>
        </w:rPr>
        <w:tab/>
        <w:t xml:space="preserve">Kim, M., Rai, N., Zorraquino, V. &amp; Tagkopoulos, I. Multi-omics integration accurately predicts cellular state in unexplored conditions for Escherichia coli. </w:t>
      </w:r>
      <w:r w:rsidRPr="00B655ED">
        <w:rPr>
          <w:rFonts w:ascii="Helvetica" w:eastAsia="Times New Roman" w:hAnsi="Helvetica"/>
          <w:i/>
          <w:iCs/>
          <w:sz w:val="26"/>
        </w:rPr>
        <w:t>Nat. Commun.</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(2016).</w:t>
      </w:r>
    </w:p>
    <w:p w14:paraId="5EF3B9ED"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8.</w:t>
      </w:r>
      <w:r w:rsidRPr="00B655ED">
        <w:rPr>
          <w:rFonts w:ascii="Helvetica" w:eastAsia="Times New Roman" w:hAnsi="Helvetica"/>
          <w:sz w:val="26"/>
        </w:rPr>
        <w:tab/>
        <w:t xml:space="preserve">Leek, J. T. </w:t>
      </w:r>
      <w:r w:rsidRPr="00B655ED">
        <w:rPr>
          <w:rFonts w:ascii="Helvetica" w:eastAsia="Times New Roman" w:hAnsi="Helvetica"/>
          <w:i/>
          <w:iCs/>
          <w:sz w:val="26"/>
        </w:rPr>
        <w:t>et al.</w:t>
      </w:r>
      <w:r w:rsidRPr="00B655ED">
        <w:rPr>
          <w:rFonts w:ascii="Helvetica" w:eastAsia="Times New Roman" w:hAnsi="Helvetica"/>
          <w:sz w:val="26"/>
        </w:rPr>
        <w:t xml:space="preserve"> Tackling the widespread and critical impact of batch effects in high-throughput data. </w:t>
      </w:r>
      <w:r w:rsidRPr="00B655ED">
        <w:rPr>
          <w:rFonts w:ascii="Helvetica" w:eastAsia="Times New Roman" w:hAnsi="Helvetica"/>
          <w:i/>
          <w:iCs/>
          <w:sz w:val="26"/>
        </w:rPr>
        <w:t>Nat. Rev. Genet.</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(2010).</w:t>
      </w:r>
    </w:p>
    <w:p w14:paraId="473094F6"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9.</w:t>
      </w:r>
      <w:r w:rsidRPr="00B655ED">
        <w:rPr>
          <w:rFonts w:ascii="Helvetica" w:eastAsia="Times New Roman" w:hAnsi="Helvetica"/>
          <w:sz w:val="26"/>
        </w:rPr>
        <w:tab/>
        <w:t xml:space="preserve">Scharpf, R. B. </w:t>
      </w:r>
      <w:r w:rsidRPr="00B655ED">
        <w:rPr>
          <w:rFonts w:ascii="Helvetica" w:eastAsia="Times New Roman" w:hAnsi="Helvetica"/>
          <w:i/>
          <w:iCs/>
          <w:sz w:val="26"/>
        </w:rPr>
        <w:t>et al.</w:t>
      </w:r>
      <w:r w:rsidRPr="00B655ED">
        <w:rPr>
          <w:rFonts w:ascii="Helvetica" w:eastAsia="Times New Roman" w:hAnsi="Helvetica"/>
          <w:sz w:val="26"/>
        </w:rPr>
        <w:t xml:space="preserve"> A multilevel model to address batch effects in copy number estimation using SNP arrays. </w:t>
      </w:r>
      <w:r w:rsidRPr="00B655ED">
        <w:rPr>
          <w:rFonts w:ascii="Helvetica" w:eastAsia="Times New Roman" w:hAnsi="Helvetica"/>
          <w:i/>
          <w:iCs/>
          <w:sz w:val="26"/>
        </w:rPr>
        <w:t>Biostat. Oxf. Engl.</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33–50 (2011).</w:t>
      </w:r>
    </w:p>
    <w:p w14:paraId="2DCF6F5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10.</w:t>
      </w:r>
      <w:r w:rsidRPr="00B655ED">
        <w:rPr>
          <w:rFonts w:ascii="Helvetica" w:eastAsia="Times New Roman" w:hAnsi="Helvetica"/>
          <w:sz w:val="26"/>
        </w:rPr>
        <w:tab/>
        <w:t xml:space="preserve">Brandes, A. </w:t>
      </w:r>
      <w:r w:rsidRPr="00B655ED">
        <w:rPr>
          <w:rFonts w:ascii="Helvetica" w:eastAsia="Times New Roman" w:hAnsi="Helvetica"/>
          <w:i/>
          <w:iCs/>
          <w:sz w:val="26"/>
        </w:rPr>
        <w:t>et al.</w:t>
      </w:r>
      <w:r w:rsidRPr="00B655ED">
        <w:rPr>
          <w:rFonts w:ascii="Helvetica" w:eastAsia="Times New Roman" w:hAnsi="Helvetica"/>
          <w:sz w:val="26"/>
        </w:rPr>
        <w:t xml:space="preserve"> Inferring Carbon Sources from Gene Expression Profiles Using Metabolic Flux Models. </w:t>
      </w:r>
      <w:r w:rsidRPr="00B655ED">
        <w:rPr>
          <w:rFonts w:ascii="Helvetica" w:eastAsia="Times New Roman" w:hAnsi="Helvetica"/>
          <w:i/>
          <w:iCs/>
          <w:sz w:val="26"/>
        </w:rPr>
        <w:t>PLOS ONE</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e36947 (2012).</w:t>
      </w:r>
    </w:p>
    <w:p w14:paraId="09F0465D"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11.</w:t>
      </w:r>
      <w:r w:rsidRPr="00B655ED">
        <w:rPr>
          <w:rFonts w:ascii="Helvetica" w:eastAsia="Times New Roman" w:hAnsi="Helvetica"/>
          <w:sz w:val="26"/>
        </w:rPr>
        <w:tab/>
        <w:t xml:space="preserve">Sridhara, V. </w:t>
      </w:r>
      <w:r w:rsidRPr="00B655ED">
        <w:rPr>
          <w:rFonts w:ascii="Helvetica" w:eastAsia="Times New Roman" w:hAnsi="Helvetica"/>
          <w:i/>
          <w:iCs/>
          <w:sz w:val="26"/>
        </w:rPr>
        <w:t>et al.</w:t>
      </w:r>
      <w:r w:rsidRPr="00B655ED">
        <w:rPr>
          <w:rFonts w:ascii="Helvetica" w:eastAsia="Times New Roman" w:hAnsi="Helvetica"/>
          <w:sz w:val="26"/>
        </w:rPr>
        <w:t xml:space="preserve"> Predicting Growth Conditions from Internal Metabolic Fluxes in an In-Silico Model of E. coli. </w:t>
      </w:r>
      <w:r w:rsidRPr="00B655ED">
        <w:rPr>
          <w:rFonts w:ascii="Helvetica" w:eastAsia="Times New Roman" w:hAnsi="Helvetica"/>
          <w:i/>
          <w:iCs/>
          <w:sz w:val="26"/>
        </w:rPr>
        <w:t>PLOS ONE</w:t>
      </w:r>
      <w:r w:rsidRPr="00B655ED">
        <w:rPr>
          <w:rFonts w:ascii="Helvetica" w:eastAsia="Times New Roman" w:hAnsi="Helvetica"/>
          <w:sz w:val="26"/>
        </w:rPr>
        <w:t xml:space="preserve"> </w:t>
      </w:r>
      <w:r w:rsidRPr="00B655ED">
        <w:rPr>
          <w:rFonts w:ascii="Helvetica" w:eastAsia="Times New Roman" w:hAnsi="Helvetica"/>
          <w:b/>
          <w:bCs/>
          <w:sz w:val="26"/>
        </w:rPr>
        <w:t>9,</w:t>
      </w:r>
      <w:r w:rsidRPr="00B655ED">
        <w:rPr>
          <w:rFonts w:ascii="Helvetica" w:eastAsia="Times New Roman" w:hAnsi="Helvetica"/>
          <w:sz w:val="26"/>
        </w:rPr>
        <w:t xml:space="preserve"> e114608 (2014).</w:t>
      </w:r>
    </w:p>
    <w:p w14:paraId="61C80FC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12.</w:t>
      </w:r>
      <w:r w:rsidRPr="00B655ED">
        <w:rPr>
          <w:rFonts w:ascii="Helvetica" w:eastAsia="Times New Roman" w:hAnsi="Helvetica"/>
          <w:sz w:val="26"/>
        </w:rPr>
        <w:tab/>
        <w:t xml:space="preserve">Hui, S. </w:t>
      </w:r>
      <w:r w:rsidRPr="00B655ED">
        <w:rPr>
          <w:rFonts w:ascii="Helvetica" w:eastAsia="Times New Roman" w:hAnsi="Helvetica"/>
          <w:i/>
          <w:iCs/>
          <w:sz w:val="26"/>
        </w:rPr>
        <w:t>et al.</w:t>
      </w:r>
      <w:r w:rsidRPr="00B655ED">
        <w:rPr>
          <w:rFonts w:ascii="Helvetica" w:eastAsia="Times New Roman" w:hAnsi="Helvetica"/>
          <w:sz w:val="26"/>
        </w:rPr>
        <w:t xml:space="preserve"> Quantitative proteomic analysis reveals a simple strategy of global resource allocation in bacteria. </w:t>
      </w:r>
      <w:r w:rsidRPr="00B655ED">
        <w:rPr>
          <w:rFonts w:ascii="Helvetica" w:eastAsia="Times New Roman" w:hAnsi="Helvetica"/>
          <w:i/>
          <w:iCs/>
          <w:sz w:val="26"/>
        </w:rPr>
        <w:t>Mol. Syst.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784 (2015).</w:t>
      </w:r>
    </w:p>
    <w:p w14:paraId="53118B99"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13.</w:t>
      </w:r>
      <w:r w:rsidRPr="00B655ED">
        <w:rPr>
          <w:rFonts w:ascii="Helvetica" w:eastAsia="Times New Roman" w:hAnsi="Helvetica"/>
          <w:sz w:val="26"/>
        </w:rPr>
        <w:tab/>
        <w:t xml:space="preserve">Caglar, M. U. </w:t>
      </w:r>
      <w:r w:rsidRPr="00B655ED">
        <w:rPr>
          <w:rFonts w:ascii="Helvetica" w:eastAsia="Times New Roman" w:hAnsi="Helvetica"/>
          <w:i/>
          <w:iCs/>
          <w:sz w:val="26"/>
        </w:rPr>
        <w:t>et al.</w:t>
      </w:r>
      <w:r w:rsidRPr="00B655ED">
        <w:rPr>
          <w:rFonts w:ascii="Helvetica" w:eastAsia="Times New Roman" w:hAnsi="Helvetica"/>
          <w:sz w:val="26"/>
        </w:rPr>
        <w:t xml:space="preserve"> The E. coli molecular phenotype under different growth conditions. </w:t>
      </w:r>
      <w:r w:rsidRPr="00B655ED">
        <w:rPr>
          <w:rFonts w:ascii="Helvetica" w:eastAsia="Times New Roman" w:hAnsi="Helvetica"/>
          <w:i/>
          <w:iCs/>
          <w:sz w:val="26"/>
        </w:rPr>
        <w:t>Sci. Rep.</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45303 (2017).</w:t>
      </w:r>
    </w:p>
    <w:p w14:paraId="63254BA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14.</w:t>
      </w:r>
      <w:r w:rsidRPr="00B655ED">
        <w:rPr>
          <w:rFonts w:ascii="Helvetica" w:eastAsia="Times New Roman" w:hAnsi="Helvetica"/>
          <w:sz w:val="26"/>
        </w:rPr>
        <w:tab/>
        <w:t xml:space="preserve">Houser, J. R. </w:t>
      </w:r>
      <w:r w:rsidRPr="00B655ED">
        <w:rPr>
          <w:rFonts w:ascii="Helvetica" w:eastAsia="Times New Roman" w:hAnsi="Helvetica"/>
          <w:i/>
          <w:iCs/>
          <w:sz w:val="26"/>
        </w:rPr>
        <w:t>et al.</w:t>
      </w:r>
      <w:r w:rsidRPr="00B655ED">
        <w:rPr>
          <w:rFonts w:ascii="Helvetica" w:eastAsia="Times New Roman" w:hAnsi="Helvetica"/>
          <w:sz w:val="26"/>
        </w:rPr>
        <w:t xml:space="preserve"> Controlled Measurement and Comparative Analysis of Cellular Components in E . coli Reveals Broad Regulatory Changes in Response to Glucose Starvation. </w:t>
      </w:r>
      <w:r w:rsidRPr="00B655ED">
        <w:rPr>
          <w:rFonts w:ascii="Helvetica" w:eastAsia="Times New Roman" w:hAnsi="Helvetica"/>
          <w:i/>
          <w:iCs/>
          <w:sz w:val="26"/>
        </w:rPr>
        <w:t>PLOS Comput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e1004400 (2015).</w:t>
      </w:r>
    </w:p>
    <w:p w14:paraId="28D4A5D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15.</w:t>
      </w:r>
      <w:r w:rsidRPr="00B655ED">
        <w:rPr>
          <w:rFonts w:ascii="Helvetica" w:eastAsia="Times New Roman" w:hAnsi="Helvetica"/>
          <w:sz w:val="26"/>
        </w:rPr>
        <w:tab/>
        <w:t xml:space="preserve">Wilmes, A. </w:t>
      </w:r>
      <w:r w:rsidRPr="00B655ED">
        <w:rPr>
          <w:rFonts w:ascii="Helvetica" w:eastAsia="Times New Roman" w:hAnsi="Helvetica"/>
          <w:i/>
          <w:iCs/>
          <w:sz w:val="26"/>
        </w:rPr>
        <w:t>et al.</w:t>
      </w:r>
      <w:r w:rsidRPr="00B655ED">
        <w:rPr>
          <w:rFonts w:ascii="Helvetica" w:eastAsia="Times New Roman" w:hAnsi="Helvetica"/>
          <w:sz w:val="26"/>
        </w:rPr>
        <w:t xml:space="preserve"> Application of integrated transcriptomic, proteomic and metabolomic profiling for the delineation of mechanisms of drug induced cell stress. </w:t>
      </w:r>
      <w:r w:rsidRPr="00B655ED">
        <w:rPr>
          <w:rFonts w:ascii="Helvetica" w:eastAsia="Times New Roman" w:hAnsi="Helvetica"/>
          <w:i/>
          <w:iCs/>
          <w:sz w:val="26"/>
        </w:rPr>
        <w:t>J. Proteomics</w:t>
      </w:r>
      <w:r w:rsidRPr="00B655ED">
        <w:rPr>
          <w:rFonts w:ascii="Helvetica" w:eastAsia="Times New Roman" w:hAnsi="Helvetica"/>
          <w:sz w:val="26"/>
        </w:rPr>
        <w:t xml:space="preserve"> </w:t>
      </w:r>
      <w:r w:rsidRPr="00B655ED">
        <w:rPr>
          <w:rFonts w:ascii="Helvetica" w:eastAsia="Times New Roman" w:hAnsi="Helvetica"/>
          <w:b/>
          <w:bCs/>
          <w:sz w:val="26"/>
        </w:rPr>
        <w:t>79,</w:t>
      </w:r>
      <w:r w:rsidRPr="00B655ED">
        <w:rPr>
          <w:rFonts w:ascii="Helvetica" w:eastAsia="Times New Roman" w:hAnsi="Helvetica"/>
          <w:sz w:val="26"/>
        </w:rPr>
        <w:t xml:space="preserve"> 180–194 (2013).</w:t>
      </w:r>
    </w:p>
    <w:p w14:paraId="00EB880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16.</w:t>
      </w:r>
      <w:r w:rsidRPr="00B655ED">
        <w:rPr>
          <w:rFonts w:ascii="Helvetica" w:eastAsia="Times New Roman" w:hAnsi="Helvetica"/>
          <w:sz w:val="26"/>
        </w:rPr>
        <w:tab/>
        <w:t xml:space="preserve">Sokolova, M. &amp; Lapalme, G. A systematic analysis of performance measures for classification tasks. </w:t>
      </w:r>
      <w:r w:rsidRPr="00B655ED">
        <w:rPr>
          <w:rFonts w:ascii="Helvetica" w:eastAsia="Times New Roman" w:hAnsi="Helvetica"/>
          <w:i/>
          <w:iCs/>
          <w:sz w:val="26"/>
        </w:rPr>
        <w:t>Inf. Process. Manag.</w:t>
      </w:r>
      <w:r w:rsidRPr="00B655ED">
        <w:rPr>
          <w:rFonts w:ascii="Helvetica" w:eastAsia="Times New Roman" w:hAnsi="Helvetica"/>
          <w:sz w:val="26"/>
        </w:rPr>
        <w:t xml:space="preserve"> </w:t>
      </w:r>
      <w:r w:rsidRPr="00B655ED">
        <w:rPr>
          <w:rFonts w:ascii="Helvetica" w:eastAsia="Times New Roman" w:hAnsi="Helvetica"/>
          <w:b/>
          <w:bCs/>
          <w:sz w:val="26"/>
        </w:rPr>
        <w:t>45,</w:t>
      </w:r>
      <w:r w:rsidRPr="00B655ED">
        <w:rPr>
          <w:rFonts w:ascii="Helvetica" w:eastAsia="Times New Roman" w:hAnsi="Helvetica"/>
          <w:sz w:val="26"/>
        </w:rPr>
        <w:t xml:space="preserve"> 427–437 (2009).</w:t>
      </w:r>
    </w:p>
    <w:p w14:paraId="66CDE9E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17.</w:t>
      </w:r>
      <w:r w:rsidRPr="00B655ED">
        <w:rPr>
          <w:rFonts w:ascii="Helvetica" w:eastAsia="Times New Roman" w:hAnsi="Helvetica"/>
          <w:sz w:val="26"/>
        </w:rPr>
        <w:tab/>
        <w:t xml:space="preserve">Nie, L., Wu, G., Culley, D. E., Scholten, J. C. M. &amp; Zhang, W. Integrative Analysis of Transcriptomic and Proteomic Data: Challenges, Solutions and Applications. </w:t>
      </w:r>
      <w:r w:rsidRPr="00B655ED">
        <w:rPr>
          <w:rFonts w:ascii="Helvetica" w:eastAsia="Times New Roman" w:hAnsi="Helvetica"/>
          <w:i/>
          <w:iCs/>
          <w:sz w:val="26"/>
        </w:rPr>
        <w:t>Crit. Rev. Biotechnol.</w:t>
      </w:r>
      <w:r w:rsidRPr="00B655ED">
        <w:rPr>
          <w:rFonts w:ascii="Helvetica" w:eastAsia="Times New Roman" w:hAnsi="Helvetica"/>
          <w:sz w:val="26"/>
        </w:rPr>
        <w:t xml:space="preserve"> </w:t>
      </w:r>
      <w:r w:rsidRPr="00B655ED">
        <w:rPr>
          <w:rFonts w:ascii="Helvetica" w:eastAsia="Times New Roman" w:hAnsi="Helvetica"/>
          <w:b/>
          <w:bCs/>
          <w:sz w:val="26"/>
        </w:rPr>
        <w:t>27,</w:t>
      </w:r>
      <w:r w:rsidRPr="00B655ED">
        <w:rPr>
          <w:rFonts w:ascii="Helvetica" w:eastAsia="Times New Roman" w:hAnsi="Helvetica"/>
          <w:sz w:val="26"/>
        </w:rPr>
        <w:t xml:space="preserve"> 63–75 (2007).</w:t>
      </w:r>
    </w:p>
    <w:p w14:paraId="049324B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18.</w:t>
      </w:r>
      <w:r w:rsidRPr="00B655ED">
        <w:rPr>
          <w:rFonts w:ascii="Helvetica" w:eastAsia="Times New Roman" w:hAnsi="Helvetica"/>
          <w:sz w:val="26"/>
        </w:rPr>
        <w:tab/>
        <w:t xml:space="preserve">Zhang, W., Li, F. &amp; Nie, L. Integrating multiple ‘omics’ analysis for microbial biology: application and methodologies. </w:t>
      </w:r>
      <w:r w:rsidRPr="00B655ED">
        <w:rPr>
          <w:rFonts w:ascii="Helvetica" w:eastAsia="Times New Roman" w:hAnsi="Helvetica"/>
          <w:i/>
          <w:iCs/>
          <w:sz w:val="26"/>
        </w:rPr>
        <w:t>Microbiol. Read. Engl.</w:t>
      </w:r>
      <w:r w:rsidRPr="00B655ED">
        <w:rPr>
          <w:rFonts w:ascii="Helvetica" w:eastAsia="Times New Roman" w:hAnsi="Helvetica"/>
          <w:sz w:val="26"/>
        </w:rPr>
        <w:t xml:space="preserve"> </w:t>
      </w:r>
      <w:r w:rsidRPr="00B655ED">
        <w:rPr>
          <w:rFonts w:ascii="Helvetica" w:eastAsia="Times New Roman" w:hAnsi="Helvetica"/>
          <w:b/>
          <w:bCs/>
          <w:sz w:val="26"/>
        </w:rPr>
        <w:t>156,</w:t>
      </w:r>
      <w:r w:rsidRPr="00B655ED">
        <w:rPr>
          <w:rFonts w:ascii="Helvetica" w:eastAsia="Times New Roman" w:hAnsi="Helvetica"/>
          <w:sz w:val="26"/>
        </w:rPr>
        <w:t xml:space="preserve"> 287–301 (2010).</w:t>
      </w:r>
    </w:p>
    <w:p w14:paraId="1BF3CDE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19.</w:t>
      </w:r>
      <w:r w:rsidRPr="00B655ED">
        <w:rPr>
          <w:rFonts w:ascii="Helvetica" w:eastAsia="Times New Roman" w:hAnsi="Helvetica"/>
          <w:sz w:val="26"/>
        </w:rPr>
        <w:tab/>
        <w:t xml:space="preserve">Oliveira, A. P. &amp; Sauer, U. The importance of post-translational modifications in regulating Saccharomyces cerevisiae metabolism. </w:t>
      </w:r>
      <w:r w:rsidRPr="00B655ED">
        <w:rPr>
          <w:rFonts w:ascii="Helvetica" w:eastAsia="Times New Roman" w:hAnsi="Helvetica"/>
          <w:i/>
          <w:iCs/>
          <w:sz w:val="26"/>
        </w:rPr>
        <w:t>FEMS Yeast Res.</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104–117 (2012).</w:t>
      </w:r>
    </w:p>
    <w:p w14:paraId="732EFFD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20.</w:t>
      </w:r>
      <w:r w:rsidRPr="00B655ED">
        <w:rPr>
          <w:rFonts w:ascii="Helvetica" w:eastAsia="Times New Roman" w:hAnsi="Helvetica"/>
          <w:sz w:val="26"/>
        </w:rPr>
        <w:tab/>
        <w:t xml:space="preserve">de Nadal, E., Ammerer, G. &amp; Posas, F. Controlling gene expression in response to stress. </w:t>
      </w:r>
      <w:r w:rsidRPr="00B655ED">
        <w:rPr>
          <w:rFonts w:ascii="Helvetica" w:eastAsia="Times New Roman" w:hAnsi="Helvetica"/>
          <w:i/>
          <w:iCs/>
          <w:sz w:val="26"/>
        </w:rPr>
        <w:t>Nat. Rev. Genet.</w:t>
      </w:r>
      <w:r w:rsidRPr="00B655ED">
        <w:rPr>
          <w:rFonts w:ascii="Helvetica" w:eastAsia="Times New Roman" w:hAnsi="Helvetica"/>
          <w:sz w:val="26"/>
        </w:rPr>
        <w:t xml:space="preserve"> </w:t>
      </w:r>
      <w:r w:rsidRPr="00B655ED">
        <w:rPr>
          <w:rFonts w:ascii="Helvetica" w:eastAsia="Times New Roman" w:hAnsi="Helvetica"/>
          <w:b/>
          <w:bCs/>
          <w:sz w:val="26"/>
        </w:rPr>
        <w:t>12,</w:t>
      </w:r>
      <w:r w:rsidRPr="00B655ED">
        <w:rPr>
          <w:rFonts w:ascii="Helvetica" w:eastAsia="Times New Roman" w:hAnsi="Helvetica"/>
          <w:sz w:val="26"/>
        </w:rPr>
        <w:t xml:space="preserve"> 833–845 (2011).</w:t>
      </w:r>
    </w:p>
    <w:p w14:paraId="6D18DA2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21.</w:t>
      </w:r>
      <w:r w:rsidRPr="00B655ED">
        <w:rPr>
          <w:rFonts w:ascii="Helvetica" w:eastAsia="Times New Roman" w:hAnsi="Helvetica"/>
          <w:sz w:val="26"/>
        </w:rPr>
        <w:tab/>
        <w:t xml:space="preserve">R Kolter, D A Siegele &amp; Tormo,  and A. The Stationary Phase of The Bacterial Life Cycle. </w:t>
      </w:r>
      <w:r w:rsidRPr="00B655ED">
        <w:rPr>
          <w:rFonts w:ascii="Helvetica" w:eastAsia="Times New Roman" w:hAnsi="Helvetica"/>
          <w:i/>
          <w:iCs/>
          <w:sz w:val="26"/>
        </w:rPr>
        <w:t>Annu. Rev. Microbiol.</w:t>
      </w:r>
      <w:r w:rsidRPr="00B655ED">
        <w:rPr>
          <w:rFonts w:ascii="Helvetica" w:eastAsia="Times New Roman" w:hAnsi="Helvetica"/>
          <w:sz w:val="26"/>
        </w:rPr>
        <w:t xml:space="preserve"> </w:t>
      </w:r>
      <w:r w:rsidRPr="00B655ED">
        <w:rPr>
          <w:rFonts w:ascii="Helvetica" w:eastAsia="Times New Roman" w:hAnsi="Helvetica"/>
          <w:b/>
          <w:bCs/>
          <w:sz w:val="26"/>
        </w:rPr>
        <w:t>47,</w:t>
      </w:r>
      <w:r w:rsidRPr="00B655ED">
        <w:rPr>
          <w:rFonts w:ascii="Helvetica" w:eastAsia="Times New Roman" w:hAnsi="Helvetica"/>
          <w:sz w:val="26"/>
        </w:rPr>
        <w:t xml:space="preserve"> 855–874 (1993).</w:t>
      </w:r>
    </w:p>
    <w:p w14:paraId="6D75F34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22.</w:t>
      </w:r>
      <w:r w:rsidRPr="00B655ED">
        <w:rPr>
          <w:rFonts w:ascii="Helvetica" w:eastAsia="Times New Roman" w:hAnsi="Helvetica"/>
          <w:sz w:val="26"/>
        </w:rPr>
        <w:tab/>
        <w:t xml:space="preserve">Maier, R. M. &amp; Pepper, I. L. Chapter 3 - Bacterial Growth. in </w:t>
      </w:r>
      <w:r w:rsidRPr="00B655ED">
        <w:rPr>
          <w:rFonts w:ascii="Helvetica" w:eastAsia="Times New Roman" w:hAnsi="Helvetica"/>
          <w:i/>
          <w:iCs/>
          <w:sz w:val="26"/>
        </w:rPr>
        <w:t>Environmental Microbiology (Third edition)</w:t>
      </w:r>
      <w:r w:rsidRPr="00B655ED">
        <w:rPr>
          <w:rFonts w:ascii="Helvetica" w:eastAsia="Times New Roman" w:hAnsi="Helvetica"/>
          <w:sz w:val="26"/>
        </w:rPr>
        <w:t xml:space="preserve"> 37–56 (Academic Press, 2015). doi:10.1016/B978-0-12-394626-3.00003-X</w:t>
      </w:r>
    </w:p>
    <w:p w14:paraId="6103581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23.</w:t>
      </w:r>
      <w:r w:rsidRPr="00B655ED">
        <w:rPr>
          <w:rFonts w:ascii="Helvetica" w:eastAsia="Times New Roman" w:hAnsi="Helvetica"/>
          <w:sz w:val="26"/>
        </w:rPr>
        <w:tab/>
        <w:t xml:space="preserve">Keren, L. </w:t>
      </w:r>
      <w:r w:rsidRPr="00B655ED">
        <w:rPr>
          <w:rFonts w:ascii="Helvetica" w:eastAsia="Times New Roman" w:hAnsi="Helvetica"/>
          <w:i/>
          <w:iCs/>
          <w:sz w:val="26"/>
        </w:rPr>
        <w:t>et al.</w:t>
      </w:r>
      <w:r w:rsidRPr="00B655ED">
        <w:rPr>
          <w:rFonts w:ascii="Helvetica" w:eastAsia="Times New Roman" w:hAnsi="Helvetica"/>
          <w:sz w:val="26"/>
        </w:rPr>
        <w:t xml:space="preserve"> Noise in gene expression is coupled to growth rate. </w:t>
      </w:r>
      <w:r w:rsidRPr="00B655ED">
        <w:rPr>
          <w:rFonts w:ascii="Helvetica" w:eastAsia="Times New Roman" w:hAnsi="Helvetica"/>
          <w:i/>
          <w:iCs/>
          <w:sz w:val="26"/>
        </w:rPr>
        <w:t>Genome Res.</w:t>
      </w:r>
      <w:r w:rsidRPr="00B655ED">
        <w:rPr>
          <w:rFonts w:ascii="Helvetica" w:eastAsia="Times New Roman" w:hAnsi="Helvetica"/>
          <w:sz w:val="26"/>
        </w:rPr>
        <w:t xml:space="preserve"> gr.191635.115 (2015). doi:10.1101/gr.191635.115</w:t>
      </w:r>
    </w:p>
    <w:p w14:paraId="58574E1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24.</w:t>
      </w:r>
      <w:r w:rsidRPr="00B655ED">
        <w:rPr>
          <w:rFonts w:ascii="Helvetica" w:eastAsia="Times New Roman" w:hAnsi="Helvetica"/>
          <w:sz w:val="26"/>
        </w:rPr>
        <w:tab/>
        <w:t xml:space="preserve">Bar-Even, A. </w:t>
      </w:r>
      <w:r w:rsidRPr="00B655ED">
        <w:rPr>
          <w:rFonts w:ascii="Helvetica" w:eastAsia="Times New Roman" w:hAnsi="Helvetica"/>
          <w:i/>
          <w:iCs/>
          <w:sz w:val="26"/>
        </w:rPr>
        <w:t>et al.</w:t>
      </w:r>
      <w:r w:rsidRPr="00B655ED">
        <w:rPr>
          <w:rFonts w:ascii="Helvetica" w:eastAsia="Times New Roman" w:hAnsi="Helvetica"/>
          <w:sz w:val="26"/>
        </w:rPr>
        <w:t xml:space="preserve"> Noise in protein expression scales with natural protein abundance. </w:t>
      </w:r>
      <w:r w:rsidRPr="00B655ED">
        <w:rPr>
          <w:rFonts w:ascii="Helvetica" w:eastAsia="Times New Roman" w:hAnsi="Helvetica"/>
          <w:i/>
          <w:iCs/>
          <w:sz w:val="26"/>
        </w:rPr>
        <w:t>Nat. Genet.</w:t>
      </w:r>
      <w:r w:rsidRPr="00B655ED">
        <w:rPr>
          <w:rFonts w:ascii="Helvetica" w:eastAsia="Times New Roman" w:hAnsi="Helvetica"/>
          <w:sz w:val="26"/>
        </w:rPr>
        <w:t xml:space="preserve"> </w:t>
      </w:r>
      <w:r w:rsidRPr="00B655ED">
        <w:rPr>
          <w:rFonts w:ascii="Helvetica" w:eastAsia="Times New Roman" w:hAnsi="Helvetica"/>
          <w:b/>
          <w:bCs/>
          <w:sz w:val="26"/>
        </w:rPr>
        <w:t>38,</w:t>
      </w:r>
      <w:r w:rsidRPr="00B655ED">
        <w:rPr>
          <w:rFonts w:ascii="Helvetica" w:eastAsia="Times New Roman" w:hAnsi="Helvetica"/>
          <w:sz w:val="26"/>
        </w:rPr>
        <w:t xml:space="preserve"> 636–643 (2006).</w:t>
      </w:r>
    </w:p>
    <w:p w14:paraId="285B72C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25.</w:t>
      </w:r>
      <w:r w:rsidRPr="00B655ED">
        <w:rPr>
          <w:rFonts w:ascii="Helvetica" w:eastAsia="Times New Roman" w:hAnsi="Helvetica"/>
          <w:sz w:val="26"/>
        </w:rPr>
        <w:tab/>
        <w:t xml:space="preserve">Taniguchi, Y. </w:t>
      </w:r>
      <w:r w:rsidRPr="00B655ED">
        <w:rPr>
          <w:rFonts w:ascii="Helvetica" w:eastAsia="Times New Roman" w:hAnsi="Helvetica"/>
          <w:i/>
          <w:iCs/>
          <w:sz w:val="26"/>
        </w:rPr>
        <w:t>et al.</w:t>
      </w:r>
      <w:r w:rsidRPr="00B655ED">
        <w:rPr>
          <w:rFonts w:ascii="Helvetica" w:eastAsia="Times New Roman" w:hAnsi="Helvetica"/>
          <w:sz w:val="26"/>
        </w:rPr>
        <w:t xml:space="preserve"> Quantifying E. coli Proteome and Transcriptome with Single-Molecule Sensitivity in Single Cells. </w:t>
      </w:r>
      <w:r w:rsidRPr="00B655ED">
        <w:rPr>
          <w:rFonts w:ascii="Helvetica" w:eastAsia="Times New Roman" w:hAnsi="Helvetica"/>
          <w:i/>
          <w:iCs/>
          <w:sz w:val="26"/>
        </w:rPr>
        <w:t>Science</w:t>
      </w:r>
      <w:r w:rsidRPr="00B655ED">
        <w:rPr>
          <w:rFonts w:ascii="Helvetica" w:eastAsia="Times New Roman" w:hAnsi="Helvetica"/>
          <w:sz w:val="26"/>
        </w:rPr>
        <w:t xml:space="preserve"> </w:t>
      </w:r>
      <w:r w:rsidRPr="00B655ED">
        <w:rPr>
          <w:rFonts w:ascii="Helvetica" w:eastAsia="Times New Roman" w:hAnsi="Helvetica"/>
          <w:b/>
          <w:bCs/>
          <w:sz w:val="26"/>
        </w:rPr>
        <w:t>329,</w:t>
      </w:r>
      <w:r w:rsidRPr="00B655ED">
        <w:rPr>
          <w:rFonts w:ascii="Helvetica" w:eastAsia="Times New Roman" w:hAnsi="Helvetica"/>
          <w:sz w:val="26"/>
        </w:rPr>
        <w:t xml:space="preserve"> 533–538 (2010).</w:t>
      </w:r>
    </w:p>
    <w:p w14:paraId="574E9BB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26.</w:t>
      </w:r>
      <w:r w:rsidRPr="00B655ED">
        <w:rPr>
          <w:rFonts w:ascii="Helvetica" w:eastAsia="Times New Roman" w:hAnsi="Helvetica"/>
          <w:sz w:val="26"/>
        </w:rPr>
        <w:tab/>
        <w:t xml:space="preserve">Milo, R., Jorgensen, P., Moran, U., Weber, G. &amp; Springer, M. how fast do rnas and proteins degrade? in </w:t>
      </w:r>
      <w:r w:rsidRPr="00B655ED">
        <w:rPr>
          <w:rFonts w:ascii="Helvetica" w:eastAsia="Times New Roman" w:hAnsi="Helvetica"/>
          <w:i/>
          <w:iCs/>
          <w:sz w:val="26"/>
        </w:rPr>
        <w:t>BioNumbers—the database of key numbers in molecular and cell biology</w:t>
      </w:r>
      <w:r w:rsidRPr="00B655ED">
        <w:rPr>
          <w:rFonts w:ascii="Helvetica" w:eastAsia="Times New Roman" w:hAnsi="Helvetica"/>
          <w:sz w:val="26"/>
        </w:rPr>
        <w:t xml:space="preserve"> </w:t>
      </w:r>
      <w:r w:rsidRPr="00B655ED">
        <w:rPr>
          <w:rFonts w:ascii="Helvetica" w:eastAsia="Times New Roman" w:hAnsi="Helvetica"/>
          <w:b/>
          <w:bCs/>
          <w:sz w:val="26"/>
        </w:rPr>
        <w:t>38,</w:t>
      </w:r>
      <w:r w:rsidRPr="00B655ED">
        <w:rPr>
          <w:rFonts w:ascii="Helvetica" w:eastAsia="Times New Roman" w:hAnsi="Helvetica"/>
          <w:sz w:val="26"/>
        </w:rPr>
        <w:t xml:space="preserve"> (2010).</w:t>
      </w:r>
    </w:p>
    <w:p w14:paraId="7DB7FB57"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27.</w:t>
      </w:r>
      <w:r w:rsidRPr="00B655ED">
        <w:rPr>
          <w:rFonts w:ascii="Helvetica" w:eastAsia="Times New Roman" w:hAnsi="Helvetica"/>
          <w:sz w:val="26"/>
        </w:rPr>
        <w:tab/>
        <w:t xml:space="preserve">Martínez-Gómez, K. </w:t>
      </w:r>
      <w:r w:rsidRPr="00B655ED">
        <w:rPr>
          <w:rFonts w:ascii="Helvetica" w:eastAsia="Times New Roman" w:hAnsi="Helvetica"/>
          <w:i/>
          <w:iCs/>
          <w:sz w:val="26"/>
        </w:rPr>
        <w:t>et al.</w:t>
      </w:r>
      <w:r w:rsidRPr="00B655ED">
        <w:rPr>
          <w:rFonts w:ascii="Helvetica" w:eastAsia="Times New Roman" w:hAnsi="Helvetica"/>
          <w:sz w:val="26"/>
        </w:rPr>
        <w:t xml:space="preserve"> New insights into Escherichia coli metabolism: carbon scavenging, acetate metabolism and carbon recycling responses during growth on glycerol. </w:t>
      </w:r>
      <w:r w:rsidRPr="00B655ED">
        <w:rPr>
          <w:rFonts w:ascii="Helvetica" w:eastAsia="Times New Roman" w:hAnsi="Helvetica"/>
          <w:i/>
          <w:iCs/>
          <w:sz w:val="26"/>
        </w:rPr>
        <w:t>Microb. Cell Factories</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46 (2012).</w:t>
      </w:r>
    </w:p>
    <w:p w14:paraId="1632263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28.</w:t>
      </w:r>
      <w:r w:rsidRPr="00B655ED">
        <w:rPr>
          <w:rFonts w:ascii="Helvetica" w:eastAsia="Times New Roman" w:hAnsi="Helvetica"/>
          <w:sz w:val="26"/>
        </w:rPr>
        <w:tab/>
        <w:t xml:space="preserve">Perrenoud, A. &amp; Sauer, U. Impact of Global Transcriptional Regulation by ArcA, ArcB, Cra, Crp, Cya, Fnr, and Mlc on Glucose Catabolism in Escherichia coli. </w:t>
      </w:r>
      <w:r w:rsidRPr="00B655ED">
        <w:rPr>
          <w:rFonts w:ascii="Helvetica" w:eastAsia="Times New Roman" w:hAnsi="Helvetica"/>
          <w:i/>
          <w:iCs/>
          <w:sz w:val="26"/>
        </w:rPr>
        <w:t>J. Bacteriol.</w:t>
      </w:r>
      <w:r w:rsidRPr="00B655ED">
        <w:rPr>
          <w:rFonts w:ascii="Helvetica" w:eastAsia="Times New Roman" w:hAnsi="Helvetica"/>
          <w:sz w:val="26"/>
        </w:rPr>
        <w:t xml:space="preserve"> </w:t>
      </w:r>
      <w:r w:rsidRPr="00B655ED">
        <w:rPr>
          <w:rFonts w:ascii="Helvetica" w:eastAsia="Times New Roman" w:hAnsi="Helvetica"/>
          <w:b/>
          <w:bCs/>
          <w:sz w:val="26"/>
        </w:rPr>
        <w:t>187,</w:t>
      </w:r>
      <w:r w:rsidRPr="00B655ED">
        <w:rPr>
          <w:rFonts w:ascii="Helvetica" w:eastAsia="Times New Roman" w:hAnsi="Helvetica"/>
          <w:sz w:val="26"/>
        </w:rPr>
        <w:t xml:space="preserve"> 3171–3179 (2005).</w:t>
      </w:r>
    </w:p>
    <w:p w14:paraId="1CF14F0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29.</w:t>
      </w:r>
      <w:r w:rsidRPr="00B655ED">
        <w:rPr>
          <w:rFonts w:ascii="Helvetica" w:eastAsia="Times New Roman" w:hAnsi="Helvetica"/>
          <w:sz w:val="26"/>
        </w:rPr>
        <w:tab/>
        <w:t>Kumar, R. &amp; Shimizu, K. Transcriptional regulation of main metabolic pathways of cyoA, cydB, fnr, and fur gene knockout Escherichia coli in C-</w:t>
      </w:r>
      <w:r w:rsidRPr="00B655ED">
        <w:rPr>
          <w:rFonts w:ascii="Helvetica" w:eastAsia="Times New Roman" w:hAnsi="Helvetica"/>
          <w:sz w:val="26"/>
        </w:rPr>
        <w:lastRenderedPageBreak/>
        <w:t xml:space="preserve">limited and N-limited aerobic continuous cultures. </w:t>
      </w:r>
      <w:r w:rsidRPr="00B655ED">
        <w:rPr>
          <w:rFonts w:ascii="Helvetica" w:eastAsia="Times New Roman" w:hAnsi="Helvetica"/>
          <w:i/>
          <w:iCs/>
          <w:sz w:val="26"/>
        </w:rPr>
        <w:t>Microb. Cell Factories</w:t>
      </w:r>
      <w:r w:rsidRPr="00B655ED">
        <w:rPr>
          <w:rFonts w:ascii="Helvetica" w:eastAsia="Times New Roman" w:hAnsi="Helvetica"/>
          <w:sz w:val="26"/>
        </w:rPr>
        <w:t xml:space="preserve"> </w:t>
      </w:r>
      <w:r w:rsidRPr="00B655ED">
        <w:rPr>
          <w:rFonts w:ascii="Helvetica" w:eastAsia="Times New Roman" w:hAnsi="Helvetica"/>
          <w:b/>
          <w:bCs/>
          <w:sz w:val="26"/>
        </w:rPr>
        <w:t>10,</w:t>
      </w:r>
      <w:r w:rsidRPr="00B655ED">
        <w:rPr>
          <w:rFonts w:ascii="Helvetica" w:eastAsia="Times New Roman" w:hAnsi="Helvetica"/>
          <w:sz w:val="26"/>
        </w:rPr>
        <w:t xml:space="preserve"> 3 (2011).</w:t>
      </w:r>
    </w:p>
    <w:p w14:paraId="70714562"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30.</w:t>
      </w:r>
      <w:r w:rsidRPr="00B655ED">
        <w:rPr>
          <w:rFonts w:ascii="Helvetica" w:eastAsia="Times New Roman" w:hAnsi="Helvetica"/>
          <w:sz w:val="26"/>
        </w:rPr>
        <w:tab/>
        <w:t xml:space="preserve">Soufi, B., Krug, K., Harst, A. &amp; Macek, B. Characterization of the E. coli proteome and its modifications during growth and ethanol stress. </w:t>
      </w:r>
      <w:r w:rsidRPr="00B655ED">
        <w:rPr>
          <w:rFonts w:ascii="Helvetica" w:eastAsia="Times New Roman" w:hAnsi="Helvetica"/>
          <w:i/>
          <w:iCs/>
          <w:sz w:val="26"/>
        </w:rPr>
        <w:t>Front. Microbiol.</w:t>
      </w:r>
      <w:r w:rsidRPr="00B655ED">
        <w:rPr>
          <w:rFonts w:ascii="Helvetica" w:eastAsia="Times New Roman" w:hAnsi="Helvetica"/>
          <w:sz w:val="26"/>
        </w:rPr>
        <w:t xml:space="preserve"> </w:t>
      </w:r>
      <w:r w:rsidRPr="00B655ED">
        <w:rPr>
          <w:rFonts w:ascii="Helvetica" w:eastAsia="Times New Roman" w:hAnsi="Helvetica"/>
          <w:b/>
          <w:bCs/>
          <w:sz w:val="26"/>
        </w:rPr>
        <w:t>6,</w:t>
      </w:r>
      <w:r w:rsidRPr="00B655ED">
        <w:rPr>
          <w:rFonts w:ascii="Helvetica" w:eastAsia="Times New Roman" w:hAnsi="Helvetica"/>
          <w:sz w:val="26"/>
        </w:rPr>
        <w:t xml:space="preserve"> 103 (2015).</w:t>
      </w:r>
    </w:p>
    <w:p w14:paraId="447FC73F"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31.</w:t>
      </w:r>
      <w:r w:rsidRPr="00B655ED">
        <w:rPr>
          <w:rFonts w:ascii="Helvetica" w:eastAsia="Times New Roman" w:hAnsi="Helvetica"/>
          <w:sz w:val="26"/>
        </w:rPr>
        <w:tab/>
        <w:t xml:space="preserve">Lewis, N. E., Cho, B.-K., Knight, E. M. &amp; Palsson, B. O. Gene Expression Profiling and the Use of Genome-Scale In Silico Models of Escherichia coli for Analysis: Providing Context for Content. </w:t>
      </w:r>
      <w:r w:rsidRPr="00B655ED">
        <w:rPr>
          <w:rFonts w:ascii="Helvetica" w:eastAsia="Times New Roman" w:hAnsi="Helvetica"/>
          <w:i/>
          <w:iCs/>
          <w:sz w:val="26"/>
        </w:rPr>
        <w:t>J. Bacteriol.</w:t>
      </w:r>
      <w:r w:rsidRPr="00B655ED">
        <w:rPr>
          <w:rFonts w:ascii="Helvetica" w:eastAsia="Times New Roman" w:hAnsi="Helvetica"/>
          <w:sz w:val="26"/>
        </w:rPr>
        <w:t xml:space="preserve"> </w:t>
      </w:r>
      <w:r w:rsidRPr="00B655ED">
        <w:rPr>
          <w:rFonts w:ascii="Helvetica" w:eastAsia="Times New Roman" w:hAnsi="Helvetica"/>
          <w:b/>
          <w:bCs/>
          <w:sz w:val="26"/>
        </w:rPr>
        <w:t>191,</w:t>
      </w:r>
      <w:r w:rsidRPr="00B655ED">
        <w:rPr>
          <w:rFonts w:ascii="Helvetica" w:eastAsia="Times New Roman" w:hAnsi="Helvetica"/>
          <w:sz w:val="26"/>
        </w:rPr>
        <w:t xml:space="preserve"> 3437–3444 (2009).</w:t>
      </w:r>
    </w:p>
    <w:p w14:paraId="750BA57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32.</w:t>
      </w:r>
      <w:r w:rsidRPr="00B655ED">
        <w:rPr>
          <w:rFonts w:ascii="Helvetica" w:eastAsia="Times New Roman" w:hAnsi="Helvetica"/>
          <w:sz w:val="26"/>
        </w:rPr>
        <w:tab/>
        <w:t xml:space="preserve">Yoon, S. H. </w:t>
      </w:r>
      <w:r w:rsidRPr="00B655ED">
        <w:rPr>
          <w:rFonts w:ascii="Helvetica" w:eastAsia="Times New Roman" w:hAnsi="Helvetica"/>
          <w:i/>
          <w:iCs/>
          <w:sz w:val="26"/>
        </w:rPr>
        <w:t>et al.</w:t>
      </w:r>
      <w:r w:rsidRPr="00B655ED">
        <w:rPr>
          <w:rFonts w:ascii="Helvetica" w:eastAsia="Times New Roman" w:hAnsi="Helvetica"/>
          <w:sz w:val="26"/>
        </w:rPr>
        <w:t xml:space="preserve"> Comparative multi-omics systems analysis of Escherichia coli strains B and K-12.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13,</w:t>
      </w:r>
      <w:r w:rsidRPr="00B655ED">
        <w:rPr>
          <w:rFonts w:ascii="Helvetica" w:eastAsia="Times New Roman" w:hAnsi="Helvetica"/>
          <w:sz w:val="26"/>
        </w:rPr>
        <w:t xml:space="preserve"> R37 (2012).</w:t>
      </w:r>
    </w:p>
    <w:p w14:paraId="5AD7771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33.</w:t>
      </w:r>
      <w:r w:rsidRPr="00B655ED">
        <w:rPr>
          <w:rFonts w:ascii="Helvetica" w:eastAsia="Times New Roman" w:hAnsi="Helvetica"/>
          <w:sz w:val="26"/>
        </w:rPr>
        <w:tab/>
        <w:t xml:space="preserve">Batista, G. E. A. P. A., Prati, R. C. &amp; Monard, M. C. A Study of the Behavior of Several Methods for Balancing Machine Learning Training Data. </w:t>
      </w:r>
      <w:r w:rsidRPr="00B655ED">
        <w:rPr>
          <w:rFonts w:ascii="Helvetica" w:eastAsia="Times New Roman" w:hAnsi="Helvetica"/>
          <w:i/>
          <w:iCs/>
          <w:sz w:val="26"/>
        </w:rPr>
        <w:t>SIGKDD Explor Newsl</w:t>
      </w:r>
      <w:r w:rsidRPr="00B655ED">
        <w:rPr>
          <w:rFonts w:ascii="Helvetica" w:eastAsia="Times New Roman" w:hAnsi="Helvetica"/>
          <w:sz w:val="26"/>
        </w:rPr>
        <w:t xml:space="preserve"> </w:t>
      </w:r>
      <w:r w:rsidRPr="00B655ED">
        <w:rPr>
          <w:rFonts w:ascii="Helvetica" w:eastAsia="Times New Roman" w:hAnsi="Helvetica"/>
          <w:b/>
          <w:bCs/>
          <w:sz w:val="26"/>
        </w:rPr>
        <w:t>6,</w:t>
      </w:r>
      <w:r w:rsidRPr="00B655ED">
        <w:rPr>
          <w:rFonts w:ascii="Helvetica" w:eastAsia="Times New Roman" w:hAnsi="Helvetica"/>
          <w:sz w:val="26"/>
        </w:rPr>
        <w:t xml:space="preserve"> 20–29 (2004).</w:t>
      </w:r>
    </w:p>
    <w:p w14:paraId="17004AF4"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34.</w:t>
      </w:r>
      <w:r w:rsidRPr="00B655ED">
        <w:rPr>
          <w:rFonts w:ascii="Helvetica" w:eastAsia="Times New Roman" w:hAnsi="Helvetica"/>
          <w:sz w:val="26"/>
        </w:rPr>
        <w:tab/>
        <w:t xml:space="preserve">Chawla, N. V. Data Mining for Imbalanced Datasets: An Overview. in </w:t>
      </w:r>
      <w:r w:rsidRPr="00B655ED">
        <w:rPr>
          <w:rFonts w:ascii="Helvetica" w:eastAsia="Times New Roman" w:hAnsi="Helvetica"/>
          <w:i/>
          <w:iCs/>
          <w:sz w:val="26"/>
        </w:rPr>
        <w:t>Data Mining and Knowledge Discovery Handbook</w:t>
      </w:r>
      <w:r w:rsidRPr="00B655ED">
        <w:rPr>
          <w:rFonts w:ascii="Helvetica" w:eastAsia="Times New Roman" w:hAnsi="Helvetica"/>
          <w:sz w:val="26"/>
        </w:rPr>
        <w:t xml:space="preserve"> (eds. Maimon, O. &amp; Rokach, L.) 853–867 (Springer US, 2005). doi:10.1007/0-387-25465-X_40</w:t>
      </w:r>
    </w:p>
    <w:p w14:paraId="014842D1"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35.</w:t>
      </w:r>
      <w:r w:rsidRPr="00B655ED">
        <w:rPr>
          <w:rFonts w:ascii="Helvetica" w:eastAsia="Times New Roman" w:hAnsi="Helvetica"/>
          <w:sz w:val="26"/>
        </w:rPr>
        <w:tab/>
        <w:t xml:space="preserve">He, H. &amp; Garcia, E. A. Learning from Imbalanced Data. </w:t>
      </w:r>
      <w:r w:rsidRPr="00B655ED">
        <w:rPr>
          <w:rFonts w:ascii="Helvetica" w:eastAsia="Times New Roman" w:hAnsi="Helvetica"/>
          <w:i/>
          <w:iCs/>
          <w:sz w:val="26"/>
        </w:rPr>
        <w:t>IEEE Trans. Knowl. Data Eng.</w:t>
      </w:r>
      <w:r w:rsidRPr="00B655ED">
        <w:rPr>
          <w:rFonts w:ascii="Helvetica" w:eastAsia="Times New Roman" w:hAnsi="Helvetica"/>
          <w:sz w:val="26"/>
        </w:rPr>
        <w:t xml:space="preserve"> </w:t>
      </w:r>
      <w:r w:rsidRPr="00B655ED">
        <w:rPr>
          <w:rFonts w:ascii="Helvetica" w:eastAsia="Times New Roman" w:hAnsi="Helvetica"/>
          <w:b/>
          <w:bCs/>
          <w:sz w:val="26"/>
        </w:rPr>
        <w:t>21,</w:t>
      </w:r>
      <w:r w:rsidRPr="00B655ED">
        <w:rPr>
          <w:rFonts w:ascii="Helvetica" w:eastAsia="Times New Roman" w:hAnsi="Helvetica"/>
          <w:sz w:val="26"/>
        </w:rPr>
        <w:t xml:space="preserve"> 1263–1284 (2009).</w:t>
      </w:r>
    </w:p>
    <w:p w14:paraId="4C380D0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36.</w:t>
      </w:r>
      <w:r w:rsidRPr="00B655ED">
        <w:rPr>
          <w:rFonts w:ascii="Helvetica" w:eastAsia="Times New Roman" w:hAnsi="Helvetica"/>
          <w:sz w:val="26"/>
        </w:rPr>
        <w:tab/>
        <w:t xml:space="preserve">Huang, Y.-M. &amp; Du, S.-X. Weighted support vector machine for classification with uneven training class sizes. in </w:t>
      </w:r>
      <w:r w:rsidRPr="00B655ED">
        <w:rPr>
          <w:rFonts w:ascii="Helvetica" w:eastAsia="Times New Roman" w:hAnsi="Helvetica"/>
          <w:i/>
          <w:iCs/>
          <w:sz w:val="26"/>
        </w:rPr>
        <w:t>2005 International Conference on Machine Learning and Cybernetics</w:t>
      </w:r>
      <w:r w:rsidRPr="00B655ED">
        <w:rPr>
          <w:rFonts w:ascii="Helvetica" w:eastAsia="Times New Roman" w:hAnsi="Helvetica"/>
          <w:sz w:val="26"/>
        </w:rPr>
        <w:t xml:space="preserve"> </w:t>
      </w:r>
      <w:r w:rsidRPr="00B655ED">
        <w:rPr>
          <w:rFonts w:ascii="Helvetica" w:eastAsia="Times New Roman" w:hAnsi="Helvetica"/>
          <w:b/>
          <w:bCs/>
          <w:sz w:val="26"/>
        </w:rPr>
        <w:t>7,</w:t>
      </w:r>
      <w:r w:rsidRPr="00B655ED">
        <w:rPr>
          <w:rFonts w:ascii="Helvetica" w:eastAsia="Times New Roman" w:hAnsi="Helvetica"/>
          <w:sz w:val="26"/>
        </w:rPr>
        <w:t xml:space="preserve"> 4365-4369 Vol. 7 (2005).</w:t>
      </w:r>
    </w:p>
    <w:p w14:paraId="1D590C8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37.</w:t>
      </w:r>
      <w:r w:rsidRPr="00B655ED">
        <w:rPr>
          <w:rFonts w:ascii="Helvetica" w:eastAsia="Times New Roman" w:hAnsi="Helvetica"/>
          <w:sz w:val="26"/>
        </w:rPr>
        <w:tab/>
        <w:t>Support Vector Machines. Available at: http://www.di.fc.ul.pt/~jpn/r/svm/svm.html. (Accessed: 24th April 2017)</w:t>
      </w:r>
    </w:p>
    <w:p w14:paraId="7C43734E"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38.</w:t>
      </w:r>
      <w:r w:rsidRPr="00B655ED">
        <w:rPr>
          <w:rFonts w:ascii="Helvetica" w:eastAsia="Times New Roman" w:hAnsi="Helvetica"/>
          <w:sz w:val="26"/>
        </w:rPr>
        <w:tab/>
        <w:t xml:space="preserve">Yang, Y. An Evaluation of Statistical Approaches to Text Categorization. </w:t>
      </w:r>
      <w:r w:rsidRPr="00B655ED">
        <w:rPr>
          <w:rFonts w:ascii="Helvetica" w:eastAsia="Times New Roman" w:hAnsi="Helvetica"/>
          <w:i/>
          <w:iCs/>
          <w:sz w:val="26"/>
        </w:rPr>
        <w:t>Inf. Retr.</w:t>
      </w:r>
      <w:r w:rsidRPr="00B655ED">
        <w:rPr>
          <w:rFonts w:ascii="Helvetica" w:eastAsia="Times New Roman" w:hAnsi="Helvetica"/>
          <w:sz w:val="26"/>
        </w:rPr>
        <w:t xml:space="preserve"> </w:t>
      </w:r>
      <w:r w:rsidRPr="00B655ED">
        <w:rPr>
          <w:rFonts w:ascii="Helvetica" w:eastAsia="Times New Roman" w:hAnsi="Helvetica"/>
          <w:b/>
          <w:bCs/>
          <w:sz w:val="26"/>
        </w:rPr>
        <w:t>1,</w:t>
      </w:r>
      <w:r w:rsidRPr="00B655ED">
        <w:rPr>
          <w:rFonts w:ascii="Helvetica" w:eastAsia="Times New Roman" w:hAnsi="Helvetica"/>
          <w:sz w:val="26"/>
        </w:rPr>
        <w:t xml:space="preserve"> 69–90 (1999).</w:t>
      </w:r>
    </w:p>
    <w:p w14:paraId="42AB81B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39.</w:t>
      </w:r>
      <w:r w:rsidRPr="00B655ED">
        <w:rPr>
          <w:rFonts w:ascii="Helvetica" w:eastAsia="Times New Roman" w:hAnsi="Helvetica"/>
          <w:sz w:val="26"/>
        </w:rPr>
        <w:tab/>
        <w:t xml:space="preserve">Love, M. I., Huber, W. &amp; Anders, S. Moderated estimation of fold change and dispersion for RNA-seq data with DESeq2.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15,</w:t>
      </w:r>
      <w:r w:rsidRPr="00B655ED">
        <w:rPr>
          <w:rFonts w:ascii="Helvetica" w:eastAsia="Times New Roman" w:hAnsi="Helvetica"/>
          <w:sz w:val="26"/>
        </w:rPr>
        <w:t xml:space="preserve"> 550 (2014).</w:t>
      </w:r>
    </w:p>
    <w:p w14:paraId="489CA94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40.</w:t>
      </w:r>
      <w:r w:rsidRPr="00B655ED">
        <w:rPr>
          <w:rFonts w:ascii="Helvetica" w:eastAsia="Times New Roman" w:hAnsi="Helvetica"/>
          <w:sz w:val="26"/>
        </w:rPr>
        <w:tab/>
        <w:t>Differential analysis of count data – the DESeq2 package. (2016). Available at: http://journals.plos.org/ploscompbiol/article/asset?id=10.1371%2Fjournal.pcbi.1004127.PDF. (Accessed: 12th April 2016)</w:t>
      </w:r>
    </w:p>
    <w:p w14:paraId="3D176B3A"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41.</w:t>
      </w:r>
      <w:r w:rsidRPr="00B655ED">
        <w:rPr>
          <w:rFonts w:ascii="Helvetica" w:eastAsia="Times New Roman" w:hAnsi="Helvetica"/>
          <w:sz w:val="26"/>
        </w:rPr>
        <w:tab/>
        <w:t xml:space="preserve">Anders, S. &amp; Huber, W. Differential expression analysis for sequence count data. </w:t>
      </w:r>
      <w:r w:rsidRPr="00B655ED">
        <w:rPr>
          <w:rFonts w:ascii="Helvetica" w:eastAsia="Times New Roman" w:hAnsi="Helvetica"/>
          <w:i/>
          <w:iCs/>
          <w:sz w:val="26"/>
        </w:rPr>
        <w:t>Genome Biol.</w:t>
      </w:r>
      <w:r w:rsidRPr="00B655ED">
        <w:rPr>
          <w:rFonts w:ascii="Helvetica" w:eastAsia="Times New Roman" w:hAnsi="Helvetica"/>
          <w:sz w:val="26"/>
        </w:rPr>
        <w:t xml:space="preserve"> </w:t>
      </w:r>
      <w:r w:rsidRPr="00B655ED">
        <w:rPr>
          <w:rFonts w:ascii="Helvetica" w:eastAsia="Times New Roman" w:hAnsi="Helvetica"/>
          <w:b/>
          <w:bCs/>
          <w:sz w:val="26"/>
        </w:rPr>
        <w:t>11,</w:t>
      </w:r>
      <w:r w:rsidRPr="00B655ED">
        <w:rPr>
          <w:rFonts w:ascii="Helvetica" w:eastAsia="Times New Roman" w:hAnsi="Helvetica"/>
          <w:sz w:val="26"/>
        </w:rPr>
        <w:t xml:space="preserve"> R106 (2010).</w:t>
      </w:r>
    </w:p>
    <w:p w14:paraId="467966C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42.</w:t>
      </w:r>
      <w:r w:rsidRPr="00B655ED">
        <w:rPr>
          <w:rFonts w:ascii="Helvetica" w:eastAsia="Times New Roman" w:hAnsi="Helvetica"/>
          <w:sz w:val="26"/>
        </w:rPr>
        <w:tab/>
        <w:t xml:space="preserve">Jolliffe, I. Principal Component Analysis. in </w:t>
      </w:r>
      <w:r w:rsidRPr="00B655ED">
        <w:rPr>
          <w:rFonts w:ascii="Helvetica" w:eastAsia="Times New Roman" w:hAnsi="Helvetica"/>
          <w:i/>
          <w:iCs/>
          <w:sz w:val="26"/>
        </w:rPr>
        <w:t>Wiley StatsRef: Statistics Reference Online</w:t>
      </w:r>
      <w:r w:rsidRPr="00B655ED">
        <w:rPr>
          <w:rFonts w:ascii="Helvetica" w:eastAsia="Times New Roman" w:hAnsi="Helvetica"/>
          <w:sz w:val="26"/>
        </w:rPr>
        <w:t xml:space="preserve"> (John Wiley &amp; Sons, Ltd, 2014). doi:10.1002/9781118445112.stat06472</w:t>
      </w:r>
    </w:p>
    <w:p w14:paraId="3A6826C0"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43.</w:t>
      </w:r>
      <w:r w:rsidRPr="00B655ED">
        <w:rPr>
          <w:rFonts w:ascii="Helvetica" w:eastAsia="Times New Roman" w:hAnsi="Helvetica"/>
          <w:sz w:val="26"/>
        </w:rPr>
        <w:tab/>
        <w:t xml:space="preserve">Chang, C.-C. &amp; Lin, C.-J. LIBSVM: A Library for Support Vector Machines. </w:t>
      </w:r>
      <w:r w:rsidRPr="00B655ED">
        <w:rPr>
          <w:rFonts w:ascii="Helvetica" w:eastAsia="Times New Roman" w:hAnsi="Helvetica"/>
          <w:i/>
          <w:iCs/>
          <w:sz w:val="26"/>
        </w:rPr>
        <w:t>ACM Trans Intell Syst Technol</w:t>
      </w:r>
      <w:r w:rsidRPr="00B655ED">
        <w:rPr>
          <w:rFonts w:ascii="Helvetica" w:eastAsia="Times New Roman" w:hAnsi="Helvetica"/>
          <w:sz w:val="26"/>
        </w:rPr>
        <w:t xml:space="preserve"> </w:t>
      </w:r>
      <w:r w:rsidRPr="00B655ED">
        <w:rPr>
          <w:rFonts w:ascii="Helvetica" w:eastAsia="Times New Roman" w:hAnsi="Helvetica"/>
          <w:b/>
          <w:bCs/>
          <w:sz w:val="26"/>
        </w:rPr>
        <w:t>2,</w:t>
      </w:r>
      <w:r w:rsidRPr="00B655ED">
        <w:rPr>
          <w:rFonts w:ascii="Helvetica" w:eastAsia="Times New Roman" w:hAnsi="Helvetica"/>
          <w:sz w:val="26"/>
        </w:rPr>
        <w:t xml:space="preserve"> 27:1–27:27 (2011).</w:t>
      </w:r>
    </w:p>
    <w:p w14:paraId="48A35A68"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44.</w:t>
      </w:r>
      <w:r w:rsidRPr="00B655ED">
        <w:rPr>
          <w:rFonts w:ascii="Helvetica" w:eastAsia="Times New Roman" w:hAnsi="Helvetica"/>
          <w:sz w:val="26"/>
        </w:rPr>
        <w:tab/>
        <w:t xml:space="preserve">Meyer, D. &amp; Wien, T. U. </w:t>
      </w:r>
      <w:r w:rsidRPr="00B655ED">
        <w:rPr>
          <w:rFonts w:ascii="Helvetica" w:eastAsia="Times New Roman" w:hAnsi="Helvetica"/>
          <w:i/>
          <w:iCs/>
          <w:sz w:val="26"/>
        </w:rPr>
        <w:t>Support Vector Machines. The Interface to libsvm in package e1071. Online-Documentation of the package e1071 for "R</w:t>
      </w:r>
      <w:r w:rsidRPr="00B655ED">
        <w:rPr>
          <w:rFonts w:ascii="Helvetica" w:eastAsia="Times New Roman" w:hAnsi="Helvetica"/>
          <w:sz w:val="26"/>
        </w:rPr>
        <w:t>. (2001).</w:t>
      </w:r>
    </w:p>
    <w:p w14:paraId="3DD02CA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45.</w:t>
      </w:r>
      <w:r w:rsidRPr="00B655ED">
        <w:rPr>
          <w:rFonts w:ascii="Helvetica" w:eastAsia="Times New Roman" w:hAnsi="Helvetica"/>
          <w:sz w:val="26"/>
        </w:rPr>
        <w:tab/>
        <w:t xml:space="preserve">Liaw, A. &amp; Wiener, M. Classification and Regression by randomForest. </w:t>
      </w:r>
      <w:r w:rsidRPr="00B655ED">
        <w:rPr>
          <w:rFonts w:ascii="Helvetica" w:eastAsia="Times New Roman" w:hAnsi="Helvetica"/>
          <w:i/>
          <w:iCs/>
          <w:sz w:val="26"/>
        </w:rPr>
        <w:t>R News</w:t>
      </w:r>
      <w:r w:rsidRPr="00B655ED">
        <w:rPr>
          <w:rFonts w:ascii="Helvetica" w:eastAsia="Times New Roman" w:hAnsi="Helvetica"/>
          <w:sz w:val="26"/>
        </w:rPr>
        <w:t xml:space="preserve"> </w:t>
      </w:r>
      <w:r w:rsidRPr="00B655ED">
        <w:rPr>
          <w:rFonts w:ascii="Helvetica" w:eastAsia="Times New Roman" w:hAnsi="Helvetica"/>
          <w:b/>
          <w:bCs/>
          <w:sz w:val="26"/>
        </w:rPr>
        <w:t>2,</w:t>
      </w:r>
      <w:r w:rsidRPr="00B655ED">
        <w:rPr>
          <w:rFonts w:ascii="Helvetica" w:eastAsia="Times New Roman" w:hAnsi="Helvetica"/>
          <w:sz w:val="26"/>
        </w:rPr>
        <w:t xml:space="preserve"> 18–22 (2002).</w:t>
      </w:r>
    </w:p>
    <w:p w14:paraId="764D2F6B"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lastRenderedPageBreak/>
        <w:t>46.</w:t>
      </w:r>
      <w:r w:rsidRPr="00B655ED">
        <w:rPr>
          <w:rFonts w:ascii="Helvetica" w:eastAsia="Times New Roman" w:hAnsi="Helvetica"/>
          <w:sz w:val="26"/>
        </w:rPr>
        <w:tab/>
        <w:t xml:space="preserve">Ghamrawi, N. &amp; McCallum, A. Collective Multi-label Classification. in </w:t>
      </w:r>
      <w:r w:rsidRPr="00B655ED">
        <w:rPr>
          <w:rFonts w:ascii="Helvetica" w:eastAsia="Times New Roman" w:hAnsi="Helvetica"/>
          <w:i/>
          <w:iCs/>
          <w:sz w:val="26"/>
        </w:rPr>
        <w:t>Proceedings of the 14th ACM International Conference on Information and Knowledge Management</w:t>
      </w:r>
      <w:r w:rsidRPr="00B655ED">
        <w:rPr>
          <w:rFonts w:ascii="Helvetica" w:eastAsia="Times New Roman" w:hAnsi="Helvetica"/>
          <w:sz w:val="26"/>
        </w:rPr>
        <w:t xml:space="preserve"> 195–200 (ACM, 2005). doi:10.1145/1099554.1099591</w:t>
      </w:r>
    </w:p>
    <w:p w14:paraId="0A2123A5"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47.</w:t>
      </w:r>
      <w:r w:rsidRPr="00B655ED">
        <w:rPr>
          <w:rFonts w:ascii="Helvetica" w:eastAsia="Times New Roman" w:hAnsi="Helvetica"/>
          <w:sz w:val="26"/>
        </w:rPr>
        <w:tab/>
        <w:t xml:space="preserve">Barrett, T. </w:t>
      </w:r>
      <w:r w:rsidRPr="00B655ED">
        <w:rPr>
          <w:rFonts w:ascii="Helvetica" w:eastAsia="Times New Roman" w:hAnsi="Helvetica"/>
          <w:i/>
          <w:iCs/>
          <w:sz w:val="26"/>
        </w:rPr>
        <w:t>et al.</w:t>
      </w:r>
      <w:r w:rsidRPr="00B655ED">
        <w:rPr>
          <w:rFonts w:ascii="Helvetica" w:eastAsia="Times New Roman" w:hAnsi="Helvetica"/>
          <w:sz w:val="26"/>
        </w:rPr>
        <w:t xml:space="preserve"> NCBI GEO: archive for functional genomics data sets—update. </w:t>
      </w:r>
      <w:r w:rsidRPr="00B655ED">
        <w:rPr>
          <w:rFonts w:ascii="Helvetica" w:eastAsia="Times New Roman" w:hAnsi="Helvetica"/>
          <w:i/>
          <w:iCs/>
          <w:sz w:val="26"/>
        </w:rPr>
        <w:t>Nucleic Acids Res.</w:t>
      </w:r>
      <w:r w:rsidRPr="00B655ED">
        <w:rPr>
          <w:rFonts w:ascii="Helvetica" w:eastAsia="Times New Roman" w:hAnsi="Helvetica"/>
          <w:sz w:val="26"/>
        </w:rPr>
        <w:t xml:space="preserve"> </w:t>
      </w:r>
      <w:r w:rsidRPr="00B655ED">
        <w:rPr>
          <w:rFonts w:ascii="Helvetica" w:eastAsia="Times New Roman" w:hAnsi="Helvetica"/>
          <w:b/>
          <w:bCs/>
          <w:sz w:val="26"/>
        </w:rPr>
        <w:t>41,</w:t>
      </w:r>
      <w:r w:rsidRPr="00B655ED">
        <w:rPr>
          <w:rFonts w:ascii="Helvetica" w:eastAsia="Times New Roman" w:hAnsi="Helvetica"/>
          <w:sz w:val="26"/>
        </w:rPr>
        <w:t xml:space="preserve"> D991–D995 (2013).</w:t>
      </w:r>
    </w:p>
    <w:p w14:paraId="34612983" w14:textId="77777777" w:rsidR="00B655ED" w:rsidRPr="00B655ED" w:rsidRDefault="00B655ED" w:rsidP="00B655ED">
      <w:pPr>
        <w:pStyle w:val="Bibliography"/>
        <w:rPr>
          <w:rFonts w:ascii="Helvetica" w:eastAsia="Times New Roman" w:hAnsi="Helvetica"/>
          <w:sz w:val="26"/>
        </w:rPr>
      </w:pPr>
      <w:r w:rsidRPr="00B655ED">
        <w:rPr>
          <w:rFonts w:ascii="Helvetica" w:eastAsia="Times New Roman" w:hAnsi="Helvetica"/>
          <w:sz w:val="26"/>
        </w:rPr>
        <w:t>48.</w:t>
      </w:r>
      <w:r w:rsidRPr="00B655ED">
        <w:rPr>
          <w:rFonts w:ascii="Helvetica" w:eastAsia="Times New Roman" w:hAnsi="Helvetica"/>
          <w:sz w:val="26"/>
        </w:rPr>
        <w:tab/>
        <w:t xml:space="preserve">Vizcaíno, J. A. </w:t>
      </w:r>
      <w:r w:rsidRPr="00B655ED">
        <w:rPr>
          <w:rFonts w:ascii="Helvetica" w:eastAsia="Times New Roman" w:hAnsi="Helvetica"/>
          <w:i/>
          <w:iCs/>
          <w:sz w:val="26"/>
        </w:rPr>
        <w:t>et al.</w:t>
      </w:r>
      <w:r w:rsidRPr="00B655ED">
        <w:rPr>
          <w:rFonts w:ascii="Helvetica" w:eastAsia="Times New Roman" w:hAnsi="Helvetica"/>
          <w:sz w:val="26"/>
        </w:rPr>
        <w:t xml:space="preserve"> ProteomeXchange provides globally coordinated proteomics data submission and dissemination. </w:t>
      </w:r>
      <w:r w:rsidRPr="00B655ED">
        <w:rPr>
          <w:rFonts w:ascii="Helvetica" w:eastAsia="Times New Roman" w:hAnsi="Helvetica"/>
          <w:i/>
          <w:iCs/>
          <w:sz w:val="26"/>
        </w:rPr>
        <w:t>Nature Biotechnology</w:t>
      </w:r>
      <w:r w:rsidRPr="00B655ED">
        <w:rPr>
          <w:rFonts w:ascii="Helvetica" w:eastAsia="Times New Roman" w:hAnsi="Helvetica"/>
          <w:sz w:val="26"/>
        </w:rPr>
        <w:t xml:space="preserve"> (2014). doi:10.1038/nbt.2839</w:t>
      </w:r>
    </w:p>
    <w:p w14:paraId="14C63673" w14:textId="4802879B" w:rsidR="00F5351E" w:rsidRPr="00CE78A7" w:rsidRDefault="00CA44DD"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ke, Claus O" w:date="2018-05-23T16:04:00Z" w:initials="WCO">
    <w:p w14:paraId="78010073" w14:textId="31234374" w:rsidR="00B61EC0" w:rsidRDefault="00B61EC0">
      <w:pPr>
        <w:pStyle w:val="CommentText"/>
      </w:pPr>
      <w:r>
        <w:rPr>
          <w:rStyle w:val="CommentReference"/>
        </w:rPr>
        <w:annotationRef/>
      </w:r>
      <w:r>
        <w:t xml:space="preserve">There’s a break here. Paragraph 1 is about </w:t>
      </w:r>
      <w:r w:rsidR="00DA32B9">
        <w:t>bacterial gene expression, and paragraph 2 is about using bacteria as sensors, but this concept has never been introduced at this point.</w:t>
      </w:r>
      <w:r w:rsidR="00F338A8">
        <w:t xml:space="preserve"> Maybe the solution is to introduce this concept immediately in the 1</w:t>
      </w:r>
      <w:r w:rsidR="00F338A8" w:rsidRPr="00F338A8">
        <w:rPr>
          <w:vertAlign w:val="superscript"/>
        </w:rPr>
        <w:t>st</w:t>
      </w:r>
      <w:r w:rsidR="00F338A8">
        <w:t xml:space="preserve"> paragraph?</w:t>
      </w:r>
    </w:p>
  </w:comment>
  <w:comment w:id="1" w:author="Wilke, Claus O" w:date="2018-05-23T16:36:00Z" w:initials="WCO">
    <w:p w14:paraId="7116DDB7" w14:textId="04B37217" w:rsidR="00C06F5F" w:rsidRDefault="00C06F5F">
      <w:pPr>
        <w:pStyle w:val="CommentText"/>
      </w:pPr>
      <w:r>
        <w:rPr>
          <w:rStyle w:val="CommentReference"/>
        </w:rPr>
        <w:annotationRef/>
      </w:r>
      <w:r>
        <w:t>Supplementary figures need to be called out in order.</w:t>
      </w:r>
    </w:p>
  </w:comment>
  <w:comment w:id="2" w:author="Wilke, Claus O" w:date="2018-05-23T22:06:00Z" w:initials="WCO">
    <w:p w14:paraId="4AECCC9D" w14:textId="2A2DEAA0" w:rsidR="00B2589C" w:rsidRDefault="00B2589C">
      <w:pPr>
        <w:pStyle w:val="CommentText"/>
      </w:pPr>
      <w:r>
        <w:rPr>
          <w:rStyle w:val="CommentReference"/>
        </w:rPr>
        <w:annotationRef/>
      </w:r>
      <w:r>
        <w:t>It’s unclear what this means. Normalization? Something else? But normalization is mentioned below.</w:t>
      </w:r>
    </w:p>
  </w:comment>
  <w:comment w:id="3" w:author="Wilke, Claus O" w:date="2018-05-23T22:10:00Z" w:initials="WCO">
    <w:p w14:paraId="7B46BA5C" w14:textId="3505E115" w:rsidR="00B2589C" w:rsidRDefault="00B2589C">
      <w:pPr>
        <w:pStyle w:val="CommentText"/>
      </w:pPr>
      <w:r>
        <w:rPr>
          <w:rStyle w:val="CommentReference"/>
        </w:rPr>
        <w:annotationRef/>
      </w:r>
      <w:r>
        <w:t>Is this after or before normalization by size factor?</w:t>
      </w:r>
    </w:p>
  </w:comment>
  <w:comment w:id="4" w:author="Wilke, Claus O" w:date="2018-05-23T22:19:00Z" w:initials="WCO">
    <w:p w14:paraId="3AD14074" w14:textId="026BD0E5" w:rsidR="00EF53FC" w:rsidRDefault="00EF53FC">
      <w:pPr>
        <w:pStyle w:val="CommentText"/>
      </w:pPr>
      <w:r>
        <w:rPr>
          <w:rStyle w:val="CommentReference"/>
        </w:rPr>
        <w:annotationRef/>
      </w:r>
      <w:r>
        <w:t>Move down</w:t>
      </w:r>
    </w:p>
  </w:comment>
  <w:comment w:id="6" w:author="Wilke, Claus O" w:date="2018-05-23T22:20:00Z" w:initials="WCO">
    <w:p w14:paraId="601160C4" w14:textId="54A46AFE" w:rsidR="00EF53FC" w:rsidRDefault="00EF53FC">
      <w:pPr>
        <w:pStyle w:val="CommentText"/>
      </w:pPr>
      <w:r>
        <w:rPr>
          <w:rStyle w:val="CommentReference"/>
        </w:rPr>
        <w:annotationRef/>
      </w:r>
      <w:r>
        <w:t>I don’t understand.</w:t>
      </w:r>
    </w:p>
  </w:comment>
  <w:comment w:id="7" w:author="Wilke, Claus O" w:date="2018-05-23T22:21:00Z" w:initials="WCO">
    <w:p w14:paraId="42A9867D" w14:textId="1ED83E5F" w:rsidR="00EF53FC" w:rsidRDefault="00EF53FC">
      <w:pPr>
        <w:pStyle w:val="CommentText"/>
      </w:pPr>
      <w:r>
        <w:rPr>
          <w:rStyle w:val="CommentReference"/>
        </w:rPr>
        <w:annotationRef/>
      </w:r>
      <w:r>
        <w:t>Is this different from what is said above?</w:t>
      </w:r>
    </w:p>
  </w:comment>
  <w:comment w:id="8" w:author="Wilke, Claus O" w:date="2018-05-23T22:21:00Z" w:initials="WCO">
    <w:p w14:paraId="1FE94A17" w14:textId="3205B45C" w:rsidR="00EF53FC" w:rsidRDefault="00EF53FC">
      <w:pPr>
        <w:pStyle w:val="CommentText"/>
      </w:pPr>
      <w:r>
        <w:rPr>
          <w:rStyle w:val="CommentReference"/>
        </w:rPr>
        <w:annotationRef/>
      </w:r>
      <w:r>
        <w:t>Reference looks wrong</w:t>
      </w:r>
    </w:p>
  </w:comment>
  <w:comment w:id="9" w:author="Wilke, Claus O" w:date="2018-05-23T22:23:00Z" w:initials="WCO">
    <w:p w14:paraId="76E100A3" w14:textId="78A67DF6" w:rsidR="00EF53FC" w:rsidRDefault="00EF53FC">
      <w:pPr>
        <w:pStyle w:val="CommentText"/>
      </w:pPr>
      <w:r>
        <w:rPr>
          <w:rStyle w:val="CommentReference"/>
        </w:rPr>
        <w:annotationRef/>
      </w:r>
      <w:r>
        <w:t>What is this process?</w:t>
      </w:r>
    </w:p>
  </w:comment>
  <w:comment w:id="10" w:author="Wilke, Claus O" w:date="2018-05-23T22:23:00Z" w:initials="WCO">
    <w:p w14:paraId="7F247279" w14:textId="4F29F9F4" w:rsidR="00EF53FC" w:rsidRDefault="00EF53FC">
      <w:pPr>
        <w:pStyle w:val="CommentText"/>
      </w:pPr>
      <w:r>
        <w:rPr>
          <w:rStyle w:val="CommentReference"/>
        </w:rPr>
        <w:annotationRef/>
      </w:r>
      <w:r>
        <w:t>Above it says 10 pairs</w:t>
      </w:r>
    </w:p>
  </w:comment>
  <w:comment w:id="11" w:author="Wilke, Claus O" w:date="2018-05-23T23:05:00Z" w:initials="WCO">
    <w:p w14:paraId="2A9DCEC2" w14:textId="33CCD843" w:rsidR="00FA541D" w:rsidRDefault="00FA541D">
      <w:pPr>
        <w:pStyle w:val="CommentText"/>
      </w:pPr>
      <w:r>
        <w:rPr>
          <w:rStyle w:val="CommentReference"/>
        </w:rPr>
        <w:annotationRef/>
      </w:r>
      <w:r>
        <w:t>Still need to copy edit</w:t>
      </w:r>
    </w:p>
  </w:comment>
  <w:comment w:id="12" w:author="Wilke, Claus O" w:date="2018-05-23T22:44:00Z" w:initials="WCO">
    <w:p w14:paraId="6E2FB9EC" w14:textId="5856D7A0" w:rsidR="00FF54AE" w:rsidRDefault="00FF54AE">
      <w:pPr>
        <w:pStyle w:val="CommentText"/>
      </w:pPr>
      <w:r>
        <w:rPr>
          <w:rStyle w:val="CommentReference"/>
        </w:rPr>
        <w:annotationRef/>
      </w:r>
      <w:r>
        <w:t>Where does the 4 come from? 3 SVM + random forest?</w:t>
      </w:r>
    </w:p>
  </w:comment>
  <w:comment w:id="13" w:author="Wilke, Claus O" w:date="2018-05-23T22:58:00Z" w:initials="WCO">
    <w:p w14:paraId="1AF6C4B2" w14:textId="32AD0D4D" w:rsidR="00C37314" w:rsidRDefault="00C37314">
      <w:pPr>
        <w:pStyle w:val="CommentText"/>
      </w:pPr>
      <w:r>
        <w:rPr>
          <w:rStyle w:val="CommentReference"/>
        </w:rPr>
        <w:annotationRef/>
      </w:r>
      <w:r>
        <w:t>Why?</w:t>
      </w:r>
    </w:p>
  </w:comment>
  <w:comment w:id="14" w:author="Wilke, Claus O" w:date="2018-05-23T23:01:00Z" w:initials="WCO">
    <w:p w14:paraId="31AAEBD7" w14:textId="1A559006" w:rsidR="00020EB7" w:rsidRDefault="00020EB7">
      <w:pPr>
        <w:pStyle w:val="CommentText"/>
      </w:pPr>
      <w:r>
        <w:rPr>
          <w:rStyle w:val="CommentReference"/>
        </w:rPr>
        <w:annotationRef/>
      </w:r>
      <w:r>
        <w:t>Better not to invent your own labels for somebody else’s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10073" w15:done="0"/>
  <w15:commentEx w15:paraId="7116DDB7" w15:done="0"/>
  <w15:commentEx w15:paraId="4AECCC9D" w15:done="0"/>
  <w15:commentEx w15:paraId="7B46BA5C" w15:done="0"/>
  <w15:commentEx w15:paraId="3AD14074" w15:done="0"/>
  <w15:commentEx w15:paraId="601160C4" w15:done="0"/>
  <w15:commentEx w15:paraId="42A9867D" w15:done="0"/>
  <w15:commentEx w15:paraId="1FE94A17" w15:done="0"/>
  <w15:commentEx w15:paraId="76E100A3" w15:done="0"/>
  <w15:commentEx w15:paraId="7F247279" w15:done="0"/>
  <w15:commentEx w15:paraId="2A9DCEC2" w15:done="0"/>
  <w15:commentEx w15:paraId="6E2FB9EC" w15:done="0"/>
  <w15:commentEx w15:paraId="1AF6C4B2" w15:done="0"/>
  <w15:commentEx w15:paraId="31AAEB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60E74" w16cid:durableId="1E492B30"/>
  <w16cid:commentId w16cid:paraId="5E9AFB33" w16cid:durableId="1E4931CB"/>
  <w16cid:commentId w16cid:paraId="6197BA7C" w16cid:durableId="1E493245"/>
  <w16cid:commentId w16cid:paraId="6EBDAB47" w16cid:durableId="1EA7DBED"/>
  <w16cid:commentId w16cid:paraId="40ECFB45" w16cid:durableId="1E493171"/>
  <w16cid:commentId w16cid:paraId="1D71A9F4" w16cid:durableId="1EA7D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36"/>
    <w:rsid w:val="00020EB7"/>
    <w:rsid w:val="00022910"/>
    <w:rsid w:val="00060B23"/>
    <w:rsid w:val="000E3E2A"/>
    <w:rsid w:val="000F2BE7"/>
    <w:rsid w:val="00135167"/>
    <w:rsid w:val="001530A3"/>
    <w:rsid w:val="00153A99"/>
    <w:rsid w:val="0015580B"/>
    <w:rsid w:val="00174DDE"/>
    <w:rsid w:val="0018122E"/>
    <w:rsid w:val="00194DFE"/>
    <w:rsid w:val="001B4711"/>
    <w:rsid w:val="001F0F40"/>
    <w:rsid w:val="001F162E"/>
    <w:rsid w:val="00200661"/>
    <w:rsid w:val="00251A1E"/>
    <w:rsid w:val="0025564D"/>
    <w:rsid w:val="0027753F"/>
    <w:rsid w:val="002C65A0"/>
    <w:rsid w:val="002F1C74"/>
    <w:rsid w:val="00303EA1"/>
    <w:rsid w:val="0034342D"/>
    <w:rsid w:val="003A3F29"/>
    <w:rsid w:val="003A6FE1"/>
    <w:rsid w:val="003F2A82"/>
    <w:rsid w:val="004222F1"/>
    <w:rsid w:val="004E41DF"/>
    <w:rsid w:val="004F37DD"/>
    <w:rsid w:val="00501632"/>
    <w:rsid w:val="00553E12"/>
    <w:rsid w:val="005751F2"/>
    <w:rsid w:val="005A047A"/>
    <w:rsid w:val="005C0551"/>
    <w:rsid w:val="005C3358"/>
    <w:rsid w:val="005D78F2"/>
    <w:rsid w:val="005F70CF"/>
    <w:rsid w:val="00633383"/>
    <w:rsid w:val="006B4EC3"/>
    <w:rsid w:val="006C20DD"/>
    <w:rsid w:val="006D50E5"/>
    <w:rsid w:val="0070598E"/>
    <w:rsid w:val="007134EF"/>
    <w:rsid w:val="00744EB8"/>
    <w:rsid w:val="00761559"/>
    <w:rsid w:val="0079120E"/>
    <w:rsid w:val="007D699F"/>
    <w:rsid w:val="0084018E"/>
    <w:rsid w:val="00844051"/>
    <w:rsid w:val="0088737F"/>
    <w:rsid w:val="008A3C30"/>
    <w:rsid w:val="008B045E"/>
    <w:rsid w:val="008C379F"/>
    <w:rsid w:val="008E26B5"/>
    <w:rsid w:val="00937AED"/>
    <w:rsid w:val="009552CB"/>
    <w:rsid w:val="009722B0"/>
    <w:rsid w:val="009E284A"/>
    <w:rsid w:val="009F6163"/>
    <w:rsid w:val="00A55716"/>
    <w:rsid w:val="00A767EB"/>
    <w:rsid w:val="00B14C63"/>
    <w:rsid w:val="00B2589C"/>
    <w:rsid w:val="00B452E9"/>
    <w:rsid w:val="00B47040"/>
    <w:rsid w:val="00B61EC0"/>
    <w:rsid w:val="00B655ED"/>
    <w:rsid w:val="00BA27AE"/>
    <w:rsid w:val="00BF4404"/>
    <w:rsid w:val="00C06F5F"/>
    <w:rsid w:val="00C37314"/>
    <w:rsid w:val="00C570FB"/>
    <w:rsid w:val="00C86625"/>
    <w:rsid w:val="00CA44DD"/>
    <w:rsid w:val="00CD5BE6"/>
    <w:rsid w:val="00CE78A7"/>
    <w:rsid w:val="00CF5836"/>
    <w:rsid w:val="00D04AAE"/>
    <w:rsid w:val="00D26F13"/>
    <w:rsid w:val="00DA32B9"/>
    <w:rsid w:val="00DA5BD0"/>
    <w:rsid w:val="00DD1526"/>
    <w:rsid w:val="00DE1435"/>
    <w:rsid w:val="00DE2E95"/>
    <w:rsid w:val="00E3326B"/>
    <w:rsid w:val="00E43865"/>
    <w:rsid w:val="00E43A9A"/>
    <w:rsid w:val="00E966B1"/>
    <w:rsid w:val="00E97DC2"/>
    <w:rsid w:val="00EF53FC"/>
    <w:rsid w:val="00EF7922"/>
    <w:rsid w:val="00F338A8"/>
    <w:rsid w:val="00F35FBA"/>
    <w:rsid w:val="00F5241B"/>
    <w:rsid w:val="00F5351E"/>
    <w:rsid w:val="00F74437"/>
    <w:rsid w:val="00FA1F02"/>
    <w:rsid w:val="00FA541D"/>
    <w:rsid w:val="00FC2FDD"/>
    <w:rsid w:val="00FE4A12"/>
    <w:rsid w:val="00FF54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s>
      <w:spacing w:line="480" w:lineRule="auto"/>
      <w:ind w:left="264" w:hanging="26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wilke@austin.utexas.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github.com/umutcaglar/ecoli_multiple_growth_conditions"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DBF82-FB72-9048-89A9-6CA37408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22</Pages>
  <Words>25579</Words>
  <Characters>145803</Characters>
  <Application>Microsoft Macintosh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57</cp:revision>
  <dcterms:created xsi:type="dcterms:W3CDTF">2018-04-12T16:08:00Z</dcterms:created>
  <dcterms:modified xsi:type="dcterms:W3CDTF">2018-05-24T04:14:00Z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id="MG32RJ27"/&gt;&lt;style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name="delayCitationUpdates" value="true"/&gt;&lt;pref name="dontAskDelayCitationUpdates" value="true"/&gt;&lt;/prefs&gt;&lt;/data&gt;</vt:lpwstr>
  </property>
</Properties>
</file>