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BACA" w14:textId="77777777"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 xml:space="preserve">Predicting bacterial growth conditions from mRNA and protein abundances.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r w:rsidRPr="00CF5836">
        <w:rPr>
          <w:rFonts w:ascii="Helvetica" w:eastAsia="MS Gothic" w:hAnsi="Helvetica" w:cs="Times New Roman"/>
          <w:b/>
          <w:bCs/>
          <w:sz w:val="26"/>
          <w:szCs w:val="26"/>
        </w:rPr>
        <w:t>Abstract</w:t>
      </w:r>
      <w:r w:rsidRPr="00CF5836">
        <w:rPr>
          <w:rFonts w:ascii="Helvetica" w:eastAsia="MS Gothic" w:hAnsi="Helvetica" w:cs="Times New Roman"/>
          <w:b/>
          <w:bCs/>
          <w:sz w:val="26"/>
          <w:szCs w:val="26"/>
        </w:rPr>
        <w:tab/>
      </w:r>
    </w:p>
    <w:p w14:paraId="1B0064D6" w14:textId="77777777" w:rsidR="00CF5836"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the ability of gene expression signatures alone to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 and show that stationary phase conditions are typically more difficult to distinguish from one another compared with exponential growth. With sufficient training data, gene expression measurements from a single species are capable of distinguishing between environmental conditions that are separated by a single environmental variable. This ability is significantly enhanced when capturing cells during the exponential rather than stationary growth phase, but despite their overall </w:t>
      </w:r>
      <w:r w:rsidRPr="00CF5836">
        <w:rPr>
          <w:rFonts w:ascii="Helvetica" w:eastAsia="MS Mincho" w:hAnsi="Helvetica" w:cs="Times New Roman"/>
        </w:rPr>
        <w:lastRenderedPageBreak/>
        <w:t xml:space="preserve">quiescence, stationary phase cells nevertheless retain signatures of the external environment.  </w:t>
      </w:r>
    </w:p>
    <w:p w14:paraId="79293790" w14:textId="77777777" w:rsidR="00CF5836" w:rsidRPr="00CF5836" w:rsidRDefault="00CF5836" w:rsidP="00CF5836">
      <w:pPr>
        <w:keepNext/>
        <w:keepLines/>
        <w:spacing w:before="200" w:line="360" w:lineRule="auto"/>
        <w:outlineLvl w:val="1"/>
        <w:rPr>
          <w:rFonts w:ascii="Helvetica" w:eastAsia="MS Gothic" w:hAnsi="Helvetica" w:cs="Times New Roman"/>
          <w:b/>
          <w:bCs/>
          <w:sz w:val="26"/>
          <w:szCs w:val="26"/>
        </w:rPr>
      </w:pPr>
      <w:r w:rsidRPr="00CF5836">
        <w:rPr>
          <w:rFonts w:ascii="Helvetica" w:eastAsia="MS Gothic" w:hAnsi="Helvetica" w:cs="Times New Roman"/>
          <w:b/>
          <w:bCs/>
          <w:sz w:val="26"/>
          <w:szCs w:val="26"/>
        </w:rPr>
        <w:t>Introduction</w:t>
      </w:r>
    </w:p>
    <w:p w14:paraId="3D4576A4" w14:textId="77777777"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5A047A">
        <w:rPr>
          <w:rFonts w:ascii="Helvetica" w:eastAsia="MS Mincho" w:hAnsi="Helvetica" w:cs="Times New Roman"/>
        </w:rPr>
        <w:fldChar w:fldCharType="begin"/>
      </w:r>
      <w:r w:rsidR="005A047A">
        <w:rPr>
          <w:rFonts w:ascii="Helvetica" w:eastAsia="MS Mincho" w:hAnsi="Helvetica" w:cs="Times New Roman"/>
        </w:rPr>
        <w:instrText xml:space="preserve"> ADDIN ZOTERO_ITEM CSL_CITATION {"citationID":"b5PmX7Ax","properties":{"formattedCitation":"\\super 1\\nosupersub{}","plainCitation":"1","noteIndex":0},"citationItems":[{"id":518,"uris":["http://zotero.org/users/local/FOPKHRFW/items/KJ3PKCP7"],"uri":["http://zotero.org/users/local/FOPKHRFW/items/KJ3PKCP7"],"itemData":{"id":518,"type":"article-journal","title":"Generalist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5A047A" w:rsidRPr="005A047A">
        <w:rPr>
          <w:rFonts w:ascii="Helvetica" w:hAnsi="Helvetica" w:cs="Times New Roman"/>
          <w:vertAlign w:val="superscript"/>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7134EF">
        <w:rPr>
          <w:rFonts w:ascii="Helvetica" w:hAnsi="Helvetica"/>
        </w:rPr>
        <w:fldChar w:fldCharType="begin"/>
      </w:r>
      <w:r w:rsidR="007134EF">
        <w:rPr>
          <w:rFonts w:ascii="Helvetica" w:hAnsi="Helvetica"/>
        </w:rPr>
        <w:instrText xml:space="preserve"> ADDIN ZOTERO_ITEM CSL_CITATION {"citationID":"iZfCBtgY","properties":{"formattedCitation":"\\super 2\\nosupersub{}","plainCitation":"2","noteIndex":0},"citationItems":[{"id":521,"uris":["http://zotero.org/users/local/FOPKHRFW/items/Z2RI8E4F"],"uri":["http://zotero.org/users/local/FOPKHRFW/items/Z2RI8E4F"],"itemData":{"id":521,"type":"article-journal","title":"Adaptive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7134EF" w:rsidRPr="007134EF">
        <w:rPr>
          <w:rFonts w:ascii="Helvetica" w:hAnsi="Helvetica" w:cs="Times New Roman"/>
          <w:vertAlign w:val="superscript"/>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9F6163">
        <w:rPr>
          <w:rFonts w:ascii="Helvetica" w:hAnsi="Helvetica"/>
        </w:rPr>
        <w:fldChar w:fldCharType="begin"/>
      </w:r>
      <w:r w:rsidR="007134EF">
        <w:rPr>
          <w:rFonts w:ascii="Helvetica" w:hAnsi="Helvetica"/>
        </w:rPr>
        <w:instrText xml:space="preserve"> ADDIN ZOTERO_ITEM CSL_CITATION {"citationID":"HHOW7ib5","properties":{"formattedCitation":"\\super 3\\nosupersub{}","plainCitation":"3","noteIndex":0},"citationItems":[{"id":538,"uris":["http://zotero.org/users/local/FOPKHRFW/items/VDZR7H8C"],"uri":["http://zotero.org/users/local/FOPKHRFW/items/VDZR7H8C"],"itemData":{"id":538,"type":"article-journal","title":"The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7134EF" w:rsidRPr="007134EF">
        <w:rPr>
          <w:rFonts w:ascii="Helvetica" w:hAnsi="Helvetica" w:cs="Times New Roman"/>
          <w:vertAlign w:val="superscript"/>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77777777" w:rsidR="009552CB" w:rsidRDefault="009552CB" w:rsidP="00CF5836">
      <w:pPr>
        <w:spacing w:line="360" w:lineRule="auto"/>
        <w:rPr>
          <w:rFonts w:ascii="Helvetica" w:hAnsi="Helvetica"/>
        </w:rPr>
      </w:pPr>
      <w:r>
        <w:rPr>
          <w:rFonts w:ascii="Helvetica" w:hAnsi="Helvetica"/>
        </w:rPr>
        <w:t>On top of their native responses, microbial cells can be further engineered to act as sensors for a variety of environmental conditions via rational design of synthetic genetic circuits that may, for instance, cause the cells to fluoresce upon sensing of a particular small molecule</w:t>
      </w:r>
      <w:r>
        <w:rPr>
          <w:rFonts w:ascii="Helvetica" w:hAnsi="Helvetica"/>
        </w:rPr>
        <w:fldChar w:fldCharType="begin"/>
      </w:r>
      <w:r w:rsidR="007134EF">
        <w:rPr>
          <w:rFonts w:ascii="Helvetica" w:hAnsi="Helvetica"/>
        </w:rPr>
        <w:instrText xml:space="preserve"> ADDIN ZOTERO_ITEM CSL_CITATION {"citationID":"yhoG3Rim","properties":{"formattedCitation":"\\super 4\\nosupersub{}","plainCitation":"4","noteIndex":0},"citationItems":[{"id":527,"uris":["http://zotero.org/users/local/FOPKHRFW/items/T88GQ7PK"],"uri":["http://zotero.org/users/local/FOPKHRFW/items/T88GQ7PK"],"itemData":{"id":527,"type":"article-journal","title":"Synthetic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7134EF" w:rsidRPr="007134EF">
        <w:rPr>
          <w:rFonts w:ascii="Helvetica" w:hAnsi="Helvetica" w:cs="Times New Roman"/>
          <w:vertAlign w:val="superscript"/>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79120E">
        <w:rPr>
          <w:rFonts w:ascii="Helvetica" w:hAnsi="Helvetica"/>
        </w:rPr>
        <w:fldChar w:fldCharType="begin"/>
      </w:r>
      <w:r w:rsidR="007134EF">
        <w:rPr>
          <w:rFonts w:ascii="Helvetica" w:hAnsi="Helvetica"/>
        </w:rPr>
        <w:instrText xml:space="preserve"> ADDIN ZOTERO_ITEM CSL_CITATION {"citationID":"HSCYfzkK","properties":{"formattedCitation":"\\super 5\\nosupersub{}","plainCitation":"5","noteIndex":0},"citationItems":[{"id":531,"uris":["http://zotero.org/users/local/FOPKHRFW/items/PV25A5AZ"],"uri":["http://zotero.org/users/local/FOPKHRFW/items/PV25A5AZ"],"itemData":{"id":531,"type":"article-journal","title":"Miniaturized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7134EF" w:rsidRPr="007134EF">
        <w:rPr>
          <w:rFonts w:ascii="Helvetica" w:hAnsi="Helvetica" w:cs="Times New Roman"/>
          <w:vertAlign w:val="superscript"/>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77777777"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Pr>
          <w:rFonts w:ascii="Helvetica" w:hAnsi="Helvetica"/>
        </w:rPr>
        <w:fldChar w:fldCharType="begin"/>
      </w:r>
      <w:r w:rsidR="007134EF">
        <w:rPr>
          <w:rFonts w:ascii="Helvetica" w:hAnsi="Helvetica"/>
        </w:rPr>
        <w:instrText xml:space="preserve"> ADDIN ZOTERO_ITEM CSL_CITATION {"citationID":"GuMGGG0P","properties":{"formattedCitation":"\\super 6\\nosupersub{}","plainCitation":"6","noteIndex":0},"citationItems":[{"id":534,"uris":["http://zotero.org/users/local/FOPKHRFW/items/7WZIZGM4"],"uri":["http://zotero.org/users/local/FOPKHRFW/items/7WZIZGM4"],"itemData":{"id":534,"type":"article-journal","title":"Microbial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7134EF" w:rsidRPr="007134EF">
        <w:rPr>
          <w:rFonts w:ascii="Helvetica" w:hAnsi="Helvetica" w:cs="Times New Roman"/>
          <w:vertAlign w:val="superscript"/>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77777777"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but integrating datasets is challenging based on the biases of individual methods</w:t>
      </w:r>
      <w:r>
        <w:rPr>
          <w:rFonts w:ascii="Helvetica" w:hAnsi="Helvetica"/>
        </w:rPr>
        <w:fldChar w:fldCharType="begin"/>
      </w:r>
      <w:r w:rsidR="007134EF">
        <w:rPr>
          <w:rFonts w:ascii="Helvetica" w:hAnsi="Helvetica"/>
        </w:rPr>
        <w:instrText xml:space="preserve"> ADDIN ZOTERO_ITEM CSL_CITATION {"citationID":"NueCSyNl","properties":{"formattedCitation":"\\super 7\\nosupersub{}","plainCitation":"7","noteIndex":0},"citationItems":[{"id":307,"uris":["http://zotero.org/users/local/FOPKHRFW/items/FJANZRZX"],"uri":["http://zotero.org/users/local/FOPKHRFW/items/FJANZRZX"],"itemData":{"id":307,"type":"article-journal","title":"Multi-omics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7134EF" w:rsidRPr="007134EF">
        <w:rPr>
          <w:rFonts w:ascii="Helvetica" w:hAnsi="Helvetica" w:cs="Times New Roman"/>
          <w:vertAlign w:val="superscript"/>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7134EF">
        <w:rPr>
          <w:rFonts w:ascii="Helvetica" w:hAnsi="Helvetica"/>
        </w:rPr>
        <w:fldChar w:fldCharType="begin"/>
      </w:r>
      <w:r w:rsidR="007134EF">
        <w:rPr>
          <w:rFonts w:ascii="Helvetica" w:hAnsi="Helvetica"/>
        </w:rPr>
        <w:instrText xml:space="preserve"> ADDIN ZOTERO_ITEM CSL_CITATION {"citationID":"sW9LSxt5","properties":{"formattedCitation":"\\super 8,9\\nosupersub{}","plainCitation":"8,9","noteIndex":0},"citationItems":[{"id":207,"uris":["http://zotero.org/users/local/FOPKHRFW/items/4CXWWNUI"],"uri":["http://zotero.org/users/local/FOPKHRFW/items/4CXWWNUI"],"itemData":{"id":207,"type":"article-journal","title":"Tackling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7134EF" w:rsidRPr="007134EF">
        <w:rPr>
          <w:rFonts w:ascii="Helvetica" w:hAnsi="Helvetica" w:cs="Times New Roman"/>
          <w:vertAlign w:val="superscript"/>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77777777"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 internal </w:t>
      </w:r>
      <w:r>
        <w:rPr>
          <w:rFonts w:ascii="Helvetica" w:hAnsi="Helvetica"/>
        </w:rPr>
        <w:t>variables</w:t>
      </w:r>
      <w:r>
        <w:rPr>
          <w:rFonts w:ascii="Helvetica" w:hAnsi="Helvetica"/>
        </w:rPr>
        <w:fldChar w:fldCharType="begin"/>
      </w:r>
      <w:r>
        <w:rPr>
          <w:rFonts w:ascii="Helvetica" w:hAnsi="Helvetica"/>
        </w:rPr>
        <w:instrText xml:space="preserve"> ADDIN ZOTERO_ITEM CSL_CITATION {"citationID":"olAuVFak","properties":{"formattedCitation":"\\super 10,11\\nosupersub{}","plainCitation":"10,11","noteIndex":0},"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Pr>
          <w:rFonts w:ascii="Cambria Math" w:hAnsi="Cambria Math" w:cs="Cambria Math"/>
        </w:rPr>
        <w:instrText>∼</w:instrText>
      </w:r>
      <w:r>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Pr="007134EF">
        <w:rPr>
          <w:rFonts w:ascii="Helvetica" w:hAnsi="Helvetica" w:cs="Times New Roman"/>
          <w:vertAlign w:val="superscript"/>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multi-omic datasets from different growth conditions to understand the function of regulatory networks, individual gene functions, and resource allocation strategies</w:t>
      </w:r>
      <w:r w:rsidR="00F74437">
        <w:rPr>
          <w:rFonts w:ascii="Helvetica" w:hAnsi="Helvetica"/>
        </w:rPr>
        <w:fldChar w:fldCharType="begin"/>
      </w:r>
      <w:r w:rsidR="00F74437">
        <w:rPr>
          <w:rFonts w:ascii="Helvetica" w:hAnsi="Helvetica"/>
        </w:rPr>
        <w:instrText xml:space="preserve"> ADDIN ZOTERO_ITEM CSL_CITATION {"citationID":"0GAyL12i","properties":{"formattedCitation":"\\super 3,12\\nosupersub{}","plainCitation":"3,12","noteIndex":0},"citationItems":[{"id":538,"uris":["http://zotero.org/users/local/FOPKHRFW/items/VDZR7H8C"],"uri":["http://zotero.org/users/local/FOPKHRFW/items/VDZR7H8C"],"itemData":{"id":538,"type":"article-journal","title":"The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541,"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F74437" w:rsidRPr="00F74437">
        <w:rPr>
          <w:rFonts w:ascii="Helvetica" w:hAnsi="Helvetica" w:cs="Times New Roman"/>
          <w:vertAlign w:val="superscript"/>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77777777"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Pr>
          <w:rFonts w:ascii="Helvetica" w:hAnsi="Helvetica"/>
        </w:rPr>
        <w:fldChar w:fldCharType="begin"/>
      </w:r>
      <w:r>
        <w:rPr>
          <w:rFonts w:ascii="Helvetica" w:hAnsi="Helvetica"/>
        </w:rPr>
        <w:instrText xml:space="preserve"> ADDIN ZOTERO_ITEM CSL_CITATION {"citationID":"q68uOQVR","properties":{"formattedCitation":"\\super 13\\nosupersub{}","plainCitation":"13","noteIndex":0},"citationItems":[{"id":363,"uris":["http://zotero.org/users/local/FOPKHRFW/items/J83DA4N5"],"uri":["http://zotero.org/users/local/FOPKHRFW/items/J83DA4N5"],"itemData":{"id":363,"type":"article-journal","title":"The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Pr="003F2A82">
        <w:rPr>
          <w:rFonts w:ascii="Helvetica" w:hAnsi="Helvetica" w:cs="Times New Roman"/>
          <w:vertAlign w:val="superscript"/>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060B23" w:rsidRPr="00477CC4">
        <w:rPr>
          <w:rFonts w:ascii="Helvetica" w:hAnsi="Helvetica"/>
        </w:rPr>
        <w:t xml:space="preserve"> of accuracy. Interestingly, we also investigate which conditions are more- and less-challenging to discriminate and find </w:t>
      </w:r>
      <w:r w:rsidR="00060B23">
        <w:rPr>
          <w:rFonts w:ascii="Helvetica" w:hAnsi="Helvetica"/>
        </w:rPr>
        <w:t xml:space="preserve">that prediction accuracies decrease substantially for stationary phase cells, indicating the importance of cellular growth for discriminating between conditions. Finally, we note that our accuracy remains limited by training set size such that our findings present a lower </w:t>
      </w:r>
      <w:r w:rsidR="00060B23">
        <w:rPr>
          <w:rFonts w:ascii="Helvetica" w:hAnsi="Helvetica"/>
        </w:rPr>
        <w:lastRenderedPageBreak/>
        <w:t>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9722B0" w:rsidRDefault="009722B0" w:rsidP="009722B0">
      <w:pPr>
        <w:spacing w:line="360" w:lineRule="auto"/>
        <w:rPr>
          <w:rFonts w:ascii="Helvetica" w:hAnsi="Helvetica"/>
          <w:b/>
          <w:bCs/>
        </w:rPr>
      </w:pPr>
      <w:r w:rsidRPr="009722B0">
        <w:rPr>
          <w:rFonts w:ascii="Helvetica" w:hAnsi="Helvetica"/>
          <w:b/>
          <w:bCs/>
        </w:rPr>
        <w:t>Results</w:t>
      </w:r>
    </w:p>
    <w:p w14:paraId="2BDD2870" w14:textId="77777777" w:rsidR="009722B0" w:rsidRPr="009722B0" w:rsidRDefault="009722B0" w:rsidP="009722B0">
      <w:pPr>
        <w:spacing w:line="360" w:lineRule="auto"/>
        <w:rPr>
          <w:rFonts w:ascii="Helvetica" w:hAnsi="Helvetica"/>
          <w:b/>
          <w:bCs/>
        </w:rPr>
      </w:pPr>
      <w:r w:rsidRPr="009722B0">
        <w:rPr>
          <w:rFonts w:ascii="Helvetica" w:hAnsi="Helvetica"/>
          <w:b/>
          <w:bCs/>
        </w:rPr>
        <w:t>Data structure and pipeline design</w:t>
      </w:r>
    </w:p>
    <w:p w14:paraId="5E65214F" w14:textId="77777777" w:rsidR="009722B0" w:rsidRPr="009722B0" w:rsidRDefault="009722B0" w:rsidP="009722B0">
      <w:pPr>
        <w:spacing w:line="360" w:lineRule="auto"/>
        <w:rPr>
          <w:rFonts w:ascii="Helvetica" w:hAnsi="Helvetica"/>
        </w:rPr>
      </w:pPr>
    </w:p>
    <w:p w14:paraId="68BBBE9F" w14:textId="77777777" w:rsidR="009722B0" w:rsidRDefault="009722B0" w:rsidP="009722B0">
      <w:pPr>
        <w:spacing w:line="360" w:lineRule="auto"/>
        <w:rPr>
          <w:rFonts w:ascii="Helvetica" w:hAnsi="Helvetica"/>
        </w:rPr>
      </w:pPr>
      <w:r w:rsidRPr="009722B0">
        <w:rPr>
          <w:rFonts w:ascii="Helvetica" w:hAnsi="Helvetica"/>
        </w:rPr>
        <w:t xml:space="preserve">We used a previously generate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Pr>
          <w:rFonts w:ascii="Helvetica" w:hAnsi="Helvetica"/>
        </w:rPr>
        <w:fldChar w:fldCharType="begin"/>
      </w:r>
      <w:r>
        <w:rPr>
          <w:rFonts w:ascii="Helvetica" w:hAnsi="Helvetica"/>
        </w:rPr>
        <w:instrText xml:space="preserve"> ADDIN ZOTERO_ITEM CSL_CITATION {"citationID":"1OQiWI7i","properties":{"formattedCitation":"\\super 13,14\\nosupersub{}","plainCitation":"13,14","noteIndex":0},"citationItems":[{"id":363,"uris":["http://zotero.org/users/local/FOPKHRFW/items/J83DA4N5"],"uri":["http://zotero.org/users/local/FOPKHRFW/items/J83DA4N5"],"itemData":{"id":363,"type":"article-journal","title":"The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Pr="009722B0">
        <w:rPr>
          <w:rFonts w:ascii="Helvetica" w:hAnsi="Helvetica" w:cs="Times New Roman"/>
          <w:vertAlign w:val="superscript"/>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Pr>
          <w:rFonts w:ascii="Helvetica" w:hAnsi="Helvetica"/>
        </w:rPr>
        <w:t>g four parameters, which we collapsed into 16 conditions by clustering similar conditions together (i.e. 100, 200, 300mm Na</w:t>
      </w:r>
      <w:r w:rsidRPr="00133991">
        <w:rPr>
          <w:rFonts w:ascii="Helvetica" w:hAnsi="Helvetica"/>
          <w:vertAlign w:val="superscript"/>
        </w:rPr>
        <w:t>+</w:t>
      </w:r>
      <w:r>
        <w:rPr>
          <w:rFonts w:ascii="Helvetica" w:hAnsi="Helvetica"/>
        </w:rPr>
        <w:t xml:space="preserve"> are labelled as “high Na”). For the remainder of this manuscript, </w:t>
      </w:r>
      <w:r w:rsidRPr="00477CC4">
        <w:rPr>
          <w:rFonts w:ascii="Helvetica" w:hAnsi="Helvetica"/>
        </w:rPr>
        <w:t xml:space="preserve">“growth condition” </w:t>
      </w:r>
      <w:r>
        <w:rPr>
          <w:rFonts w:ascii="Helvetica" w:hAnsi="Helvetica"/>
        </w:rPr>
        <w:t>refers to the</w:t>
      </w:r>
      <w:r w:rsidRPr="00477CC4">
        <w:rPr>
          <w:rFonts w:ascii="Helvetica" w:hAnsi="Helvetica"/>
        </w:rPr>
        <w:t xml:space="preserve"> four-dimensional vector of categorical variables, consisting of </w:t>
      </w:r>
      <w:r>
        <w:rPr>
          <w:rFonts w:ascii="Helvetica" w:hAnsi="Helvetica"/>
        </w:rPr>
        <w:t xml:space="preserve">i)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 xml:space="preserve">carbon source (glucose, glycerol, gluconate, lactate), </w:t>
      </w:r>
      <w:r>
        <w:rPr>
          <w:rFonts w:ascii="Helvetica" w:hAnsi="Helvetica"/>
        </w:rPr>
        <w:t xml:space="preserve">iii) </w:t>
      </w:r>
      <w:r w:rsidRPr="00477CC4">
        <w:rPr>
          <w:rFonts w:ascii="Helvetica" w:hAnsi="Helvetica"/>
        </w:rPr>
        <w:t>Mg</w:t>
      </w:r>
      <w:r w:rsidRPr="00477CC4">
        <w:rPr>
          <w:rFonts w:ascii="Helvetica" w:hAnsi="Helvetica"/>
          <w:vertAlign w:val="superscript"/>
        </w:rPr>
        <w:t>2+</w:t>
      </w:r>
      <w:r w:rsidRPr="00477CC4">
        <w:rPr>
          <w:rFonts w:ascii="Helvetica" w:hAnsi="Helvetica"/>
        </w:rPr>
        <w:t xml:space="preserve"> concentrations (base, low, high), and </w:t>
      </w:r>
      <w:r>
        <w:rPr>
          <w:rFonts w:ascii="Helvetica" w:hAnsi="Helvetica"/>
        </w:rPr>
        <w:t xml:space="preserve">iv) </w:t>
      </w:r>
      <w:r w:rsidRPr="00477CC4">
        <w:rPr>
          <w:rFonts w:ascii="Helvetica" w:hAnsi="Helvetica"/>
        </w:rPr>
        <w:t>Na</w:t>
      </w:r>
      <w:r w:rsidRPr="00477CC4">
        <w:rPr>
          <w:rFonts w:ascii="Helvetica" w:hAnsi="Helvetica"/>
          <w:vertAlign w:val="superscript"/>
        </w:rPr>
        <w:t>+</w:t>
      </w:r>
      <w:r w:rsidRPr="00477CC4">
        <w:rPr>
          <w:rFonts w:ascii="Helvetica" w:hAnsi="Helvetica"/>
        </w:rPr>
        <w:t xml:space="preserve"> concentrations (base, high). </w:t>
      </w:r>
      <w:r>
        <w:rPr>
          <w:rFonts w:ascii="Helvetica" w:hAnsi="Helvetica"/>
        </w:rPr>
        <w:t>After labeling these categories, w</w:t>
      </w:r>
      <w:r w:rsidRPr="00477CC4">
        <w:rPr>
          <w:rFonts w:ascii="Helvetica" w:hAnsi="Helvetica"/>
        </w:rPr>
        <w:t xml:space="preserve">e asked to what extent machine learning models would be capable of discriminating between these growth parameters given </w:t>
      </w:r>
      <w:r>
        <w:rPr>
          <w:rFonts w:ascii="Helvetica" w:hAnsi="Helvetica"/>
        </w:rPr>
        <w:t xml:space="preserve">only </w:t>
      </w:r>
      <w:r w:rsidRPr="00477CC4">
        <w:rPr>
          <w:rFonts w:ascii="Helvetica" w:hAnsi="Helvetica"/>
        </w:rPr>
        <w:t>knowledge of mRNA abundances, protein abundances, or both.</w:t>
      </w:r>
    </w:p>
    <w:p w14:paraId="058CBB52" w14:textId="77777777" w:rsidR="009722B0" w:rsidRDefault="009722B0" w:rsidP="009722B0">
      <w:pPr>
        <w:spacing w:line="360" w:lineRule="auto"/>
        <w:rPr>
          <w:rFonts w:ascii="Helvetica" w:hAnsi="Helvetica"/>
        </w:rPr>
      </w:pPr>
    </w:p>
    <w:p w14:paraId="02FAFF4D" w14:textId="77777777" w:rsidR="009722B0" w:rsidRDefault="009722B0" w:rsidP="009722B0">
      <w:pPr>
        <w:spacing w:line="360" w:lineRule="auto"/>
        <w:rPr>
          <w:rFonts w:ascii="Helvetica" w:hAnsi="Helvetica"/>
        </w:rPr>
      </w:pPr>
      <w:r>
        <w:rPr>
          <w:rFonts w:ascii="Helvetica" w:hAnsi="Helvetica"/>
        </w:rPr>
        <w:t>We applied a general cross-validation set-up by first splitting samples into training and testing datasets. We next used the training data to fit supervised models to gene-specific composition data so as to maximize predictions of the labeled environmental conditions. Finally, we use these supervised models to predict test set data and report accuracies on this data. We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w:t>
      </w:r>
      <w:r>
        <w:rPr>
          <w:rFonts w:ascii="Helvetica" w:hAnsi="Helvetica"/>
        </w:rPr>
        <w:t xml:space="preserve"> independent</w:t>
      </w:r>
      <w:r w:rsidRPr="00180B75">
        <w:rPr>
          <w:rFonts w:ascii="Helvetica" w:hAnsi="Helvetica"/>
        </w:rPr>
        <w:t xml:space="preserve"> times so as to get a more complete picture of predictive accuracy</w:t>
      </w:r>
      <w:r>
        <w:rPr>
          <w:rFonts w:ascii="Helvetica" w:hAnsi="Helvetica"/>
        </w:rPr>
        <w:t xml:space="preserve"> for statistical purposes</w:t>
      </w:r>
      <w:r w:rsidRPr="00180B75">
        <w:rPr>
          <w:rFonts w:ascii="Helvetica" w:hAnsi="Helvetica"/>
        </w:rPr>
        <w:t>.</w:t>
      </w:r>
      <w:r>
        <w:rPr>
          <w:rFonts w:ascii="Helvetica" w:hAnsi="Helvetica"/>
        </w:rPr>
        <w:t xml:space="preserve"> Our pipeline is illustrated graphically </w:t>
      </w:r>
      <w:r w:rsidRPr="00180B75">
        <w:rPr>
          <w:rFonts w:ascii="Helvetica" w:hAnsi="Helvetica"/>
        </w:rPr>
        <w:t>in Figure 2</w:t>
      </w:r>
      <w:r>
        <w:rPr>
          <w:rFonts w:ascii="Helvetica" w:hAnsi="Helvetica"/>
        </w:rPr>
        <w:t xml:space="preserve"> (see Materials and Methods for details). </w:t>
      </w:r>
    </w:p>
    <w:p w14:paraId="7220DD86" w14:textId="77777777" w:rsidR="0018122E" w:rsidRPr="0018122E" w:rsidRDefault="0018122E" w:rsidP="0018122E">
      <w:pPr>
        <w:spacing w:line="360" w:lineRule="auto"/>
        <w:rPr>
          <w:rFonts w:ascii="Helvetica" w:eastAsia="MS Mincho" w:hAnsi="Helvetica" w:cs="Times New Roman"/>
        </w:rPr>
      </w:pPr>
    </w:p>
    <w:p w14:paraId="71DF527E" w14:textId="77777777" w:rsidR="0018122E" w:rsidRPr="0018122E" w:rsidRDefault="0018122E" w:rsidP="0018122E">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1F6CA370" w14:textId="77777777" w:rsidR="0018122E" w:rsidRPr="0018122E" w:rsidRDefault="0018122E" w:rsidP="0018122E">
      <w:pPr>
        <w:spacing w:line="360" w:lineRule="auto"/>
        <w:rPr>
          <w:rFonts w:ascii="Helvetica" w:eastAsia="MS Mincho" w:hAnsi="Helvetica" w:cs="Times New Roman"/>
        </w:rPr>
      </w:pPr>
    </w:p>
    <w:p w14:paraId="25C6B650" w14:textId="77777777"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9E284A">
        <w:rPr>
          <w:rFonts w:ascii="Helvetica" w:eastAsia="MS Mincho" w:hAnsi="Helvetica" w:cs="Times New Roman"/>
        </w:rPr>
        <w:fldChar w:fldCharType="begin"/>
      </w:r>
      <w:r w:rsidR="009E284A">
        <w:rPr>
          <w:rFonts w:ascii="Helvetica" w:eastAsia="MS Mincho" w:hAnsi="Helvetica" w:cs="Times New Roman"/>
        </w:rPr>
        <w:instrText xml:space="preserve"> ADDIN ZOTERO_ITEM CSL_CITATION {"citationID":"mSVGeZC4","properties":{"formattedCitation":"\\super 3,15\\nosupersub{}","plainCitation":"3,15","noteIndex":0},"citationItems":[{"id":538,"uris":["http://zotero.org/users/local/FOPKHRFW/items/VDZR7H8C"],"uri":["http://zotero.org/users/local/FOPKHRFW/items/VDZR7H8C"],"itemData":{"id":538,"type":"article-journal","title":"The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9E284A" w:rsidRPr="009E284A">
        <w:rPr>
          <w:rFonts w:ascii="Helvetica" w:hAnsi="Helvetica" w:cs="Times New Roman"/>
          <w:vertAlign w:val="superscript"/>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9E284A">
        <w:rPr>
          <w:rFonts w:ascii="Helvetica" w:hAnsi="Helvetica"/>
        </w:rPr>
        <w:t xml:space="preserve"> </w:t>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9E284A">
        <w:rPr>
          <w:rFonts w:ascii="Helvetica" w:hAnsi="Helvetica"/>
        </w:rPr>
        <w:fldChar w:fldCharType="begin"/>
      </w:r>
      <w:r w:rsidR="009E284A">
        <w:rPr>
          <w:rFonts w:ascii="Helvetica" w:hAnsi="Helvetica"/>
        </w:rPr>
        <w:instrText xml:space="preserve"> ADDIN ZOTERO_ITEM CSL_CITATION {"citationID":"Vg7Ck3L4","properties":{"formattedCitation":"\\super 16\\nosupersub{}","plainCitation":"16","noteIndex":0},"citationItems":[{"id":345,"uris":["http://zotero.org/users/local/FOPKHRFW/items/6ZZGU8C2"],"uri":["http://zotero.org/users/local/FOPKHRFW/items/6ZZGU8C2"],"itemData":{"id":345,"type":"article-journal","title":"A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9E284A" w:rsidRPr="009E284A">
        <w:rPr>
          <w:rFonts w:ascii="Helvetica" w:hAnsi="Helvetica" w:cs="Times New Roman"/>
          <w:vertAlign w:val="superscript"/>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(representing perfect predictive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 We found that the SVM </w:t>
      </w:r>
      <w:r w:rsidR="009E284A">
        <w:rPr>
          <w:rFonts w:ascii="Helvetica" w:hAnsi="Helvetica"/>
        </w:rPr>
        <w:t xml:space="preserve">model </w:t>
      </w:r>
      <w:r w:rsidR="009E284A" w:rsidRPr="00477CC4">
        <w:rPr>
          <w:rFonts w:ascii="Helvetica" w:hAnsi="Helvetica"/>
        </w:rPr>
        <w:t xml:space="preserve">with a radial kernel clearly outcompeted the other models when fit to mRNA data, and the random forest model outcompeted the other models by a </w:t>
      </w:r>
      <w:r w:rsidR="009E284A">
        <w:rPr>
          <w:rFonts w:ascii="Helvetica" w:hAnsi="Helvetica"/>
        </w:rPr>
        <w:t>comparatively small margin</w:t>
      </w:r>
      <w:r w:rsidR="009E284A" w:rsidRPr="00477CC4">
        <w:rPr>
          <w:rFonts w:ascii="Helvetica" w:hAnsi="Helvetica"/>
        </w:rPr>
        <w:t xml:space="preserve"> when fit to protein data (Table 1).</w:t>
      </w:r>
    </w:p>
    <w:p w14:paraId="534CDE7F" w14:textId="77777777" w:rsidR="009722B0" w:rsidRDefault="009722B0" w:rsidP="0018122E">
      <w:pPr>
        <w:spacing w:line="360" w:lineRule="auto"/>
        <w:rPr>
          <w:rFonts w:ascii="Helvetica" w:hAnsi="Helvetica"/>
        </w:rPr>
      </w:pPr>
    </w:p>
    <w:p w14:paraId="47009A42" w14:textId="77777777"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identical for the three SVM based 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protein only model—a point to which we return to later.</w:t>
      </w:r>
    </w:p>
    <w:p w14:paraId="7D2AB3EF" w14:textId="77777777" w:rsidR="008C379F" w:rsidRPr="009E284A" w:rsidRDefault="008C379F" w:rsidP="0018122E">
      <w:pPr>
        <w:spacing w:line="360" w:lineRule="auto"/>
        <w:rPr>
          <w:rFonts w:ascii="Helvetica" w:hAnsi="Helvetica"/>
        </w:rPr>
      </w:pPr>
    </w:p>
    <w:p w14:paraId="6A45CF7C" w14:textId="77777777" w:rsidR="00F74437" w:rsidRDefault="00F74437" w:rsidP="00CF5836">
      <w:pPr>
        <w:spacing w:line="360" w:lineRule="auto"/>
        <w:rPr>
          <w:rFonts w:ascii="Helvetica" w:hAnsi="Helvetica"/>
        </w:rPr>
      </w:pPr>
    </w:p>
    <w:p w14:paraId="1335A509" w14:textId="77777777" w:rsidR="008C379F" w:rsidRDefault="008C379F" w:rsidP="008C379F">
      <w:pPr>
        <w:spacing w:line="360" w:lineRule="auto"/>
        <w:rPr>
          <w:rFonts w:ascii="Helvetica" w:hAnsi="Helvetica"/>
        </w:rPr>
      </w:pPr>
      <w:r w:rsidRPr="00477CC4">
        <w:rPr>
          <w:rFonts w:ascii="Helvetica" w:hAnsi="Helvetica"/>
        </w:rPr>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 in the form of a</w:t>
      </w:r>
      <w:r>
        <w:rPr>
          <w:rFonts w:ascii="Helvetica" w:hAnsi="Helvetica"/>
        </w:rPr>
        <w:t xml:space="preserve"> confusion matrix. Here, the columns headings at the top show the predicted condition from the model on the test set and the rows show the true experimental condition </w:t>
      </w:r>
      <w:r w:rsidRPr="00477CC4">
        <w:rPr>
          <w:rFonts w:ascii="Helvetica" w:hAnsi="Helvetica"/>
        </w:rPr>
        <w:t xml:space="preserve">(Figure 4).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(Supplementary Figure 3).</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77777777"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(Supplementary Figure 4)</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6F832384" w14:textId="77777777" w:rsidR="00FA1F02" w:rsidRPr="00FA1F02" w:rsidRDefault="00FA1F02" w:rsidP="00FA1F02">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14F6823B" w14:textId="77777777" w:rsidR="00FA1F02" w:rsidRPr="00FA1F02" w:rsidRDefault="00FA1F02" w:rsidP="00FA1F02">
      <w:pPr>
        <w:spacing w:line="360" w:lineRule="auto"/>
        <w:rPr>
          <w:rFonts w:ascii="Helvetica" w:eastAsia="MS Mincho" w:hAnsi="Helvetica" w:cs="Times New Roman"/>
        </w:rPr>
      </w:pP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machine-learning algorithms, protein abundances yielded significantly better predictions </w:t>
      </w:r>
      <w:r w:rsidRPr="00FA1F02">
        <w:rPr>
          <w:rFonts w:ascii="Helvetica" w:eastAsia="MS Mincho" w:hAnsi="Helvetica" w:cs="Times New Roman"/>
        </w:rPr>
        <w:lastRenderedPageBreak/>
        <w:t>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77777777"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(Supplementary Figures 5,6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xml:space="preserve">, and these predictions were virtually absent when using mRNA abundance data. For predictions made from the combined dataset, erroneous predictions unique to either mRNA or protein abundances were generally suppressed, and only those predictions that arose for both mRNA and protein abundances alone remained present in the combined dataset (Supplementary Figure </w:t>
      </w:r>
      <w:r>
        <w:rPr>
          <w:rFonts w:ascii="Helvetica" w:hAnsi="Helvetica"/>
        </w:rPr>
        <w:t>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2550B97D" w14:textId="77777777" w:rsidR="00501632" w:rsidRPr="00501632" w:rsidRDefault="00501632" w:rsidP="00501632">
      <w:pPr>
        <w:spacing w:line="360" w:lineRule="auto"/>
        <w:rPr>
          <w:rFonts w:ascii="Helvetica" w:eastAsia="MS Mincho" w:hAnsi="Helvetica" w:cs="Times New Roman"/>
        </w:rPr>
      </w:pPr>
      <w:r w:rsidRPr="00501632">
        <w:rPr>
          <w:rFonts w:ascii="Helvetica" w:eastAsia="MS Mincho" w:hAnsi="Helvetica" w:cs="Times New Roman"/>
        </w:rPr>
        <w:t xml:space="preserve">We finally wanted to better assess the sources of inaccuracy in our models. As previously noted, the majority of incorrect predictions differed by only a single factor. The environmental features that accounted for most of these single incorrect predictions </w:t>
      </w:r>
      <w:r w:rsidRPr="00501632">
        <w:rPr>
          <w:rFonts w:ascii="Helvetica" w:eastAsia="MS Mincho" w:hAnsi="Helvetica" w:cs="Times New Roman"/>
        </w:rPr>
        <w:lastRenderedPageBreak/>
        <w:t>were Mg</w:t>
      </w:r>
      <w:r w:rsidRPr="00501632">
        <w:rPr>
          <w:rFonts w:ascii="Helvetica" w:eastAsia="MS Mincho" w:hAnsi="Helvetica" w:cs="Times New Roman"/>
          <w:vertAlign w:val="superscript"/>
        </w:rPr>
        <w:t>2+</w:t>
      </w:r>
      <w:r w:rsidRPr="00501632">
        <w:rPr>
          <w:rFonts w:ascii="Helvetica" w:eastAsia="MS Mincho" w:hAnsi="Helvetica" w:cs="Times New Roman"/>
        </w:rPr>
        <w:t xml:space="preserve"> concentration for the protein-only data and carbon sources for mRNA-only data.</w:t>
      </w:r>
    </w:p>
    <w:p w14:paraId="24E8A5B0" w14:textId="77777777" w:rsidR="00501632" w:rsidRPr="00501632" w:rsidRDefault="00501632" w:rsidP="00501632">
      <w:pPr>
        <w:spacing w:line="360" w:lineRule="auto"/>
        <w:rPr>
          <w:rFonts w:ascii="Helvetica" w:eastAsia="MS Mincho" w:hAnsi="Helvetica" w:cs="Times New Roman"/>
        </w:rPr>
      </w:pPr>
    </w:p>
    <w:p w14:paraId="43F130BB" w14:textId="0DFA538A" w:rsidR="001F0F40" w:rsidRDefault="00501632" w:rsidP="00501632">
      <w:pPr>
        <w:spacing w:line="360" w:lineRule="auto"/>
        <w:rPr>
          <w:rFonts w:ascii="Helvetica" w:eastAsia="MS Mincho" w:hAnsi="Helvetica" w:cs="Times New Roman"/>
        </w:rPr>
      </w:pPr>
      <w:r w:rsidRPr="00501632">
        <w:rPr>
          <w:rFonts w:ascii="Helvetica" w:eastAsia="MS Mincho" w:hAnsi="Helvetica" w:cs="Times New Roman"/>
        </w:rPr>
        <w:t xml:space="preserve">Growth phase (e.g. exponential, stationary, late-stationary) is not strictly an environmental variable and using this as a feature may partially skew our results if the goal is to predict </w:t>
      </w:r>
      <w:r w:rsidRPr="00501632">
        <w:rPr>
          <w:rFonts w:ascii="Helvetica" w:eastAsia="MS Mincho" w:hAnsi="Helvetica" w:cs="Times New Roman"/>
          <w:i/>
        </w:rPr>
        <w:t>strictly</w:t>
      </w:r>
      <w:r w:rsidRPr="00501632">
        <w:rPr>
          <w:rFonts w:ascii="Helvetica" w:eastAsia="MS Mincho" w:hAnsi="Helvetica" w:cs="Times New Roman"/>
        </w:rPr>
        <w:t xml:space="preserve"> </w:t>
      </w:r>
      <w:r w:rsidRPr="00501632">
        <w:rPr>
          <w:rFonts w:ascii="Helvetica" w:eastAsia="MS Mincho" w:hAnsi="Helvetica" w:cs="Times New Roman"/>
          <w:i/>
        </w:rPr>
        <w:t>external</w:t>
      </w:r>
      <w:r w:rsidRPr="00501632">
        <w:rPr>
          <w:rFonts w:ascii="Helvetica" w:eastAsia="MS Mincho" w:hAnsi="Helvetica" w:cs="Times New Roman"/>
        </w:rPr>
        <w:t xml:space="preserve"> conditions. 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xml:space="preserve">]). We found that prediction accuracy was consistently better for models trained with exponential phase samples compared to models trained on stationary phase samples, irrespective of the machine-learning algorithm 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w:t>
      </w:r>
      <w:commentRangeStart w:id="0"/>
      <w:r w:rsidRPr="00501632">
        <w:rPr>
          <w:rFonts w:ascii="Helvetica" w:eastAsia="MS Mincho" w:hAnsi="Helvetica" w:cs="Times New Roman"/>
        </w:rPr>
        <w:t xml:space="preserve">A notable caveat is that we have fewer stationary phase samples and this decrease in accuracy may partially be due to the size of the training dataset. </w:t>
      </w:r>
      <w:commentRangeEnd w:id="0"/>
      <w:r w:rsidRPr="00501632">
        <w:rPr>
          <w:rFonts w:ascii="Calibri" w:eastAsia="MS Mincho" w:hAnsi="Calibri" w:cs="Times New Roman"/>
          <w:sz w:val="18"/>
          <w:szCs w:val="18"/>
        </w:rPr>
        <w:commentReference w:id="0"/>
      </w:r>
      <w:r w:rsidRPr="00501632">
        <w:rPr>
          <w:rFonts w:ascii="Helvetica" w:eastAsia="MS Mincho" w:hAnsi="Helvetica" w:cs="Times New Roman"/>
        </w:rPr>
        <w:t xml:space="preserve">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4541F254" w:rsidR="001F0F40" w:rsidRDefault="001F0F40" w:rsidP="001F0F40">
      <w:pPr>
        <w:spacing w:line="360" w:lineRule="auto"/>
        <w:rPr>
          <w:rFonts w:ascii="Helvetica" w:hAnsi="Helvetica"/>
        </w:rPr>
      </w:pPr>
      <w:r>
        <w:rPr>
          <w:rFonts w:ascii="Helvetica" w:hAnsi="Helvetica"/>
        </w:rPr>
        <w:t xml:space="preserve">Finally, in order to better understand which conditions were the most problematic to predict, we constructed models to predict only </w:t>
      </w:r>
      <w:r w:rsidRPr="0038598B">
        <w:rPr>
          <w:rFonts w:ascii="Helvetica" w:hAnsi="Helvetica"/>
          <w:i/>
        </w:rPr>
        <w:t>individual</w:t>
      </w:r>
      <w:r>
        <w:rPr>
          <w:rFonts w:ascii="Helvetica" w:hAnsi="Helvetica"/>
        </w:rPr>
        <w:t xml:space="preserve"> </w:t>
      </w:r>
      <w:r w:rsidRPr="0038598B">
        <w:rPr>
          <w:rFonts w:ascii="Helvetica" w:hAnsi="Helvetica"/>
        </w:rPr>
        <w:t>features</w:t>
      </w:r>
      <w:r>
        <w:rPr>
          <w:rFonts w:ascii="Helvetica" w:hAnsi="Helvetica"/>
        </w:rPr>
        <w:t xml:space="preserve"> rather than the entire set of 4 features. When</w:t>
      </w:r>
      <w:r w:rsidRPr="00477CC4">
        <w:rPr>
          <w:rFonts w:ascii="Helvetica" w:hAnsi="Helvetica"/>
        </w:rPr>
        <w:t xml:space="preserve"> making predictions based on mRNA abundances</w:t>
      </w:r>
      <w:r>
        <w:rPr>
          <w:rFonts w:ascii="Helvetica" w:hAnsi="Helvetica"/>
        </w:rPr>
        <w:t xml:space="preserve"> only</w:t>
      </w:r>
      <w:r w:rsidRPr="00477CC4">
        <w:rPr>
          <w:rFonts w:ascii="Helvetica" w:hAnsi="Helvetica"/>
        </w:rPr>
        <w:t xml:space="preserve">, </w:t>
      </w:r>
      <w:r>
        <w:rPr>
          <w:rFonts w:ascii="Helvetica" w:hAnsi="Helvetica"/>
        </w:rPr>
        <w:t xml:space="preserve">models were most accurate in predicting </w:t>
      </w:r>
      <w:r w:rsidRPr="00477CC4">
        <w:rPr>
          <w:rFonts w:ascii="Helvetica" w:hAnsi="Helvetica"/>
        </w:rPr>
        <w:t xml:space="preserve">growth phase </w:t>
      </w:r>
      <w:r>
        <w:rPr>
          <w:rFonts w:ascii="Helvetica" w:hAnsi="Helvetica"/>
        </w:rPr>
        <w:t>and least accurate for carbon source</w:t>
      </w:r>
      <w:r w:rsidRPr="00477CC4">
        <w:rPr>
          <w:rFonts w:ascii="Helvetica" w:hAnsi="Helvetica"/>
        </w:rPr>
        <w:t>, with Mg</w:t>
      </w:r>
      <w:r w:rsidRPr="00477CC4">
        <w:rPr>
          <w:rFonts w:ascii="Helvetica" w:hAnsi="Helvetica"/>
          <w:vertAlign w:val="superscript"/>
        </w:rPr>
        <w:t>2+</w:t>
      </w:r>
      <w:r>
        <w:rPr>
          <w:rFonts w:ascii="Helvetica" w:hAnsi="Helvetica"/>
        </w:rPr>
        <w:t xml:space="preserve"> </w:t>
      </w:r>
      <w:r w:rsidRPr="00477CC4">
        <w:rPr>
          <w:rFonts w:ascii="Helvetica" w:hAnsi="Helvetica"/>
        </w:rPr>
        <w:t>and Na</w:t>
      </w:r>
      <w:r w:rsidRPr="00477CC4">
        <w:rPr>
          <w:rFonts w:ascii="Helvetica" w:hAnsi="Helvetica"/>
          <w:vertAlign w:val="superscript"/>
        </w:rPr>
        <w:t>+</w:t>
      </w:r>
      <w:r w:rsidRPr="00477CC4">
        <w:rPr>
          <w:rFonts w:ascii="Helvetica" w:hAnsi="Helvetica"/>
        </w:rPr>
        <w:t xml:space="preserve"> concentration falling between these two extremes. By contrast, when making predictions based on protein abundances,</w:t>
      </w:r>
      <w:r>
        <w:rPr>
          <w:rFonts w:ascii="Helvetica" w:hAnsi="Helvetica"/>
        </w:rPr>
        <w:t xml:space="preserve"> the most predictable feature was carbon source, the least predictable was </w:t>
      </w:r>
      <w:r w:rsidRPr="00477CC4">
        <w:rPr>
          <w:rFonts w:ascii="Helvetica" w:hAnsi="Helvetica"/>
        </w:rPr>
        <w:t>Mg</w:t>
      </w:r>
      <w:r w:rsidRPr="00477CC4">
        <w:rPr>
          <w:rFonts w:ascii="Helvetica" w:hAnsi="Helvetica"/>
          <w:vertAlign w:val="superscript"/>
        </w:rPr>
        <w:t>2+</w:t>
      </w:r>
      <w:r w:rsidRPr="00477CC4">
        <w:rPr>
          <w:rFonts w:ascii="Helvetica" w:hAnsi="Helvetica"/>
        </w:rPr>
        <w:t xml:space="preserve"> concentration, </w:t>
      </w:r>
      <w:r>
        <w:rPr>
          <w:rFonts w:ascii="Helvetica" w:hAnsi="Helvetica"/>
        </w:rPr>
        <w:t>and</w:t>
      </w:r>
      <w:r w:rsidRPr="00477CC4">
        <w:rPr>
          <w:rFonts w:ascii="Helvetica" w:hAnsi="Helvetica"/>
        </w:rPr>
        <w:t xml:space="preserve"> Na</w:t>
      </w:r>
      <w:r w:rsidRPr="00477CC4">
        <w:rPr>
          <w:rFonts w:ascii="Helvetica" w:hAnsi="Helvetica"/>
          <w:vertAlign w:val="superscript"/>
        </w:rPr>
        <w:t>+</w:t>
      </w:r>
      <w:r w:rsidRPr="00477CC4">
        <w:rPr>
          <w:rFonts w:ascii="Helvetica" w:hAnsi="Helvetica"/>
        </w:rPr>
        <w:t xml:space="preserve"> concentration and growth phase </w:t>
      </w:r>
      <w:r>
        <w:rPr>
          <w:rFonts w:ascii="Helvetica" w:hAnsi="Helvetica"/>
        </w:rPr>
        <w:t xml:space="preserve">fell in-between these two extremes (Figure 7, </w:t>
      </w:r>
      <w:r w:rsidRPr="00477CC4">
        <w:rPr>
          <w:rFonts w:ascii="Helvetica" w:hAnsi="Helvetica"/>
        </w:rPr>
        <w:t xml:space="preserve">Supplementary Figure 7). Finally, for the combined </w:t>
      </w:r>
      <w:r>
        <w:rPr>
          <w:rFonts w:ascii="Helvetica" w:hAnsi="Helvetica"/>
        </w:rPr>
        <w:t>mRNA and protein abundance data</w:t>
      </w:r>
      <w:r w:rsidRPr="00477CC4">
        <w:rPr>
          <w:rFonts w:ascii="Helvetica" w:hAnsi="Helvetica"/>
        </w:rPr>
        <w:t xml:space="preserve">set, we found that </w:t>
      </w:r>
      <w:r>
        <w:rPr>
          <w:rFonts w:ascii="Helvetica" w:hAnsi="Helvetica"/>
        </w:rPr>
        <w:t>accuracy for</w:t>
      </w:r>
      <w:r w:rsidRPr="00477CC4">
        <w:rPr>
          <w:rFonts w:ascii="Helvetica" w:hAnsi="Helvetica"/>
        </w:rPr>
        <w:t xml:space="preserve"> carbon source and Mg</w:t>
      </w:r>
      <w:r w:rsidRPr="00477CC4">
        <w:rPr>
          <w:rFonts w:ascii="Helvetica" w:hAnsi="Helvetica"/>
          <w:vertAlign w:val="superscript"/>
        </w:rPr>
        <w:t>2+</w:t>
      </w:r>
      <w:r w:rsidRPr="00477CC4">
        <w:rPr>
          <w:rFonts w:ascii="Helvetica" w:hAnsi="Helvetica"/>
        </w:rPr>
        <w:t xml:space="preserve"> concentration generally fell between the </w:t>
      </w:r>
      <w:r w:rsidRPr="00477CC4">
        <w:rPr>
          <w:rFonts w:ascii="Helvetica" w:hAnsi="Helvetica"/>
        </w:rPr>
        <w:lastRenderedPageBreak/>
        <w:t xml:space="preserve">accuracies </w:t>
      </w:r>
      <w:r>
        <w:rPr>
          <w:rFonts w:ascii="Helvetica" w:hAnsi="Helvetica"/>
        </w:rPr>
        <w:t xml:space="preserve">observed using mRNA and protein abundances individually. By contrast, accuracies for the </w:t>
      </w:r>
      <w:r w:rsidRPr="00477CC4">
        <w:rPr>
          <w:rFonts w:ascii="Helvetica" w:hAnsi="Helvetica"/>
        </w:rPr>
        <w:t>Na</w:t>
      </w:r>
      <w:r w:rsidRPr="00477CC4">
        <w:rPr>
          <w:rFonts w:ascii="Helvetica" w:hAnsi="Helvetica"/>
          <w:vertAlign w:val="superscript"/>
        </w:rPr>
        <w:t>+</w:t>
      </w:r>
      <w:r>
        <w:rPr>
          <w:rFonts w:ascii="Helvetica" w:hAnsi="Helvetica"/>
        </w:rPr>
        <w:t xml:space="preserve"> concentration and growth phase were generally as good as—or better than—</w:t>
      </w:r>
      <w:r w:rsidRPr="00477CC4">
        <w:rPr>
          <w:rFonts w:ascii="Helvetica" w:hAnsi="Helvetica"/>
        </w:rPr>
        <w:t xml:space="preserve">the prediction accuracies of the individual datasets (Supplementary Figure </w:t>
      </w:r>
      <w:r>
        <w:rPr>
          <w:rFonts w:ascii="Helvetica" w:hAnsi="Helvetica"/>
        </w:rPr>
        <w:t>9</w:t>
      </w:r>
      <w:r w:rsidRPr="00477CC4">
        <w:rPr>
          <w:rFonts w:ascii="Helvetica" w:hAnsi="Helvetica"/>
        </w:rPr>
        <w:t>).</w:t>
      </w:r>
      <w:r>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170B81AD" w14:textId="77777777" w:rsidR="00D04AAE" w:rsidRPr="00D04AAE" w:rsidRDefault="00D04AAE" w:rsidP="00D04AAE">
      <w:pPr>
        <w:keepNext/>
        <w:keepLines/>
        <w:spacing w:before="200" w:line="360" w:lineRule="auto"/>
        <w:outlineLvl w:val="2"/>
        <w:rPr>
          <w:rFonts w:ascii="Helvetica" w:eastAsia="MS Gothic" w:hAnsi="Helvetica" w:cs="Times New Roman"/>
          <w:b/>
          <w:bCs/>
        </w:rPr>
      </w:pPr>
      <w:commentRangeStart w:id="1"/>
      <w:r w:rsidRPr="00D04AAE">
        <w:rPr>
          <w:rFonts w:ascii="Helvetica" w:eastAsia="MS Gothic" w:hAnsi="Helvetica" w:cs="Times New Roman"/>
          <w:b/>
          <w:bCs/>
        </w:rPr>
        <w:t>Model validation on external data.</w:t>
      </w:r>
      <w:commentRangeEnd w:id="1"/>
      <w:r w:rsidRPr="00D04AAE">
        <w:rPr>
          <w:rFonts w:ascii="Calibri" w:eastAsia="MS Mincho" w:hAnsi="Calibri" w:cs="Times New Roman"/>
          <w:sz w:val="18"/>
          <w:szCs w:val="18"/>
        </w:rPr>
        <w:commentReference w:id="1"/>
      </w:r>
    </w:p>
    <w:p w14:paraId="2F7A7F46" w14:textId="77777777" w:rsidR="00D04AAE" w:rsidRPr="00D04AAE" w:rsidRDefault="00D04AAE" w:rsidP="00D04AAE">
      <w:pPr>
        <w:spacing w:line="360" w:lineRule="auto"/>
        <w:rPr>
          <w:rFonts w:ascii="Calibri" w:eastAsia="MS Mincho" w:hAnsi="Calibri" w:cs="Times New Roman"/>
        </w:rPr>
      </w:pPr>
    </w:p>
    <w:p w14:paraId="1159E683" w14:textId="77777777" w:rsidR="006B4EC3" w:rsidRDefault="00D04AAE" w:rsidP="006B4EC3">
      <w:pPr>
        <w:spacing w:line="360" w:lineRule="auto"/>
        <w:rPr>
          <w:rFonts w:ascii="Helvetica" w:hAnsi="Helvetica"/>
        </w:rPr>
      </w:pPr>
      <w:commentRangeStart w:id="2"/>
      <w:r w:rsidRPr="00D04AAE">
        <w:rPr>
          <w:rFonts w:ascii="Helvetica" w:eastAsia="MS Mincho" w:hAnsi="Helvetica" w:cs="Times New Roman"/>
        </w:rPr>
        <w:t>The samples that we studied throughout this manuscript are fairly heterogeneous and were collected by different individuals over a span of several months/years</w:t>
      </w:r>
      <w:commentRangeEnd w:id="2"/>
      <w:r w:rsidRPr="00D04AAE">
        <w:rPr>
          <w:rFonts w:ascii="Calibri" w:eastAsia="MS Mincho" w:hAnsi="Calibri" w:cs="Times New Roman"/>
          <w:sz w:val="18"/>
          <w:szCs w:val="18"/>
        </w:rPr>
        <w:commentReference w:id="2"/>
      </w:r>
      <w:r w:rsidRPr="00D04AAE">
        <w:rPr>
          <w:rFonts w:ascii="Helvetica" w:eastAsia="MS Mincho" w:hAnsi="Helvetica" w:cs="Times New Roman"/>
        </w:rPr>
        <w:t xml:space="preserve">. However, different sample types were still analyzed within the same labs, by the same protocols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5C3358">
        <w:rPr>
          <w:rFonts w:ascii="Helvetica" w:eastAsia="MS Mincho" w:hAnsi="Helvetica" w:cs="Times New Roman"/>
        </w:rPr>
        <w:fldChar w:fldCharType="begin"/>
      </w:r>
      <w:r w:rsidR="006B4EC3">
        <w:rPr>
          <w:rFonts w:ascii="Helvetica" w:eastAsia="MS Mincho" w:hAnsi="Helvetica" w:cs="Times New Roman"/>
        </w:rPr>
        <w:instrText xml:space="preserve"> ADDIN ZOTERO_ITEM CSL_CITATION {"citationID":"Yp6Rah6C","properties":{"formattedCitation":"\\super 3\\nosupersub{}","plainCitation":"3","noteIndex":0},"citationItems":[{"id":538,"uris":["http://zotero.org/users/local/FOPKHRFW/items/VDZR7H8C"],"uri":["http://zotero.org/users/local/FOPKHRFW/items/VDZR7H8C"],"itemData":{"id":538,"type":"article-journal","title":"The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6B4EC3" w:rsidRPr="006B4EC3">
        <w:rPr>
          <w:rFonts w:ascii="Helvetica" w:hAnsi="Helvetica" w:cs="Times New Roman"/>
          <w:vertAlign w:val="superscript"/>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6B4EC3">
        <w:rPr>
          <w:rFonts w:ascii="Helvetica" w:hAnsi="Helvetica"/>
        </w:rPr>
        <w:t xml:space="preserve">data </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w:t>
      </w:r>
      <w:commentRangeStart w:id="3"/>
      <w:r w:rsidR="006B4EC3">
        <w:rPr>
          <w:rFonts w:ascii="Helvetica" w:hAnsi="Helvetica"/>
        </w:rPr>
        <w:t>T</w:t>
      </w:r>
      <w:r w:rsidR="006B4EC3" w:rsidRPr="00FA092E">
        <w:rPr>
          <w:rFonts w:ascii="Helvetica" w:hAnsi="Helvetica"/>
        </w:rPr>
        <w:t>able</w:t>
      </w:r>
      <w:r w:rsidR="006B4EC3">
        <w:rPr>
          <w:rFonts w:ascii="Helvetica" w:hAnsi="Helvetica"/>
        </w:rPr>
        <w:t xml:space="preserve"> 3A – 3B</w:t>
      </w:r>
      <w:commentRangeEnd w:id="3"/>
      <w:r w:rsidR="006B4EC3">
        <w:rPr>
          <w:rStyle w:val="CommentReference"/>
        </w:rPr>
        <w:commentReference w:id="3"/>
      </w:r>
      <w:r w:rsidR="006B4EC3">
        <w:rPr>
          <w:rFonts w:ascii="Helvetica" w:hAnsi="Helvetica"/>
        </w:rPr>
        <w:t>).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7A05D558" w14:textId="77777777" w:rsidR="003A3F29" w:rsidRPr="003A3F29" w:rsidRDefault="003A3F29" w:rsidP="003A3F29">
      <w:pPr>
        <w:spacing w:line="360" w:lineRule="auto"/>
        <w:rPr>
          <w:rFonts w:ascii="Helvetica" w:eastAsia="MS Gothic" w:hAnsi="Helvetica" w:cs="Times New Roman"/>
          <w:b/>
          <w:bCs/>
          <w:sz w:val="26"/>
          <w:szCs w:val="26"/>
        </w:rPr>
      </w:pPr>
      <w:r w:rsidRPr="003A3F29">
        <w:rPr>
          <w:rFonts w:ascii="Helvetica" w:eastAsia="MS Mincho" w:hAnsi="Helvetica" w:cs="Times New Roman"/>
          <w:b/>
        </w:rPr>
        <w:t>Discussion</w:t>
      </w:r>
    </w:p>
    <w:p w14:paraId="4CD6834F" w14:textId="77777777" w:rsidR="003A3F29" w:rsidRPr="003A3F29" w:rsidRDefault="003A3F29" w:rsidP="003A3F29">
      <w:pPr>
        <w:spacing w:line="360" w:lineRule="auto"/>
        <w:rPr>
          <w:rFonts w:ascii="Helvetica" w:eastAsia="MS Mincho" w:hAnsi="Helvetica" w:cs="Times New Roman"/>
        </w:rPr>
      </w:pPr>
    </w:p>
    <w:p w14:paraId="5C784EBB" w14:textId="77777777"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 xml:space="preserve">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 to show that </w:t>
      </w:r>
      <w:r w:rsidRPr="003A3F29">
        <w:rPr>
          <w:rFonts w:ascii="Helvetica" w:eastAsia="MS Mincho" w:hAnsi="Helvetica" w:cs="Times New Roman"/>
          <w:i/>
        </w:rPr>
        <w:t>E.coli</w:t>
      </w:r>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w:t>
      </w:r>
    </w:p>
    <w:p w14:paraId="0E713E65" w14:textId="77777777" w:rsidR="003A3F29" w:rsidRPr="003A3F29" w:rsidRDefault="003A3F29" w:rsidP="003A3F29">
      <w:pPr>
        <w:spacing w:line="360" w:lineRule="auto"/>
        <w:rPr>
          <w:rFonts w:ascii="Helvetica" w:eastAsia="MS Mincho" w:hAnsi="Helvetica" w:cs="Times New Roman"/>
        </w:rPr>
      </w:pPr>
    </w:p>
    <w:p w14:paraId="29734FBB" w14:textId="77777777"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t xml:space="preserve">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56C25D14"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accurate results, but that joint-consideration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FE4A12">
        <w:rPr>
          <w:rFonts w:ascii="Helvetica" w:eastAsia="MS Mincho" w:hAnsi="Helvetica" w:cs="Times New Roman"/>
        </w:rPr>
        <w:fldChar w:fldCharType="begin"/>
      </w:r>
      <w:r w:rsidR="00EF7922">
        <w:rPr>
          <w:rFonts w:ascii="Helvetica" w:eastAsia="MS Mincho" w:hAnsi="Helvetica" w:cs="Times New Roman"/>
        </w:rPr>
        <w:instrText xml:space="preserve"> ADDIN ZOTERO_ITEM CSL_CITATION {"citationID":"igGkKpCM","properties":{"formattedCitation":"\\super 7,15,17,18\\nosupersub{}","plainCitation":"7,15,17,18","noteIndex":0},"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DE2E95" w:rsidRPr="00DE2E95">
        <w:rPr>
          <w:rFonts w:ascii="Helvetica" w:hAnsi="Helvetica" w:cs="Times New Roman"/>
          <w:vertAlign w:val="superscript"/>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EF7922">
        <w:rPr>
          <w:rFonts w:ascii="Helvetica" w:hAnsi="Helvetica"/>
        </w:rPr>
        <w:fldChar w:fldCharType="begin"/>
      </w:r>
      <w:r w:rsidR="00EF7922">
        <w:rPr>
          <w:rFonts w:ascii="Helvetica" w:hAnsi="Helvetica"/>
        </w:rPr>
        <w:instrText xml:space="preserve"> ADDIN ZOTERO_ITEM CSL_CITATION {"citationID":"HQzVvj5Y","properties":{"formattedCitation":"\\super 19\\nosupersub{}","plainCitation":"19","noteIndex":0},"citationItems":[{"id":437,"uris":["http://zotero.org/users/local/FOPKHRFW/items/IUD6BP56"],"uri":["http://zotero.org/users/local/FOPKHRFW/items/IUD6BP56"],"itemData":{"id":437,"type":"article-journal","title":"The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EF7922" w:rsidRPr="00EF7922">
        <w:rPr>
          <w:rFonts w:ascii="Helvetica" w:hAnsi="Helvetica" w:cs="Times New Roman"/>
          <w:vertAlign w:val="superscript"/>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EF7922">
        <w:rPr>
          <w:rFonts w:ascii="Helvetica" w:eastAsia="MS Mincho" w:hAnsi="Helvetica" w:cs="Times New Roman"/>
        </w:rPr>
        <w:fldChar w:fldCharType="begin"/>
      </w:r>
      <w:r w:rsidR="00EF7922">
        <w:rPr>
          <w:rFonts w:ascii="Helvetica" w:eastAsia="MS Mincho" w:hAnsi="Helvetica" w:cs="Times New Roman"/>
        </w:rPr>
        <w:instrText xml:space="preserve"> ADDIN ZOTERO_ITEM CSL_CITATION {"citationID":"iIJep435","properties":{"formattedCitation":"\\super 20\\nosupersub{}","plainCitation":"20","noteIndex":0},"citationItems":[{"id":440,"uris":["http://zotero.org/users/local/FOPKHRFW/items/AER7KDV4"],"uri":["http://zotero.org/users/local/FOPKHRFW/items/AER7KDV4"],"itemData":{"id":440,"type":"article-journal","title":"Controlling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EF7922" w:rsidRPr="00EF7922">
        <w:rPr>
          <w:rFonts w:ascii="Helvetica" w:hAnsi="Helvetica" w:cs="Times New Roman"/>
          <w:vertAlign w:val="superscript"/>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77777777" w:rsidR="002F1C74" w:rsidRPr="00477CC4" w:rsidRDefault="00EF7922" w:rsidP="002F1C74">
      <w:pPr>
        <w:spacing w:line="360" w:lineRule="auto"/>
        <w:rPr>
          <w:rFonts w:ascii="Helvetica" w:hAnsi="Helvetica"/>
        </w:rPr>
      </w:pPr>
      <w:r>
        <w:rPr>
          <w:rFonts w:ascii="Helvetica" w:hAnsi="Helvetica"/>
        </w:rPr>
        <w:t xml:space="preserve">An important finding that we discovered was that cellular growth phase places limits on the predictability of external conditions, with stationary phase cells being particularly difficult to distinguish from one-another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Pr="00477CC4">
        <w:rPr>
          <w:rFonts w:ascii="Helvetica" w:hAnsi="Helvetica"/>
        </w:rPr>
        <w:t xml:space="preserve">; in which, stationary phase cells start to use the residue of other cells instead of 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Pr>
          <w:rFonts w:ascii="Helvetica" w:hAnsi="Helvetica"/>
        </w:rPr>
        <w:fldChar w:fldCharType="begin"/>
      </w:r>
      <w:r>
        <w:rPr>
          <w:rFonts w:ascii="Helvetica" w:hAnsi="Helvetica"/>
        </w:rPr>
        <w:instrText xml:space="preserve"> ADDIN ZOTERO_ITEM CSL_CITATION {"citationID":"5VnzNv2f","properties":{"formattedCitation":"\\super 21,22\\nosupersub{}","plainCitation":"21,22","noteIndex":0},"citationItems":[{"id":443,"uris":["http://zotero.org/users/local/FOPKHRFW/items/Z6SGDZSS"],"uri":["http://zotero.org/users/local/FOPKHRFW/items/Z6SGDZSS"],"itemData":{"id":443,"type":"article-journal","title":"The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A."}],"issued":{"date-parts":[["1993"]]}},"label":"page"},{"id":591,"uris":["http://zotero.org/users/local/FOPKHRFW/items/D4H755EA"],"uri":["http://zotero.org/users/local/FOPKHRFW/items/D4H755EA"],"itemData":{"id":591,"type":"chapter","title":"Chapter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Pr="00EF7922">
        <w:rPr>
          <w:rFonts w:ascii="Helvetica" w:hAnsi="Helvetica" w:cs="Times New Roman"/>
          <w:vertAlign w:val="superscript"/>
        </w:rPr>
        <w:t>21,22</w:t>
      </w:r>
      <w:r>
        <w:rPr>
          <w:rFonts w:ascii="Helvetica" w:hAnsi="Helvetica"/>
        </w:rPr>
        <w:fldChar w:fldCharType="end"/>
      </w:r>
      <w:r>
        <w:rPr>
          <w:rFonts w:ascii="Helvetica" w:hAnsi="Helvetica"/>
        </w:rPr>
        <w:t xml:space="preserve">. </w:t>
      </w:r>
      <w:r w:rsidR="002F1C74" w:rsidRPr="00477CC4">
        <w:rPr>
          <w:rFonts w:ascii="Helvetica" w:hAnsi="Helvetica"/>
        </w:rPr>
        <w:t xml:space="preserve">. Another reason for this behavior </w:t>
      </w:r>
      <w:r w:rsidR="002F1C74" w:rsidRPr="00477CC4">
        <w:rPr>
          <w:rFonts w:ascii="Helvetica" w:hAnsi="Helvetica"/>
        </w:rPr>
        <w:lastRenderedPageBreak/>
        <w:t>might be related to strong coupling between gene expressio</w:t>
      </w:r>
      <w:r w:rsidR="002F1C74">
        <w:rPr>
          <w:rFonts w:ascii="Helvetica" w:hAnsi="Helvetica"/>
        </w:rPr>
        <w:t>n noise and growth rate. M</w:t>
      </w:r>
      <w:r w:rsidR="002F1C74" w:rsidRPr="00477CC4">
        <w:rPr>
          <w:rFonts w:ascii="Helvetica" w:hAnsi="Helvetica"/>
        </w:rPr>
        <w:t xml:space="preserve">ultiple studies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2F1C74">
        <w:rPr>
          <w:rFonts w:ascii="Helvetica" w:hAnsi="Helvetica"/>
        </w:rPr>
        <w:fldChar w:fldCharType="begin"/>
      </w:r>
      <w:r w:rsidR="002F1C74">
        <w:rPr>
          <w:rFonts w:ascii="Helvetica" w:hAnsi="Helvetica"/>
        </w:rPr>
        <w:instrText xml:space="preserve"> ADDIN ZOTERO_ITEM CSL_CITATION {"citationID":"SCWwKzJJ","properties":{"formattedCitation":"\\super 23\\nosupersub{}","plainCitation":"23","noteIndex":0},"citationItems":[{"id":432,"uris":["http://zotero.org/users/local/FOPKHRFW/items/QCCAZHX9"],"uri":["http://zotero.org/users/local/FOPKHRFW/items/QCCAZHX9"],"itemData":{"id":432,"type":"article-journal","title":"Noise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2F1C74" w:rsidRPr="002F1C74">
        <w:rPr>
          <w:rFonts w:ascii="Helvetica" w:hAnsi="Helvetica" w:cs="Times New Roman"/>
          <w:vertAlign w:val="superscript"/>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2F1C74">
        <w:rPr>
          <w:rFonts w:ascii="Helvetica" w:hAnsi="Helvetica"/>
        </w:rPr>
        <w:fldChar w:fldCharType="begin"/>
      </w:r>
      <w:r w:rsidR="002F1C74">
        <w:rPr>
          <w:rFonts w:ascii="Helvetica" w:hAnsi="Helvetica"/>
        </w:rPr>
        <w:instrText xml:space="preserve"> ADDIN ZOTERO_ITEM CSL_CITATION {"citationID":"q7rL7RLJ","properties":{"formattedCitation":"\\super 24,25\\nosupersub{}","plainCitation":"24,25","noteIndex":0},"citationItems":[{"id":468,"uris":["http://zotero.org/users/local/FOPKHRFW/items/NNAV59PP"],"uri":["http://zotero.org/users/local/FOPKHRFW/items/NNAV59PP"],"itemData":{"id":468,"type":"article-journal","title":"Noise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2F1C74" w:rsidRPr="002F1C74">
        <w:rPr>
          <w:rFonts w:ascii="Helvetica" w:hAnsi="Helvetica" w:cs="Times New Roman"/>
          <w:vertAlign w:val="superscript"/>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0F4245C3" w:rsidR="00EF7922" w:rsidRDefault="002F1C74" w:rsidP="002F1C74">
      <w:pPr>
        <w:spacing w:line="360" w:lineRule="auto"/>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is the fact that </w:t>
      </w:r>
      <w:r w:rsidRPr="00477CC4">
        <w:rPr>
          <w:rFonts w:ascii="Helvetica" w:hAnsi="Helvetica"/>
        </w:rPr>
        <w:t>mRNAs and proteins</w:t>
      </w:r>
      <w:r>
        <w:rPr>
          <w:rFonts w:ascii="Helvetica" w:hAnsi="Helvetica"/>
        </w:rPr>
        <w:t xml:space="preserve"> have different life-cycles</w:t>
      </w:r>
      <w:r>
        <w:rPr>
          <w:rFonts w:ascii="Helvetica" w:hAnsi="Helvetica"/>
        </w:rPr>
        <w:fldChar w:fldCharType="begin"/>
      </w:r>
      <w:r>
        <w:rPr>
          <w:rFonts w:ascii="Helvetica" w:hAnsi="Helvetica"/>
        </w:rPr>
        <w:instrText xml:space="preserve"> ADDIN ZOTERO_ITEM CSL_CITATION {"citationID":"clNRqZzs","properties":{"formattedCitation":"\\super 26\\nosupersub{}","plainCitation":"26","noteIndex":0},"citationItems":[{"id":477,"uris":["http://zotero.org/users/local/FOPKHRFW/items/7SE88TVM"],"uri":["http://zotero.org/users/local/FOPKHRFW/items/7SE88TVM"],"itemData":{"id":477,"type":"chapter","title":"how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Pr="002F1C74">
        <w:rPr>
          <w:rFonts w:ascii="Helvetica" w:hAnsi="Helvetica" w:cs="Times New Roman"/>
          <w:vertAlign w:val="superscript"/>
        </w:rPr>
        <w:t>26</w:t>
      </w:r>
      <w:r>
        <w:rPr>
          <w:rFonts w:ascii="Helvetica" w:hAnsi="Helvetica"/>
        </w:rPr>
        <w:fldChar w:fldCharType="end"/>
      </w:r>
      <w:r>
        <w:rPr>
          <w:rFonts w:ascii="Helvetica" w:hAnsi="Helvetica"/>
        </w:rPr>
        <w:t xml:space="preserve">. </w:t>
      </w:r>
      <w:r w:rsidRPr="00477CC4">
        <w:rPr>
          <w:rFonts w:ascii="Helvetica" w:hAnsi="Helvetica"/>
        </w:rPr>
        <w:t xml:space="preserve">. </w:t>
      </w:r>
      <w:r>
        <w:rPr>
          <w:rFonts w:ascii="Helvetica" w:hAnsi="Helvetica"/>
        </w:rPr>
        <w:t>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Pr>
          <w:rFonts w:ascii="Helvetica" w:hAnsi="Helvetica"/>
        </w:rPr>
        <w:fldChar w:fldCharType="begin"/>
      </w:r>
      <w:r>
        <w:rPr>
          <w:rFonts w:ascii="Helvetica" w:hAnsi="Helvetica"/>
        </w:rPr>
        <w:instrText xml:space="preserve"> ADDIN ZOTERO_ITEM CSL_CITATION {"citationID":"Db00X79O","properties":{"formattedCitation":"\\super 27\\uc0\\u8211{}29\\nosupersub{}","plainCitation":"27–29","noteIndex":0},"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Pr="002F1C74">
        <w:rPr>
          <w:rFonts w:ascii="Helvetica" w:hAnsi="Helvetica" w:cs="Times New Roman"/>
          <w:vertAlign w:val="superscript"/>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which may be a possible reason for this finding (Figure 7, Supplementary Figure 8)</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1646D6EB"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studies</w:t>
      </w:r>
      <w:r w:rsidR="00BF4404">
        <w:rPr>
          <w:rFonts w:ascii="Helvetica" w:hAnsi="Helvetica"/>
        </w:rPr>
        <w:fldChar w:fldCharType="begin"/>
      </w:r>
      <w:r w:rsidR="00BF4404">
        <w:rPr>
          <w:rFonts w:ascii="Helvetica" w:hAnsi="Helvetica"/>
        </w:rPr>
        <w:instrText xml:space="preserve"> ADDIN ZOTERO_ITEM CSL_CITATION {"citationID":"0IMxMp8I","properties":{"formattedCitation":"\\super 3,30\\uc0\\u8211{}32\\nosupersub{}","plainCitation":"3,30–32","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BF4404" w:rsidRPr="00BF4404">
        <w:rPr>
          <w:rFonts w:ascii="Helvetica" w:hAnsi="Helvetica" w:cs="Times New Roman"/>
          <w:vertAlign w:val="superscript"/>
        </w:rPr>
        <w:t>3,30–32</w:t>
      </w:r>
      <w:r w:rsidR="00BF4404">
        <w:rPr>
          <w:rFonts w:ascii="Helvetica" w:hAnsi="Helvetica"/>
        </w:rPr>
        <w:fldChar w:fldCharType="end"/>
      </w:r>
      <w:r w:rsidR="00BF4404">
        <w:rPr>
          <w:rFonts w:ascii="Helvetica" w:hAnsi="Helvetica"/>
        </w:rPr>
        <w:t>.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 xml:space="preserve">the more limited set that </w:t>
      </w:r>
      <w:r w:rsidR="00BF4404">
        <w:rPr>
          <w:rFonts w:ascii="Helvetica" w:hAnsi="Helvetica"/>
        </w:rPr>
        <w:lastRenderedPageBreak/>
        <w:t>includes only the intersection of samples for which we have both mRNA and protein 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compared to S</w:t>
      </w:r>
      <w:r w:rsidR="00BF4404" w:rsidRPr="00477CC4">
        <w:rPr>
          <w:rFonts w:ascii="Helvetica" w:hAnsi="Helvetica"/>
        </w:rPr>
        <w:t>up</w:t>
      </w:r>
      <w:r w:rsidR="00BF4404">
        <w:rPr>
          <w:rFonts w:ascii="Helvetica" w:hAnsi="Helvetica"/>
        </w:rPr>
        <w:t>plementary Figures 4,</w:t>
      </w:r>
      <w:r w:rsidR="00BF4404" w:rsidRPr="00477CC4">
        <w:rPr>
          <w:rFonts w:ascii="Helvetica" w:hAnsi="Helvetica"/>
        </w:rPr>
        <w:t>5</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CE78A7">
        <w:rPr>
          <w:rFonts w:ascii="Helvetica" w:hAnsi="Helvetica"/>
        </w:rPr>
        <w:fldChar w:fldCharType="begin"/>
      </w:r>
      <w:r w:rsidR="004E41DF">
        <w:rPr>
          <w:rFonts w:ascii="Helvetica" w:hAnsi="Helvetica"/>
        </w:rPr>
        <w:instrText xml:space="preserve"> ADDIN ZOTERO_ITEM CSL_CITATION {"citationID":"wNZ0hQ5m","properties":{"formattedCitation":"\\super 33\\uc0\\u8211{}35\\nosupersub{}","plainCitation":"33–35","noteIndex":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CE78A7" w:rsidRPr="00CE78A7">
        <w:rPr>
          <w:rFonts w:ascii="Helvetica" w:hAnsi="Helvetica" w:cs="Times New Roman"/>
          <w:vertAlign w:val="superscript"/>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CE78A7">
        <w:rPr>
          <w:rFonts w:ascii="Helvetica" w:hAnsi="Helvetica"/>
        </w:rPr>
        <w:fldChar w:fldCharType="begin"/>
      </w:r>
      <w:r w:rsidR="004E41DF">
        <w:rPr>
          <w:rFonts w:ascii="Helvetica" w:hAnsi="Helvetica"/>
        </w:rPr>
        <w:instrText xml:space="preserve"> ADDIN ZOTERO_ITEM CSL_CITATION {"citationID":"gLvbFV9W","properties":{"formattedCitation":"\\super 36,37\\nosupersub{}","plainCitation":"36,37","noteIndex":0},"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CE78A7" w:rsidRPr="00CE78A7">
        <w:rPr>
          <w:rFonts w:ascii="Helvetica" w:hAnsi="Helvetica" w:cs="Times New Roman"/>
          <w:vertAlign w:val="superscript"/>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1530A3">
        <w:rPr>
          <w:rFonts w:ascii="Helvetica" w:hAnsi="Helvetica"/>
        </w:rPr>
        <w:fldChar w:fldCharType="begin"/>
      </w:r>
      <w:r w:rsidR="001530A3">
        <w:rPr>
          <w:rFonts w:ascii="Helvetica" w:hAnsi="Helvetica"/>
        </w:rPr>
        <w:instrText xml:space="preserve"> ADDIN ZOTERO_ITEM CSL_CITATION {"citationID":"kCAHaZ2J","properties":{"formattedCitation":"\\super 38\\nosupersub{}","plainCitation":"38","noteIndex":0},"citationItems":[{"id":342,"uris":["http://zotero.org/users/local/FOPKHRFW/items/4HDKICEE"],"uri":["http://zotero.org/users/local/FOPKHRFW/items/4HDKICEE"],"itemData":{"id":342,"type":"article-journal","title":"An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1530A3" w:rsidRPr="001530A3">
        <w:rPr>
          <w:rFonts w:ascii="Helvetica" w:hAnsi="Helvetica" w:cs="Times New Roman"/>
          <w:vertAlign w:val="superscript"/>
        </w:rPr>
        <w:t>38</w:t>
      </w:r>
      <w:r w:rsidR="001530A3">
        <w:rPr>
          <w:rFonts w:ascii="Helvetica" w:hAnsi="Helvetica"/>
        </w:rPr>
        <w:fldChar w:fldCharType="end"/>
      </w:r>
      <w:r w:rsidR="001530A3">
        <w:rPr>
          <w:rFonts w:ascii="Helvetica" w:hAnsi="Helvetica"/>
        </w:rPr>
        <w:t xml:space="preserve"> to account for the fact that some conditions contained more data 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increases with the number of training samples</w:t>
      </w:r>
      <w:r w:rsidR="001530A3">
        <w:rPr>
          <w:rFonts w:ascii="Helvetica" w:hAnsi="Helvetica"/>
        </w:rPr>
        <w:t xml:space="preserve"> for that particular condition (Supplementary F</w:t>
      </w:r>
      <w:r w:rsidR="001530A3" w:rsidRPr="00477CC4">
        <w:rPr>
          <w:rFonts w:ascii="Helvetica" w:hAnsi="Helvetica"/>
        </w:rPr>
        <w:t xml:space="preserve">igure 3).  </w:t>
      </w:r>
      <w:r w:rsidR="001530A3">
        <w:rPr>
          <w:rFonts w:ascii="Helvetica" w:hAnsi="Helvetica"/>
        </w:rPr>
        <w:t xml:space="preserve">This finding again highlights that increasing training data will likely result in higher prediction accuracies. </w:t>
      </w:r>
    </w:p>
    <w:p w14:paraId="5F62E102" w14:textId="77777777" w:rsidR="001530A3" w:rsidRDefault="001530A3" w:rsidP="001530A3">
      <w:pPr>
        <w:spacing w:line="360" w:lineRule="auto"/>
        <w:rPr>
          <w:rFonts w:ascii="Helvetica" w:hAnsi="Helvetica"/>
        </w:rPr>
      </w:pPr>
    </w:p>
    <w:p w14:paraId="0CC31EDD" w14:textId="77777777"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CA44DD">
        <w:rPr>
          <w:rFonts w:ascii="Helvetica" w:hAnsi="Helvetica"/>
        </w:rPr>
        <w:fldChar w:fldCharType="begin"/>
      </w:r>
      <w:r w:rsidR="00CA44DD">
        <w:rPr>
          <w:rFonts w:ascii="Helvetica" w:hAnsi="Helvetica"/>
        </w:rPr>
        <w:instrText xml:space="preserve"> ADDIN ZOTERO_ITEM CSL_CITATION {"citationID":"EFX6jpVe","properties":{"formattedCitation":"\\super 6\\nosupersub{}","plainCitation":"6","noteIndex":0},"citationItems":[{"id":534,"uris":["http://zotero.org/users/local/FOPKHRFW/items/7WZIZGM4"],"uri":["http://zotero.org/users/local/FOPKHRFW/items/7WZIZGM4"],"itemData":{"id":534,"type":"article-journal","title":"Microbial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CA44DD" w:rsidRPr="00CA44DD">
        <w:rPr>
          <w:rFonts w:ascii="Helvetica" w:hAnsi="Helvetica" w:cs="Times New Roman"/>
          <w:vertAlign w:val="superscript"/>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CA44DD" w:rsidRDefault="00CA44DD" w:rsidP="00CA44DD">
      <w:pPr>
        <w:pStyle w:val="Heading2"/>
        <w:spacing w:before="200" w:line="360" w:lineRule="auto"/>
        <w:rPr>
          <w:rFonts w:ascii="Helvetica" w:hAnsi="Helvetica"/>
          <w:b/>
          <w:bCs/>
          <w:color w:val="auto"/>
        </w:rPr>
      </w:pPr>
      <w:r w:rsidRPr="00CA44DD">
        <w:rPr>
          <w:rFonts w:ascii="Helvetica" w:hAnsi="Helvetica"/>
          <w:b/>
          <w:bCs/>
          <w:color w:val="auto"/>
        </w:rPr>
        <w:t>Materials and Methods</w:t>
      </w:r>
    </w:p>
    <w:p w14:paraId="7A997839" w14:textId="77777777" w:rsidR="00CA44DD" w:rsidRPr="00CA44DD" w:rsidRDefault="00CA44DD" w:rsidP="00CA44DD">
      <w:pPr>
        <w:pStyle w:val="Heading3"/>
        <w:spacing w:before="200" w:line="360" w:lineRule="auto"/>
        <w:rPr>
          <w:rFonts w:ascii="Helvetica" w:hAnsi="Helvetica"/>
          <w:b/>
          <w:bCs/>
          <w:color w:val="auto"/>
        </w:rPr>
      </w:pPr>
      <w:r w:rsidRPr="00CA44DD">
        <w:rPr>
          <w:rFonts w:ascii="Helvetica" w:hAnsi="Helvetica"/>
          <w:b/>
          <w:bCs/>
          <w:color w:val="auto"/>
        </w:rPr>
        <w:t>Data</w:t>
      </w:r>
    </w:p>
    <w:p w14:paraId="6CA613B2" w14:textId="77777777" w:rsidR="00CA44DD" w:rsidRPr="00477CC4" w:rsidRDefault="00CA44DD" w:rsidP="00CA44DD">
      <w:pPr>
        <w:spacing w:line="360" w:lineRule="auto"/>
        <w:rPr>
          <w:rFonts w:ascii="Helvetica" w:hAnsi="Helvetica"/>
        </w:rPr>
      </w:pPr>
    </w:p>
    <w:p w14:paraId="669C8BA3" w14:textId="77777777" w:rsidR="007D699F" w:rsidRPr="00477CC4" w:rsidRDefault="00CA44DD" w:rsidP="007D699F">
      <w:pPr>
        <w:spacing w:line="360" w:lineRule="auto"/>
        <w:rPr>
          <w:rFonts w:ascii="Helvetica" w:hAnsi="Helvetica"/>
        </w:rPr>
      </w:pPr>
      <w:r w:rsidRPr="00477CC4">
        <w:rPr>
          <w:rFonts w:ascii="Helvetica" w:hAnsi="Helvetica"/>
        </w:rPr>
        <w:t>We use the same data sets that were used in a previous study</w:t>
      </w:r>
      <w:r w:rsidR="00135167">
        <w:rPr>
          <w:rFonts w:ascii="Helvetica" w:hAnsi="Helvetica"/>
        </w:rPr>
        <w:fldChar w:fldCharType="begin"/>
      </w:r>
      <w:r w:rsidR="007D699F">
        <w:rPr>
          <w:rFonts w:ascii="Helvetica" w:hAnsi="Helvetica"/>
        </w:rPr>
        <w:instrText xml:space="preserve"> ADDIN ZOTERO_ITEM CSL_CITATION {"citationID":"fk8avOb1","properties":{"formattedCitation":"\\super 13\\nosupersub{}","plainCitation":"13","noteIndex":0},"citationItems":[{"id":363,"uris":["http://zotero.org/users/local/FOPKHRFW/items/J83DA4N5"],"uri":["http://zotero.org/users/local/FOPKHRFW/items/J83DA4N5"],"itemData":{"id":363,"type":"article-journal","title":"The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35167">
        <w:rPr>
          <w:rFonts w:ascii="Helvetica" w:hAnsi="Helvetica"/>
        </w:rPr>
        <w:fldChar w:fldCharType="separate"/>
      </w:r>
      <w:r w:rsidR="007D699F" w:rsidRPr="007D699F">
        <w:rPr>
          <w:rFonts w:ascii="Helvetica" w:hAnsi="Helvetica" w:cs="Times New Roman"/>
          <w:vertAlign w:val="superscript"/>
        </w:rPr>
        <w:t>13</w:t>
      </w:r>
      <w:r w:rsidR="00135167">
        <w:rPr>
          <w:rFonts w:ascii="Helvetica" w:hAnsi="Helvetica"/>
        </w:rPr>
        <w:fldChar w:fldCharType="end"/>
      </w:r>
      <w:r w:rsidR="007D699F">
        <w:rPr>
          <w:rFonts w:ascii="Helvetica" w:hAnsi="Helvetica"/>
        </w:rPr>
        <w:t xml:space="preserve">. </w:t>
      </w:r>
      <w:r w:rsidR="007D699F" w:rsidRPr="007D699F">
        <w:rPr>
          <w:rFonts w:ascii="Helvetica" w:hAnsi="Helvetica"/>
          <w:color w:val="000000" w:themeColor="text1"/>
        </w:rPr>
        <w:t xml:space="preserve">Except when explicitly noted (i.e. the 102 samples for which we have both mRNA and protein data), we </w:t>
      </w:r>
      <w:r w:rsidR="007D699F" w:rsidRPr="00477CC4">
        <w:rPr>
          <w:rFonts w:ascii="Helvetica" w:hAnsi="Helvetica"/>
        </w:rPr>
        <w:t>use</w:t>
      </w:r>
      <w:r w:rsidR="007D699F">
        <w:rPr>
          <w:rFonts w:ascii="Helvetica" w:hAnsi="Helvetica"/>
        </w:rPr>
        <w:t>d</w:t>
      </w:r>
      <w:r w:rsidR="007D699F" w:rsidRPr="00477CC4">
        <w:rPr>
          <w:rFonts w:ascii="Helvetica" w:hAnsi="Helvetica"/>
        </w:rPr>
        <w:t xml:space="preserve"> all</w:t>
      </w:r>
      <w:r w:rsidR="007D699F">
        <w:rPr>
          <w:rFonts w:ascii="Helvetica" w:hAnsi="Helvetica"/>
        </w:rPr>
        <w:t xml:space="preserve"> of the 155</w:t>
      </w:r>
      <w:r w:rsidR="007D699F" w:rsidRPr="00477CC4">
        <w:rPr>
          <w:rFonts w:ascii="Helvetica" w:hAnsi="Helvetica"/>
        </w:rPr>
        <w:t xml:space="preserve"> available data</w:t>
      </w:r>
      <w:r w:rsidR="007D699F">
        <w:rPr>
          <w:rFonts w:ascii="Helvetica" w:hAnsi="Helvetica"/>
        </w:rPr>
        <w:t>sets.</w:t>
      </w:r>
      <w:r w:rsidR="007D699F" w:rsidRPr="00477CC4">
        <w:rPr>
          <w:rFonts w:ascii="Helvetica" w:hAnsi="Helvetica"/>
        </w:rPr>
        <w:t xml:space="preserve"> </w:t>
      </w:r>
    </w:p>
    <w:p w14:paraId="072AD0F8" w14:textId="77777777" w:rsidR="0088737F" w:rsidRPr="00477CC4" w:rsidRDefault="0088737F" w:rsidP="0088737F">
      <w:pPr>
        <w:spacing w:line="360" w:lineRule="auto"/>
        <w:rPr>
          <w:rFonts w:ascii="Helvetica" w:hAnsi="Helvetica"/>
        </w:rPr>
      </w:pPr>
    </w:p>
    <w:p w14:paraId="109F7118" w14:textId="77777777" w:rsidR="0088737F" w:rsidRPr="0088737F" w:rsidRDefault="0088737F" w:rsidP="0088737F">
      <w:pPr>
        <w:pStyle w:val="Heading3"/>
        <w:spacing w:before="200" w:line="360" w:lineRule="auto"/>
        <w:rPr>
          <w:rFonts w:ascii="Helvetica" w:hAnsi="Helvetica"/>
          <w:b/>
          <w:bCs/>
          <w:color w:val="auto"/>
        </w:rPr>
      </w:pPr>
      <w:r w:rsidRPr="0088737F">
        <w:rPr>
          <w:rFonts w:ascii="Helvetica" w:hAnsi="Helvetica"/>
          <w:b/>
          <w:bCs/>
          <w:color w:val="auto"/>
        </w:rPr>
        <w:lastRenderedPageBreak/>
        <w:t>Data preparation and training methodology</w:t>
      </w:r>
    </w:p>
    <w:p w14:paraId="39FFA940" w14:textId="35DC2091" w:rsidR="00CD5BE6" w:rsidRDefault="00CD5BE6" w:rsidP="00CA44DD">
      <w:pPr>
        <w:spacing w:line="360" w:lineRule="auto"/>
        <w:rPr>
          <w:rFonts w:ascii="Helvetica" w:hAnsi="Helvetica"/>
        </w:rPr>
      </w:pPr>
    </w:p>
    <w:p w14:paraId="7C9AE93D" w14:textId="77777777" w:rsidR="00844051" w:rsidRDefault="0088737F" w:rsidP="00CA44DD">
      <w:pPr>
        <w:spacing w:line="360" w:lineRule="auto"/>
        <w:rPr>
          <w:rFonts w:ascii="Helvetica" w:hAnsi="Helvetica"/>
        </w:rPr>
      </w:pPr>
      <w:r w:rsidRPr="00477CC4">
        <w:rPr>
          <w:rFonts w:ascii="Helvetica" w:hAnsi="Helvetica"/>
        </w:rPr>
        <w:t xml:space="preserve">The initial </w:t>
      </w:r>
      <w:r>
        <w:rPr>
          <w:rFonts w:ascii="Helvetica" w:hAnsi="Helvetica"/>
        </w:rPr>
        <w:t>data preparation</w:t>
      </w:r>
      <w:r w:rsidRPr="00477CC4">
        <w:rPr>
          <w:rFonts w:ascii="Helvetica" w:hAnsi="Helvetica"/>
        </w:rPr>
        <w:t xml:space="preserve"> is similar to a previous study on the same data set</w:t>
      </w:r>
      <w:r w:rsidR="002C65A0">
        <w:rPr>
          <w:rFonts w:ascii="Helvetica" w:hAnsi="Helvetica"/>
        </w:rPr>
        <w:fldChar w:fldCharType="begin"/>
      </w:r>
      <w:r w:rsidR="002C65A0">
        <w:rPr>
          <w:rFonts w:ascii="Helvetica" w:hAnsi="Helvetica"/>
        </w:rPr>
        <w:instrText xml:space="preserve"> ADDIN ZOTERO_ITEM CSL_CITATION {"citationID":"vuZ3ZTmb","properties":{"formattedCitation":"\\super 13\\nosupersub{}","plainCitation":"13","noteIndex":0},"citationItems":[{"id":363,"uris":["http://zotero.org/users/local/FOPKHRFW/items/J83DA4N5"],"uri":["http://zotero.org/users/local/FOPKHRFW/items/J83DA4N5"],"itemData":{"id":363,"type":"article-journal","title":"The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2C65A0">
        <w:rPr>
          <w:rFonts w:ascii="Helvetica" w:hAnsi="Helvetica"/>
        </w:rPr>
        <w:fldChar w:fldCharType="separate"/>
      </w:r>
      <w:r w:rsidR="002C65A0" w:rsidRPr="002C65A0">
        <w:rPr>
          <w:rFonts w:ascii="Helvetica" w:hAnsi="Helvetica" w:cs="Times New Roman"/>
          <w:vertAlign w:val="superscript"/>
        </w:rPr>
        <w:t>13</w:t>
      </w:r>
      <w:r w:rsidR="002C65A0">
        <w:rPr>
          <w:rFonts w:ascii="Helvetica" w:hAnsi="Helvetica"/>
        </w:rPr>
        <w:fldChar w:fldCharType="end"/>
      </w:r>
      <w:r w:rsidR="002C65A0">
        <w:rPr>
          <w:rFonts w:ascii="Helvetica" w:hAnsi="Helvetica"/>
        </w:rPr>
        <w:t xml:space="preserve">. </w:t>
      </w:r>
      <w:r w:rsidR="00844051">
        <w:rPr>
          <w:rFonts w:ascii="Helvetica" w:hAnsi="Helvetica"/>
        </w:rPr>
        <w:t xml:space="preserve">For the study we used different subsets of the data in different parts. For mRNA and protein results we use either mRNA and protein samples, but for performance comparison of machine learning models between mRNA and proteins we use the samples that have both mRNA and protein data. </w:t>
      </w:r>
      <w:r w:rsidR="002C65A0" w:rsidRPr="00477CC4">
        <w:rPr>
          <w:rFonts w:ascii="Helvetica" w:hAnsi="Helvetica"/>
        </w:rPr>
        <w:t>After finding suitable subsets of the data for the tests</w:t>
      </w:r>
      <w:r w:rsidR="002C65A0">
        <w:rPr>
          <w:rFonts w:ascii="Helvetica" w:hAnsi="Helvetica"/>
        </w:rPr>
        <w:t xml:space="preserve">, </w:t>
      </w:r>
      <w:r w:rsidR="002C65A0" w:rsidRPr="00477CC4">
        <w:rPr>
          <w:rFonts w:ascii="Helvetica" w:hAnsi="Helvetica"/>
        </w:rPr>
        <w:t>and summin</w:t>
      </w:r>
      <w:r w:rsidR="002C65A0">
        <w:rPr>
          <w:rFonts w:ascii="Helvetica" w:hAnsi="Helvetica"/>
        </w:rPr>
        <w:t>g up technical replicate results</w:t>
      </w:r>
      <w:r w:rsidR="002C65A0" w:rsidRPr="00477CC4">
        <w:rPr>
          <w:rFonts w:ascii="Helvetica" w:hAnsi="Helvetica"/>
        </w:rPr>
        <w:t>, we calculate size factor normalized data with the DeSeq2</w:t>
      </w:r>
      <w:r w:rsidR="002C65A0">
        <w:rPr>
          <w:rFonts w:ascii="Helvetica" w:hAnsi="Helvetica"/>
        </w:rPr>
        <w:fldChar w:fldCharType="begin"/>
      </w:r>
      <w:r w:rsidR="002C65A0">
        <w:rPr>
          <w:rFonts w:ascii="Helvetica" w:hAnsi="Helvetica"/>
        </w:rPr>
        <w:instrText xml:space="preserve"> ADDIN ZOTERO_ITEM CSL_CITATION {"citationID":"Tz3k1axx","properties":{"formattedCitation":"\\super 39\\nosupersub{}","plainCitation":"39","noteIndex":0},"citationItems":[{"id":313,"uris":["http://zotero.org/users/local/FOPKHRFW/items/Z7QD47A4"],"uri":["http://zotero.org/users/local/FOPKHRFW/items/Z7QD47A4"],"itemData":{"id":313,"type":"article-journal","title":"Moderated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2C65A0" w:rsidRPr="002C65A0">
        <w:rPr>
          <w:rFonts w:ascii="Helvetica" w:hAnsi="Helvetica" w:cs="Times New Roman"/>
          <w:vertAlign w:val="superscript"/>
        </w:rPr>
        <w:t>39</w:t>
      </w:r>
      <w:r w:rsidR="002C65A0">
        <w:rPr>
          <w:rFonts w:ascii="Helvetica" w:hAnsi="Helvetica"/>
        </w:rPr>
        <w:fldChar w:fldCharType="end"/>
      </w:r>
      <w:r w:rsidR="002C65A0">
        <w:rPr>
          <w:rFonts w:ascii="Helvetica" w:hAnsi="Helvetica"/>
        </w:rPr>
        <w:t xml:space="preserve"> package and </w:t>
      </w:r>
      <w:r w:rsidR="002C65A0" w:rsidRPr="00477CC4">
        <w:rPr>
          <w:rFonts w:ascii="Helvetica" w:hAnsi="Helvetica"/>
        </w:rPr>
        <w:t>package and apply variance stabilizing</w:t>
      </w:r>
      <w:r w:rsidR="002C65A0">
        <w:rPr>
          <w:rFonts w:ascii="Helvetica" w:hAnsi="Helvetica"/>
        </w:rPr>
        <w:t xml:space="preserve"> transformation</w:t>
      </w:r>
      <w:r w:rsidR="00844051">
        <w:rPr>
          <w:rFonts w:ascii="Helvetica" w:hAnsi="Helvetica"/>
        </w:rPr>
        <w:fldChar w:fldCharType="begin"/>
      </w:r>
      <w:r w:rsidR="00844051">
        <w:rPr>
          <w:rFonts w:ascii="Helvetica" w:hAnsi="Helvetica"/>
        </w:rPr>
        <w:instrText xml:space="preserve"> ADDIN ZOTERO_ITEM CSL_CITATION {"citationID":"uzygu7Us","properties":{"formattedCitation":"\\super 40,41\\nosupersub{}","plainCitation":"40,41","noteIndex":0},"citationItems":[{"id":125,"uris":["http://zotero.org/users/local/FOPKHRFW/items/DEP396M5"],"uri":["http://zotero.org/users/local/FOPKHRFW/items/DEP396M5"],"itemData":{"id":125,"type":"webpage","title":"Differential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844051" w:rsidRPr="00844051">
        <w:rPr>
          <w:rFonts w:ascii="Helvetica" w:hAnsi="Helvetica" w:cs="Times New Roman"/>
          <w:vertAlign w:val="superscript"/>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2DD17F2C" w14:textId="77777777" w:rsidR="00C86625" w:rsidRPr="00477CC4" w:rsidRDefault="00C86625" w:rsidP="00C86625">
      <w:pPr>
        <w:spacing w:line="360" w:lineRule="auto"/>
        <w:rPr>
          <w:rFonts w:ascii="Helvetica" w:hAnsi="Helvetica"/>
        </w:rPr>
      </w:pPr>
    </w:p>
    <w:p w14:paraId="2B09FE6D" w14:textId="77777777" w:rsidR="00761559" w:rsidRDefault="00C86625" w:rsidP="00761559">
      <w:pPr>
        <w:spacing w:line="360" w:lineRule="auto"/>
        <w:rPr>
          <w:rFonts w:ascii="Helvetica" w:hAnsi="Helvetica"/>
        </w:rPr>
      </w:pPr>
      <w:r>
        <w:rPr>
          <w:rFonts w:ascii="Helvetica" w:hAnsi="Helvetica"/>
        </w:rPr>
        <w:t>Next,</w:t>
      </w:r>
      <w:r w:rsidRPr="00477CC4">
        <w:rPr>
          <w:rFonts w:ascii="Helvetica" w:hAnsi="Helvetica"/>
        </w:rPr>
        <w:t xml:space="preserve"> we d</w:t>
      </w:r>
      <w:r>
        <w:rPr>
          <w:rFonts w:ascii="Helvetica" w:hAnsi="Helvetica"/>
        </w:rPr>
        <w:t>ivide the data into two subsets:</w:t>
      </w:r>
      <w:r w:rsidRPr="00477CC4">
        <w:rPr>
          <w:rFonts w:ascii="Helvetica" w:hAnsi="Helvetica"/>
        </w:rPr>
        <w:t xml:space="preserve"> training&amp;tune set and test set. The division is semi-random </w:t>
      </w:r>
      <w:r>
        <w:rPr>
          <w:rFonts w:ascii="Helvetica" w:hAnsi="Helvetica"/>
        </w:rPr>
        <w:t xml:space="preserve">such that our </w:t>
      </w:r>
      <w:r w:rsidRPr="00477CC4">
        <w:rPr>
          <w:rFonts w:ascii="Helvetica" w:hAnsi="Helvetica"/>
        </w:rPr>
        <w:t>algorithm preserves the ratios of different conditions in training&amp;tune and test subsets. We preserve the condition labels for training&amp;tune data</w:t>
      </w:r>
      <w:r>
        <w:rPr>
          <w:rFonts w:ascii="Helvetica" w:hAnsi="Helvetica"/>
        </w:rPr>
        <w:t xml:space="preserve"> (thus our learning is supervised)</w:t>
      </w:r>
      <w:r w:rsidRPr="00477CC4">
        <w:rPr>
          <w:rFonts w:ascii="Helvetica" w:hAnsi="Helvetica"/>
        </w:rPr>
        <w:t>, but we delete the labels of the samples for the test set. We then apply frozen Surrogate Variable</w:t>
      </w:r>
      <w:r w:rsidR="002C65A0">
        <w:rPr>
          <w:rFonts w:ascii="Helvetica" w:hAnsi="Helvetica"/>
        </w:rPr>
        <w:t xml:space="preserve"> </w:t>
      </w:r>
      <w:r>
        <w:rPr>
          <w:rFonts w:ascii="Helvetica" w:hAnsi="Helvetica"/>
        </w:rPr>
        <w:t>Analysis</w:t>
      </w:r>
      <w:r w:rsidR="00200661">
        <w:rPr>
          <w:rFonts w:ascii="Helvetica" w:hAnsi="Helvetica"/>
        </w:rPr>
        <w:fldChar w:fldCharType="begin"/>
      </w:r>
      <w:r w:rsidR="00200661">
        <w:rPr>
          <w:rFonts w:ascii="Helvetica" w:hAnsi="Helvetica"/>
        </w:rPr>
        <w:instrText xml:space="preserve"> ADDIN ZOTERO_ITEM CSL_CITATION {"citationID":"r5vB32cF","properties":{"formattedCitation":"\\super 42\\nosupersub{}","plainCitation":"42","noteIndex":0},"citationItems":[{"id":323,"uris":["http://zotero.org/users/local/FOPKHRFW/items/RB25TU3H"],"uri":["http://zotero.org/users/local/FOPKHRFW/items/RB25TU3H"],"itemData":{"id":323,"type":"chapter","title":"Principal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200661">
        <w:rPr>
          <w:rFonts w:ascii="Helvetica" w:hAnsi="Helvetica"/>
        </w:rPr>
        <w:fldChar w:fldCharType="separate"/>
      </w:r>
      <w:r w:rsidR="00200661" w:rsidRPr="00200661">
        <w:rPr>
          <w:rFonts w:ascii="Helvetica" w:hAnsi="Helvetica" w:cs="Times New Roman"/>
          <w:vertAlign w:val="superscript"/>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get rid of the </w:t>
      </w:r>
      <w:r w:rsidR="00E966B1">
        <w:rPr>
          <w:rFonts w:ascii="Helvetica" w:hAnsi="Helvetica"/>
        </w:rPr>
        <w:t>batch effects in the sample. This</w:t>
      </w:r>
      <w:r w:rsidR="00E966B1" w:rsidRPr="00477CC4">
        <w:rPr>
          <w:rFonts w:ascii="Helvetica" w:hAnsi="Helvetica"/>
        </w:rPr>
        <w:t xml:space="preserve"> algorithm can correct </w:t>
      </w:r>
      <w:r w:rsidR="00E966B1">
        <w:rPr>
          <w:rFonts w:ascii="Helvetica" w:hAnsi="Helvetica"/>
        </w:rPr>
        <w:t>for</w:t>
      </w:r>
      <w:r w:rsidR="00E966B1" w:rsidRPr="00477CC4">
        <w:rPr>
          <w:rFonts w:ascii="Helvetica" w:hAnsi="Helvetica"/>
        </w:rPr>
        <w:t xml:space="preserve"> batch effects on both training&amp;tune and test data without knowing the labels of the test data. </w:t>
      </w:r>
      <w:r w:rsidR="00E966B1">
        <w:rPr>
          <w:rFonts w:ascii="Helvetica" w:hAnsi="Helvetica"/>
        </w:rPr>
        <w:t xml:space="preserve">After fSVA, </w:t>
      </w:r>
      <w:r w:rsidR="00E966B1" w:rsidRPr="00477CC4">
        <w:rPr>
          <w:rFonts w:ascii="Helvetica" w:hAnsi="Helvetica"/>
        </w:rPr>
        <w:t>we use principal component</w:t>
      </w:r>
      <w:r w:rsidR="00761559">
        <w:rPr>
          <w:rFonts w:ascii="Helvetica" w:hAnsi="Helvetica"/>
        </w:rPr>
        <w:t xml:space="preserve"> analysis</w:t>
      </w:r>
      <w:r w:rsidR="00761559">
        <w:rPr>
          <w:rFonts w:ascii="Helvetica" w:hAnsi="Helvetica"/>
        </w:rPr>
        <w:fldChar w:fldCharType="begin"/>
      </w:r>
      <w:r w:rsidR="00761559">
        <w:rPr>
          <w:rFonts w:ascii="Helvetica" w:hAnsi="Helvetica"/>
        </w:rPr>
        <w:instrText xml:space="preserve"> ADDIN ZOTERO_ITEM CSL_CITATION {"citationID":"QweL68hh","properties":{"formattedCitation":"\\super 42\\nosupersub{}","plainCitation":"42","noteIndex":0},"citationItems":[{"id":323,"uris":["http://zotero.org/users/local/FOPKHRFW/items/RB25TU3H"],"uri":["http://zotero.org/users/local/FOPKHRFW/items/RB25TU3H"],"itemData":{"id":323,"type":"chapter","title":"Principal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761559" w:rsidRPr="00761559">
        <w:rPr>
          <w:rFonts w:ascii="Helvetica" w:hAnsi="Helvetica" w:cs="Times New Roman"/>
          <w:vertAlign w:val="superscript"/>
        </w:rPr>
        <w:t>42</w:t>
      </w:r>
      <w:r w:rsidR="00761559">
        <w:rPr>
          <w:rFonts w:ascii="Helvetica" w:hAnsi="Helvetica"/>
        </w:rPr>
        <w:fldChar w:fldCharType="end"/>
      </w:r>
      <w:r w:rsidR="00761559">
        <w:rPr>
          <w:rFonts w:ascii="Helvetica" w:hAnsi="Helvetica"/>
        </w:rPr>
        <w:t xml:space="preserve"> (PCA</w:t>
      </w:r>
      <w:r w:rsidR="00761559" w:rsidRPr="00477CC4">
        <w:rPr>
          <w:rFonts w:ascii="Helvetica" w:hAnsi="Helvetica"/>
        </w:rPr>
        <w:t xml:space="preserve">) to define the principle axis of training&amp;tune set and rotate the test data set with respect to the principal axis of </w:t>
      </w:r>
      <w:r w:rsidR="00761559">
        <w:rPr>
          <w:rFonts w:ascii="Helvetica" w:hAnsi="Helvetica"/>
        </w:rPr>
        <w:t xml:space="preserve">the </w:t>
      </w:r>
      <w:r w:rsidR="00761559" w:rsidRPr="00477CC4">
        <w:rPr>
          <w:rFonts w:ascii="Helvetica" w:hAnsi="Helvetica"/>
        </w:rPr>
        <w:t xml:space="preserve">training&amp;tune set. We then pick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761559" w:rsidRPr="00477CC4">
        <w:rPr>
          <w:rFonts w:ascii="Helvetica" w:hAnsi="Helvetica"/>
        </w:rPr>
        <w:t xml:space="preserve"> for both training&amp;tune, and test data sets. </w:t>
      </w:r>
      <w:r w:rsidR="00761559">
        <w:rPr>
          <w:rFonts w:ascii="Helvetica" w:hAnsi="Helvetica"/>
        </w:rPr>
        <w:t xml:space="preserve">Following this step, we </w:t>
      </w:r>
      <w:r w:rsidR="00761559" w:rsidRPr="00477CC4">
        <w:rPr>
          <w:rFonts w:ascii="Helvetica" w:hAnsi="Helvetica"/>
        </w:rPr>
        <w:t xml:space="preserve">train and tune our candidate machine learning algorithms with </w:t>
      </w:r>
      <w:r w:rsidR="00761559" w:rsidRPr="00D8507D">
        <w:rPr>
          <w:rFonts w:ascii="Helvetica" w:hAnsi="Helvetica"/>
        </w:rPr>
        <w:t>the dimension reduced training&amp;tune dataset</w:t>
      </w:r>
      <w:r w:rsidR="00761559" w:rsidRPr="00477CC4">
        <w:rPr>
          <w:rFonts w:ascii="Helvetica" w:hAnsi="Helvetica"/>
          <w:i/>
        </w:rPr>
        <w:t xml:space="preserve"> </w:t>
      </w:r>
      <w:r w:rsidR="00761559" w:rsidRPr="00477CC4">
        <w:rPr>
          <w:rFonts w:ascii="Helvetica" w:hAnsi="Helvetica"/>
        </w:rPr>
        <w:t xml:space="preserve">and apply those trained and tuned algorithms on </w:t>
      </w:r>
      <w:r w:rsidR="00761559" w:rsidRPr="00D8507D">
        <w:rPr>
          <w:rFonts w:ascii="Helvetica" w:hAnsi="Helvetica"/>
        </w:rPr>
        <w:t>dimension 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p>
    <w:p w14:paraId="39726FAB" w14:textId="77777777" w:rsidR="00761559" w:rsidRPr="00477CC4" w:rsidRDefault="00761559" w:rsidP="00761559">
      <w:pPr>
        <w:spacing w:line="360" w:lineRule="auto"/>
        <w:rPr>
          <w:rFonts w:ascii="Helvetica" w:hAnsi="Helvetica"/>
        </w:rPr>
      </w:pPr>
    </w:p>
    <w:p w14:paraId="4FC265A2" w14:textId="5DDF033D" w:rsidR="0088737F" w:rsidRDefault="00761559" w:rsidP="00761559">
      <w:pPr>
        <w:spacing w:line="360" w:lineRule="auto"/>
        <w:rPr>
          <w:rFonts w:ascii="Helvetica" w:hAnsi="Helvetica"/>
        </w:rPr>
      </w:pPr>
      <w:r w:rsidRPr="00477CC4">
        <w:rPr>
          <w:rFonts w:ascii="Helvetica" w:hAnsi="Helvetica"/>
        </w:rPr>
        <w:t xml:space="preserve">The training algorithm </w:t>
      </w:r>
      <w:r>
        <w:rPr>
          <w:rFonts w:ascii="Helvetica" w:hAnsi="Helvetica"/>
        </w:rPr>
        <w:t>first</w:t>
      </w:r>
      <w:r w:rsidRPr="00477CC4">
        <w:rPr>
          <w:rFonts w:ascii="Helvetica" w:hAnsi="Helvetica"/>
        </w:rPr>
        <w:t xml:space="preserve"> divide</w:t>
      </w:r>
      <w:r>
        <w:rPr>
          <w:rFonts w:ascii="Helvetica" w:hAnsi="Helvetica"/>
        </w:rPr>
        <w:t>s</w:t>
      </w:r>
      <w:r w:rsidRPr="00477CC4">
        <w:rPr>
          <w:rFonts w:ascii="Helvetica" w:hAnsi="Helvetica"/>
        </w:rPr>
        <w:t xml:space="preserve"> the </w:t>
      </w:r>
      <w:r>
        <w:rPr>
          <w:rFonts w:ascii="Helvetica" w:hAnsi="Helvetica"/>
        </w:rPr>
        <w:t xml:space="preserve">training&amp;tune </w:t>
      </w:r>
      <w:r w:rsidRPr="00477CC4">
        <w:rPr>
          <w:rFonts w:ascii="Helvetica" w:hAnsi="Helvetica"/>
        </w:rPr>
        <w:t xml:space="preserve">data </w:t>
      </w:r>
      <w:r>
        <w:rPr>
          <w:rFonts w:ascii="Helvetica" w:hAnsi="Helvetica"/>
        </w:rPr>
        <w:t>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ing and tuning</w:t>
      </w:r>
      <w:r w:rsidRPr="00477CC4">
        <w:rPr>
          <w:rFonts w:ascii="Helvetica" w:hAnsi="Helvetica"/>
        </w:rPr>
        <w:t xml:space="preserve"> datasets semi-randomly, trying to </w:t>
      </w:r>
      <w:r>
        <w:rPr>
          <w:rFonts w:ascii="Helvetica" w:hAnsi="Helvetica"/>
        </w:rPr>
        <w:t>preserve</w:t>
      </w:r>
      <w:r w:rsidRPr="00477CC4">
        <w:rPr>
          <w:rFonts w:ascii="Helvetica" w:hAnsi="Helvetica"/>
        </w:rPr>
        <w:t xml:space="preserve"> the ratios of individual conditions. We repeat this division 10 times and generate 10 training and tuning dataset pairs</w:t>
      </w:r>
      <w:r>
        <w:rPr>
          <w:rFonts w:ascii="Helvetica" w:hAnsi="Helvetica"/>
        </w:rPr>
        <w:t xml:space="preserve"> for each boot strap which ends us up with 600 distinct training pairs (since we perform a total of 60 bootstrap replicates of the entire procedure)</w:t>
      </w:r>
      <w:r w:rsidRPr="00477CC4">
        <w:rPr>
          <w:rFonts w:ascii="Helvetica" w:hAnsi="Helvetica"/>
        </w:rPr>
        <w:t xml:space="preserve">. </w:t>
      </w:r>
      <w:r>
        <w:rPr>
          <w:rFonts w:ascii="Helvetica" w:hAnsi="Helvetica"/>
        </w:rPr>
        <w:t>Next,</w:t>
      </w:r>
      <w:r w:rsidRPr="00477CC4">
        <w:rPr>
          <w:rFonts w:ascii="Helvetica" w:hAnsi="Helvetica"/>
        </w:rPr>
        <w:t xml:space="preserve"> we generate a parameter grid for </w:t>
      </w:r>
      <w:r w:rsidRPr="00477CC4">
        <w:rPr>
          <w:rFonts w:ascii="Helvetica" w:hAnsi="Helvetica"/>
        </w:rPr>
        <w:lastRenderedPageBreak/>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w:t>
      </w:r>
      <w:r>
        <w:rPr>
          <w:rFonts w:ascii="Helvetica" w:hAnsi="Helvetica"/>
        </w:rPr>
        <w:t xml:space="preserve"> </w:t>
      </w:r>
      <w:r w:rsidR="008A3C30">
        <w:rPr>
          <w:rFonts w:ascii="Helvetica" w:hAnsi="Helvetica"/>
        </w:rPr>
        <w:t>and with c-classification</w:t>
      </w:r>
      <w:r w:rsidR="008A3C30">
        <w:rPr>
          <w:rFonts w:ascii="Helvetica" w:hAnsi="Helvetica"/>
        </w:rPr>
        <w:fldChar w:fldCharType="begin"/>
      </w:r>
      <w:r w:rsidR="008A3C30">
        <w:rPr>
          <w:rFonts w:ascii="Helvetica" w:hAnsi="Helvetica"/>
        </w:rPr>
        <w:instrText xml:space="preserve"> ADDIN ZOTERO_ITEM CSL_CITATION {"citationID":"m98QbDWT","properties":{"formattedCitation":"\\super 43\\nosupersub{}","plainCitation":"43","noteIndex":0},"citationItems":[{"id":328,"uris":["http://zotero.org/users/local/FOPKHRFW/items/24D8IIIK"],"uri":["http://zotero.org/users/local/FOPKHRFW/items/24D8IIIK"],"itemData":{"id":328,"type":"article-journal","title":"LIBSVM: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8A3C30" w:rsidRPr="008A3C30">
        <w:rPr>
          <w:rFonts w:ascii="Helvetica" w:hAnsi="Helvetica" w:cs="Times New Roman"/>
          <w:vertAlign w:val="superscript"/>
        </w:rPr>
        <w:t>43</w:t>
      </w:r>
      <w:r w:rsidR="008A3C30">
        <w:rPr>
          <w:rFonts w:ascii="Helvetica" w:hAnsi="Helvetica"/>
        </w:rPr>
        <w:fldChar w:fldCharType="end"/>
      </w:r>
      <w:r w:rsidR="008A3C30">
        <w:rPr>
          <w:rFonts w:ascii="Helvetica" w:hAnsi="Helvetica"/>
        </w:rPr>
        <w:t xml:space="preserve"> routine </w:t>
      </w:r>
      <w:r>
        <w:rPr>
          <w:rFonts w:ascii="Helvetica" w:hAnsi="Helvetica"/>
        </w:rPr>
        <w:t>in our training&amp;tune set as illustrated in Figure 2</w:t>
      </w:r>
      <w:r w:rsidRPr="00180B75">
        <w:rPr>
          <w:rFonts w:ascii="Helvetica" w:hAnsi="Helvetica"/>
        </w:rPr>
        <w:t>. For the random forest algorithm, we optimized three parameters; "</w:t>
      </w:r>
      <w:r w:rsidRPr="00180B75">
        <w:rPr>
          <w:rFonts w:ascii="Helvetica" w:hAnsi="Helvetica" w:cs="Courier New"/>
        </w:rPr>
        <w:t>mtry</w:t>
      </w:r>
      <w:r w:rsidRPr="00180B75">
        <w:rPr>
          <w:rFonts w:ascii="Helvetica" w:hAnsi="Helvetica"/>
        </w:rPr>
        <w:t>", "</w:t>
      </w:r>
      <w:r w:rsidRPr="00180B75">
        <w:rPr>
          <w:rFonts w:ascii="Helvetica" w:hAnsi="Helvetica" w:cs="Courier New"/>
        </w:rPr>
        <w:t>ntrees</w:t>
      </w:r>
      <w:r w:rsidRPr="00180B75">
        <w:rPr>
          <w:rFonts w:ascii="Helvetica" w:hAnsi="Helvetica"/>
        </w:rPr>
        <w:t>", and "</w:t>
      </w:r>
      <w:r w:rsidRPr="00180B75">
        <w:rPr>
          <w:rFonts w:ascii="Helvetica" w:hAnsi="Helvetica" w:cs="Courier New"/>
        </w:rPr>
        <w:t>nodesize</w:t>
      </w:r>
      <w:r w:rsidRPr="00180B75">
        <w:rPr>
          <w:rFonts w:ascii="Helvetica" w:hAnsi="Helvetica"/>
        </w:rPr>
        <w:t>"</w:t>
      </w:r>
      <w:r>
        <w:rPr>
          <w:rFonts w:ascii="Helvetica" w:hAnsi="Helvetica"/>
        </w:rPr>
        <w:t xml:space="preserve"> </w:t>
      </w:r>
      <w:r w:rsidRPr="00477CC4">
        <w:rPr>
          <w:rFonts w:ascii="Helvetica" w:hAnsi="Helvetica"/>
        </w:rPr>
        <w:t>(</w:t>
      </w:r>
      <w:r>
        <w:rPr>
          <w:rFonts w:ascii="Helvetica" w:hAnsi="Helvetica"/>
        </w:rPr>
        <w:t>Supplementary table 1</w:t>
      </w:r>
      <w:r w:rsidRPr="00477CC4">
        <w:rPr>
          <w:rFonts w:ascii="Helvetica" w:hAnsi="Helvetica"/>
        </w:rPr>
        <w:t>)</w:t>
      </w:r>
      <w:r>
        <w:rPr>
          <w:rFonts w:ascii="Helvetica" w:hAnsi="Helvetica"/>
        </w:rPr>
        <w:t>.</w:t>
      </w:r>
      <w:r w:rsidRPr="00180B75">
        <w:rPr>
          <w:rFonts w:ascii="Helvetica" w:hAnsi="Helvetica"/>
        </w:rPr>
        <w:t xml:space="preserve"> Before the model training phase, we applied size factor normalization, normalize batch effects and apply PCA</w:t>
      </w:r>
      <w:r>
        <w:rPr>
          <w:rFonts w:ascii="Times New Roman" w:hAnsi="Times New Roman" w:cs="Times New Roman"/>
          <w:vertAlign w:val="superscript"/>
        </w:rPr>
        <w:t>37</w:t>
      </w:r>
      <w:r w:rsidRPr="00180B75">
        <w:rPr>
          <w:rFonts w:ascii="Helvetica" w:hAnsi="Helvetica"/>
        </w:rPr>
        <w:fldChar w:fldCharType="begin"/>
      </w:r>
      <w:r w:rsidR="008A3C30">
        <w:rPr>
          <w:rFonts w:ascii="Helvetica" w:hAnsi="Helvetica"/>
        </w:rPr>
        <w:instrText xml:space="preserve"> ADDIN ZOTERO_ITEM CSL_CITATION {"citationID":"1hjfuddknm","properties":{"formattedCitation":"\\super 42\\nosupersub{}","plainCitation":"","noteIndex":0},"citationItems":[{"id":323,"uris":["http://zotero.org/users/local/FOPKHRFW/items/RB25TU3H"],"uri":["http://zotero.org/users/local/FOPKHRFW/items/RB25TU3H"],"itemData":{"id":323,"type":"chapter","title":"Principal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end"/>
      </w:r>
      <w:r w:rsidR="008A3C30">
        <w:rPr>
          <w:rFonts w:ascii="Helvetica" w:hAnsi="Helvetica"/>
        </w:rPr>
        <w:t xml:space="preserve"> </w:t>
      </w:r>
      <w:r>
        <w:rPr>
          <w:rFonts w:ascii="Helvetica" w:hAnsi="Helvetica"/>
        </w:rPr>
        <w:t xml:space="preserve"> for dimension reduction</w:t>
      </w:r>
      <w:r w:rsidRPr="00477CC4">
        <w:rPr>
          <w:rFonts w:ascii="Helvetica" w:hAnsi="Helvetica"/>
        </w:rPr>
        <w:t>. We use</w:t>
      </w:r>
      <w:r>
        <w:rPr>
          <w:rFonts w:ascii="Helvetica" w:hAnsi="Helvetica"/>
        </w:rPr>
        <w:t xml:space="preserve"> the</w:t>
      </w:r>
      <w:r w:rsidRPr="00477CC4">
        <w:rPr>
          <w:rFonts w:ascii="Helvetica" w:hAnsi="Helvetica"/>
        </w:rPr>
        <w:t xml:space="preserve"> </w:t>
      </w:r>
      <w:r w:rsidRPr="00477CC4">
        <w:rPr>
          <w:rFonts w:ascii="Helvetica" w:hAnsi="Helvetica" w:cs="Courier New"/>
        </w:rPr>
        <w:t>e1071</w:t>
      </w:r>
      <w:r w:rsidRPr="00477CC4">
        <w:rPr>
          <w:rFonts w:ascii="Helvetica" w:hAnsi="Helvetica"/>
        </w:rPr>
        <w:t xml:space="preserve"> package</w:t>
      </w:r>
      <w:r>
        <w:rPr>
          <w:rFonts w:ascii="Times New Roman" w:hAnsi="Times New Roman" w:cs="Times New Roman"/>
          <w:vertAlign w:val="superscript"/>
        </w:rPr>
        <w:t>38</w:t>
      </w:r>
      <w:r w:rsidRPr="00477CC4">
        <w:rPr>
          <w:rFonts w:ascii="Helvetica" w:hAnsi="Helvetica"/>
        </w:rPr>
        <w:fldChar w:fldCharType="begin"/>
      </w:r>
      <w:r w:rsidR="008A3C30">
        <w:rPr>
          <w:rFonts w:ascii="Helvetica" w:hAnsi="Helvetica"/>
        </w:rPr>
        <w:instrText xml:space="preserve"> ADDIN ZOTERO_ITEM CSL_CITATION {"citationID":"pno5m25sj","properties":{"formattedCitation":"\\super 44\\nosupersub{}","plainCitation":"","noteIndex":0},"citationItems":[{"id":330,"uris":["http://zotero.org/users/local/FOPKHRFW/items/GZ665326"],"uri":["http://zotero.org/users/local/FOPKHRFW/items/GZ665326"],"itemData":{"id":330,"type":"book","title":"Support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Pr="00477CC4">
        <w:rPr>
          <w:rFonts w:ascii="Helvetica" w:hAnsi="Helvetica"/>
        </w:rPr>
        <w:fldChar w:fldCharType="end"/>
      </w:r>
      <w:r w:rsidR="008A3C30">
        <w:rPr>
          <w:rFonts w:ascii="Helvetica" w:hAnsi="Helvetica"/>
        </w:rPr>
        <w:t xml:space="preserve">  </w:t>
      </w:r>
      <w:r w:rsidRPr="00477CC4">
        <w:rPr>
          <w:rFonts w:ascii="Helvetica" w:hAnsi="Helvetica"/>
        </w:rPr>
        <w:t xml:space="preserve"> for implementing support vector machines with linear, radial, and sigmoid kernels that based on</w:t>
      </w:r>
      <w:r>
        <w:rPr>
          <w:rFonts w:ascii="Helvetica" w:hAnsi="Helvetica"/>
        </w:rPr>
        <w:t xml:space="preserve"> the libSVM</w:t>
      </w:r>
      <w:r w:rsidR="008A3C30">
        <w:rPr>
          <w:rFonts w:ascii="Helvetica" w:hAnsi="Helvetica"/>
        </w:rPr>
        <w:fldChar w:fldCharType="begin"/>
      </w:r>
      <w:r w:rsidR="004E41DF">
        <w:rPr>
          <w:rFonts w:ascii="Helvetica" w:hAnsi="Helvetica"/>
        </w:rPr>
        <w:instrText xml:space="preserve"> ADDIN ZOTERO_ITEM CSL_CITATION {"citationID":"nMDRbHHR","properties":{"formattedCitation":"\\super 43\\nosupersub{}","plainCitation":"43","noteIndex":0},"citationItems":[{"id":328,"uris":["http://zotero.org/users/local/FOPKHRFW/items/24D8IIIK"],"uri":["http://zotero.org/users/local/FOPKHRFW/items/24D8IIIK"],"itemData":{"id":328,"type":"article-journal","title":"LIBSVM: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4E41DF" w:rsidRPr="004E41DF">
        <w:rPr>
          <w:rFonts w:ascii="Helvetica" w:hAnsi="Helvetica" w:cs="Times New Roman"/>
          <w:vertAlign w:val="superscript"/>
        </w:rPr>
        <w:t>43</w:t>
      </w:r>
      <w:r w:rsidR="008A3C30">
        <w:rPr>
          <w:rFonts w:ascii="Helvetica" w:hAnsi="Helvetica"/>
        </w:rPr>
        <w:fldChar w:fldCharType="end"/>
      </w:r>
      <w:r>
        <w:rPr>
          <w:rFonts w:ascii="Helvetica" w:hAnsi="Helvetica"/>
        </w:rPr>
        <w:t xml:space="preserve"> library and the randomForest</w:t>
      </w:r>
      <w:r w:rsidR="008A3C30">
        <w:rPr>
          <w:rFonts w:ascii="Helvetica" w:hAnsi="Helvetica"/>
        </w:rPr>
        <w:fldChar w:fldCharType="begin"/>
      </w:r>
      <w:r w:rsidR="008A3C30">
        <w:rPr>
          <w:rFonts w:ascii="Helvetica" w:hAnsi="Helvetica"/>
        </w:rPr>
        <w:instrText xml:space="preserve"> ADDIN ZOTERO_ITEM CSL_CITATION {"citationID":"qEeUAeES","properties":{"formattedCitation":"\\super 45\\nosupersub{}","plainCitation":"45","noteIndex":0},"citationItems":[{"id":337,"uris":["http://zotero.org/users/local/FOPKHRFW/items/44NHM643"],"uri":["http://zotero.org/users/local/FOPKHRFW/items/44NHM643"],"itemData":{"id":337,"type":"article-journal","title":"Classification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8A3C30">
        <w:rPr>
          <w:rFonts w:ascii="Helvetica" w:hAnsi="Helvetica"/>
        </w:rPr>
        <w:fldChar w:fldCharType="separate"/>
      </w:r>
      <w:r w:rsidR="008A3C30" w:rsidRPr="008A3C30">
        <w:rPr>
          <w:rFonts w:ascii="Helvetica" w:hAnsi="Helvetica" w:cs="Times New Roman"/>
          <w:vertAlign w:val="superscript"/>
        </w:rPr>
        <w:t>45</w:t>
      </w:r>
      <w:r w:rsidR="008A3C30">
        <w:rPr>
          <w:rFonts w:ascii="Helvetica" w:hAnsi="Helvetica"/>
        </w:rPr>
        <w:fldChar w:fldCharType="end"/>
      </w:r>
      <w:r>
        <w:rPr>
          <w:rFonts w:ascii="Helvetica" w:hAnsi="Helvetica"/>
        </w:rPr>
        <w:t xml:space="preserve"> package</w:t>
      </w:r>
      <w:r w:rsidRPr="00761559">
        <w:rPr>
          <w:rFonts w:ascii="Helvetica" w:hAnsi="Helvetica"/>
        </w:rPr>
        <w:t xml:space="preserve"> </w:t>
      </w:r>
      <w:r w:rsidRPr="00477CC4">
        <w:rPr>
          <w:rFonts w:ascii="Helvetica" w:hAnsi="Helvetica"/>
        </w:rPr>
        <w:t>for the random forest algorithm.</w:t>
      </w:r>
    </w:p>
    <w:p w14:paraId="7EA53E63" w14:textId="77777777" w:rsidR="008A3C30" w:rsidRDefault="008A3C30" w:rsidP="008A3C30">
      <w:pPr>
        <w:spacing w:line="360" w:lineRule="auto"/>
        <w:rPr>
          <w:rFonts w:ascii="Helvetica" w:hAnsi="Helvetica"/>
        </w:rPr>
      </w:pPr>
    </w:p>
    <w:p w14:paraId="2457593F" w14:textId="77777777" w:rsidR="008A3C30" w:rsidRDefault="008A3C30" w:rsidP="008A3C30">
      <w:pPr>
        <w:spacing w:line="360" w:lineRule="auto"/>
        <w:rPr>
          <w:rFonts w:ascii="Helvetica" w:hAnsi="Helvetica"/>
        </w:rPr>
      </w:pPr>
      <w:r w:rsidRPr="00477CC4">
        <w:rPr>
          <w:rFonts w:ascii="Helvetica" w:hAnsi="Helvetica"/>
        </w:rPr>
        <w:t xml:space="preserve">In the case of combined mRNA and protein data analysis, we calculate size factors with the DeSeq2 algorithm and batch effects with the fSVA algorithm </w:t>
      </w:r>
      <w:r>
        <w:rPr>
          <w:rFonts w:ascii="Helvetica" w:hAnsi="Helvetica"/>
        </w:rPr>
        <w:t>individually,</w:t>
      </w:r>
      <w:r w:rsidRPr="00477CC4">
        <w:rPr>
          <w:rFonts w:ascii="Helvetica" w:hAnsi="Helvetica"/>
        </w:rPr>
        <w:t xml:space="preserve"> then combine two datasets and apply PCA on combined data. We run this process and call the training and tuning algorithm </w:t>
      </w:r>
      <w:r>
        <w:rPr>
          <w:rFonts w:ascii="Helvetica" w:hAnsi="Helvetica"/>
        </w:rPr>
        <w:t>600</w:t>
      </w:r>
      <w:r w:rsidRPr="00477CC4">
        <w:rPr>
          <w:rFonts w:ascii="Helvetica" w:hAnsi="Helvetica"/>
        </w:rPr>
        <w:t xml:space="preserve"> times with independent divisions between training&amp;tune, and test data sets.</w:t>
      </w:r>
    </w:p>
    <w:p w14:paraId="46079456" w14:textId="77777777" w:rsidR="008A3C30" w:rsidRDefault="008A3C30" w:rsidP="008A3C30">
      <w:pPr>
        <w:spacing w:line="360" w:lineRule="auto"/>
        <w:rPr>
          <w:rFonts w:ascii="Helvetica" w:hAnsi="Helvetica"/>
        </w:rPr>
      </w:pPr>
    </w:p>
    <w:p w14:paraId="2BD287E7" w14:textId="77777777" w:rsidR="008A3C30" w:rsidRPr="008A3C30" w:rsidRDefault="008A3C30" w:rsidP="008A3C30">
      <w:pPr>
        <w:pStyle w:val="Heading3"/>
        <w:spacing w:before="200" w:line="360" w:lineRule="auto"/>
        <w:rPr>
          <w:rFonts w:ascii="Helvetica" w:hAnsi="Helvetica"/>
          <w:b/>
          <w:bCs/>
          <w:color w:val="auto"/>
        </w:rPr>
      </w:pPr>
      <w:r w:rsidRPr="008A3C30">
        <w:rPr>
          <w:rFonts w:ascii="Helvetica" w:hAnsi="Helvetica"/>
          <w:b/>
          <w:bCs/>
          <w:color w:val="auto"/>
        </w:rPr>
        <w:t>Prediction methodology and scoring</w:t>
      </w:r>
    </w:p>
    <w:p w14:paraId="46B46888" w14:textId="77777777" w:rsidR="008A3C30" w:rsidRPr="005D019A" w:rsidRDefault="008A3C30" w:rsidP="008A3C30"/>
    <w:p w14:paraId="121B0B6A" w14:textId="77777777" w:rsidR="008A3C30" w:rsidRPr="00477CC4" w:rsidRDefault="008A3C30" w:rsidP="008A3C30">
      <w:pPr>
        <w:spacing w:line="360" w:lineRule="auto"/>
        <w:rPr>
          <w:rFonts w:ascii="Helvetica" w:hAnsi="Helvetica"/>
        </w:rPr>
      </w:pPr>
      <w:r w:rsidRPr="00477CC4">
        <w:rPr>
          <w:rFonts w:ascii="Helvetica" w:hAnsi="Helvetica"/>
        </w:rPr>
        <w:t>We apply multiple sets of tests</w:t>
      </w:r>
      <w:r>
        <w:rPr>
          <w:rFonts w:ascii="Helvetica" w:hAnsi="Helvetica"/>
        </w:rPr>
        <w:t xml:space="preserve"> throughout this manuscript:</w:t>
      </w:r>
      <w:r w:rsidRPr="00477CC4">
        <w:rPr>
          <w:rFonts w:ascii="Helvetica" w:hAnsi="Helvetica"/>
        </w:rPr>
        <w:t xml:space="preserve"> </w:t>
      </w:r>
      <w:r>
        <w:rPr>
          <w:rFonts w:ascii="Helvetica" w:hAnsi="Helvetica"/>
        </w:rPr>
        <w:t xml:space="preserve">i)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for each sample, </w:t>
      </w:r>
      <w:r w:rsidRPr="00477CC4">
        <w:rPr>
          <w:rFonts w:ascii="Helvetica" w:hAnsi="Helvetica"/>
        </w:rPr>
        <w:t xml:space="preserve">or </w:t>
      </w:r>
      <w:r>
        <w:rPr>
          <w:rFonts w:ascii="Helvetica" w:hAnsi="Helvetica"/>
        </w:rPr>
        <w:t xml:space="preserve">ii) </w:t>
      </w:r>
      <w:r w:rsidRPr="00477CC4">
        <w:rPr>
          <w:rFonts w:ascii="Helvetica" w:hAnsi="Helvetica"/>
        </w:rPr>
        <w:t xml:space="preserve">we try to predict all conditions </w:t>
      </w:r>
      <w:r>
        <w:rPr>
          <w:rFonts w:ascii="Helvetica" w:hAnsi="Helvetica"/>
        </w:rPr>
        <w:t>at once for each sample</w:t>
      </w:r>
      <w:r w:rsidRPr="00477CC4">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12158685" w14:textId="1CE469B7" w:rsidR="008A3C30" w:rsidRDefault="008A3C30" w:rsidP="008A3C30">
      <w:pPr>
        <w:spacing w:line="360" w:lineRule="auto"/>
        <w:rPr>
          <w:rFonts w:ascii="Helvetica" w:hAnsi="Helvetica"/>
        </w:rPr>
      </w:pPr>
      <w:r w:rsidRPr="00477CC4">
        <w:rPr>
          <w:rFonts w:ascii="Helvetica" w:hAnsi="Helvetica"/>
        </w:rPr>
        <w:t xml:space="preserve">We train each </w:t>
      </w:r>
      <w:r>
        <w:rPr>
          <w:rFonts w:ascii="Helvetica" w:hAnsi="Helvetica"/>
        </w:rPr>
        <w:t xml:space="preserve">of the </w:t>
      </w:r>
      <w:r w:rsidRPr="00477CC4">
        <w:rPr>
          <w:rFonts w:ascii="Helvetica" w:hAnsi="Helvetica"/>
        </w:rPr>
        <w:t xml:space="preserve">four </w:t>
      </w:r>
      <w:r>
        <w:rPr>
          <w:rFonts w:ascii="Helvetica" w:hAnsi="Helvetica"/>
        </w:rPr>
        <w:t xml:space="preserve">machine learning models, </w:t>
      </w:r>
      <w:r w:rsidRPr="00477CC4">
        <w:rPr>
          <w:rFonts w:ascii="Helvetica" w:hAnsi="Helvetica"/>
        </w:rPr>
        <w:t>and make predictions on tune set for all variables that we are tuning</w:t>
      </w:r>
      <w:r>
        <w:rPr>
          <w:rFonts w:ascii="Helvetica" w:hAnsi="Helvetica"/>
        </w:rPr>
        <w:t>. F</w:t>
      </w:r>
      <w:r w:rsidRPr="00477CC4">
        <w:rPr>
          <w:rFonts w:ascii="Helvetica" w:hAnsi="Helvetica"/>
        </w:rPr>
        <w:t xml:space="preserve">or all 10 training and tuning dataset pairs, we apply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 number of training samples and calculated independently for each training run. We average the errors calculated by </w:t>
      </w:r>
      <w:r>
        <w:rPr>
          <w:rFonts w:ascii="Helvetica" w:hAnsi="Helvetica"/>
        </w:rPr>
        <w:t>the scoring</w:t>
      </w:r>
      <w:r w:rsidRPr="00477CC4">
        <w:rPr>
          <w:rFonts w:ascii="Helvetica" w:hAnsi="Helvetica"/>
        </w:rPr>
        <w:t xml:space="preserve"> metric </w:t>
      </w:r>
      <w:r>
        <w:rPr>
          <w:rFonts w:ascii="Helvetica" w:hAnsi="Helvetica"/>
        </w:rPr>
        <w:t>over training-</w:t>
      </w:r>
      <w:r w:rsidRPr="00477CC4">
        <w:rPr>
          <w:rFonts w:ascii="Helvetica" w:hAnsi="Helvetica"/>
        </w:rPr>
        <w:t xml:space="preserve">tuning dataset pairs and obtain an average error value estimate for each algorithm and for each parameter combination. Then we find the </w:t>
      </w:r>
      <w:r>
        <w:rPr>
          <w:rFonts w:ascii="Helvetica" w:hAnsi="Helvetica"/>
        </w:rPr>
        <w:t>winning</w:t>
      </w:r>
      <w:r w:rsidRPr="00477CC4">
        <w:rPr>
          <w:rFonts w:ascii="Helvetica" w:hAnsi="Helvetica"/>
        </w:rPr>
        <w:t xml:space="preserve"> parameter combination for each </w:t>
      </w:r>
      <w:r w:rsidRPr="00477CC4">
        <w:rPr>
          <w:rFonts w:ascii="Helvetica" w:hAnsi="Helvetica"/>
        </w:rPr>
        <w:lastRenderedPageBreak/>
        <w:t>algorithm and la</w:t>
      </w:r>
      <w:r>
        <w:rPr>
          <w:rFonts w:ascii="Helvetica" w:hAnsi="Helvetica"/>
        </w:rPr>
        <w:t>bel this parameter combination/</w:t>
      </w:r>
      <w:r w:rsidRPr="00477CC4">
        <w:rPr>
          <w:rFonts w:ascii="Helvetica" w:hAnsi="Helvetica"/>
        </w:rPr>
        <w:t>algorithm match as winner for each of</w:t>
      </w:r>
      <w:r>
        <w:rPr>
          <w:rFonts w:ascii="Helvetica" w:hAnsi="Helvetica"/>
        </w:rPr>
        <w:t xml:space="preserve"> 60 </w:t>
      </w:r>
      <w:r w:rsidRPr="00477CC4">
        <w:rPr>
          <w:rFonts w:ascii="Helvetica" w:hAnsi="Helvetica"/>
        </w:rPr>
        <w:t>independent divisions between training&amp;tune, and test data sets.</w:t>
      </w:r>
      <w:r w:rsidRPr="008A3C30">
        <w:rPr>
          <w:rFonts w:ascii="Helvetica" w:hAnsi="Helvetica"/>
        </w:rPr>
        <w:t xml:space="preserve"> </w:t>
      </w:r>
    </w:p>
    <w:p w14:paraId="01B85093" w14:textId="77777777" w:rsidR="008A3C30" w:rsidRPr="00477CC4" w:rsidRDefault="008A3C30" w:rsidP="008A3C30">
      <w:pPr>
        <w:spacing w:line="360" w:lineRule="auto"/>
        <w:rPr>
          <w:rFonts w:ascii="Helvetica" w:hAnsi="Helvetica"/>
        </w:rPr>
      </w:pPr>
    </w:p>
    <w:p w14:paraId="5ED6527D" w14:textId="77777777" w:rsidR="008A3C30" w:rsidRDefault="008A3C30" w:rsidP="008A3C30">
      <w:pPr>
        <w:spacing w:line="360" w:lineRule="auto"/>
        <w:rPr>
          <w:rFonts w:ascii="Helvetica" w:hAnsi="Helvetica"/>
        </w:rPr>
      </w:pPr>
      <w:r w:rsidRPr="00477CC4">
        <w:rPr>
          <w:rFonts w:ascii="Helvetica" w:hAnsi="Helvetica"/>
        </w:rPr>
        <w:t xml:space="preserve">At the end of all procedure we end up with </w:t>
      </w:r>
      <w:r>
        <w:rPr>
          <w:rFonts w:ascii="Helvetica" w:hAnsi="Helvetica"/>
        </w:rPr>
        <w:t>60*4=240</w:t>
      </w:r>
      <w:r w:rsidRPr="00477CC4">
        <w:rPr>
          <w:rFonts w:ascii="Helvetica" w:hAnsi="Helvetica"/>
        </w:rPr>
        <w:t xml:space="preserve"> winner algorithms with their tuning parameters and their average error values.</w:t>
      </w:r>
    </w:p>
    <w:p w14:paraId="5F276BC3" w14:textId="77777777" w:rsidR="008A3C30" w:rsidRPr="00477CC4" w:rsidRDefault="008A3C30" w:rsidP="008A3C30">
      <w:pPr>
        <w:spacing w:line="360" w:lineRule="auto"/>
        <w:rPr>
          <w:rFonts w:ascii="Helvetica" w:hAnsi="Helvetica"/>
        </w:rPr>
      </w:pPr>
    </w:p>
    <w:p w14:paraId="065DF654" w14:textId="77777777" w:rsidR="008A3C30" w:rsidRDefault="008A3C30" w:rsidP="008A3C30">
      <w:pPr>
        <w:pStyle w:val="Heading3"/>
        <w:spacing w:before="200" w:line="360" w:lineRule="auto"/>
        <w:rPr>
          <w:rFonts w:ascii="Helvetica" w:hAnsi="Helvetica"/>
          <w:b/>
          <w:bCs/>
          <w:color w:val="auto"/>
        </w:rPr>
      </w:pPr>
      <w:r w:rsidRPr="008A3C30">
        <w:rPr>
          <w:rFonts w:ascii="Helvetica" w:hAnsi="Helvetica"/>
          <w:b/>
          <w:bCs/>
          <w:color w:val="auto"/>
        </w:rPr>
        <w:t>Calculation of the score metric</w:t>
      </w:r>
    </w:p>
    <w:p w14:paraId="25C9A2D2" w14:textId="77777777" w:rsidR="008A3C30" w:rsidRPr="008A3C30" w:rsidRDefault="008A3C30" w:rsidP="008A3C30"/>
    <w:p w14:paraId="496B1770" w14:textId="796D7364" w:rsidR="0025564D" w:rsidRDefault="008A3C30" w:rsidP="008A3C30">
      <w:pPr>
        <w:spacing w:line="360" w:lineRule="auto"/>
        <w:rPr>
          <w:rFonts w:ascii="Helvetica" w:hAnsi="Helvetica"/>
        </w:rPr>
      </w:pPr>
      <w:r w:rsidRPr="00477CC4">
        <w:rPr>
          <w:rFonts w:ascii="Helvetica" w:hAnsi="Helvetica"/>
        </w:rPr>
        <w:t>The metric we use</w:t>
      </w:r>
      <w:r>
        <w:rPr>
          <w:rFonts w:ascii="Helvetica" w:hAnsi="Helvetica"/>
        </w:rPr>
        <w:t xml:space="preserve"> for scoring</w:t>
      </w:r>
      <w:r w:rsidRPr="00477CC4">
        <w:rPr>
          <w:rFonts w:ascii="Helvetica" w:hAnsi="Helvetica"/>
        </w:rPr>
        <w:t xml:space="preserve"> is the</w:t>
      </w:r>
      <w:r>
        <w:rPr>
          <w:rFonts w:ascii="Helvetica" w:hAnsi="Helvetica"/>
        </w:rPr>
        <w:t xml:space="preserve"> multi-</w:t>
      </w:r>
      <w:r w:rsidRPr="00477CC4">
        <w:rPr>
          <w:rFonts w:ascii="Helvetica" w:hAnsi="Helvetica"/>
        </w:rPr>
        <w:t xml:space="preserve">class macro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4E41DF">
        <w:rPr>
          <w:rFonts w:ascii="Helvetica" w:hAnsi="Helvetica"/>
        </w:rPr>
        <w:fldChar w:fldCharType="begin"/>
      </w:r>
      <w:r w:rsidR="004E41DF">
        <w:rPr>
          <w:rFonts w:ascii="Helvetica" w:hAnsi="Helvetica"/>
        </w:rPr>
        <w:instrText xml:space="preserve"> ADDIN ZOTERO_ITEM CSL_CITATION {"citationID":"xrwy9xnt","properties":{"formattedCitation":"\\super 16,38,46\\nosupersub{}","plainCitation":"16,38,46","noteIndex":0},"citationItems":[{"id":345,"uris":["http://zotero.org/users/local/FOPKHRFW/items/6ZZGU8C2"],"uri":["http://zotero.org/users/local/FOPKHRFW/items/6ZZGU8C2"],"itemData":{"id":345,"type":"article-journal","title":"A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4E41DF">
        <w:rPr>
          <w:rFonts w:ascii="Helvetica" w:hAnsi="Helvetica"/>
        </w:rPr>
        <w:fldChar w:fldCharType="separate"/>
      </w:r>
      <w:r w:rsidR="004E41DF" w:rsidRPr="004E41DF">
        <w:rPr>
          <w:rFonts w:ascii="Helvetica" w:hAnsi="Helvetica" w:cs="Times New Roman"/>
          <w:vertAlign w:val="superscript"/>
        </w:rPr>
        <w:t>16,38,46</w:t>
      </w:r>
      <w:r w:rsidR="004E41DF">
        <w:rPr>
          <w:rFonts w:ascii="Helvetica" w:hAnsi="Helvetica"/>
        </w:rPr>
        <w:fldChar w:fldCharType="end"/>
      </w:r>
      <w:r w:rsidR="004E41DF">
        <w:rPr>
          <w:rFonts w:ascii="Helvetica" w:hAnsi="Helvetica"/>
        </w:rPr>
        <w:t xml:space="preserve"> </w:t>
      </w:r>
      <w:r w:rsidR="004E41DF">
        <w:rPr>
          <w:rFonts w:ascii="Helvetica" w:hAnsi="Helvetica"/>
        </w:rPr>
        <w:t>that normalizes</w:t>
      </w:r>
      <w:r w:rsidR="004E41DF" w:rsidRPr="00477CC4">
        <w:rPr>
          <w:rFonts w:ascii="Helvetica" w:hAnsi="Helvetica"/>
        </w:rPr>
        <w:t xml:space="preserve">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sc</w:t>
      </w:r>
      <w:r w:rsidR="004E41DF" w:rsidRPr="00477CC4">
        <w:rPr>
          <w:rFonts w:ascii="Helvetica" w:hAnsi="Helvetica"/>
        </w:rPr>
        <w:t>ores over individual conditions; i.e. each condition has equal weight instead of each</w:t>
      </w:r>
      <w:r w:rsidR="004E41DF" w:rsidRPr="004E41DF">
        <w:rPr>
          <w:rFonts w:ascii="Helvetica" w:hAnsi="Helvetica"/>
        </w:rPr>
        <w:t xml:space="preserve"> </w:t>
      </w:r>
      <w:r w:rsidR="004E41DF" w:rsidRPr="00477CC4">
        <w:rPr>
          <w:rFonts w:ascii="Helvetica" w:hAnsi="Helvetica"/>
        </w:rPr>
        <w:t xml:space="preserve">sample. Out of two distinct macro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w:t>
      </w:r>
      <w:r w:rsidR="004E41DF" w:rsidRPr="00477CC4">
        <w:rPr>
          <w:rFonts w:ascii="Helvetica" w:hAnsi="Helvetica"/>
        </w:rPr>
        <w:t>core calculation methods in the literature</w:t>
      </w:r>
    </w:p>
    <w:p w14:paraId="69775906" w14:textId="0F1A9BB3" w:rsidR="004E41DF" w:rsidRPr="00477CC4" w:rsidRDefault="004E41DF" w:rsidP="004E41DF">
      <w:pPr>
        <w:numPr>
          <w:ilvl w:val="0"/>
          <w:numId w:val="1"/>
        </w:numPr>
        <w:shd w:val="clear" w:color="auto" w:fill="FFFFFF"/>
        <w:spacing w:before="100" w:beforeAutospacing="1" w:after="240"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Pr="00477CC4">
        <w:rPr>
          <w:rFonts w:ascii="Helvetica" w:eastAsia="Times New Roman" w:hAnsi="Helvetica" w:cs="Arial"/>
          <w:sz w:val="19"/>
          <w:szCs w:val="19"/>
        </w:rPr>
        <w:t xml:space="preserve">   ; 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Pr="00477CC4">
        <w:rPr>
          <w:rFonts w:ascii="Helvetica" w:eastAsia="Times New Roman" w:hAnsi="Helvetica" w:cs="Arial"/>
          <w:sz w:val="19"/>
          <w:szCs w:val="19"/>
        </w:rPr>
        <w:fldChar w:fldCharType="begin"/>
      </w:r>
      <w:r>
        <w:rPr>
          <w:rFonts w:ascii="Helvetica" w:eastAsia="Times New Roman" w:hAnsi="Helvetica" w:cs="Arial"/>
          <w:sz w:val="19"/>
          <w:szCs w:val="19"/>
        </w:rPr>
        <w:instrText xml:space="preserve"> ADDIN ZOTERO_ITEM CSL_CITATION {"citationID":"1ap6va2hfv","properties":{"formattedCitation":"\\super 38\\nosupersub{}","plainCitation":"","noteIndex":0},"citationItems":[{"id":342,"uris":["http://zotero.org/users/local/FOPKHRFW/items/4HDKICEE"],"uri":["http://zotero.org/users/local/FOPKHRFW/items/4HDKICEE"],"itemData":{"id":342,"type":"article-journal","title":"An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Pr="00477CC4">
        <w:rPr>
          <w:rFonts w:ascii="Helvetica" w:eastAsia="Times New Roman" w:hAnsi="Helvetica" w:cs="Arial"/>
          <w:sz w:val="19"/>
          <w:szCs w:val="19"/>
        </w:rPr>
        <w:fldChar w:fldCharType="end"/>
      </w:r>
      <w:r>
        <w:rPr>
          <w:rFonts w:ascii="Helvetica" w:eastAsia="Times New Roman" w:hAnsi="Helvetica" w:cs="Arial"/>
          <w:sz w:val="19"/>
          <w:szCs w:val="19"/>
        </w:rPr>
        <w:t xml:space="preserve">  </w:t>
      </w:r>
      <w:r>
        <w:rPr>
          <w:rFonts w:ascii="Helvetica" w:eastAsia="Times New Roman" w:hAnsi="Helvetica" w:cs="Arial"/>
          <w:sz w:val="19"/>
          <w:szCs w:val="19"/>
        </w:rPr>
        <w:fldChar w:fldCharType="begin"/>
      </w:r>
      <w:r>
        <w:rPr>
          <w:rFonts w:ascii="Helvetica" w:eastAsia="Times New Roman" w:hAnsi="Helvetica" w:cs="Arial"/>
          <w:sz w:val="19"/>
          <w:szCs w:val="19"/>
        </w:rPr>
        <w:instrText xml:space="preserve"> ADDIN ZOTERO_ITEM CSL_CITATION {"citationID":"ZyDK3CME","properties":{"formattedCitation":"\\super 38\\nosupersub{}","plainCitation":"38","noteIndex":0},"citationItems":[{"id":342,"uris":["http://zotero.org/users/local/FOPKHRFW/items/4HDKICEE"],"uri":["http://zotero.org/users/local/FOPKHRFW/items/4HDKICEE"],"itemData":{"id":342,"type":"article-journal","title":"An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Pr>
          <w:rFonts w:ascii="Helvetica" w:eastAsia="Times New Roman" w:hAnsi="Helvetica" w:cs="Arial"/>
          <w:sz w:val="19"/>
          <w:szCs w:val="19"/>
        </w:rPr>
        <w:fldChar w:fldCharType="separate"/>
      </w:r>
      <w:r w:rsidRPr="004E41DF">
        <w:rPr>
          <w:rFonts w:ascii="Helvetica" w:hAnsi="Helvetica" w:cs="Times New Roman"/>
          <w:sz w:val="19"/>
          <w:vertAlign w:val="superscript"/>
        </w:rPr>
        <w:t>38</w:t>
      </w:r>
      <w:r>
        <w:rPr>
          <w:rFonts w:ascii="Helvetica" w:eastAsia="Times New Roman" w:hAnsi="Helvetica" w:cs="Arial"/>
          <w:sz w:val="19"/>
          <w:szCs w:val="19"/>
        </w:rPr>
        <w:fldChar w:fldCharType="end"/>
      </w:r>
    </w:p>
    <w:p w14:paraId="229F2B0D" w14:textId="5CDA74A0" w:rsidR="004E41DF" w:rsidRPr="00477CC4" w:rsidRDefault="004E41DF" w:rsidP="004E41DF">
      <w:pPr>
        <w:numPr>
          <w:ilvl w:val="0"/>
          <w:numId w:val="1"/>
        </w:numPr>
        <w:shd w:val="clear" w:color="auto" w:fill="FFFFFF"/>
        <w:spacing w:before="100" w:beforeAutospacing="1" w:after="100" w:afterAutospacing="1"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oMath>
      <w:r>
        <w:rPr>
          <w:rFonts w:ascii="Helvetica" w:eastAsia="Times New Roman" w:hAnsi="Helvetica" w:cs="Arial"/>
          <w:sz w:val="19"/>
          <w:szCs w:val="19"/>
        </w:rPr>
        <w:t xml:space="preserve"> </w:t>
      </w:r>
      <w:r>
        <w:rPr>
          <w:rFonts w:ascii="Helvetica" w:eastAsia="Times New Roman" w:hAnsi="Helvetica" w:cs="Arial"/>
          <w:sz w:val="19"/>
          <w:szCs w:val="19"/>
        </w:rPr>
        <w:fldChar w:fldCharType="begin"/>
      </w:r>
      <w:r>
        <w:rPr>
          <w:rFonts w:ascii="Helvetica" w:eastAsia="Times New Roman" w:hAnsi="Helvetica" w:cs="Arial"/>
          <w:sz w:val="19"/>
          <w:szCs w:val="19"/>
        </w:rPr>
        <w:instrText xml:space="preserve"> ADDIN ZOTERO_ITEM CSL_CITATION {"citationID":"zvfo8ajr","properties":{"formattedCitation":"\\super 16\\nosupersub{}","plainCitation":"16","noteIndex":0},"citationItems":[{"id":345,"uris":["http://zotero.org/users/local/FOPKHRFW/items/6ZZGU8C2"],"uri":["http://zotero.org/users/local/FOPKHRFW/items/6ZZGU8C2"],"itemData":{"id":345,"type":"article-journal","title":"A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Pr>
          <w:rFonts w:ascii="Helvetica" w:eastAsia="Times New Roman" w:hAnsi="Helvetica" w:cs="Arial"/>
          <w:sz w:val="19"/>
          <w:szCs w:val="19"/>
        </w:rPr>
        <w:fldChar w:fldCharType="separate"/>
      </w:r>
      <w:r w:rsidRPr="004E41DF">
        <w:rPr>
          <w:rFonts w:ascii="Helvetica" w:hAnsi="Helvetica" w:cs="Times New Roman"/>
          <w:sz w:val="19"/>
          <w:vertAlign w:val="superscript"/>
        </w:rPr>
        <w:t>16</w:t>
      </w:r>
      <w:r>
        <w:rPr>
          <w:rFonts w:ascii="Helvetica" w:eastAsia="Times New Roman" w:hAnsi="Helvetica" w:cs="Arial"/>
          <w:sz w:val="19"/>
          <w:szCs w:val="19"/>
        </w:rPr>
        <w:fldChar w:fldCharType="end"/>
      </w:r>
    </w:p>
    <w:p w14:paraId="4F434C77" w14:textId="77777777" w:rsidR="004E41DF" w:rsidRDefault="004E41DF" w:rsidP="004E41DF">
      <w:pPr>
        <w:spacing w:line="360" w:lineRule="auto"/>
        <w:rPr>
          <w:rFonts w:ascii="Helvetica" w:hAnsi="Helvetica"/>
        </w:rPr>
      </w:pPr>
      <w:r w:rsidRPr="00477CC4">
        <w:rPr>
          <w:rFonts w:ascii="Helvetica" w:hAnsi="Helvetica"/>
        </w:rPr>
        <w:t xml:space="preserve">we </w:t>
      </w:r>
      <w:r>
        <w:rPr>
          <w:rFonts w:ascii="Helvetica" w:hAnsi="Helvetica"/>
        </w:rPr>
        <w:t>implemented</w:t>
      </w:r>
      <w:r w:rsidRPr="00477CC4">
        <w:rPr>
          <w:rFonts w:ascii="Helvetica" w:hAnsi="Helvetica"/>
        </w:rPr>
        <w:t xml:space="preserve"> the first.</w:t>
      </w:r>
    </w:p>
    <w:p w14:paraId="5C0C932F" w14:textId="77777777" w:rsidR="004E41DF" w:rsidRDefault="004E41DF" w:rsidP="008A3C30">
      <w:pPr>
        <w:spacing w:line="360" w:lineRule="auto"/>
        <w:rPr>
          <w:rFonts w:ascii="Helvetica" w:hAnsi="Helvetica"/>
        </w:rPr>
      </w:pPr>
    </w:p>
    <w:p w14:paraId="663C0B9C"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Calculation for the external data</w:t>
      </w:r>
    </w:p>
    <w:p w14:paraId="28964653" w14:textId="07ABADFC" w:rsidR="004E41DF" w:rsidRPr="00477CC4" w:rsidRDefault="004E41DF" w:rsidP="004E41DF">
      <w:pPr>
        <w:spacing w:line="360" w:lineRule="auto"/>
        <w:rPr>
          <w:rFonts w:ascii="Helvetica" w:hAnsi="Helvetica"/>
        </w:rPr>
      </w:pPr>
      <w:r w:rsidRPr="00FA609D">
        <w:rPr>
          <w:rFonts w:ascii="Helvetica" w:hAnsi="Helvetica"/>
        </w:rPr>
        <w:t xml:space="preserve">The external </w:t>
      </w:r>
      <w:r>
        <w:rPr>
          <w:rFonts w:ascii="Helvetica" w:hAnsi="Helvetica"/>
        </w:rPr>
        <w:t>data consists of five triplets, that we label as samples A, B, C, D, and</w:t>
      </w:r>
      <w:r w:rsidRPr="00FA609D">
        <w:rPr>
          <w:rFonts w:ascii="Helvetica" w:hAnsi="Helvetica"/>
        </w:rPr>
        <w:t xml:space="preserve"> E. </w:t>
      </w:r>
      <w:r>
        <w:rPr>
          <w:rFonts w:ascii="Helvetica" w:hAnsi="Helvetica"/>
        </w:rPr>
        <w:t>All samples use base Mg</w:t>
      </w:r>
      <w:r>
        <w:rPr>
          <w:rFonts w:ascii="Helvetica" w:hAnsi="Helvetica"/>
          <w:vertAlign w:val="superscript"/>
        </w:rPr>
        <w:t>2+</w:t>
      </w:r>
      <w:r>
        <w:rPr>
          <w:rFonts w:ascii="Helvetica" w:hAnsi="Helvetica"/>
        </w:rPr>
        <w:t xml:space="preserve">. </w:t>
      </w:r>
      <w:r w:rsidRPr="00FA609D">
        <w:rPr>
          <w:rFonts w:ascii="Helvetica" w:hAnsi="Helvetica"/>
        </w:rPr>
        <w:t>Sample A uses glucose as carbon source, do</w:t>
      </w:r>
      <w:r>
        <w:rPr>
          <w:rFonts w:ascii="Helvetica" w:hAnsi="Helvetica"/>
        </w:rPr>
        <w:t>es</w:t>
      </w:r>
      <w:r w:rsidRPr="00FA609D">
        <w:rPr>
          <w:rFonts w:ascii="Helvetica" w:hAnsi="Helvetica"/>
        </w:rPr>
        <w:t xml:space="preserve"> not have any osmotic stress and is in exponential</w:t>
      </w:r>
      <w:r>
        <w:rPr>
          <w:rFonts w:ascii="Helvetica" w:hAnsi="Helvetica"/>
        </w:rPr>
        <w:t xml:space="preserve"> growth</w:t>
      </w:r>
      <w:r w:rsidRPr="00FA609D">
        <w:rPr>
          <w:rFonts w:ascii="Helvetica" w:hAnsi="Helvetica"/>
        </w:rPr>
        <w:t xml:space="preserve"> phase. Sample B uses gl</w:t>
      </w:r>
      <w:r>
        <w:rPr>
          <w:rFonts w:ascii="Helvetica" w:hAnsi="Helvetica"/>
        </w:rPr>
        <w:t>ycerol</w:t>
      </w:r>
      <w:r w:rsidRPr="00FA609D">
        <w:rPr>
          <w:rFonts w:ascii="Helvetica" w:hAnsi="Helvetica"/>
        </w:rPr>
        <w:t xml:space="preserve"> as carbon source, do</w:t>
      </w:r>
      <w:r>
        <w:rPr>
          <w:rFonts w:ascii="Helvetica" w:hAnsi="Helvetica"/>
        </w:rPr>
        <w:t>es</w:t>
      </w:r>
      <w:r w:rsidRPr="00FA609D">
        <w:rPr>
          <w:rFonts w:ascii="Helvetica" w:hAnsi="Helvetica"/>
        </w:rPr>
        <w:t xml:space="preserve"> not have any osmotic st</w:t>
      </w:r>
      <w:r>
        <w:rPr>
          <w:rFonts w:ascii="Helvetica" w:hAnsi="Helvetica"/>
        </w:rPr>
        <w:t>ress and is in exponential growth phase</w:t>
      </w:r>
      <w:r w:rsidRPr="00FA609D">
        <w:rPr>
          <w:rFonts w:ascii="Helvetica" w:hAnsi="Helvetica"/>
        </w:rPr>
        <w:t xml:space="preserve">. Sample C includes 50mM sodium, glucose as carbon source, is in exponential </w:t>
      </w:r>
      <w:r>
        <w:rPr>
          <w:rFonts w:ascii="Helvetica" w:hAnsi="Helvetica"/>
        </w:rPr>
        <w:t>growth phase</w:t>
      </w:r>
      <w:r w:rsidRPr="00FA609D">
        <w:rPr>
          <w:rFonts w:ascii="Helvetica" w:hAnsi="Helvetica"/>
        </w:rPr>
        <w:t>.  With respect to our threshold</w:t>
      </w:r>
      <w:r>
        <w:rPr>
          <w:rFonts w:ascii="Helvetica" w:hAnsi="Helvetica"/>
        </w:rPr>
        <w:t xml:space="preserve"> for classifying osmotic stress, sample C is in</w:t>
      </w:r>
      <w:r w:rsidRPr="00FA609D">
        <w:rPr>
          <w:rFonts w:ascii="Helvetica" w:hAnsi="Helvetica"/>
        </w:rPr>
        <w:t xml:space="preserve">-between </w:t>
      </w:r>
      <w:r>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Pr>
          <w:rFonts w:ascii="Helvetica" w:hAnsi="Helvetica"/>
        </w:rPr>
        <w:t>d E use glucose as carbon source</w:t>
      </w:r>
      <w:r w:rsidRPr="00FA609D">
        <w:rPr>
          <w:rFonts w:ascii="Helvetica" w:hAnsi="Helvetica"/>
        </w:rPr>
        <w:t>, do not have any osmotic stress</w:t>
      </w:r>
      <w:r>
        <w:rPr>
          <w:rFonts w:ascii="Helvetica" w:hAnsi="Helvetica"/>
        </w:rPr>
        <w:t xml:space="preserve">, and were measured after </w:t>
      </w:r>
      <w:r w:rsidRPr="00FA609D">
        <w:rPr>
          <w:rFonts w:ascii="Helvetica" w:hAnsi="Helvetica"/>
        </w:rPr>
        <w:t xml:space="preserve">24 and 72 hours </w:t>
      </w:r>
      <w:r>
        <w:rPr>
          <w:rFonts w:ascii="Helvetica" w:hAnsi="Helvetica"/>
        </w:rPr>
        <w:t>of growth, respectively</w:t>
      </w:r>
      <w:r w:rsidRPr="00FA609D">
        <w:rPr>
          <w:rFonts w:ascii="Helvetica" w:hAnsi="Helvetica"/>
        </w:rPr>
        <w:t>. Our threshold defines stationary phase as 24-48 hours and late stationary phase as 1 to 2 weeks. So, sample D is in stati</w:t>
      </w:r>
      <w:r>
        <w:rPr>
          <w:rFonts w:ascii="Helvetica" w:hAnsi="Helvetica"/>
        </w:rPr>
        <w:t>onary phase, and sample E is in-</w:t>
      </w:r>
      <w:r w:rsidRPr="00FA609D">
        <w:rPr>
          <w:rFonts w:ascii="Helvetica" w:hAnsi="Helvetica"/>
        </w:rPr>
        <w:t>between the stationary and the late-stationary phases.</w:t>
      </w:r>
      <w:r w:rsidR="004F37DD" w:rsidRPr="00477CC4">
        <w:rPr>
          <w:rFonts w:ascii="Helvetica" w:hAnsi="Helvetica"/>
        </w:rPr>
        <w:t xml:space="preserve"> </w:t>
      </w: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lastRenderedPageBreak/>
        <w:t>Statistical analysis and data availability</w:t>
      </w:r>
    </w:p>
    <w:p w14:paraId="3D032708" w14:textId="77777777" w:rsidR="004E41DF" w:rsidRPr="00477CC4" w:rsidRDefault="004E41DF" w:rsidP="004E41DF">
      <w:pPr>
        <w:spacing w:line="360" w:lineRule="auto"/>
        <w:rPr>
          <w:rFonts w:ascii="Helvetica" w:hAnsi="Helvetica"/>
        </w:rPr>
      </w:pPr>
      <w:r w:rsidRPr="00477CC4">
        <w:rPr>
          <w:rFonts w:ascii="Helvetica" w:hAnsi="Helvetica"/>
        </w:rPr>
        <w:t xml:space="preserve">All statistical analyses were performed in R. All processed data and analysis scripts are available on github: </w:t>
      </w:r>
      <w:hyperlink r:id="rId10" w:history="1">
        <w:r w:rsidRPr="00477CC4">
          <w:rPr>
            <w:rStyle w:val="Hyperlink"/>
            <w:rFonts w:ascii="Helvetica" w:hAnsi="Helvetica"/>
          </w:rPr>
          <w:t>https://github.com/umutcaglar/ecoli_multiple_growth_conditions</w:t>
        </w:r>
      </w:hyperlink>
    </w:p>
    <w:p w14:paraId="0B0C9661" w14:textId="77777777" w:rsidR="004F37DD" w:rsidRPr="00477CC4" w:rsidRDefault="004E41DF" w:rsidP="004F37DD">
      <w:pPr>
        <w:spacing w:line="360" w:lineRule="auto"/>
        <w:rPr>
          <w:rFonts w:ascii="Helvetica" w:hAnsi="Helvetica"/>
        </w:rPr>
      </w:pPr>
      <w:r w:rsidRPr="00477CC4">
        <w:rPr>
          <w:rFonts w:ascii="Helvetica" w:hAnsi="Helvetica"/>
        </w:rPr>
        <w:t>Raw Illumina read data and processed files of read counts per gene and normalized expression levels per gene have been deposited in the NCBI GEO</w:t>
      </w:r>
      <w:r w:rsidR="00F35FBA">
        <w:rPr>
          <w:rFonts w:ascii="Helvetica" w:hAnsi="Helvetica"/>
        </w:rPr>
        <w:t xml:space="preserve"> database</w:t>
      </w:r>
      <w:r w:rsidR="00F35FBA">
        <w:rPr>
          <w:rFonts w:ascii="Helvetica" w:hAnsi="Helvetica"/>
        </w:rPr>
        <w:fldChar w:fldCharType="begin"/>
      </w:r>
      <w:r w:rsidR="004F37DD">
        <w:rPr>
          <w:rFonts w:ascii="Helvetica" w:hAnsi="Helvetica"/>
        </w:rPr>
        <w:instrText xml:space="preserve"> ADDIN ZOTERO_ITEM CSL_CITATION {"citationID":"jPQhfrNB","properties":{"formattedCitation":"\\super 47\\nosupersub{}","plainCitation":"47","noteIndex":0},"citationItems":[{"id":550,"uris":["http://zotero.org/users/local/FOPKHRFW/items/7SCCKCFW"],"uri":["http://zotero.org/users/local/FOPKHRFW/items/7SCCKCFW"],"itemData":{"id":550,"type":"article-journal","title":"NCBI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4F37DD" w:rsidRPr="004F37DD">
        <w:rPr>
          <w:rFonts w:ascii="Helvetica" w:hAnsi="Helvetica" w:cs="Times New Roman"/>
          <w:vertAlign w:val="superscript"/>
        </w:rPr>
        <w:t>47</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 GSE67402 for the glucose time-course previously</w:t>
      </w:r>
      <w:r w:rsidR="004F37DD">
        <w:rPr>
          <w:rFonts w:ascii="Helvetica" w:hAnsi="Helvetica"/>
        </w:rPr>
        <w:t xml:space="preserve"> published</w:t>
      </w:r>
      <w:r w:rsidR="004F37DD">
        <w:rPr>
          <w:rFonts w:ascii="Helvetica" w:hAnsi="Helvetica"/>
        </w:rPr>
        <w:fldChar w:fldCharType="begin"/>
      </w:r>
      <w:r w:rsidR="004F37DD">
        <w:rPr>
          <w:rFonts w:ascii="Helvetica" w:hAnsi="Helvetica"/>
        </w:rPr>
        <w:instrText xml:space="preserve"> ADDIN ZOTERO_ITEM CSL_CITATION {"citationID":"8Oqykbxy","properties":{"formattedCitation":"\\super 14\\nosupersub{}","plainCitation":"14","noteIndex":0},"citationItems":[{"id":258,"uris":["http://zotero.org/users/local/FOPKHRFW/items/MV3KWPUV"],"uri":["http://zotero.org/users/local/FOPKHRFW/items/MV3KWPUV"],"itemData":{"id":258,"type":"article-journal","title":"Controlled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4F37DD">
        <w:rPr>
          <w:rFonts w:ascii="Helvetica" w:hAnsi="Helvetica"/>
        </w:rPr>
        <w:fldChar w:fldCharType="separate"/>
      </w:r>
      <w:r w:rsidR="004F37DD" w:rsidRPr="004F37DD">
        <w:rPr>
          <w:rFonts w:ascii="Helvetica" w:hAnsi="Helvetica" w:cs="Times New Roman"/>
          <w:vertAlign w:val="superscript"/>
        </w:rPr>
        <w:t>14</w:t>
      </w:r>
      <w:r w:rsidR="004F37DD">
        <w:rPr>
          <w:rFonts w:ascii="Helvetica" w:hAnsi="Helvetica"/>
        </w:rPr>
        <w:fldChar w:fldCharType="end"/>
      </w:r>
      <w:r w:rsidR="004F37DD" w:rsidRPr="00477CC4">
        <w:rPr>
          <w:rFonts w:ascii="Helvetica" w:hAnsi="Helvetica"/>
        </w:rPr>
        <w:t>, accession GSE94117 for all other experiments). The mass spectrometry proteomics data have been deposited to the ProteomeXchange Consortium via the PRIDE partner repository</w:t>
      </w:r>
      <w:r w:rsidR="004F37DD">
        <w:rPr>
          <w:rFonts w:ascii="Helvetica" w:hAnsi="Helvetica"/>
        </w:rPr>
        <w:fldChar w:fldCharType="begin"/>
      </w:r>
      <w:r w:rsidR="004F37DD">
        <w:rPr>
          <w:rFonts w:ascii="Helvetica" w:hAnsi="Helvetica"/>
        </w:rPr>
        <w:instrText xml:space="preserve"> ADDIN ZOTERO_ITEM CSL_CITATION {"citationID":"cvhwf0HZ","properties":{"formattedCitation":"\\super 48\\nosupersub{}","plainCitation":"48","noteIndex":0},"citationItems":[{"id":644,"uris":["http://zotero.org/users/local/FOPKHRFW/items/M8FGL4RS"],"uri":["http://zotero.org/users/local/FOPKHRFW/items/M8FGL4RS"],"itemData":{"id":644,"type":"webpage","title":"ProteomeXchange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4F37DD" w:rsidRPr="004F37DD">
        <w:rPr>
          <w:rFonts w:ascii="Helvetica" w:hAnsi="Helvetica" w:cs="Times New Roman"/>
          <w:vertAlign w:val="superscript"/>
        </w:rPr>
        <w:t>48</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 PXD002140 for the glucose time-course previously</w:t>
      </w:r>
      <w:r w:rsidR="004F37DD">
        <w:rPr>
          <w:rFonts w:ascii="Helvetica" w:hAnsi="Helvetica"/>
        </w:rPr>
        <w:t xml:space="preserve"> published</w:t>
      </w:r>
      <w:r w:rsidR="004F37DD">
        <w:rPr>
          <w:rFonts w:ascii="Helvetica" w:hAnsi="Helvetica"/>
        </w:rPr>
        <w:fldChar w:fldCharType="begin"/>
      </w:r>
      <w:r w:rsidR="004F37DD">
        <w:rPr>
          <w:rFonts w:ascii="Helvetica" w:hAnsi="Helvetica"/>
        </w:rPr>
        <w:instrText xml:space="preserve"> ADDIN ZOTERO_ITEM CSL_CITATION {"citationID":"JIUdLDui","properties":{"formattedCitation":"\\super 14\\nosupersub{}","plainCitation":"14","noteIndex":0},"citationItems":[{"id":258,"uris":["http://zotero.org/users/local/FOPKHRFW/items/MV3KWPUV"],"uri":["http://zotero.org/users/local/FOPKHRFW/items/MV3KWPUV"],"itemData":{"id":258,"type":"article-journal","title":"Controlled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4F37DD">
        <w:rPr>
          <w:rFonts w:ascii="Helvetica" w:hAnsi="Helvetica"/>
        </w:rPr>
        <w:fldChar w:fldCharType="separate"/>
      </w:r>
      <w:r w:rsidR="004F37DD" w:rsidRPr="004F37DD">
        <w:rPr>
          <w:rFonts w:ascii="Helvetica" w:hAnsi="Helvetica" w:cs="Times New Roman"/>
          <w:vertAlign w:val="superscript"/>
        </w:rPr>
        <w:t>14</w:t>
      </w:r>
      <w:r w:rsidR="004F37DD">
        <w:rPr>
          <w:rFonts w:ascii="Helvetica" w:hAnsi="Helvetica"/>
        </w:rPr>
        <w:fldChar w:fldCharType="end"/>
      </w:r>
      <w:r w:rsidR="004F37DD" w:rsidRPr="00477CC4">
        <w:rPr>
          <w:rFonts w:ascii="Helvetica" w:hAnsi="Helvetica"/>
        </w:rPr>
        <w:t>, accession PXD005721 for all other experiments.</w:t>
      </w:r>
    </w:p>
    <w:p w14:paraId="2C6EF6DC" w14:textId="76380EF3" w:rsidR="0025564D" w:rsidRPr="00501632" w:rsidRDefault="0025564D" w:rsidP="004E41DF">
      <w:pPr>
        <w:spacing w:line="360" w:lineRule="auto"/>
        <w:rPr>
          <w:rFonts w:ascii="Helvetica" w:eastAsia="MS Mincho" w:hAnsi="Helvetica" w:cs="Times New Roman"/>
        </w:rPr>
      </w:pPr>
      <w:bookmarkStart w:id="4" w:name="_GoBack"/>
      <w:bookmarkEnd w:id="4"/>
    </w:p>
    <w:p w14:paraId="1D72BE7C" w14:textId="77777777" w:rsidR="00501632" w:rsidRDefault="00501632" w:rsidP="008C379F">
      <w:pPr>
        <w:spacing w:line="360" w:lineRule="auto"/>
        <w:rPr>
          <w:rFonts w:ascii="Helvetica" w:hAnsi="Helvetica"/>
        </w:rPr>
      </w:pPr>
    </w:p>
    <w:p w14:paraId="56024BE6" w14:textId="77777777" w:rsidR="0079120E" w:rsidRDefault="0079120E" w:rsidP="00CF5836">
      <w:pPr>
        <w:spacing w:line="360" w:lineRule="auto"/>
        <w:rPr>
          <w:rFonts w:ascii="Helvetica" w:hAnsi="Helvetica"/>
        </w:rPr>
      </w:pPr>
    </w:p>
    <w:p w14:paraId="3126A0E1" w14:textId="77777777" w:rsidR="0079120E" w:rsidRDefault="0079120E" w:rsidP="00CF5836">
      <w:pPr>
        <w:spacing w:line="360" w:lineRule="auto"/>
        <w:rPr>
          <w:rFonts w:ascii="Helvetica" w:eastAsia="MS Mincho" w:hAnsi="Helvetica" w:cs="Times New Roman"/>
        </w:rPr>
      </w:pPr>
    </w:p>
    <w:p w14:paraId="31F6A7EA" w14:textId="77777777" w:rsidR="005A047A" w:rsidRDefault="005A047A" w:rsidP="00CF5836">
      <w:pPr>
        <w:spacing w:line="360" w:lineRule="auto"/>
        <w:rPr>
          <w:rFonts w:ascii="Helvetica" w:eastAsia="MS Mincho" w:hAnsi="Helvetica" w:cs="Times New Roman"/>
        </w:rPr>
      </w:pPr>
    </w:p>
    <w:p w14:paraId="5E947D1E" w14:textId="77777777" w:rsidR="005A047A" w:rsidRDefault="005A047A" w:rsidP="00CF5836">
      <w:pPr>
        <w:spacing w:line="360" w:lineRule="auto"/>
        <w:rPr>
          <w:rFonts w:ascii="Helvetica" w:eastAsia="MS Mincho" w:hAnsi="Helvetica" w:cs="Times New Roman"/>
        </w:rPr>
      </w:pPr>
    </w:p>
    <w:p w14:paraId="0190E22F" w14:textId="77777777" w:rsidR="005A047A" w:rsidRDefault="005A047A" w:rsidP="00CF5836">
      <w:pPr>
        <w:spacing w:line="360" w:lineRule="auto"/>
        <w:rPr>
          <w:rFonts w:ascii="Helvetica" w:eastAsia="MS Mincho" w:hAnsi="Helvetica" w:cs="Times New Roman"/>
        </w:rPr>
      </w:pPr>
    </w:p>
    <w:p w14:paraId="2E41E956" w14:textId="77777777" w:rsidR="005A047A" w:rsidRDefault="005A047A" w:rsidP="005A047A">
      <w:pPr>
        <w:keepNext/>
        <w:keepLines/>
        <w:spacing w:before="200" w:line="360" w:lineRule="auto"/>
        <w:outlineLvl w:val="1"/>
        <w:rPr>
          <w:rFonts w:ascii="Helvetica" w:eastAsia="MS Gothic" w:hAnsi="Helvetica" w:cs="Times New Roman"/>
          <w:b/>
          <w:bCs/>
          <w:sz w:val="26"/>
          <w:szCs w:val="26"/>
        </w:rPr>
      </w:pPr>
      <w:r w:rsidRPr="005A047A">
        <w:rPr>
          <w:rFonts w:ascii="Helvetica" w:eastAsia="MS Gothic" w:hAnsi="Helvetica" w:cs="Times New Roman"/>
          <w:b/>
          <w:bCs/>
          <w:sz w:val="26"/>
          <w:szCs w:val="26"/>
        </w:rPr>
        <w:t>Reference:</w:t>
      </w:r>
    </w:p>
    <w:p w14:paraId="3AE1D443" w14:textId="77777777" w:rsidR="004F37DD" w:rsidRPr="004F37DD" w:rsidRDefault="00EF7922" w:rsidP="004F37DD">
      <w:pPr>
        <w:pStyle w:val="Bibliography"/>
        <w:rPr>
          <w:rFonts w:ascii="Helvetica" w:hAnsi="Helvetica"/>
          <w:sz w:val="26"/>
        </w:rPr>
      </w:pPr>
      <w:r>
        <w:rPr>
          <w:rFonts w:ascii="Helvetica" w:hAnsi="Helvetica"/>
          <w:sz w:val="26"/>
        </w:rPr>
        <w:t xml:space="preserve"> </w:t>
      </w:r>
      <w:r w:rsidR="00CA44DD">
        <w:rPr>
          <w:rFonts w:ascii="Helvetica" w:hAnsi="Helvetica"/>
          <w:sz w:val="26"/>
        </w:rPr>
        <w:fldChar w:fldCharType="begin"/>
      </w:r>
      <w:r w:rsidR="00CA44DD">
        <w:rPr>
          <w:rFonts w:ascii="Helvetica" w:hAnsi="Helvetica"/>
          <w:sz w:val="26"/>
        </w:rPr>
        <w:instrText xml:space="preserve"> ADDIN ZOTERO_BIBL {"uncited":[],"omitted":[],"custom":[]} CSL_BIBLIOGRAPHY </w:instrText>
      </w:r>
      <w:r w:rsidR="00CA44DD">
        <w:rPr>
          <w:rFonts w:ascii="Helvetica" w:hAnsi="Helvetica"/>
          <w:sz w:val="26"/>
        </w:rPr>
        <w:fldChar w:fldCharType="separate"/>
      </w:r>
      <w:r w:rsidR="004F37DD" w:rsidRPr="004F37DD">
        <w:rPr>
          <w:rFonts w:ascii="Helvetica" w:hAnsi="Helvetica"/>
          <w:sz w:val="26"/>
        </w:rPr>
        <w:t>1.</w:t>
      </w:r>
      <w:r w:rsidR="004F37DD" w:rsidRPr="004F37DD">
        <w:rPr>
          <w:rFonts w:ascii="Helvetica" w:hAnsi="Helvetica"/>
          <w:sz w:val="26"/>
        </w:rPr>
        <w:tab/>
        <w:t xml:space="preserve">Sriswasdi, S., Yang, C. &amp; Iwasaki, W. Generalist species drive microbial dispersion and evolution. </w:t>
      </w:r>
      <w:r w:rsidR="004F37DD" w:rsidRPr="004F37DD">
        <w:rPr>
          <w:rFonts w:ascii="Helvetica" w:hAnsi="Helvetica"/>
          <w:i/>
          <w:iCs/>
          <w:sz w:val="26"/>
        </w:rPr>
        <w:t>Nat. Commun.</w:t>
      </w:r>
      <w:r w:rsidR="004F37DD" w:rsidRPr="004F37DD">
        <w:rPr>
          <w:rFonts w:ascii="Helvetica" w:hAnsi="Helvetica"/>
          <w:sz w:val="26"/>
        </w:rPr>
        <w:t xml:space="preserve"> </w:t>
      </w:r>
      <w:r w:rsidR="004F37DD" w:rsidRPr="004F37DD">
        <w:rPr>
          <w:rFonts w:ascii="Helvetica" w:hAnsi="Helvetica"/>
          <w:b/>
          <w:bCs/>
          <w:sz w:val="26"/>
        </w:rPr>
        <w:t>8,</w:t>
      </w:r>
      <w:r w:rsidR="004F37DD" w:rsidRPr="004F37DD">
        <w:rPr>
          <w:rFonts w:ascii="Helvetica" w:hAnsi="Helvetica"/>
          <w:sz w:val="26"/>
        </w:rPr>
        <w:t xml:space="preserve"> 1162 (2017).</w:t>
      </w:r>
    </w:p>
    <w:p w14:paraId="0498E4F6" w14:textId="77777777" w:rsidR="004F37DD" w:rsidRPr="004F37DD" w:rsidRDefault="004F37DD" w:rsidP="004F37DD">
      <w:pPr>
        <w:pStyle w:val="Bibliography"/>
        <w:rPr>
          <w:rFonts w:ascii="Helvetica" w:hAnsi="Helvetica"/>
          <w:sz w:val="26"/>
        </w:rPr>
      </w:pPr>
      <w:r w:rsidRPr="004F37DD">
        <w:rPr>
          <w:rFonts w:ascii="Helvetica" w:hAnsi="Helvetica"/>
          <w:sz w:val="26"/>
        </w:rPr>
        <w:t>2.</w:t>
      </w:r>
      <w:r w:rsidRPr="004F37DD">
        <w:rPr>
          <w:rFonts w:ascii="Helvetica" w:hAnsi="Helvetica"/>
          <w:sz w:val="26"/>
        </w:rPr>
        <w:tab/>
        <w:t xml:space="preserve">Mitchell, A. </w:t>
      </w:r>
      <w:r w:rsidRPr="004F37DD">
        <w:rPr>
          <w:rFonts w:ascii="Helvetica" w:hAnsi="Helvetica"/>
          <w:i/>
          <w:iCs/>
          <w:sz w:val="26"/>
        </w:rPr>
        <w:t>et al.</w:t>
      </w:r>
      <w:r w:rsidRPr="004F37DD">
        <w:rPr>
          <w:rFonts w:ascii="Helvetica" w:hAnsi="Helvetica"/>
          <w:sz w:val="26"/>
        </w:rPr>
        <w:t xml:space="preserve"> Adaptive prediction of environmental changes by microorganisms. </w:t>
      </w:r>
      <w:r w:rsidRPr="004F37DD">
        <w:rPr>
          <w:rFonts w:ascii="Helvetica" w:hAnsi="Helvetica"/>
          <w:i/>
          <w:iCs/>
          <w:sz w:val="26"/>
        </w:rPr>
        <w:t>Nature</w:t>
      </w:r>
      <w:r w:rsidRPr="004F37DD">
        <w:rPr>
          <w:rFonts w:ascii="Helvetica" w:hAnsi="Helvetica"/>
          <w:sz w:val="26"/>
        </w:rPr>
        <w:t xml:space="preserve"> </w:t>
      </w:r>
      <w:r w:rsidRPr="004F37DD">
        <w:rPr>
          <w:rFonts w:ascii="Helvetica" w:hAnsi="Helvetica"/>
          <w:b/>
          <w:bCs/>
          <w:sz w:val="26"/>
        </w:rPr>
        <w:t>460,</w:t>
      </w:r>
      <w:r w:rsidRPr="004F37DD">
        <w:rPr>
          <w:rFonts w:ascii="Helvetica" w:hAnsi="Helvetica"/>
          <w:sz w:val="26"/>
        </w:rPr>
        <w:t xml:space="preserve"> 220–224 (2009).</w:t>
      </w:r>
    </w:p>
    <w:p w14:paraId="78946F68" w14:textId="77777777" w:rsidR="004F37DD" w:rsidRPr="004F37DD" w:rsidRDefault="004F37DD" w:rsidP="004F37DD">
      <w:pPr>
        <w:pStyle w:val="Bibliography"/>
        <w:rPr>
          <w:rFonts w:ascii="Helvetica" w:hAnsi="Helvetica"/>
          <w:sz w:val="26"/>
        </w:rPr>
      </w:pPr>
      <w:r w:rsidRPr="004F37DD">
        <w:rPr>
          <w:rFonts w:ascii="Helvetica" w:hAnsi="Helvetica"/>
          <w:sz w:val="26"/>
        </w:rPr>
        <w:t>3.</w:t>
      </w:r>
      <w:r w:rsidRPr="004F37DD">
        <w:rPr>
          <w:rFonts w:ascii="Helvetica" w:hAnsi="Helvetica"/>
          <w:sz w:val="26"/>
        </w:rPr>
        <w:tab/>
        <w:t xml:space="preserve">Schmidt, A. </w:t>
      </w:r>
      <w:r w:rsidRPr="004F37DD">
        <w:rPr>
          <w:rFonts w:ascii="Helvetica" w:hAnsi="Helvetica"/>
          <w:i/>
          <w:iCs/>
          <w:sz w:val="26"/>
        </w:rPr>
        <w:t>et al.</w:t>
      </w:r>
      <w:r w:rsidRPr="004F37DD">
        <w:rPr>
          <w:rFonts w:ascii="Helvetica" w:hAnsi="Helvetica"/>
          <w:sz w:val="26"/>
        </w:rPr>
        <w:t xml:space="preserve"> The quantitative and condition-dependent </w:t>
      </w:r>
      <w:r w:rsidRPr="004F37DD">
        <w:rPr>
          <w:rFonts w:ascii="Helvetica" w:hAnsi="Helvetica"/>
          <w:i/>
          <w:iCs/>
          <w:sz w:val="26"/>
        </w:rPr>
        <w:t>Escherichia coli</w:t>
      </w:r>
      <w:r w:rsidRPr="004F37DD">
        <w:rPr>
          <w:rFonts w:ascii="Helvetica" w:hAnsi="Helvetica"/>
          <w:sz w:val="26"/>
        </w:rPr>
        <w:t xml:space="preserve"> proteome. </w:t>
      </w:r>
      <w:r w:rsidRPr="004F37DD">
        <w:rPr>
          <w:rFonts w:ascii="Helvetica" w:hAnsi="Helvetica"/>
          <w:i/>
          <w:iCs/>
          <w:sz w:val="26"/>
        </w:rPr>
        <w:t>Nat. Biotechnol.</w:t>
      </w:r>
      <w:r w:rsidRPr="004F37DD">
        <w:rPr>
          <w:rFonts w:ascii="Helvetica" w:hAnsi="Helvetica"/>
          <w:sz w:val="26"/>
        </w:rPr>
        <w:t xml:space="preserve"> </w:t>
      </w:r>
      <w:r w:rsidRPr="004F37DD">
        <w:rPr>
          <w:rFonts w:ascii="Helvetica" w:hAnsi="Helvetica"/>
          <w:b/>
          <w:bCs/>
          <w:sz w:val="26"/>
        </w:rPr>
        <w:t>34,</w:t>
      </w:r>
      <w:r w:rsidRPr="004F37DD">
        <w:rPr>
          <w:rFonts w:ascii="Helvetica" w:hAnsi="Helvetica"/>
          <w:sz w:val="26"/>
        </w:rPr>
        <w:t xml:space="preserve"> 104–110 (2016).</w:t>
      </w:r>
    </w:p>
    <w:p w14:paraId="7182D1E7" w14:textId="77777777" w:rsidR="004F37DD" w:rsidRPr="004F37DD" w:rsidRDefault="004F37DD" w:rsidP="004F37DD">
      <w:pPr>
        <w:pStyle w:val="Bibliography"/>
        <w:rPr>
          <w:rFonts w:ascii="Helvetica" w:hAnsi="Helvetica"/>
          <w:sz w:val="26"/>
        </w:rPr>
      </w:pPr>
      <w:r w:rsidRPr="004F37DD">
        <w:rPr>
          <w:rFonts w:ascii="Helvetica" w:hAnsi="Helvetica"/>
          <w:sz w:val="26"/>
        </w:rPr>
        <w:t>4.</w:t>
      </w:r>
      <w:r w:rsidRPr="004F37DD">
        <w:rPr>
          <w:rFonts w:ascii="Helvetica" w:hAnsi="Helvetica"/>
          <w:sz w:val="26"/>
        </w:rPr>
        <w:tab/>
        <w:t xml:space="preserve">Slomovic, S., Pardee, K. &amp; Collins, J. J. Synthetic biology devices for in vitro and in vivo diagnostics. </w:t>
      </w:r>
      <w:r w:rsidRPr="004F37DD">
        <w:rPr>
          <w:rFonts w:ascii="Helvetica" w:hAnsi="Helvetica"/>
          <w:i/>
          <w:iCs/>
          <w:sz w:val="26"/>
        </w:rPr>
        <w:t>Proc. Natl. Acad. Sci.</w:t>
      </w:r>
      <w:r w:rsidRPr="004F37DD">
        <w:rPr>
          <w:rFonts w:ascii="Helvetica" w:hAnsi="Helvetica"/>
          <w:sz w:val="26"/>
        </w:rPr>
        <w:t xml:space="preserve"> </w:t>
      </w:r>
      <w:r w:rsidRPr="004F37DD">
        <w:rPr>
          <w:rFonts w:ascii="Helvetica" w:hAnsi="Helvetica"/>
          <w:b/>
          <w:bCs/>
          <w:sz w:val="26"/>
        </w:rPr>
        <w:t>112,</w:t>
      </w:r>
      <w:r w:rsidRPr="004F37DD">
        <w:rPr>
          <w:rFonts w:ascii="Helvetica" w:hAnsi="Helvetica"/>
          <w:sz w:val="26"/>
        </w:rPr>
        <w:t xml:space="preserve"> 14429–14435 (2015).</w:t>
      </w:r>
    </w:p>
    <w:p w14:paraId="42BB8520"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5.</w:t>
      </w:r>
      <w:r w:rsidRPr="004F37DD">
        <w:rPr>
          <w:rFonts w:ascii="Helvetica" w:hAnsi="Helvetica"/>
          <w:sz w:val="26"/>
        </w:rPr>
        <w:tab/>
        <w:t xml:space="preserve">Roggo, C. &amp; van der Meer, J. R. Miniaturized and integrated whole cell living bacterial sensors in field applicable autonomous devices. </w:t>
      </w:r>
      <w:r w:rsidRPr="004F37DD">
        <w:rPr>
          <w:rFonts w:ascii="Helvetica" w:hAnsi="Helvetica"/>
          <w:i/>
          <w:iCs/>
          <w:sz w:val="26"/>
        </w:rPr>
        <w:t>Curr. Opin. Biotechnol.</w:t>
      </w:r>
      <w:r w:rsidRPr="004F37DD">
        <w:rPr>
          <w:rFonts w:ascii="Helvetica" w:hAnsi="Helvetica"/>
          <w:sz w:val="26"/>
        </w:rPr>
        <w:t xml:space="preserve"> </w:t>
      </w:r>
      <w:r w:rsidRPr="004F37DD">
        <w:rPr>
          <w:rFonts w:ascii="Helvetica" w:hAnsi="Helvetica"/>
          <w:b/>
          <w:bCs/>
          <w:sz w:val="26"/>
        </w:rPr>
        <w:t>45,</w:t>
      </w:r>
      <w:r w:rsidRPr="004F37DD">
        <w:rPr>
          <w:rFonts w:ascii="Helvetica" w:hAnsi="Helvetica"/>
          <w:sz w:val="26"/>
        </w:rPr>
        <w:t xml:space="preserve"> 24–33 (2017).</w:t>
      </w:r>
    </w:p>
    <w:p w14:paraId="2EEF005B" w14:textId="77777777" w:rsidR="004F37DD" w:rsidRPr="004F37DD" w:rsidRDefault="004F37DD" w:rsidP="004F37DD">
      <w:pPr>
        <w:pStyle w:val="Bibliography"/>
        <w:rPr>
          <w:rFonts w:ascii="Helvetica" w:hAnsi="Helvetica"/>
          <w:sz w:val="26"/>
        </w:rPr>
      </w:pPr>
      <w:r w:rsidRPr="004F37DD">
        <w:rPr>
          <w:rFonts w:ascii="Helvetica" w:hAnsi="Helvetica"/>
          <w:sz w:val="26"/>
        </w:rPr>
        <w:t>6.</w:t>
      </w:r>
      <w:r w:rsidRPr="004F37DD">
        <w:rPr>
          <w:rFonts w:ascii="Helvetica" w:hAnsi="Helvetica"/>
          <w:sz w:val="26"/>
        </w:rPr>
        <w:tab/>
        <w:t xml:space="preserve">He, Z. </w:t>
      </w:r>
      <w:r w:rsidRPr="004F37DD">
        <w:rPr>
          <w:rFonts w:ascii="Helvetica" w:hAnsi="Helvetica"/>
          <w:i/>
          <w:iCs/>
          <w:sz w:val="26"/>
        </w:rPr>
        <w:t>et al.</w:t>
      </w:r>
      <w:r w:rsidRPr="004F37DD">
        <w:rPr>
          <w:rFonts w:ascii="Helvetica" w:hAnsi="Helvetica"/>
          <w:sz w:val="26"/>
        </w:rPr>
        <w:t xml:space="preserve"> Microbial Functional Gene Diversity Predicts Groundwater Contamination and Ecosystem Functioning. </w:t>
      </w:r>
      <w:r w:rsidRPr="004F37DD">
        <w:rPr>
          <w:rFonts w:ascii="Helvetica" w:hAnsi="Helvetica"/>
          <w:i/>
          <w:iCs/>
          <w:sz w:val="26"/>
        </w:rPr>
        <w:t>mBio</w:t>
      </w:r>
      <w:r w:rsidRPr="004F37DD">
        <w:rPr>
          <w:rFonts w:ascii="Helvetica" w:hAnsi="Helvetica"/>
          <w:sz w:val="26"/>
        </w:rPr>
        <w:t xml:space="preserve"> </w:t>
      </w:r>
      <w:r w:rsidRPr="004F37DD">
        <w:rPr>
          <w:rFonts w:ascii="Helvetica" w:hAnsi="Helvetica"/>
          <w:b/>
          <w:bCs/>
          <w:sz w:val="26"/>
        </w:rPr>
        <w:t>9,</w:t>
      </w:r>
      <w:r w:rsidRPr="004F37DD">
        <w:rPr>
          <w:rFonts w:ascii="Helvetica" w:hAnsi="Helvetica"/>
          <w:sz w:val="26"/>
        </w:rPr>
        <w:t xml:space="preserve"> e02435-17 (2018).</w:t>
      </w:r>
    </w:p>
    <w:p w14:paraId="21ED73D5" w14:textId="77777777" w:rsidR="004F37DD" w:rsidRPr="004F37DD" w:rsidRDefault="004F37DD" w:rsidP="004F37DD">
      <w:pPr>
        <w:pStyle w:val="Bibliography"/>
        <w:rPr>
          <w:rFonts w:ascii="Helvetica" w:hAnsi="Helvetica"/>
          <w:sz w:val="26"/>
        </w:rPr>
      </w:pPr>
      <w:r w:rsidRPr="004F37DD">
        <w:rPr>
          <w:rFonts w:ascii="Helvetica" w:hAnsi="Helvetica"/>
          <w:sz w:val="26"/>
        </w:rPr>
        <w:t>7.</w:t>
      </w:r>
      <w:r w:rsidRPr="004F37DD">
        <w:rPr>
          <w:rFonts w:ascii="Helvetica" w:hAnsi="Helvetica"/>
          <w:sz w:val="26"/>
        </w:rPr>
        <w:tab/>
        <w:t xml:space="preserve">Kim, M., Rai, N., Zorraquino, V. &amp; Tagkopoulos, I. Multi-omics integration accurately predicts cellular state in unexplored conditions for Escherichia coli. </w:t>
      </w:r>
      <w:r w:rsidRPr="004F37DD">
        <w:rPr>
          <w:rFonts w:ascii="Helvetica" w:hAnsi="Helvetica"/>
          <w:i/>
          <w:iCs/>
          <w:sz w:val="26"/>
        </w:rPr>
        <w:t>Nat. Commun.</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(2016).</w:t>
      </w:r>
    </w:p>
    <w:p w14:paraId="2D8184E0" w14:textId="77777777" w:rsidR="004F37DD" w:rsidRPr="004F37DD" w:rsidRDefault="004F37DD" w:rsidP="004F37DD">
      <w:pPr>
        <w:pStyle w:val="Bibliography"/>
        <w:rPr>
          <w:rFonts w:ascii="Helvetica" w:hAnsi="Helvetica"/>
          <w:sz w:val="26"/>
        </w:rPr>
      </w:pPr>
      <w:r w:rsidRPr="004F37DD">
        <w:rPr>
          <w:rFonts w:ascii="Helvetica" w:hAnsi="Helvetica"/>
          <w:sz w:val="26"/>
        </w:rPr>
        <w:t>8.</w:t>
      </w:r>
      <w:r w:rsidRPr="004F37DD">
        <w:rPr>
          <w:rFonts w:ascii="Helvetica" w:hAnsi="Helvetica"/>
          <w:sz w:val="26"/>
        </w:rPr>
        <w:tab/>
        <w:t xml:space="preserve">Leek, J. T. </w:t>
      </w:r>
      <w:r w:rsidRPr="004F37DD">
        <w:rPr>
          <w:rFonts w:ascii="Helvetica" w:hAnsi="Helvetica"/>
          <w:i/>
          <w:iCs/>
          <w:sz w:val="26"/>
        </w:rPr>
        <w:t>et al.</w:t>
      </w:r>
      <w:r w:rsidRPr="004F37DD">
        <w:rPr>
          <w:rFonts w:ascii="Helvetica" w:hAnsi="Helvetica"/>
          <w:sz w:val="26"/>
        </w:rPr>
        <w:t xml:space="preserve"> Tackling the widespread and critical impact of batch effects in high-throughput data. </w:t>
      </w:r>
      <w:r w:rsidRPr="004F37DD">
        <w:rPr>
          <w:rFonts w:ascii="Helvetica" w:hAnsi="Helvetica"/>
          <w:i/>
          <w:iCs/>
          <w:sz w:val="26"/>
        </w:rPr>
        <w:t>Nat. Rev. Genet.</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(2010).</w:t>
      </w:r>
    </w:p>
    <w:p w14:paraId="5CD35EB0" w14:textId="77777777" w:rsidR="004F37DD" w:rsidRPr="004F37DD" w:rsidRDefault="004F37DD" w:rsidP="004F37DD">
      <w:pPr>
        <w:pStyle w:val="Bibliography"/>
        <w:rPr>
          <w:rFonts w:ascii="Helvetica" w:hAnsi="Helvetica"/>
          <w:sz w:val="26"/>
        </w:rPr>
      </w:pPr>
      <w:r w:rsidRPr="004F37DD">
        <w:rPr>
          <w:rFonts w:ascii="Helvetica" w:hAnsi="Helvetica"/>
          <w:sz w:val="26"/>
        </w:rPr>
        <w:t>9.</w:t>
      </w:r>
      <w:r w:rsidRPr="004F37DD">
        <w:rPr>
          <w:rFonts w:ascii="Helvetica" w:hAnsi="Helvetica"/>
          <w:sz w:val="26"/>
        </w:rPr>
        <w:tab/>
        <w:t xml:space="preserve">Scharpf, R. B. </w:t>
      </w:r>
      <w:r w:rsidRPr="004F37DD">
        <w:rPr>
          <w:rFonts w:ascii="Helvetica" w:hAnsi="Helvetica"/>
          <w:i/>
          <w:iCs/>
          <w:sz w:val="26"/>
        </w:rPr>
        <w:t>et al.</w:t>
      </w:r>
      <w:r w:rsidRPr="004F37DD">
        <w:rPr>
          <w:rFonts w:ascii="Helvetica" w:hAnsi="Helvetica"/>
          <w:sz w:val="26"/>
        </w:rPr>
        <w:t xml:space="preserve"> A multilevel model to address batch effects in copy number estimation using SNP arrays. </w:t>
      </w:r>
      <w:r w:rsidRPr="004F37DD">
        <w:rPr>
          <w:rFonts w:ascii="Helvetica" w:hAnsi="Helvetica"/>
          <w:i/>
          <w:iCs/>
          <w:sz w:val="26"/>
        </w:rPr>
        <w:t>Biostat. Oxf. Engl.</w:t>
      </w:r>
      <w:r w:rsidRPr="004F37DD">
        <w:rPr>
          <w:rFonts w:ascii="Helvetica" w:hAnsi="Helvetica"/>
          <w:sz w:val="26"/>
        </w:rPr>
        <w:t xml:space="preserve"> </w:t>
      </w:r>
      <w:r w:rsidRPr="004F37DD">
        <w:rPr>
          <w:rFonts w:ascii="Helvetica" w:hAnsi="Helvetica"/>
          <w:b/>
          <w:bCs/>
          <w:sz w:val="26"/>
        </w:rPr>
        <w:t>12,</w:t>
      </w:r>
      <w:r w:rsidRPr="004F37DD">
        <w:rPr>
          <w:rFonts w:ascii="Helvetica" w:hAnsi="Helvetica"/>
          <w:sz w:val="26"/>
        </w:rPr>
        <w:t xml:space="preserve"> 33–50 (2011).</w:t>
      </w:r>
    </w:p>
    <w:p w14:paraId="33E4738F" w14:textId="77777777" w:rsidR="004F37DD" w:rsidRPr="004F37DD" w:rsidRDefault="004F37DD" w:rsidP="004F37DD">
      <w:pPr>
        <w:pStyle w:val="Bibliography"/>
        <w:rPr>
          <w:rFonts w:ascii="Helvetica" w:hAnsi="Helvetica"/>
          <w:sz w:val="26"/>
        </w:rPr>
      </w:pPr>
      <w:r w:rsidRPr="004F37DD">
        <w:rPr>
          <w:rFonts w:ascii="Helvetica" w:hAnsi="Helvetica"/>
          <w:sz w:val="26"/>
        </w:rPr>
        <w:t>10.</w:t>
      </w:r>
      <w:r w:rsidRPr="004F37DD">
        <w:rPr>
          <w:rFonts w:ascii="Helvetica" w:hAnsi="Helvetica"/>
          <w:sz w:val="26"/>
        </w:rPr>
        <w:tab/>
        <w:t xml:space="preserve">Brandes, A. </w:t>
      </w:r>
      <w:r w:rsidRPr="004F37DD">
        <w:rPr>
          <w:rFonts w:ascii="Helvetica" w:hAnsi="Helvetica"/>
          <w:i/>
          <w:iCs/>
          <w:sz w:val="26"/>
        </w:rPr>
        <w:t>et al.</w:t>
      </w:r>
      <w:r w:rsidRPr="004F37DD">
        <w:rPr>
          <w:rFonts w:ascii="Helvetica" w:hAnsi="Helvetica"/>
          <w:sz w:val="26"/>
        </w:rPr>
        <w:t xml:space="preserve"> Inferring Carbon Sources from Gene Expression Profiles Using Metabolic Flux Models. </w:t>
      </w:r>
      <w:r w:rsidRPr="004F37DD">
        <w:rPr>
          <w:rFonts w:ascii="Helvetica" w:hAnsi="Helvetica"/>
          <w:i/>
          <w:iCs/>
          <w:sz w:val="26"/>
        </w:rPr>
        <w:t>PLOS ONE</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e36947 (2012).</w:t>
      </w:r>
    </w:p>
    <w:p w14:paraId="5E3204D2" w14:textId="77777777" w:rsidR="004F37DD" w:rsidRPr="004F37DD" w:rsidRDefault="004F37DD" w:rsidP="004F37DD">
      <w:pPr>
        <w:pStyle w:val="Bibliography"/>
        <w:rPr>
          <w:rFonts w:ascii="Helvetica" w:hAnsi="Helvetica"/>
          <w:sz w:val="26"/>
        </w:rPr>
      </w:pPr>
      <w:r w:rsidRPr="004F37DD">
        <w:rPr>
          <w:rFonts w:ascii="Helvetica" w:hAnsi="Helvetica"/>
          <w:sz w:val="26"/>
        </w:rPr>
        <w:t>11.</w:t>
      </w:r>
      <w:r w:rsidRPr="004F37DD">
        <w:rPr>
          <w:rFonts w:ascii="Helvetica" w:hAnsi="Helvetica"/>
          <w:sz w:val="26"/>
        </w:rPr>
        <w:tab/>
        <w:t xml:space="preserve">Sridhara, V. </w:t>
      </w:r>
      <w:r w:rsidRPr="004F37DD">
        <w:rPr>
          <w:rFonts w:ascii="Helvetica" w:hAnsi="Helvetica"/>
          <w:i/>
          <w:iCs/>
          <w:sz w:val="26"/>
        </w:rPr>
        <w:t>et al.</w:t>
      </w:r>
      <w:r w:rsidRPr="004F37DD">
        <w:rPr>
          <w:rFonts w:ascii="Helvetica" w:hAnsi="Helvetica"/>
          <w:sz w:val="26"/>
        </w:rPr>
        <w:t xml:space="preserve"> Predicting Growth Conditions from Internal Metabolic Fluxes in an In-Silico Model of E. coli. </w:t>
      </w:r>
      <w:r w:rsidRPr="004F37DD">
        <w:rPr>
          <w:rFonts w:ascii="Helvetica" w:hAnsi="Helvetica"/>
          <w:i/>
          <w:iCs/>
          <w:sz w:val="26"/>
        </w:rPr>
        <w:t>PLOS ONE</w:t>
      </w:r>
      <w:r w:rsidRPr="004F37DD">
        <w:rPr>
          <w:rFonts w:ascii="Helvetica" w:hAnsi="Helvetica"/>
          <w:sz w:val="26"/>
        </w:rPr>
        <w:t xml:space="preserve"> </w:t>
      </w:r>
      <w:r w:rsidRPr="004F37DD">
        <w:rPr>
          <w:rFonts w:ascii="Helvetica" w:hAnsi="Helvetica"/>
          <w:b/>
          <w:bCs/>
          <w:sz w:val="26"/>
        </w:rPr>
        <w:t>9,</w:t>
      </w:r>
      <w:r w:rsidRPr="004F37DD">
        <w:rPr>
          <w:rFonts w:ascii="Helvetica" w:hAnsi="Helvetica"/>
          <w:sz w:val="26"/>
        </w:rPr>
        <w:t xml:space="preserve"> e114608 (2014).</w:t>
      </w:r>
    </w:p>
    <w:p w14:paraId="3FEFDE41" w14:textId="77777777" w:rsidR="004F37DD" w:rsidRPr="004F37DD" w:rsidRDefault="004F37DD" w:rsidP="004F37DD">
      <w:pPr>
        <w:pStyle w:val="Bibliography"/>
        <w:rPr>
          <w:rFonts w:ascii="Helvetica" w:hAnsi="Helvetica"/>
          <w:sz w:val="26"/>
        </w:rPr>
      </w:pPr>
      <w:r w:rsidRPr="004F37DD">
        <w:rPr>
          <w:rFonts w:ascii="Helvetica" w:hAnsi="Helvetica"/>
          <w:sz w:val="26"/>
        </w:rPr>
        <w:t>12.</w:t>
      </w:r>
      <w:r w:rsidRPr="004F37DD">
        <w:rPr>
          <w:rFonts w:ascii="Helvetica" w:hAnsi="Helvetica"/>
          <w:sz w:val="26"/>
        </w:rPr>
        <w:tab/>
        <w:t xml:space="preserve">Hui, S. </w:t>
      </w:r>
      <w:r w:rsidRPr="004F37DD">
        <w:rPr>
          <w:rFonts w:ascii="Helvetica" w:hAnsi="Helvetica"/>
          <w:i/>
          <w:iCs/>
          <w:sz w:val="26"/>
        </w:rPr>
        <w:t>et al.</w:t>
      </w:r>
      <w:r w:rsidRPr="004F37DD">
        <w:rPr>
          <w:rFonts w:ascii="Helvetica" w:hAnsi="Helvetica"/>
          <w:sz w:val="26"/>
        </w:rPr>
        <w:t xml:space="preserve"> Quantitative proteomic analysis reveals a simple strategy of global resource allocation in bacteria. </w:t>
      </w:r>
      <w:r w:rsidRPr="004F37DD">
        <w:rPr>
          <w:rFonts w:ascii="Helvetica" w:hAnsi="Helvetica"/>
          <w:i/>
          <w:iCs/>
          <w:sz w:val="26"/>
        </w:rPr>
        <w:t>Mol. Syst. Biol.</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784 (2015).</w:t>
      </w:r>
    </w:p>
    <w:p w14:paraId="702E4804" w14:textId="77777777" w:rsidR="004F37DD" w:rsidRPr="004F37DD" w:rsidRDefault="004F37DD" w:rsidP="004F37DD">
      <w:pPr>
        <w:pStyle w:val="Bibliography"/>
        <w:rPr>
          <w:rFonts w:ascii="Helvetica" w:hAnsi="Helvetica"/>
          <w:sz w:val="26"/>
        </w:rPr>
      </w:pPr>
      <w:r w:rsidRPr="004F37DD">
        <w:rPr>
          <w:rFonts w:ascii="Helvetica" w:hAnsi="Helvetica"/>
          <w:sz w:val="26"/>
        </w:rPr>
        <w:t>13.</w:t>
      </w:r>
      <w:r w:rsidRPr="004F37DD">
        <w:rPr>
          <w:rFonts w:ascii="Helvetica" w:hAnsi="Helvetica"/>
          <w:sz w:val="26"/>
        </w:rPr>
        <w:tab/>
        <w:t xml:space="preserve">Caglar, M. U. </w:t>
      </w:r>
      <w:r w:rsidRPr="004F37DD">
        <w:rPr>
          <w:rFonts w:ascii="Helvetica" w:hAnsi="Helvetica"/>
          <w:i/>
          <w:iCs/>
          <w:sz w:val="26"/>
        </w:rPr>
        <w:t>et al.</w:t>
      </w:r>
      <w:r w:rsidRPr="004F37DD">
        <w:rPr>
          <w:rFonts w:ascii="Helvetica" w:hAnsi="Helvetica"/>
          <w:sz w:val="26"/>
        </w:rPr>
        <w:t xml:space="preserve"> The E. coli molecular phenotype under different growth conditions. </w:t>
      </w:r>
      <w:r w:rsidRPr="004F37DD">
        <w:rPr>
          <w:rFonts w:ascii="Helvetica" w:hAnsi="Helvetica"/>
          <w:i/>
          <w:iCs/>
          <w:sz w:val="26"/>
        </w:rPr>
        <w:t>Sci. Rep.</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45303 (2017).</w:t>
      </w:r>
    </w:p>
    <w:p w14:paraId="3A8DAA94"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14.</w:t>
      </w:r>
      <w:r w:rsidRPr="004F37DD">
        <w:rPr>
          <w:rFonts w:ascii="Helvetica" w:hAnsi="Helvetica"/>
          <w:sz w:val="26"/>
        </w:rPr>
        <w:tab/>
        <w:t xml:space="preserve">Houser, J. R. </w:t>
      </w:r>
      <w:r w:rsidRPr="004F37DD">
        <w:rPr>
          <w:rFonts w:ascii="Helvetica" w:hAnsi="Helvetica"/>
          <w:i/>
          <w:iCs/>
          <w:sz w:val="26"/>
        </w:rPr>
        <w:t>et al.</w:t>
      </w:r>
      <w:r w:rsidRPr="004F37DD">
        <w:rPr>
          <w:rFonts w:ascii="Helvetica" w:hAnsi="Helvetica"/>
          <w:sz w:val="26"/>
        </w:rPr>
        <w:t xml:space="preserve"> Controlled Measurement and Comparative Analysis of Cellular Components in E . coli Reveals Broad Regulatory Changes in Response to Glucose Starvation. </w:t>
      </w:r>
      <w:r w:rsidRPr="004F37DD">
        <w:rPr>
          <w:rFonts w:ascii="Helvetica" w:hAnsi="Helvetica"/>
          <w:i/>
          <w:iCs/>
          <w:sz w:val="26"/>
        </w:rPr>
        <w:t>PLOS Comput Biol</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e1004400 (2015).</w:t>
      </w:r>
    </w:p>
    <w:p w14:paraId="67D5C39C" w14:textId="77777777" w:rsidR="004F37DD" w:rsidRPr="004F37DD" w:rsidRDefault="004F37DD" w:rsidP="004F37DD">
      <w:pPr>
        <w:pStyle w:val="Bibliography"/>
        <w:rPr>
          <w:rFonts w:ascii="Helvetica" w:hAnsi="Helvetica"/>
          <w:sz w:val="26"/>
        </w:rPr>
      </w:pPr>
      <w:r w:rsidRPr="004F37DD">
        <w:rPr>
          <w:rFonts w:ascii="Helvetica" w:hAnsi="Helvetica"/>
          <w:sz w:val="26"/>
        </w:rPr>
        <w:t>15.</w:t>
      </w:r>
      <w:r w:rsidRPr="004F37DD">
        <w:rPr>
          <w:rFonts w:ascii="Helvetica" w:hAnsi="Helvetica"/>
          <w:sz w:val="26"/>
        </w:rPr>
        <w:tab/>
        <w:t xml:space="preserve">Wilmes, A. </w:t>
      </w:r>
      <w:r w:rsidRPr="004F37DD">
        <w:rPr>
          <w:rFonts w:ascii="Helvetica" w:hAnsi="Helvetica"/>
          <w:i/>
          <w:iCs/>
          <w:sz w:val="26"/>
        </w:rPr>
        <w:t>et al.</w:t>
      </w:r>
      <w:r w:rsidRPr="004F37DD">
        <w:rPr>
          <w:rFonts w:ascii="Helvetica" w:hAnsi="Helvetica"/>
          <w:sz w:val="26"/>
        </w:rPr>
        <w:t xml:space="preserve"> Application of integrated transcriptomic, proteomic and metabolomic profiling for the delineation of mechanisms of drug induced cell stress. </w:t>
      </w:r>
      <w:r w:rsidRPr="004F37DD">
        <w:rPr>
          <w:rFonts w:ascii="Helvetica" w:hAnsi="Helvetica"/>
          <w:i/>
          <w:iCs/>
          <w:sz w:val="26"/>
        </w:rPr>
        <w:t>J. Proteomics</w:t>
      </w:r>
      <w:r w:rsidRPr="004F37DD">
        <w:rPr>
          <w:rFonts w:ascii="Helvetica" w:hAnsi="Helvetica"/>
          <w:sz w:val="26"/>
        </w:rPr>
        <w:t xml:space="preserve"> </w:t>
      </w:r>
      <w:r w:rsidRPr="004F37DD">
        <w:rPr>
          <w:rFonts w:ascii="Helvetica" w:hAnsi="Helvetica"/>
          <w:b/>
          <w:bCs/>
          <w:sz w:val="26"/>
        </w:rPr>
        <w:t>79,</w:t>
      </w:r>
      <w:r w:rsidRPr="004F37DD">
        <w:rPr>
          <w:rFonts w:ascii="Helvetica" w:hAnsi="Helvetica"/>
          <w:sz w:val="26"/>
        </w:rPr>
        <w:t xml:space="preserve"> 180–194 (2013).</w:t>
      </w:r>
    </w:p>
    <w:p w14:paraId="0EBE1B54" w14:textId="77777777" w:rsidR="004F37DD" w:rsidRPr="004F37DD" w:rsidRDefault="004F37DD" w:rsidP="004F37DD">
      <w:pPr>
        <w:pStyle w:val="Bibliography"/>
        <w:rPr>
          <w:rFonts w:ascii="Helvetica" w:hAnsi="Helvetica"/>
          <w:sz w:val="26"/>
        </w:rPr>
      </w:pPr>
      <w:r w:rsidRPr="004F37DD">
        <w:rPr>
          <w:rFonts w:ascii="Helvetica" w:hAnsi="Helvetica"/>
          <w:sz w:val="26"/>
        </w:rPr>
        <w:t>16.</w:t>
      </w:r>
      <w:r w:rsidRPr="004F37DD">
        <w:rPr>
          <w:rFonts w:ascii="Helvetica" w:hAnsi="Helvetica"/>
          <w:sz w:val="26"/>
        </w:rPr>
        <w:tab/>
        <w:t xml:space="preserve">Sokolova, M. &amp; Lapalme, G. A systematic analysis of performance measures for classification tasks. </w:t>
      </w:r>
      <w:r w:rsidRPr="004F37DD">
        <w:rPr>
          <w:rFonts w:ascii="Helvetica" w:hAnsi="Helvetica"/>
          <w:i/>
          <w:iCs/>
          <w:sz w:val="26"/>
        </w:rPr>
        <w:t>Inf. Process. Manag.</w:t>
      </w:r>
      <w:r w:rsidRPr="004F37DD">
        <w:rPr>
          <w:rFonts w:ascii="Helvetica" w:hAnsi="Helvetica"/>
          <w:sz w:val="26"/>
        </w:rPr>
        <w:t xml:space="preserve"> </w:t>
      </w:r>
      <w:r w:rsidRPr="004F37DD">
        <w:rPr>
          <w:rFonts w:ascii="Helvetica" w:hAnsi="Helvetica"/>
          <w:b/>
          <w:bCs/>
          <w:sz w:val="26"/>
        </w:rPr>
        <w:t>45,</w:t>
      </w:r>
      <w:r w:rsidRPr="004F37DD">
        <w:rPr>
          <w:rFonts w:ascii="Helvetica" w:hAnsi="Helvetica"/>
          <w:sz w:val="26"/>
        </w:rPr>
        <w:t xml:space="preserve"> 427–437 (2009).</w:t>
      </w:r>
    </w:p>
    <w:p w14:paraId="2E2B2F52" w14:textId="77777777" w:rsidR="004F37DD" w:rsidRPr="004F37DD" w:rsidRDefault="004F37DD" w:rsidP="004F37DD">
      <w:pPr>
        <w:pStyle w:val="Bibliography"/>
        <w:rPr>
          <w:rFonts w:ascii="Helvetica" w:hAnsi="Helvetica"/>
          <w:sz w:val="26"/>
        </w:rPr>
      </w:pPr>
      <w:r w:rsidRPr="004F37DD">
        <w:rPr>
          <w:rFonts w:ascii="Helvetica" w:hAnsi="Helvetica"/>
          <w:sz w:val="26"/>
        </w:rPr>
        <w:t>17.</w:t>
      </w:r>
      <w:r w:rsidRPr="004F37DD">
        <w:rPr>
          <w:rFonts w:ascii="Helvetica" w:hAnsi="Helvetica"/>
          <w:sz w:val="26"/>
        </w:rPr>
        <w:tab/>
        <w:t xml:space="preserve">Nie, L., Wu, G., Culley, D. E., Scholten, J. C. M. &amp; Zhang, W. Integrative Analysis of Transcriptomic and Proteomic Data: Challenges, Solutions and Applications. </w:t>
      </w:r>
      <w:r w:rsidRPr="004F37DD">
        <w:rPr>
          <w:rFonts w:ascii="Helvetica" w:hAnsi="Helvetica"/>
          <w:i/>
          <w:iCs/>
          <w:sz w:val="26"/>
        </w:rPr>
        <w:t>Crit. Rev. Biotechnol.</w:t>
      </w:r>
      <w:r w:rsidRPr="004F37DD">
        <w:rPr>
          <w:rFonts w:ascii="Helvetica" w:hAnsi="Helvetica"/>
          <w:sz w:val="26"/>
        </w:rPr>
        <w:t xml:space="preserve"> </w:t>
      </w:r>
      <w:r w:rsidRPr="004F37DD">
        <w:rPr>
          <w:rFonts w:ascii="Helvetica" w:hAnsi="Helvetica"/>
          <w:b/>
          <w:bCs/>
          <w:sz w:val="26"/>
        </w:rPr>
        <w:t>27,</w:t>
      </w:r>
      <w:r w:rsidRPr="004F37DD">
        <w:rPr>
          <w:rFonts w:ascii="Helvetica" w:hAnsi="Helvetica"/>
          <w:sz w:val="26"/>
        </w:rPr>
        <w:t xml:space="preserve"> 63–75 (2007).</w:t>
      </w:r>
    </w:p>
    <w:p w14:paraId="49C33368" w14:textId="77777777" w:rsidR="004F37DD" w:rsidRPr="004F37DD" w:rsidRDefault="004F37DD" w:rsidP="004F37DD">
      <w:pPr>
        <w:pStyle w:val="Bibliography"/>
        <w:rPr>
          <w:rFonts w:ascii="Helvetica" w:hAnsi="Helvetica"/>
          <w:sz w:val="26"/>
        </w:rPr>
      </w:pPr>
      <w:r w:rsidRPr="004F37DD">
        <w:rPr>
          <w:rFonts w:ascii="Helvetica" w:hAnsi="Helvetica"/>
          <w:sz w:val="26"/>
        </w:rPr>
        <w:t>18.</w:t>
      </w:r>
      <w:r w:rsidRPr="004F37DD">
        <w:rPr>
          <w:rFonts w:ascii="Helvetica" w:hAnsi="Helvetica"/>
          <w:sz w:val="26"/>
        </w:rPr>
        <w:tab/>
        <w:t xml:space="preserve">Zhang, W., Li, F. &amp; Nie, L. Integrating multiple ‘omics’ analysis for microbial biology: application and methodologies. </w:t>
      </w:r>
      <w:r w:rsidRPr="004F37DD">
        <w:rPr>
          <w:rFonts w:ascii="Helvetica" w:hAnsi="Helvetica"/>
          <w:i/>
          <w:iCs/>
          <w:sz w:val="26"/>
        </w:rPr>
        <w:t>Microbiol. Read. Engl.</w:t>
      </w:r>
      <w:r w:rsidRPr="004F37DD">
        <w:rPr>
          <w:rFonts w:ascii="Helvetica" w:hAnsi="Helvetica"/>
          <w:sz w:val="26"/>
        </w:rPr>
        <w:t xml:space="preserve"> </w:t>
      </w:r>
      <w:r w:rsidRPr="004F37DD">
        <w:rPr>
          <w:rFonts w:ascii="Helvetica" w:hAnsi="Helvetica"/>
          <w:b/>
          <w:bCs/>
          <w:sz w:val="26"/>
        </w:rPr>
        <w:t>156,</w:t>
      </w:r>
      <w:r w:rsidRPr="004F37DD">
        <w:rPr>
          <w:rFonts w:ascii="Helvetica" w:hAnsi="Helvetica"/>
          <w:sz w:val="26"/>
        </w:rPr>
        <w:t xml:space="preserve"> 287–301 (2010).</w:t>
      </w:r>
    </w:p>
    <w:p w14:paraId="6097F5B8" w14:textId="77777777" w:rsidR="004F37DD" w:rsidRPr="004F37DD" w:rsidRDefault="004F37DD" w:rsidP="004F37DD">
      <w:pPr>
        <w:pStyle w:val="Bibliography"/>
        <w:rPr>
          <w:rFonts w:ascii="Helvetica" w:hAnsi="Helvetica"/>
          <w:sz w:val="26"/>
        </w:rPr>
      </w:pPr>
      <w:r w:rsidRPr="004F37DD">
        <w:rPr>
          <w:rFonts w:ascii="Helvetica" w:hAnsi="Helvetica"/>
          <w:sz w:val="26"/>
        </w:rPr>
        <w:t>19.</w:t>
      </w:r>
      <w:r w:rsidRPr="004F37DD">
        <w:rPr>
          <w:rFonts w:ascii="Helvetica" w:hAnsi="Helvetica"/>
          <w:sz w:val="26"/>
        </w:rPr>
        <w:tab/>
        <w:t xml:space="preserve">Oliveira, A. P. &amp; Sauer, U. The importance of post-translational modifications in regulating Saccharomyces cerevisiae metabolism. </w:t>
      </w:r>
      <w:r w:rsidRPr="004F37DD">
        <w:rPr>
          <w:rFonts w:ascii="Helvetica" w:hAnsi="Helvetica"/>
          <w:i/>
          <w:iCs/>
          <w:sz w:val="26"/>
        </w:rPr>
        <w:t>FEMS Yeast Res.</w:t>
      </w:r>
      <w:r w:rsidRPr="004F37DD">
        <w:rPr>
          <w:rFonts w:ascii="Helvetica" w:hAnsi="Helvetica"/>
          <w:sz w:val="26"/>
        </w:rPr>
        <w:t xml:space="preserve"> </w:t>
      </w:r>
      <w:r w:rsidRPr="004F37DD">
        <w:rPr>
          <w:rFonts w:ascii="Helvetica" w:hAnsi="Helvetica"/>
          <w:b/>
          <w:bCs/>
          <w:sz w:val="26"/>
        </w:rPr>
        <w:t>12,</w:t>
      </w:r>
      <w:r w:rsidRPr="004F37DD">
        <w:rPr>
          <w:rFonts w:ascii="Helvetica" w:hAnsi="Helvetica"/>
          <w:sz w:val="26"/>
        </w:rPr>
        <w:t xml:space="preserve"> 104–117 (2012).</w:t>
      </w:r>
    </w:p>
    <w:p w14:paraId="40BA84FC" w14:textId="77777777" w:rsidR="004F37DD" w:rsidRPr="004F37DD" w:rsidRDefault="004F37DD" w:rsidP="004F37DD">
      <w:pPr>
        <w:pStyle w:val="Bibliography"/>
        <w:rPr>
          <w:rFonts w:ascii="Helvetica" w:hAnsi="Helvetica"/>
          <w:sz w:val="26"/>
        </w:rPr>
      </w:pPr>
      <w:r w:rsidRPr="004F37DD">
        <w:rPr>
          <w:rFonts w:ascii="Helvetica" w:hAnsi="Helvetica"/>
          <w:sz w:val="26"/>
        </w:rPr>
        <w:t>20.</w:t>
      </w:r>
      <w:r w:rsidRPr="004F37DD">
        <w:rPr>
          <w:rFonts w:ascii="Helvetica" w:hAnsi="Helvetica"/>
          <w:sz w:val="26"/>
        </w:rPr>
        <w:tab/>
        <w:t xml:space="preserve">de Nadal, E., Ammerer, G. &amp; Posas, F. Controlling gene expression in response to stress. </w:t>
      </w:r>
      <w:r w:rsidRPr="004F37DD">
        <w:rPr>
          <w:rFonts w:ascii="Helvetica" w:hAnsi="Helvetica"/>
          <w:i/>
          <w:iCs/>
          <w:sz w:val="26"/>
        </w:rPr>
        <w:t>Nat. Rev. Genet.</w:t>
      </w:r>
      <w:r w:rsidRPr="004F37DD">
        <w:rPr>
          <w:rFonts w:ascii="Helvetica" w:hAnsi="Helvetica"/>
          <w:sz w:val="26"/>
        </w:rPr>
        <w:t xml:space="preserve"> </w:t>
      </w:r>
      <w:r w:rsidRPr="004F37DD">
        <w:rPr>
          <w:rFonts w:ascii="Helvetica" w:hAnsi="Helvetica"/>
          <w:b/>
          <w:bCs/>
          <w:sz w:val="26"/>
        </w:rPr>
        <w:t>12,</w:t>
      </w:r>
      <w:r w:rsidRPr="004F37DD">
        <w:rPr>
          <w:rFonts w:ascii="Helvetica" w:hAnsi="Helvetica"/>
          <w:sz w:val="26"/>
        </w:rPr>
        <w:t xml:space="preserve"> 833–845 (2011).</w:t>
      </w:r>
    </w:p>
    <w:p w14:paraId="4E8C9C06" w14:textId="77777777" w:rsidR="004F37DD" w:rsidRPr="004F37DD" w:rsidRDefault="004F37DD" w:rsidP="004F37DD">
      <w:pPr>
        <w:pStyle w:val="Bibliography"/>
        <w:rPr>
          <w:rFonts w:ascii="Helvetica" w:hAnsi="Helvetica"/>
          <w:sz w:val="26"/>
        </w:rPr>
      </w:pPr>
      <w:r w:rsidRPr="004F37DD">
        <w:rPr>
          <w:rFonts w:ascii="Helvetica" w:hAnsi="Helvetica"/>
          <w:sz w:val="26"/>
        </w:rPr>
        <w:t>21.</w:t>
      </w:r>
      <w:r w:rsidRPr="004F37DD">
        <w:rPr>
          <w:rFonts w:ascii="Helvetica" w:hAnsi="Helvetica"/>
          <w:sz w:val="26"/>
        </w:rPr>
        <w:tab/>
        <w:t xml:space="preserve">R Kolter, D A Siegele &amp; Tormo,  and A. The Stationary Phase of The Bacterial Life Cycle. </w:t>
      </w:r>
      <w:r w:rsidRPr="004F37DD">
        <w:rPr>
          <w:rFonts w:ascii="Helvetica" w:hAnsi="Helvetica"/>
          <w:i/>
          <w:iCs/>
          <w:sz w:val="26"/>
        </w:rPr>
        <w:t>Annu. Rev. Microbiol.</w:t>
      </w:r>
      <w:r w:rsidRPr="004F37DD">
        <w:rPr>
          <w:rFonts w:ascii="Helvetica" w:hAnsi="Helvetica"/>
          <w:sz w:val="26"/>
        </w:rPr>
        <w:t xml:space="preserve"> </w:t>
      </w:r>
      <w:r w:rsidRPr="004F37DD">
        <w:rPr>
          <w:rFonts w:ascii="Helvetica" w:hAnsi="Helvetica"/>
          <w:b/>
          <w:bCs/>
          <w:sz w:val="26"/>
        </w:rPr>
        <w:t>47,</w:t>
      </w:r>
      <w:r w:rsidRPr="004F37DD">
        <w:rPr>
          <w:rFonts w:ascii="Helvetica" w:hAnsi="Helvetica"/>
          <w:sz w:val="26"/>
        </w:rPr>
        <w:t xml:space="preserve"> 855–874 (1993).</w:t>
      </w:r>
    </w:p>
    <w:p w14:paraId="034A8247"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22.</w:t>
      </w:r>
      <w:r w:rsidRPr="004F37DD">
        <w:rPr>
          <w:rFonts w:ascii="Helvetica" w:hAnsi="Helvetica"/>
          <w:sz w:val="26"/>
        </w:rPr>
        <w:tab/>
        <w:t xml:space="preserve">Maier, R. M. &amp; Pepper, I. L. Chapter 3 - Bacterial Growth. in </w:t>
      </w:r>
      <w:r w:rsidRPr="004F37DD">
        <w:rPr>
          <w:rFonts w:ascii="Helvetica" w:hAnsi="Helvetica"/>
          <w:i/>
          <w:iCs/>
          <w:sz w:val="26"/>
        </w:rPr>
        <w:t>Environmental Microbiology (Third edition)</w:t>
      </w:r>
      <w:r w:rsidRPr="004F37DD">
        <w:rPr>
          <w:rFonts w:ascii="Helvetica" w:hAnsi="Helvetica"/>
          <w:sz w:val="26"/>
        </w:rPr>
        <w:t xml:space="preserve"> 37–56 (Academic Press, 2015). doi:10.1016/B978-0-12-394626-3.00003-X</w:t>
      </w:r>
    </w:p>
    <w:p w14:paraId="5C748714" w14:textId="77777777" w:rsidR="004F37DD" w:rsidRPr="004F37DD" w:rsidRDefault="004F37DD" w:rsidP="004F37DD">
      <w:pPr>
        <w:pStyle w:val="Bibliography"/>
        <w:rPr>
          <w:rFonts w:ascii="Helvetica" w:hAnsi="Helvetica"/>
          <w:sz w:val="26"/>
        </w:rPr>
      </w:pPr>
      <w:r w:rsidRPr="004F37DD">
        <w:rPr>
          <w:rFonts w:ascii="Helvetica" w:hAnsi="Helvetica"/>
          <w:sz w:val="26"/>
        </w:rPr>
        <w:t>23.</w:t>
      </w:r>
      <w:r w:rsidRPr="004F37DD">
        <w:rPr>
          <w:rFonts w:ascii="Helvetica" w:hAnsi="Helvetica"/>
          <w:sz w:val="26"/>
        </w:rPr>
        <w:tab/>
        <w:t xml:space="preserve">Keren, L. </w:t>
      </w:r>
      <w:r w:rsidRPr="004F37DD">
        <w:rPr>
          <w:rFonts w:ascii="Helvetica" w:hAnsi="Helvetica"/>
          <w:i/>
          <w:iCs/>
          <w:sz w:val="26"/>
        </w:rPr>
        <w:t>et al.</w:t>
      </w:r>
      <w:r w:rsidRPr="004F37DD">
        <w:rPr>
          <w:rFonts w:ascii="Helvetica" w:hAnsi="Helvetica"/>
          <w:sz w:val="26"/>
        </w:rPr>
        <w:t xml:space="preserve"> Noise in gene expression is coupled to growth rate. </w:t>
      </w:r>
      <w:r w:rsidRPr="004F37DD">
        <w:rPr>
          <w:rFonts w:ascii="Helvetica" w:hAnsi="Helvetica"/>
          <w:i/>
          <w:iCs/>
          <w:sz w:val="26"/>
        </w:rPr>
        <w:t>Genome Res.</w:t>
      </w:r>
      <w:r w:rsidRPr="004F37DD">
        <w:rPr>
          <w:rFonts w:ascii="Helvetica" w:hAnsi="Helvetica"/>
          <w:sz w:val="26"/>
        </w:rPr>
        <w:t xml:space="preserve"> gr.191635.115 (2015). doi:10.1101/gr.191635.115</w:t>
      </w:r>
    </w:p>
    <w:p w14:paraId="7D6EE753" w14:textId="77777777" w:rsidR="004F37DD" w:rsidRPr="004F37DD" w:rsidRDefault="004F37DD" w:rsidP="004F37DD">
      <w:pPr>
        <w:pStyle w:val="Bibliography"/>
        <w:rPr>
          <w:rFonts w:ascii="Helvetica" w:hAnsi="Helvetica"/>
          <w:sz w:val="26"/>
        </w:rPr>
      </w:pPr>
      <w:r w:rsidRPr="004F37DD">
        <w:rPr>
          <w:rFonts w:ascii="Helvetica" w:hAnsi="Helvetica"/>
          <w:sz w:val="26"/>
        </w:rPr>
        <w:t>24.</w:t>
      </w:r>
      <w:r w:rsidRPr="004F37DD">
        <w:rPr>
          <w:rFonts w:ascii="Helvetica" w:hAnsi="Helvetica"/>
          <w:sz w:val="26"/>
        </w:rPr>
        <w:tab/>
        <w:t xml:space="preserve">Bar-Even, A. </w:t>
      </w:r>
      <w:r w:rsidRPr="004F37DD">
        <w:rPr>
          <w:rFonts w:ascii="Helvetica" w:hAnsi="Helvetica"/>
          <w:i/>
          <w:iCs/>
          <w:sz w:val="26"/>
        </w:rPr>
        <w:t>et al.</w:t>
      </w:r>
      <w:r w:rsidRPr="004F37DD">
        <w:rPr>
          <w:rFonts w:ascii="Helvetica" w:hAnsi="Helvetica"/>
          <w:sz w:val="26"/>
        </w:rPr>
        <w:t xml:space="preserve"> Noise in protein expression scales with natural protein abundance. </w:t>
      </w:r>
      <w:r w:rsidRPr="004F37DD">
        <w:rPr>
          <w:rFonts w:ascii="Helvetica" w:hAnsi="Helvetica"/>
          <w:i/>
          <w:iCs/>
          <w:sz w:val="26"/>
        </w:rPr>
        <w:t>Nat. Genet.</w:t>
      </w:r>
      <w:r w:rsidRPr="004F37DD">
        <w:rPr>
          <w:rFonts w:ascii="Helvetica" w:hAnsi="Helvetica"/>
          <w:sz w:val="26"/>
        </w:rPr>
        <w:t xml:space="preserve"> </w:t>
      </w:r>
      <w:r w:rsidRPr="004F37DD">
        <w:rPr>
          <w:rFonts w:ascii="Helvetica" w:hAnsi="Helvetica"/>
          <w:b/>
          <w:bCs/>
          <w:sz w:val="26"/>
        </w:rPr>
        <w:t>38,</w:t>
      </w:r>
      <w:r w:rsidRPr="004F37DD">
        <w:rPr>
          <w:rFonts w:ascii="Helvetica" w:hAnsi="Helvetica"/>
          <w:sz w:val="26"/>
        </w:rPr>
        <w:t xml:space="preserve"> 636–643 (2006).</w:t>
      </w:r>
    </w:p>
    <w:p w14:paraId="22AD62ED" w14:textId="77777777" w:rsidR="004F37DD" w:rsidRPr="004F37DD" w:rsidRDefault="004F37DD" w:rsidP="004F37DD">
      <w:pPr>
        <w:pStyle w:val="Bibliography"/>
        <w:rPr>
          <w:rFonts w:ascii="Helvetica" w:hAnsi="Helvetica"/>
          <w:sz w:val="26"/>
        </w:rPr>
      </w:pPr>
      <w:r w:rsidRPr="004F37DD">
        <w:rPr>
          <w:rFonts w:ascii="Helvetica" w:hAnsi="Helvetica"/>
          <w:sz w:val="26"/>
        </w:rPr>
        <w:t>25.</w:t>
      </w:r>
      <w:r w:rsidRPr="004F37DD">
        <w:rPr>
          <w:rFonts w:ascii="Helvetica" w:hAnsi="Helvetica"/>
          <w:sz w:val="26"/>
        </w:rPr>
        <w:tab/>
        <w:t xml:space="preserve">Taniguchi, Y. </w:t>
      </w:r>
      <w:r w:rsidRPr="004F37DD">
        <w:rPr>
          <w:rFonts w:ascii="Helvetica" w:hAnsi="Helvetica"/>
          <w:i/>
          <w:iCs/>
          <w:sz w:val="26"/>
        </w:rPr>
        <w:t>et al.</w:t>
      </w:r>
      <w:r w:rsidRPr="004F37DD">
        <w:rPr>
          <w:rFonts w:ascii="Helvetica" w:hAnsi="Helvetica"/>
          <w:sz w:val="26"/>
        </w:rPr>
        <w:t xml:space="preserve"> Quantifying E. coli Proteome and Transcriptome with Single-Molecule Sensitivity in Single Cells. </w:t>
      </w:r>
      <w:r w:rsidRPr="004F37DD">
        <w:rPr>
          <w:rFonts w:ascii="Helvetica" w:hAnsi="Helvetica"/>
          <w:i/>
          <w:iCs/>
          <w:sz w:val="26"/>
        </w:rPr>
        <w:t>Science</w:t>
      </w:r>
      <w:r w:rsidRPr="004F37DD">
        <w:rPr>
          <w:rFonts w:ascii="Helvetica" w:hAnsi="Helvetica"/>
          <w:sz w:val="26"/>
        </w:rPr>
        <w:t xml:space="preserve"> </w:t>
      </w:r>
      <w:r w:rsidRPr="004F37DD">
        <w:rPr>
          <w:rFonts w:ascii="Helvetica" w:hAnsi="Helvetica"/>
          <w:b/>
          <w:bCs/>
          <w:sz w:val="26"/>
        </w:rPr>
        <w:t>329,</w:t>
      </w:r>
      <w:r w:rsidRPr="004F37DD">
        <w:rPr>
          <w:rFonts w:ascii="Helvetica" w:hAnsi="Helvetica"/>
          <w:sz w:val="26"/>
        </w:rPr>
        <w:t xml:space="preserve"> 533–538 (2010).</w:t>
      </w:r>
    </w:p>
    <w:p w14:paraId="70B8D6AA" w14:textId="77777777" w:rsidR="004F37DD" w:rsidRPr="004F37DD" w:rsidRDefault="004F37DD" w:rsidP="004F37DD">
      <w:pPr>
        <w:pStyle w:val="Bibliography"/>
        <w:rPr>
          <w:rFonts w:ascii="Helvetica" w:hAnsi="Helvetica"/>
          <w:sz w:val="26"/>
        </w:rPr>
      </w:pPr>
      <w:r w:rsidRPr="004F37DD">
        <w:rPr>
          <w:rFonts w:ascii="Helvetica" w:hAnsi="Helvetica"/>
          <w:sz w:val="26"/>
        </w:rPr>
        <w:t>26.</w:t>
      </w:r>
      <w:r w:rsidRPr="004F37DD">
        <w:rPr>
          <w:rFonts w:ascii="Helvetica" w:hAnsi="Helvetica"/>
          <w:sz w:val="26"/>
        </w:rPr>
        <w:tab/>
        <w:t xml:space="preserve">Milo, R., Jorgensen, P., Moran, U., Weber, G. &amp; Springer, M. how fast do rnas and proteins degrade? in </w:t>
      </w:r>
      <w:r w:rsidRPr="004F37DD">
        <w:rPr>
          <w:rFonts w:ascii="Helvetica" w:hAnsi="Helvetica"/>
          <w:i/>
          <w:iCs/>
          <w:sz w:val="26"/>
        </w:rPr>
        <w:t>BioNumbers—the database of key numbers in molecular and cell biology</w:t>
      </w:r>
      <w:r w:rsidRPr="004F37DD">
        <w:rPr>
          <w:rFonts w:ascii="Helvetica" w:hAnsi="Helvetica"/>
          <w:sz w:val="26"/>
        </w:rPr>
        <w:t xml:space="preserve"> </w:t>
      </w:r>
      <w:r w:rsidRPr="004F37DD">
        <w:rPr>
          <w:rFonts w:ascii="Helvetica" w:hAnsi="Helvetica"/>
          <w:b/>
          <w:bCs/>
          <w:sz w:val="26"/>
        </w:rPr>
        <w:t>38,</w:t>
      </w:r>
      <w:r w:rsidRPr="004F37DD">
        <w:rPr>
          <w:rFonts w:ascii="Helvetica" w:hAnsi="Helvetica"/>
          <w:sz w:val="26"/>
        </w:rPr>
        <w:t xml:space="preserve"> (2010).</w:t>
      </w:r>
    </w:p>
    <w:p w14:paraId="7E103D47" w14:textId="77777777" w:rsidR="004F37DD" w:rsidRPr="004F37DD" w:rsidRDefault="004F37DD" w:rsidP="004F37DD">
      <w:pPr>
        <w:pStyle w:val="Bibliography"/>
        <w:rPr>
          <w:rFonts w:ascii="Helvetica" w:hAnsi="Helvetica"/>
          <w:sz w:val="26"/>
        </w:rPr>
      </w:pPr>
      <w:r w:rsidRPr="004F37DD">
        <w:rPr>
          <w:rFonts w:ascii="Helvetica" w:hAnsi="Helvetica"/>
          <w:sz w:val="26"/>
        </w:rPr>
        <w:t>27.</w:t>
      </w:r>
      <w:r w:rsidRPr="004F37DD">
        <w:rPr>
          <w:rFonts w:ascii="Helvetica" w:hAnsi="Helvetica"/>
          <w:sz w:val="26"/>
        </w:rPr>
        <w:tab/>
        <w:t xml:space="preserve">Martínez-Gómez, K. </w:t>
      </w:r>
      <w:r w:rsidRPr="004F37DD">
        <w:rPr>
          <w:rFonts w:ascii="Helvetica" w:hAnsi="Helvetica"/>
          <w:i/>
          <w:iCs/>
          <w:sz w:val="26"/>
        </w:rPr>
        <w:t>et al.</w:t>
      </w:r>
      <w:r w:rsidRPr="004F37DD">
        <w:rPr>
          <w:rFonts w:ascii="Helvetica" w:hAnsi="Helvetica"/>
          <w:sz w:val="26"/>
        </w:rPr>
        <w:t xml:space="preserve"> New insights into Escherichia coli metabolism: carbon scavenging, acetate metabolism and carbon recycling responses during growth on glycerol. </w:t>
      </w:r>
      <w:r w:rsidRPr="004F37DD">
        <w:rPr>
          <w:rFonts w:ascii="Helvetica" w:hAnsi="Helvetica"/>
          <w:i/>
          <w:iCs/>
          <w:sz w:val="26"/>
        </w:rPr>
        <w:t>Microb. Cell Factories</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46 (2012).</w:t>
      </w:r>
    </w:p>
    <w:p w14:paraId="500BC102" w14:textId="77777777" w:rsidR="004F37DD" w:rsidRPr="004F37DD" w:rsidRDefault="004F37DD" w:rsidP="004F37DD">
      <w:pPr>
        <w:pStyle w:val="Bibliography"/>
        <w:rPr>
          <w:rFonts w:ascii="Helvetica" w:hAnsi="Helvetica"/>
          <w:sz w:val="26"/>
        </w:rPr>
      </w:pPr>
      <w:r w:rsidRPr="004F37DD">
        <w:rPr>
          <w:rFonts w:ascii="Helvetica" w:hAnsi="Helvetica"/>
          <w:sz w:val="26"/>
        </w:rPr>
        <w:t>28.</w:t>
      </w:r>
      <w:r w:rsidRPr="004F37DD">
        <w:rPr>
          <w:rFonts w:ascii="Helvetica" w:hAnsi="Helvetica"/>
          <w:sz w:val="26"/>
        </w:rPr>
        <w:tab/>
        <w:t xml:space="preserve">Perrenoud, A. &amp; Sauer, U. Impact of Global Transcriptional Regulation by ArcA, ArcB, Cra, Crp, Cya, Fnr, and Mlc on Glucose Catabolism in Escherichia coli. </w:t>
      </w:r>
      <w:r w:rsidRPr="004F37DD">
        <w:rPr>
          <w:rFonts w:ascii="Helvetica" w:hAnsi="Helvetica"/>
          <w:i/>
          <w:iCs/>
          <w:sz w:val="26"/>
        </w:rPr>
        <w:t>J. Bacteriol.</w:t>
      </w:r>
      <w:r w:rsidRPr="004F37DD">
        <w:rPr>
          <w:rFonts w:ascii="Helvetica" w:hAnsi="Helvetica"/>
          <w:sz w:val="26"/>
        </w:rPr>
        <w:t xml:space="preserve"> </w:t>
      </w:r>
      <w:r w:rsidRPr="004F37DD">
        <w:rPr>
          <w:rFonts w:ascii="Helvetica" w:hAnsi="Helvetica"/>
          <w:b/>
          <w:bCs/>
          <w:sz w:val="26"/>
        </w:rPr>
        <w:t>187,</w:t>
      </w:r>
      <w:r w:rsidRPr="004F37DD">
        <w:rPr>
          <w:rFonts w:ascii="Helvetica" w:hAnsi="Helvetica"/>
          <w:sz w:val="26"/>
        </w:rPr>
        <w:t xml:space="preserve"> 3171–3179 (2005).</w:t>
      </w:r>
    </w:p>
    <w:p w14:paraId="6DF83913" w14:textId="77777777" w:rsidR="004F37DD" w:rsidRPr="004F37DD" w:rsidRDefault="004F37DD" w:rsidP="004F37DD">
      <w:pPr>
        <w:pStyle w:val="Bibliography"/>
        <w:rPr>
          <w:rFonts w:ascii="Helvetica" w:hAnsi="Helvetica"/>
          <w:sz w:val="26"/>
        </w:rPr>
      </w:pPr>
      <w:r w:rsidRPr="004F37DD">
        <w:rPr>
          <w:rFonts w:ascii="Helvetica" w:hAnsi="Helvetica"/>
          <w:sz w:val="26"/>
        </w:rPr>
        <w:t>29.</w:t>
      </w:r>
      <w:r w:rsidRPr="004F37DD">
        <w:rPr>
          <w:rFonts w:ascii="Helvetica" w:hAnsi="Helvetica"/>
          <w:sz w:val="26"/>
        </w:rPr>
        <w:tab/>
        <w:t>Kumar, R. &amp; Shimizu, K. Transcriptional regulation of main metabolic pathways of cyoA, cydB, fnr, and fur gene knockout Escherichia coli in C-</w:t>
      </w:r>
      <w:r w:rsidRPr="004F37DD">
        <w:rPr>
          <w:rFonts w:ascii="Helvetica" w:hAnsi="Helvetica"/>
          <w:sz w:val="26"/>
        </w:rPr>
        <w:lastRenderedPageBreak/>
        <w:t xml:space="preserve">limited and N-limited aerobic continuous cultures. </w:t>
      </w:r>
      <w:r w:rsidRPr="004F37DD">
        <w:rPr>
          <w:rFonts w:ascii="Helvetica" w:hAnsi="Helvetica"/>
          <w:i/>
          <w:iCs/>
          <w:sz w:val="26"/>
        </w:rPr>
        <w:t>Microb. Cell Factories</w:t>
      </w:r>
      <w:r w:rsidRPr="004F37DD">
        <w:rPr>
          <w:rFonts w:ascii="Helvetica" w:hAnsi="Helvetica"/>
          <w:sz w:val="26"/>
        </w:rPr>
        <w:t xml:space="preserve"> </w:t>
      </w:r>
      <w:r w:rsidRPr="004F37DD">
        <w:rPr>
          <w:rFonts w:ascii="Helvetica" w:hAnsi="Helvetica"/>
          <w:b/>
          <w:bCs/>
          <w:sz w:val="26"/>
        </w:rPr>
        <w:t>10,</w:t>
      </w:r>
      <w:r w:rsidRPr="004F37DD">
        <w:rPr>
          <w:rFonts w:ascii="Helvetica" w:hAnsi="Helvetica"/>
          <w:sz w:val="26"/>
        </w:rPr>
        <w:t xml:space="preserve"> 3 (2011).</w:t>
      </w:r>
    </w:p>
    <w:p w14:paraId="66B27574" w14:textId="77777777" w:rsidR="004F37DD" w:rsidRPr="004F37DD" w:rsidRDefault="004F37DD" w:rsidP="004F37DD">
      <w:pPr>
        <w:pStyle w:val="Bibliography"/>
        <w:rPr>
          <w:rFonts w:ascii="Helvetica" w:hAnsi="Helvetica"/>
          <w:sz w:val="26"/>
        </w:rPr>
      </w:pPr>
      <w:r w:rsidRPr="004F37DD">
        <w:rPr>
          <w:rFonts w:ascii="Helvetica" w:hAnsi="Helvetica"/>
          <w:sz w:val="26"/>
        </w:rPr>
        <w:t>30.</w:t>
      </w:r>
      <w:r w:rsidRPr="004F37DD">
        <w:rPr>
          <w:rFonts w:ascii="Helvetica" w:hAnsi="Helvetica"/>
          <w:sz w:val="26"/>
        </w:rPr>
        <w:tab/>
        <w:t xml:space="preserve">Soufi, B., Krug, K., Harst, A. &amp; Macek, B. Characterization of the E. coli proteome and its modifications during growth and ethanol stress. </w:t>
      </w:r>
      <w:r w:rsidRPr="004F37DD">
        <w:rPr>
          <w:rFonts w:ascii="Helvetica" w:hAnsi="Helvetica"/>
          <w:i/>
          <w:iCs/>
          <w:sz w:val="26"/>
        </w:rPr>
        <w:t>Front. Microbiol.</w:t>
      </w:r>
      <w:r w:rsidRPr="004F37DD">
        <w:rPr>
          <w:rFonts w:ascii="Helvetica" w:hAnsi="Helvetica"/>
          <w:sz w:val="26"/>
        </w:rPr>
        <w:t xml:space="preserve"> </w:t>
      </w:r>
      <w:r w:rsidRPr="004F37DD">
        <w:rPr>
          <w:rFonts w:ascii="Helvetica" w:hAnsi="Helvetica"/>
          <w:b/>
          <w:bCs/>
          <w:sz w:val="26"/>
        </w:rPr>
        <w:t>6,</w:t>
      </w:r>
      <w:r w:rsidRPr="004F37DD">
        <w:rPr>
          <w:rFonts w:ascii="Helvetica" w:hAnsi="Helvetica"/>
          <w:sz w:val="26"/>
        </w:rPr>
        <w:t xml:space="preserve"> 103 (2015).</w:t>
      </w:r>
    </w:p>
    <w:p w14:paraId="6750BE2D" w14:textId="77777777" w:rsidR="004F37DD" w:rsidRPr="004F37DD" w:rsidRDefault="004F37DD" w:rsidP="004F37DD">
      <w:pPr>
        <w:pStyle w:val="Bibliography"/>
        <w:rPr>
          <w:rFonts w:ascii="Helvetica" w:hAnsi="Helvetica"/>
          <w:sz w:val="26"/>
        </w:rPr>
      </w:pPr>
      <w:r w:rsidRPr="004F37DD">
        <w:rPr>
          <w:rFonts w:ascii="Helvetica" w:hAnsi="Helvetica"/>
          <w:sz w:val="26"/>
        </w:rPr>
        <w:t>31.</w:t>
      </w:r>
      <w:r w:rsidRPr="004F37DD">
        <w:rPr>
          <w:rFonts w:ascii="Helvetica" w:hAnsi="Helvetica"/>
          <w:sz w:val="26"/>
        </w:rPr>
        <w:tab/>
        <w:t xml:space="preserve">Lewis, N. E., Cho, B.-K., Knight, E. M. &amp; Palsson, B. O. Gene Expression Profiling and the Use of Genome-Scale In Silico Models of Escherichia coli for Analysis: Providing Context for Content. </w:t>
      </w:r>
      <w:r w:rsidRPr="004F37DD">
        <w:rPr>
          <w:rFonts w:ascii="Helvetica" w:hAnsi="Helvetica"/>
          <w:i/>
          <w:iCs/>
          <w:sz w:val="26"/>
        </w:rPr>
        <w:t>J. Bacteriol.</w:t>
      </w:r>
      <w:r w:rsidRPr="004F37DD">
        <w:rPr>
          <w:rFonts w:ascii="Helvetica" w:hAnsi="Helvetica"/>
          <w:sz w:val="26"/>
        </w:rPr>
        <w:t xml:space="preserve"> </w:t>
      </w:r>
      <w:r w:rsidRPr="004F37DD">
        <w:rPr>
          <w:rFonts w:ascii="Helvetica" w:hAnsi="Helvetica"/>
          <w:b/>
          <w:bCs/>
          <w:sz w:val="26"/>
        </w:rPr>
        <w:t>191,</w:t>
      </w:r>
      <w:r w:rsidRPr="004F37DD">
        <w:rPr>
          <w:rFonts w:ascii="Helvetica" w:hAnsi="Helvetica"/>
          <w:sz w:val="26"/>
        </w:rPr>
        <w:t xml:space="preserve"> 3437–3444 (2009).</w:t>
      </w:r>
    </w:p>
    <w:p w14:paraId="1F9CB8CA" w14:textId="77777777" w:rsidR="004F37DD" w:rsidRPr="004F37DD" w:rsidRDefault="004F37DD" w:rsidP="004F37DD">
      <w:pPr>
        <w:pStyle w:val="Bibliography"/>
        <w:rPr>
          <w:rFonts w:ascii="Helvetica" w:hAnsi="Helvetica"/>
          <w:sz w:val="26"/>
        </w:rPr>
      </w:pPr>
      <w:r w:rsidRPr="004F37DD">
        <w:rPr>
          <w:rFonts w:ascii="Helvetica" w:hAnsi="Helvetica"/>
          <w:sz w:val="26"/>
        </w:rPr>
        <w:t>32.</w:t>
      </w:r>
      <w:r w:rsidRPr="004F37DD">
        <w:rPr>
          <w:rFonts w:ascii="Helvetica" w:hAnsi="Helvetica"/>
          <w:sz w:val="26"/>
        </w:rPr>
        <w:tab/>
        <w:t xml:space="preserve">Yoon, S. H. </w:t>
      </w:r>
      <w:r w:rsidRPr="004F37DD">
        <w:rPr>
          <w:rFonts w:ascii="Helvetica" w:hAnsi="Helvetica"/>
          <w:i/>
          <w:iCs/>
          <w:sz w:val="26"/>
        </w:rPr>
        <w:t>et al.</w:t>
      </w:r>
      <w:r w:rsidRPr="004F37DD">
        <w:rPr>
          <w:rFonts w:ascii="Helvetica" w:hAnsi="Helvetica"/>
          <w:sz w:val="26"/>
        </w:rPr>
        <w:t xml:space="preserve"> Comparative multi-omics systems analysis of Escherichia coli strains B and K-12. </w:t>
      </w:r>
      <w:r w:rsidRPr="004F37DD">
        <w:rPr>
          <w:rFonts w:ascii="Helvetica" w:hAnsi="Helvetica"/>
          <w:i/>
          <w:iCs/>
          <w:sz w:val="26"/>
        </w:rPr>
        <w:t>Genome Biol.</w:t>
      </w:r>
      <w:r w:rsidRPr="004F37DD">
        <w:rPr>
          <w:rFonts w:ascii="Helvetica" w:hAnsi="Helvetica"/>
          <w:sz w:val="26"/>
        </w:rPr>
        <w:t xml:space="preserve"> </w:t>
      </w:r>
      <w:r w:rsidRPr="004F37DD">
        <w:rPr>
          <w:rFonts w:ascii="Helvetica" w:hAnsi="Helvetica"/>
          <w:b/>
          <w:bCs/>
          <w:sz w:val="26"/>
        </w:rPr>
        <w:t>13,</w:t>
      </w:r>
      <w:r w:rsidRPr="004F37DD">
        <w:rPr>
          <w:rFonts w:ascii="Helvetica" w:hAnsi="Helvetica"/>
          <w:sz w:val="26"/>
        </w:rPr>
        <w:t xml:space="preserve"> R37 (2012).</w:t>
      </w:r>
    </w:p>
    <w:p w14:paraId="5A69DB33" w14:textId="77777777" w:rsidR="004F37DD" w:rsidRPr="004F37DD" w:rsidRDefault="004F37DD" w:rsidP="004F37DD">
      <w:pPr>
        <w:pStyle w:val="Bibliography"/>
        <w:rPr>
          <w:rFonts w:ascii="Helvetica" w:hAnsi="Helvetica"/>
          <w:sz w:val="26"/>
        </w:rPr>
      </w:pPr>
      <w:r w:rsidRPr="004F37DD">
        <w:rPr>
          <w:rFonts w:ascii="Helvetica" w:hAnsi="Helvetica"/>
          <w:sz w:val="26"/>
        </w:rPr>
        <w:t>33.</w:t>
      </w:r>
      <w:r w:rsidRPr="004F37DD">
        <w:rPr>
          <w:rFonts w:ascii="Helvetica" w:hAnsi="Helvetica"/>
          <w:sz w:val="26"/>
        </w:rPr>
        <w:tab/>
        <w:t xml:space="preserve">Batista, G. E. A. P. A., Prati, R. C. &amp; Monard, M. C. A Study of the Behavior of Several Methods for Balancing Machine Learning Training Data. </w:t>
      </w:r>
      <w:r w:rsidRPr="004F37DD">
        <w:rPr>
          <w:rFonts w:ascii="Helvetica" w:hAnsi="Helvetica"/>
          <w:i/>
          <w:iCs/>
          <w:sz w:val="26"/>
        </w:rPr>
        <w:t>SIGKDD Explor Newsl</w:t>
      </w:r>
      <w:r w:rsidRPr="004F37DD">
        <w:rPr>
          <w:rFonts w:ascii="Helvetica" w:hAnsi="Helvetica"/>
          <w:sz w:val="26"/>
        </w:rPr>
        <w:t xml:space="preserve"> </w:t>
      </w:r>
      <w:r w:rsidRPr="004F37DD">
        <w:rPr>
          <w:rFonts w:ascii="Helvetica" w:hAnsi="Helvetica"/>
          <w:b/>
          <w:bCs/>
          <w:sz w:val="26"/>
        </w:rPr>
        <w:t>6,</w:t>
      </w:r>
      <w:r w:rsidRPr="004F37DD">
        <w:rPr>
          <w:rFonts w:ascii="Helvetica" w:hAnsi="Helvetica"/>
          <w:sz w:val="26"/>
        </w:rPr>
        <w:t xml:space="preserve"> 20–29 (2004).</w:t>
      </w:r>
    </w:p>
    <w:p w14:paraId="2A0B07C0" w14:textId="77777777" w:rsidR="004F37DD" w:rsidRPr="004F37DD" w:rsidRDefault="004F37DD" w:rsidP="004F37DD">
      <w:pPr>
        <w:pStyle w:val="Bibliography"/>
        <w:rPr>
          <w:rFonts w:ascii="Helvetica" w:hAnsi="Helvetica"/>
          <w:sz w:val="26"/>
        </w:rPr>
      </w:pPr>
      <w:r w:rsidRPr="004F37DD">
        <w:rPr>
          <w:rFonts w:ascii="Helvetica" w:hAnsi="Helvetica"/>
          <w:sz w:val="26"/>
        </w:rPr>
        <w:t>34.</w:t>
      </w:r>
      <w:r w:rsidRPr="004F37DD">
        <w:rPr>
          <w:rFonts w:ascii="Helvetica" w:hAnsi="Helvetica"/>
          <w:sz w:val="26"/>
        </w:rPr>
        <w:tab/>
        <w:t xml:space="preserve">Chawla, N. V. Data Mining for Imbalanced Datasets: An Overview. in </w:t>
      </w:r>
      <w:r w:rsidRPr="004F37DD">
        <w:rPr>
          <w:rFonts w:ascii="Helvetica" w:hAnsi="Helvetica"/>
          <w:i/>
          <w:iCs/>
          <w:sz w:val="26"/>
        </w:rPr>
        <w:t>Data Mining and Knowledge Discovery Handbook</w:t>
      </w:r>
      <w:r w:rsidRPr="004F37DD">
        <w:rPr>
          <w:rFonts w:ascii="Helvetica" w:hAnsi="Helvetica"/>
          <w:sz w:val="26"/>
        </w:rPr>
        <w:t xml:space="preserve"> (eds. Maimon, O. &amp; Rokach, L.) 853–867 (Springer US, 2005). doi:10.1007/0-387-25465-X_40</w:t>
      </w:r>
    </w:p>
    <w:p w14:paraId="04350A86" w14:textId="77777777" w:rsidR="004F37DD" w:rsidRPr="004F37DD" w:rsidRDefault="004F37DD" w:rsidP="004F37DD">
      <w:pPr>
        <w:pStyle w:val="Bibliography"/>
        <w:rPr>
          <w:rFonts w:ascii="Helvetica" w:hAnsi="Helvetica"/>
          <w:sz w:val="26"/>
        </w:rPr>
      </w:pPr>
      <w:r w:rsidRPr="004F37DD">
        <w:rPr>
          <w:rFonts w:ascii="Helvetica" w:hAnsi="Helvetica"/>
          <w:sz w:val="26"/>
        </w:rPr>
        <w:t>35.</w:t>
      </w:r>
      <w:r w:rsidRPr="004F37DD">
        <w:rPr>
          <w:rFonts w:ascii="Helvetica" w:hAnsi="Helvetica"/>
          <w:sz w:val="26"/>
        </w:rPr>
        <w:tab/>
        <w:t xml:space="preserve">He, H. &amp; Garcia, E. A. Learning from Imbalanced Data. </w:t>
      </w:r>
      <w:r w:rsidRPr="004F37DD">
        <w:rPr>
          <w:rFonts w:ascii="Helvetica" w:hAnsi="Helvetica"/>
          <w:i/>
          <w:iCs/>
          <w:sz w:val="26"/>
        </w:rPr>
        <w:t>IEEE Trans. Knowl. Data Eng.</w:t>
      </w:r>
      <w:r w:rsidRPr="004F37DD">
        <w:rPr>
          <w:rFonts w:ascii="Helvetica" w:hAnsi="Helvetica"/>
          <w:sz w:val="26"/>
        </w:rPr>
        <w:t xml:space="preserve"> </w:t>
      </w:r>
      <w:r w:rsidRPr="004F37DD">
        <w:rPr>
          <w:rFonts w:ascii="Helvetica" w:hAnsi="Helvetica"/>
          <w:b/>
          <w:bCs/>
          <w:sz w:val="26"/>
        </w:rPr>
        <w:t>21,</w:t>
      </w:r>
      <w:r w:rsidRPr="004F37DD">
        <w:rPr>
          <w:rFonts w:ascii="Helvetica" w:hAnsi="Helvetica"/>
          <w:sz w:val="26"/>
        </w:rPr>
        <w:t xml:space="preserve"> 1263–1284 (2009).</w:t>
      </w:r>
    </w:p>
    <w:p w14:paraId="01E16BE2" w14:textId="77777777" w:rsidR="004F37DD" w:rsidRPr="004F37DD" w:rsidRDefault="004F37DD" w:rsidP="004F37DD">
      <w:pPr>
        <w:pStyle w:val="Bibliography"/>
        <w:rPr>
          <w:rFonts w:ascii="Helvetica" w:hAnsi="Helvetica"/>
          <w:sz w:val="26"/>
        </w:rPr>
      </w:pPr>
      <w:r w:rsidRPr="004F37DD">
        <w:rPr>
          <w:rFonts w:ascii="Helvetica" w:hAnsi="Helvetica"/>
          <w:sz w:val="26"/>
        </w:rPr>
        <w:t>36.</w:t>
      </w:r>
      <w:r w:rsidRPr="004F37DD">
        <w:rPr>
          <w:rFonts w:ascii="Helvetica" w:hAnsi="Helvetica"/>
          <w:sz w:val="26"/>
        </w:rPr>
        <w:tab/>
        <w:t xml:space="preserve">Huang, Y.-M. &amp; Du, S.-X. Weighted support vector machine for classification with uneven training class sizes. in </w:t>
      </w:r>
      <w:r w:rsidRPr="004F37DD">
        <w:rPr>
          <w:rFonts w:ascii="Helvetica" w:hAnsi="Helvetica"/>
          <w:i/>
          <w:iCs/>
          <w:sz w:val="26"/>
        </w:rPr>
        <w:t>2005 International Conference on Machine Learning and Cybernetics</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4365-4369 Vol. 7 (2005).</w:t>
      </w:r>
    </w:p>
    <w:p w14:paraId="3FF46F3B"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37.</w:t>
      </w:r>
      <w:r w:rsidRPr="004F37DD">
        <w:rPr>
          <w:rFonts w:ascii="Helvetica" w:hAnsi="Helvetica"/>
          <w:sz w:val="26"/>
        </w:rPr>
        <w:tab/>
        <w:t>Support Vector Machines. Available at: http://www.di.fc.ul.pt/~jpn/r/svm/svm.html. (Accessed: 24th April 2017)</w:t>
      </w:r>
    </w:p>
    <w:p w14:paraId="1F5BF1C5" w14:textId="77777777" w:rsidR="004F37DD" w:rsidRPr="004F37DD" w:rsidRDefault="004F37DD" w:rsidP="004F37DD">
      <w:pPr>
        <w:pStyle w:val="Bibliography"/>
        <w:rPr>
          <w:rFonts w:ascii="Helvetica" w:hAnsi="Helvetica"/>
          <w:sz w:val="26"/>
        </w:rPr>
      </w:pPr>
      <w:r w:rsidRPr="004F37DD">
        <w:rPr>
          <w:rFonts w:ascii="Helvetica" w:hAnsi="Helvetica"/>
          <w:sz w:val="26"/>
        </w:rPr>
        <w:t>38.</w:t>
      </w:r>
      <w:r w:rsidRPr="004F37DD">
        <w:rPr>
          <w:rFonts w:ascii="Helvetica" w:hAnsi="Helvetica"/>
          <w:sz w:val="26"/>
        </w:rPr>
        <w:tab/>
        <w:t xml:space="preserve">Yang, Y. An Evaluation of Statistical Approaches to Text Categorization. </w:t>
      </w:r>
      <w:r w:rsidRPr="004F37DD">
        <w:rPr>
          <w:rFonts w:ascii="Helvetica" w:hAnsi="Helvetica"/>
          <w:i/>
          <w:iCs/>
          <w:sz w:val="26"/>
        </w:rPr>
        <w:t>Inf. Retr.</w:t>
      </w:r>
      <w:r w:rsidRPr="004F37DD">
        <w:rPr>
          <w:rFonts w:ascii="Helvetica" w:hAnsi="Helvetica"/>
          <w:sz w:val="26"/>
        </w:rPr>
        <w:t xml:space="preserve"> </w:t>
      </w:r>
      <w:r w:rsidRPr="004F37DD">
        <w:rPr>
          <w:rFonts w:ascii="Helvetica" w:hAnsi="Helvetica"/>
          <w:b/>
          <w:bCs/>
          <w:sz w:val="26"/>
        </w:rPr>
        <w:t>1,</w:t>
      </w:r>
      <w:r w:rsidRPr="004F37DD">
        <w:rPr>
          <w:rFonts w:ascii="Helvetica" w:hAnsi="Helvetica"/>
          <w:sz w:val="26"/>
        </w:rPr>
        <w:t xml:space="preserve"> 69–90 (1999).</w:t>
      </w:r>
    </w:p>
    <w:p w14:paraId="2556DA0D" w14:textId="77777777" w:rsidR="004F37DD" w:rsidRPr="004F37DD" w:rsidRDefault="004F37DD" w:rsidP="004F37DD">
      <w:pPr>
        <w:pStyle w:val="Bibliography"/>
        <w:rPr>
          <w:rFonts w:ascii="Helvetica" w:hAnsi="Helvetica"/>
          <w:sz w:val="26"/>
        </w:rPr>
      </w:pPr>
      <w:r w:rsidRPr="004F37DD">
        <w:rPr>
          <w:rFonts w:ascii="Helvetica" w:hAnsi="Helvetica"/>
          <w:sz w:val="26"/>
        </w:rPr>
        <w:t>39.</w:t>
      </w:r>
      <w:r w:rsidRPr="004F37DD">
        <w:rPr>
          <w:rFonts w:ascii="Helvetica" w:hAnsi="Helvetica"/>
          <w:sz w:val="26"/>
        </w:rPr>
        <w:tab/>
        <w:t xml:space="preserve">Love, M. I., Huber, W. &amp; Anders, S. Moderated estimation of fold change and dispersion for RNA-seq data with DESeq2. </w:t>
      </w:r>
      <w:r w:rsidRPr="004F37DD">
        <w:rPr>
          <w:rFonts w:ascii="Helvetica" w:hAnsi="Helvetica"/>
          <w:i/>
          <w:iCs/>
          <w:sz w:val="26"/>
        </w:rPr>
        <w:t>Genome Biol.</w:t>
      </w:r>
      <w:r w:rsidRPr="004F37DD">
        <w:rPr>
          <w:rFonts w:ascii="Helvetica" w:hAnsi="Helvetica"/>
          <w:sz w:val="26"/>
        </w:rPr>
        <w:t xml:space="preserve"> </w:t>
      </w:r>
      <w:r w:rsidRPr="004F37DD">
        <w:rPr>
          <w:rFonts w:ascii="Helvetica" w:hAnsi="Helvetica"/>
          <w:b/>
          <w:bCs/>
          <w:sz w:val="26"/>
        </w:rPr>
        <w:t>15,</w:t>
      </w:r>
      <w:r w:rsidRPr="004F37DD">
        <w:rPr>
          <w:rFonts w:ascii="Helvetica" w:hAnsi="Helvetica"/>
          <w:sz w:val="26"/>
        </w:rPr>
        <w:t xml:space="preserve"> 550 (2014).</w:t>
      </w:r>
    </w:p>
    <w:p w14:paraId="0FF7E324" w14:textId="77777777" w:rsidR="004F37DD" w:rsidRPr="004F37DD" w:rsidRDefault="004F37DD" w:rsidP="004F37DD">
      <w:pPr>
        <w:pStyle w:val="Bibliography"/>
        <w:rPr>
          <w:rFonts w:ascii="Helvetica" w:hAnsi="Helvetica"/>
          <w:sz w:val="26"/>
        </w:rPr>
      </w:pPr>
      <w:r w:rsidRPr="004F37DD">
        <w:rPr>
          <w:rFonts w:ascii="Helvetica" w:hAnsi="Helvetica"/>
          <w:sz w:val="26"/>
        </w:rPr>
        <w:t>40.</w:t>
      </w:r>
      <w:r w:rsidRPr="004F37DD">
        <w:rPr>
          <w:rFonts w:ascii="Helvetica" w:hAnsi="Helvetica"/>
          <w:sz w:val="26"/>
        </w:rPr>
        <w:tab/>
        <w:t>Differential analysis of count data – the DESeq2 package. (2016). Available at: http://journals.plos.org/ploscompbiol/article/asset?id=10.1371%2Fjournal.pcbi.1004127.PDF. (Accessed: 12th April 2016)</w:t>
      </w:r>
    </w:p>
    <w:p w14:paraId="33D19B52" w14:textId="77777777" w:rsidR="004F37DD" w:rsidRPr="004F37DD" w:rsidRDefault="004F37DD" w:rsidP="004F37DD">
      <w:pPr>
        <w:pStyle w:val="Bibliography"/>
        <w:rPr>
          <w:rFonts w:ascii="Helvetica" w:hAnsi="Helvetica"/>
          <w:sz w:val="26"/>
        </w:rPr>
      </w:pPr>
      <w:r w:rsidRPr="004F37DD">
        <w:rPr>
          <w:rFonts w:ascii="Helvetica" w:hAnsi="Helvetica"/>
          <w:sz w:val="26"/>
        </w:rPr>
        <w:t>41.</w:t>
      </w:r>
      <w:r w:rsidRPr="004F37DD">
        <w:rPr>
          <w:rFonts w:ascii="Helvetica" w:hAnsi="Helvetica"/>
          <w:sz w:val="26"/>
        </w:rPr>
        <w:tab/>
        <w:t xml:space="preserve">Anders, S. &amp; Huber, W. Differential expression analysis for sequence count data. </w:t>
      </w:r>
      <w:r w:rsidRPr="004F37DD">
        <w:rPr>
          <w:rFonts w:ascii="Helvetica" w:hAnsi="Helvetica"/>
          <w:i/>
          <w:iCs/>
          <w:sz w:val="26"/>
        </w:rPr>
        <w:t>Genome Biol.</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R106 (2010).</w:t>
      </w:r>
    </w:p>
    <w:p w14:paraId="0B4057F5" w14:textId="77777777" w:rsidR="004F37DD" w:rsidRPr="004F37DD" w:rsidRDefault="004F37DD" w:rsidP="004F37DD">
      <w:pPr>
        <w:pStyle w:val="Bibliography"/>
        <w:rPr>
          <w:rFonts w:ascii="Helvetica" w:hAnsi="Helvetica"/>
          <w:sz w:val="26"/>
        </w:rPr>
      </w:pPr>
      <w:r w:rsidRPr="004F37DD">
        <w:rPr>
          <w:rFonts w:ascii="Helvetica" w:hAnsi="Helvetica"/>
          <w:sz w:val="26"/>
        </w:rPr>
        <w:t>42.</w:t>
      </w:r>
      <w:r w:rsidRPr="004F37DD">
        <w:rPr>
          <w:rFonts w:ascii="Helvetica" w:hAnsi="Helvetica"/>
          <w:sz w:val="26"/>
        </w:rPr>
        <w:tab/>
        <w:t xml:space="preserve">Jolliffe, I. Principal Component Analysis. in </w:t>
      </w:r>
      <w:r w:rsidRPr="004F37DD">
        <w:rPr>
          <w:rFonts w:ascii="Helvetica" w:hAnsi="Helvetica"/>
          <w:i/>
          <w:iCs/>
          <w:sz w:val="26"/>
        </w:rPr>
        <w:t>Wiley StatsRef: Statistics Reference Online</w:t>
      </w:r>
      <w:r w:rsidRPr="004F37DD">
        <w:rPr>
          <w:rFonts w:ascii="Helvetica" w:hAnsi="Helvetica"/>
          <w:sz w:val="26"/>
        </w:rPr>
        <w:t xml:space="preserve"> (John Wiley &amp; Sons, Ltd, 2014). doi:10.1002/9781118445112.stat06472</w:t>
      </w:r>
    </w:p>
    <w:p w14:paraId="3E7B0A33" w14:textId="77777777" w:rsidR="004F37DD" w:rsidRPr="004F37DD" w:rsidRDefault="004F37DD" w:rsidP="004F37DD">
      <w:pPr>
        <w:pStyle w:val="Bibliography"/>
        <w:rPr>
          <w:rFonts w:ascii="Helvetica" w:hAnsi="Helvetica"/>
          <w:sz w:val="26"/>
        </w:rPr>
      </w:pPr>
      <w:r w:rsidRPr="004F37DD">
        <w:rPr>
          <w:rFonts w:ascii="Helvetica" w:hAnsi="Helvetica"/>
          <w:sz w:val="26"/>
        </w:rPr>
        <w:t>43.</w:t>
      </w:r>
      <w:r w:rsidRPr="004F37DD">
        <w:rPr>
          <w:rFonts w:ascii="Helvetica" w:hAnsi="Helvetica"/>
          <w:sz w:val="26"/>
        </w:rPr>
        <w:tab/>
        <w:t xml:space="preserve">Chang, C.-C. &amp; Lin, C.-J. LIBSVM: A Library for Support Vector Machines. </w:t>
      </w:r>
      <w:r w:rsidRPr="004F37DD">
        <w:rPr>
          <w:rFonts w:ascii="Helvetica" w:hAnsi="Helvetica"/>
          <w:i/>
          <w:iCs/>
          <w:sz w:val="26"/>
        </w:rPr>
        <w:t>ACM Trans Intell Syst Technol</w:t>
      </w:r>
      <w:r w:rsidRPr="004F37DD">
        <w:rPr>
          <w:rFonts w:ascii="Helvetica" w:hAnsi="Helvetica"/>
          <w:sz w:val="26"/>
        </w:rPr>
        <w:t xml:space="preserve"> </w:t>
      </w:r>
      <w:r w:rsidRPr="004F37DD">
        <w:rPr>
          <w:rFonts w:ascii="Helvetica" w:hAnsi="Helvetica"/>
          <w:b/>
          <w:bCs/>
          <w:sz w:val="26"/>
        </w:rPr>
        <w:t>2,</w:t>
      </w:r>
      <w:r w:rsidRPr="004F37DD">
        <w:rPr>
          <w:rFonts w:ascii="Helvetica" w:hAnsi="Helvetica"/>
          <w:sz w:val="26"/>
        </w:rPr>
        <w:t xml:space="preserve"> 27:1–27:27 (2011).</w:t>
      </w:r>
    </w:p>
    <w:p w14:paraId="11432936" w14:textId="77777777" w:rsidR="004F37DD" w:rsidRPr="004F37DD" w:rsidRDefault="004F37DD" w:rsidP="004F37DD">
      <w:pPr>
        <w:pStyle w:val="Bibliography"/>
        <w:rPr>
          <w:rFonts w:ascii="Helvetica" w:hAnsi="Helvetica"/>
          <w:sz w:val="26"/>
        </w:rPr>
      </w:pPr>
      <w:r w:rsidRPr="004F37DD">
        <w:rPr>
          <w:rFonts w:ascii="Helvetica" w:hAnsi="Helvetica"/>
          <w:sz w:val="26"/>
        </w:rPr>
        <w:t>44.</w:t>
      </w:r>
      <w:r w:rsidRPr="004F37DD">
        <w:rPr>
          <w:rFonts w:ascii="Helvetica" w:hAnsi="Helvetica"/>
          <w:sz w:val="26"/>
        </w:rPr>
        <w:tab/>
        <w:t xml:space="preserve">Meyer, D. &amp; Wien, T. U. </w:t>
      </w:r>
      <w:r w:rsidRPr="004F37DD">
        <w:rPr>
          <w:rFonts w:ascii="Helvetica" w:hAnsi="Helvetica"/>
          <w:i/>
          <w:iCs/>
          <w:sz w:val="26"/>
        </w:rPr>
        <w:t>Support Vector Machines. The Interface to libsvm in package e1071. Online-Documentation of the package e1071 for "R</w:t>
      </w:r>
      <w:r w:rsidRPr="004F37DD">
        <w:rPr>
          <w:rFonts w:ascii="Helvetica" w:hAnsi="Helvetica"/>
          <w:sz w:val="26"/>
        </w:rPr>
        <w:t>. (2001).</w:t>
      </w:r>
    </w:p>
    <w:p w14:paraId="5890B88F" w14:textId="77777777" w:rsidR="004F37DD" w:rsidRPr="004F37DD" w:rsidRDefault="004F37DD" w:rsidP="004F37DD">
      <w:pPr>
        <w:pStyle w:val="Bibliography"/>
        <w:rPr>
          <w:rFonts w:ascii="Helvetica" w:hAnsi="Helvetica"/>
          <w:sz w:val="26"/>
        </w:rPr>
      </w:pPr>
      <w:r w:rsidRPr="004F37DD">
        <w:rPr>
          <w:rFonts w:ascii="Helvetica" w:hAnsi="Helvetica"/>
          <w:sz w:val="26"/>
        </w:rPr>
        <w:t>45.</w:t>
      </w:r>
      <w:r w:rsidRPr="004F37DD">
        <w:rPr>
          <w:rFonts w:ascii="Helvetica" w:hAnsi="Helvetica"/>
          <w:sz w:val="26"/>
        </w:rPr>
        <w:tab/>
        <w:t xml:space="preserve">Liaw, A. &amp; Wiener, M. Classification and Regression by randomForest. </w:t>
      </w:r>
      <w:r w:rsidRPr="004F37DD">
        <w:rPr>
          <w:rFonts w:ascii="Helvetica" w:hAnsi="Helvetica"/>
          <w:i/>
          <w:iCs/>
          <w:sz w:val="26"/>
        </w:rPr>
        <w:t>R News</w:t>
      </w:r>
      <w:r w:rsidRPr="004F37DD">
        <w:rPr>
          <w:rFonts w:ascii="Helvetica" w:hAnsi="Helvetica"/>
          <w:sz w:val="26"/>
        </w:rPr>
        <w:t xml:space="preserve"> </w:t>
      </w:r>
      <w:r w:rsidRPr="004F37DD">
        <w:rPr>
          <w:rFonts w:ascii="Helvetica" w:hAnsi="Helvetica"/>
          <w:b/>
          <w:bCs/>
          <w:sz w:val="26"/>
        </w:rPr>
        <w:t>2,</w:t>
      </w:r>
      <w:r w:rsidRPr="004F37DD">
        <w:rPr>
          <w:rFonts w:ascii="Helvetica" w:hAnsi="Helvetica"/>
          <w:sz w:val="26"/>
        </w:rPr>
        <w:t xml:space="preserve"> 18–22 (2002).</w:t>
      </w:r>
    </w:p>
    <w:p w14:paraId="43052BC7"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46.</w:t>
      </w:r>
      <w:r w:rsidRPr="004F37DD">
        <w:rPr>
          <w:rFonts w:ascii="Helvetica" w:hAnsi="Helvetica"/>
          <w:sz w:val="26"/>
        </w:rPr>
        <w:tab/>
        <w:t xml:space="preserve">Ghamrawi, N. &amp; McCallum, A. Collective Multi-label Classification. in </w:t>
      </w:r>
      <w:r w:rsidRPr="004F37DD">
        <w:rPr>
          <w:rFonts w:ascii="Helvetica" w:hAnsi="Helvetica"/>
          <w:i/>
          <w:iCs/>
          <w:sz w:val="26"/>
        </w:rPr>
        <w:t>Proceedings of the 14th ACM International Conference on Information and Knowledge Management</w:t>
      </w:r>
      <w:r w:rsidRPr="004F37DD">
        <w:rPr>
          <w:rFonts w:ascii="Helvetica" w:hAnsi="Helvetica"/>
          <w:sz w:val="26"/>
        </w:rPr>
        <w:t xml:space="preserve"> 195–200 (ACM, 2005). doi:10.1145/1099554.1099591</w:t>
      </w:r>
    </w:p>
    <w:p w14:paraId="386D455D" w14:textId="77777777" w:rsidR="004F37DD" w:rsidRPr="004F37DD" w:rsidRDefault="004F37DD" w:rsidP="004F37DD">
      <w:pPr>
        <w:pStyle w:val="Bibliography"/>
        <w:rPr>
          <w:rFonts w:ascii="Helvetica" w:hAnsi="Helvetica"/>
          <w:sz w:val="26"/>
        </w:rPr>
      </w:pPr>
      <w:r w:rsidRPr="004F37DD">
        <w:rPr>
          <w:rFonts w:ascii="Helvetica" w:hAnsi="Helvetica"/>
          <w:sz w:val="26"/>
        </w:rPr>
        <w:t>47.</w:t>
      </w:r>
      <w:r w:rsidRPr="004F37DD">
        <w:rPr>
          <w:rFonts w:ascii="Helvetica" w:hAnsi="Helvetica"/>
          <w:sz w:val="26"/>
        </w:rPr>
        <w:tab/>
        <w:t xml:space="preserve">Barrett, T. </w:t>
      </w:r>
      <w:r w:rsidRPr="004F37DD">
        <w:rPr>
          <w:rFonts w:ascii="Helvetica" w:hAnsi="Helvetica"/>
          <w:i/>
          <w:iCs/>
          <w:sz w:val="26"/>
        </w:rPr>
        <w:t>et al.</w:t>
      </w:r>
      <w:r w:rsidRPr="004F37DD">
        <w:rPr>
          <w:rFonts w:ascii="Helvetica" w:hAnsi="Helvetica"/>
          <w:sz w:val="26"/>
        </w:rPr>
        <w:t xml:space="preserve"> NCBI GEO: archive for functional genomics data sets—update. </w:t>
      </w:r>
      <w:r w:rsidRPr="004F37DD">
        <w:rPr>
          <w:rFonts w:ascii="Helvetica" w:hAnsi="Helvetica"/>
          <w:i/>
          <w:iCs/>
          <w:sz w:val="26"/>
        </w:rPr>
        <w:t>Nucleic Acids Res.</w:t>
      </w:r>
      <w:r w:rsidRPr="004F37DD">
        <w:rPr>
          <w:rFonts w:ascii="Helvetica" w:hAnsi="Helvetica"/>
          <w:sz w:val="26"/>
        </w:rPr>
        <w:t xml:space="preserve"> </w:t>
      </w:r>
      <w:r w:rsidRPr="004F37DD">
        <w:rPr>
          <w:rFonts w:ascii="Helvetica" w:hAnsi="Helvetica"/>
          <w:b/>
          <w:bCs/>
          <w:sz w:val="26"/>
        </w:rPr>
        <w:t>41,</w:t>
      </w:r>
      <w:r w:rsidRPr="004F37DD">
        <w:rPr>
          <w:rFonts w:ascii="Helvetica" w:hAnsi="Helvetica"/>
          <w:sz w:val="26"/>
        </w:rPr>
        <w:t xml:space="preserve"> D991–D995 (2013).</w:t>
      </w:r>
    </w:p>
    <w:p w14:paraId="530AD2FB" w14:textId="77777777" w:rsidR="004F37DD" w:rsidRPr="004F37DD" w:rsidRDefault="004F37DD" w:rsidP="004F37DD">
      <w:pPr>
        <w:pStyle w:val="Bibliography"/>
        <w:rPr>
          <w:rFonts w:ascii="Helvetica" w:hAnsi="Helvetica"/>
          <w:sz w:val="26"/>
        </w:rPr>
      </w:pPr>
      <w:r w:rsidRPr="004F37DD">
        <w:rPr>
          <w:rFonts w:ascii="Helvetica" w:hAnsi="Helvetica"/>
          <w:sz w:val="26"/>
        </w:rPr>
        <w:t>48.</w:t>
      </w:r>
      <w:r w:rsidRPr="004F37DD">
        <w:rPr>
          <w:rFonts w:ascii="Helvetica" w:hAnsi="Helvetica"/>
          <w:sz w:val="26"/>
        </w:rPr>
        <w:tab/>
        <w:t xml:space="preserve">Vizcaíno, J. A. </w:t>
      </w:r>
      <w:r w:rsidRPr="004F37DD">
        <w:rPr>
          <w:rFonts w:ascii="Helvetica" w:hAnsi="Helvetica"/>
          <w:i/>
          <w:iCs/>
          <w:sz w:val="26"/>
        </w:rPr>
        <w:t>et al.</w:t>
      </w:r>
      <w:r w:rsidRPr="004F37DD">
        <w:rPr>
          <w:rFonts w:ascii="Helvetica" w:hAnsi="Helvetica"/>
          <w:sz w:val="26"/>
        </w:rPr>
        <w:t xml:space="preserve"> ProteomeXchange provides globally coordinated proteomics data submission and dissemination. </w:t>
      </w:r>
      <w:r w:rsidRPr="004F37DD">
        <w:rPr>
          <w:rFonts w:ascii="Helvetica" w:hAnsi="Helvetica"/>
          <w:i/>
          <w:iCs/>
          <w:sz w:val="26"/>
        </w:rPr>
        <w:t>Nature Biotechnology</w:t>
      </w:r>
      <w:r w:rsidRPr="004F37DD">
        <w:rPr>
          <w:rFonts w:ascii="Helvetica" w:hAnsi="Helvetica"/>
          <w:sz w:val="26"/>
        </w:rPr>
        <w:t xml:space="preserve"> (2014). doi:10.1038/nbt.2839</w:t>
      </w:r>
    </w:p>
    <w:p w14:paraId="14C63673" w14:textId="614CCAFD"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ckenberry, Adam J" w:date="2018-03-06T14:58:00Z" w:initials="HAJ">
    <w:p w14:paraId="1C6FEE27" w14:textId="77777777" w:rsidR="00501632" w:rsidRDefault="00501632" w:rsidP="00501632">
      <w:pPr>
        <w:pStyle w:val="CommentText"/>
      </w:pPr>
      <w:r>
        <w:rPr>
          <w:rStyle w:val="CommentReference"/>
        </w:rPr>
        <w:annotationRef/>
      </w:r>
      <w:r>
        <w:t xml:space="preserve">This is completely true right? I think it is, and if so then it strikes me that we can’t really say much about decreased accuracy for stationary phase stuff and I should maybe take a little bit of time to re-write accordingly. </w:t>
      </w:r>
    </w:p>
    <w:p w14:paraId="0D101EB8" w14:textId="77777777" w:rsidR="00501632" w:rsidRDefault="00501632" w:rsidP="00501632">
      <w:pPr>
        <w:pStyle w:val="CommentText"/>
      </w:pPr>
    </w:p>
    <w:p w14:paraId="3E77366F" w14:textId="77777777" w:rsidR="00501632" w:rsidRDefault="00501632" w:rsidP="00501632">
      <w:pPr>
        <w:pStyle w:val="CommentText"/>
      </w:pPr>
      <w:r>
        <w:t>It fits our natural instinct and previous work to think that stationary phase cells are more similar to one another than are exponential cells. But it strikes me that such a conclusion is not shown at all by different accuracies in Fig 6 if different training set sizes apply since we know that training set size is so important</w:t>
      </w:r>
    </w:p>
    <w:p w14:paraId="7E702600" w14:textId="77777777" w:rsidR="00501632" w:rsidRDefault="00501632" w:rsidP="00501632">
      <w:pPr>
        <w:pStyle w:val="CommentText"/>
      </w:pPr>
    </w:p>
    <w:p w14:paraId="2F6EBA7F" w14:textId="77777777" w:rsidR="00501632" w:rsidRDefault="00501632" w:rsidP="00501632">
      <w:pPr>
        <w:pStyle w:val="CommentText"/>
      </w:pPr>
      <w:r>
        <w:t>But maybe they sizes are the same and I’m wrong about that, if so delete this line and ignore the comment! I kind of have the rest of it written like the stationary phase stuff is novel and interesting so that would fit</w:t>
      </w:r>
      <w:r w:rsidR="001B4711">
        <w:t>.</w:t>
      </w:r>
    </w:p>
    <w:p w14:paraId="45F57493" w14:textId="77777777" w:rsidR="001B4711" w:rsidRDefault="001B4711" w:rsidP="00501632">
      <w:pPr>
        <w:pStyle w:val="CommentText"/>
      </w:pPr>
    </w:p>
    <w:p w14:paraId="74860E74" w14:textId="3193ACAF" w:rsidR="001B4711" w:rsidRDefault="001B4711" w:rsidP="00501632">
      <w:pPr>
        <w:pStyle w:val="CommentText"/>
      </w:pPr>
      <w:r>
        <w:t>T</w:t>
      </w:r>
      <w:r w:rsidR="0025564D">
        <w:t>his is</w:t>
      </w:r>
      <w:r>
        <w:t xml:space="preserve"> true</w:t>
      </w:r>
    </w:p>
  </w:comment>
  <w:comment w:id="1" w:author="Hockenberry, Adam J" w:date="2018-03-06T15:27:00Z" w:initials="HAJ">
    <w:p w14:paraId="5E9AFB33" w14:textId="77777777" w:rsidR="00D04AAE" w:rsidRDefault="00D04AAE" w:rsidP="00D04AAE">
      <w:pPr>
        <w:pStyle w:val="CommentText"/>
      </w:pPr>
      <w:r>
        <w:rPr>
          <w:rStyle w:val="CommentReference"/>
        </w:rPr>
        <w:annotationRef/>
      </w:r>
      <w:r>
        <w:t>It’s hard for me to feel great about this section. When I look at the results in the table/figure I personally think it looks really weak. But the data  is what it is, I’m just saying that unless someone else feels differently I think we should downplay this as much as possible because it’s not exactly convincing to me, ergo I have a hard time writing it up convincingly</w:t>
      </w:r>
    </w:p>
  </w:comment>
  <w:comment w:id="2" w:author="Hockenberry, Adam J" w:date="2018-03-06T15:29:00Z" w:initials="HAJ">
    <w:p w14:paraId="7AA3AB7D" w14:textId="77777777" w:rsidR="00D04AAE" w:rsidRDefault="00D04AAE" w:rsidP="00D04AAE">
      <w:pPr>
        <w:pStyle w:val="CommentText"/>
      </w:pPr>
      <w:r>
        <w:rPr>
          <w:rStyle w:val="CommentReference"/>
        </w:rPr>
        <w:annotationRef/>
      </w:r>
      <w:r>
        <w:t xml:space="preserve">Is this true? Please verify. </w:t>
      </w:r>
    </w:p>
    <w:p w14:paraId="73F6E40D" w14:textId="77777777" w:rsidR="00D04AAE" w:rsidRDefault="00D04AAE" w:rsidP="00D04AAE">
      <w:pPr>
        <w:pStyle w:val="CommentText"/>
      </w:pPr>
    </w:p>
    <w:p w14:paraId="6197BA7C" w14:textId="77777777" w:rsidR="00D04AAE" w:rsidRDefault="00D04AAE" w:rsidP="00D04AAE">
      <w:pPr>
        <w:pStyle w:val="CommentText"/>
      </w:pPr>
      <w:r>
        <w:t xml:space="preserve">I think it’s the only good angle to approach why we care about external data if the case can be made </w:t>
      </w:r>
    </w:p>
  </w:comment>
  <w:comment w:id="3" w:author="Hockenberry, Adam J" w:date="2018-03-06T15:25:00Z" w:initials="HAJ">
    <w:p w14:paraId="40ECFB45" w14:textId="77777777" w:rsidR="006B4EC3" w:rsidRDefault="006B4EC3" w:rsidP="006B4EC3">
      <w:pPr>
        <w:pStyle w:val="CommentText"/>
      </w:pPr>
      <w:r>
        <w:rPr>
          <w:rStyle w:val="CommentReference"/>
        </w:rPr>
        <w:annotationRef/>
      </w:r>
      <w:r>
        <w:t>See note in email about this being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60E74" w15:done="0"/>
  <w15:commentEx w15:paraId="5E9AFB33" w15:done="0"/>
  <w15:commentEx w15:paraId="6197BA7C" w15:done="0"/>
  <w15:commentEx w15:paraId="40ECFB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40ECFB45" w16cid:durableId="1E4931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ckenberry, Adam J">
    <w15:presenceInfo w15:providerId="Windows Live" w15:userId="5f19c907-8937-4b8b-a16f-152094f46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36"/>
    <w:rsid w:val="00060B23"/>
    <w:rsid w:val="000E3E2A"/>
    <w:rsid w:val="000F2BE7"/>
    <w:rsid w:val="00135167"/>
    <w:rsid w:val="001530A3"/>
    <w:rsid w:val="0018122E"/>
    <w:rsid w:val="00194DFE"/>
    <w:rsid w:val="001B4711"/>
    <w:rsid w:val="001F0F40"/>
    <w:rsid w:val="00200661"/>
    <w:rsid w:val="0025564D"/>
    <w:rsid w:val="002C65A0"/>
    <w:rsid w:val="002F1C74"/>
    <w:rsid w:val="0034342D"/>
    <w:rsid w:val="003A3F29"/>
    <w:rsid w:val="003F2A82"/>
    <w:rsid w:val="004E41DF"/>
    <w:rsid w:val="004F37DD"/>
    <w:rsid w:val="00501632"/>
    <w:rsid w:val="005751F2"/>
    <w:rsid w:val="005A047A"/>
    <w:rsid w:val="005C3358"/>
    <w:rsid w:val="005F70CF"/>
    <w:rsid w:val="00633383"/>
    <w:rsid w:val="006B4EC3"/>
    <w:rsid w:val="007134EF"/>
    <w:rsid w:val="00744EB8"/>
    <w:rsid w:val="00761559"/>
    <w:rsid w:val="0079120E"/>
    <w:rsid w:val="007D699F"/>
    <w:rsid w:val="00844051"/>
    <w:rsid w:val="0088737F"/>
    <w:rsid w:val="008A3C30"/>
    <w:rsid w:val="008C379F"/>
    <w:rsid w:val="008E26B5"/>
    <w:rsid w:val="009552CB"/>
    <w:rsid w:val="009722B0"/>
    <w:rsid w:val="009E284A"/>
    <w:rsid w:val="009F6163"/>
    <w:rsid w:val="00B47040"/>
    <w:rsid w:val="00BF4404"/>
    <w:rsid w:val="00C570FB"/>
    <w:rsid w:val="00C86625"/>
    <w:rsid w:val="00CA44DD"/>
    <w:rsid w:val="00CD5BE6"/>
    <w:rsid w:val="00CE78A7"/>
    <w:rsid w:val="00CF5836"/>
    <w:rsid w:val="00D04AAE"/>
    <w:rsid w:val="00DD1526"/>
    <w:rsid w:val="00DE2E95"/>
    <w:rsid w:val="00E966B1"/>
    <w:rsid w:val="00E97DC2"/>
    <w:rsid w:val="00EF7922"/>
    <w:rsid w:val="00F35FBA"/>
    <w:rsid w:val="00F5241B"/>
    <w:rsid w:val="00F5351E"/>
    <w:rsid w:val="00F74437"/>
    <w:rsid w:val="00FA1F02"/>
    <w:rsid w:val="00FC2FDD"/>
    <w:rsid w:val="00FE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s>
      <w:spacing w:line="480" w:lineRule="auto"/>
      <w:ind w:left="264" w:hanging="26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lke@austin.utexa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mutcaglar/ecoli_multiple_growth_conditions"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3E3A-9A95-FE40-8684-DD23E4A9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22</Pages>
  <Words>26077</Words>
  <Characters>148639</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36</cp:revision>
  <dcterms:created xsi:type="dcterms:W3CDTF">2018-04-12T16:08:00Z</dcterms:created>
  <dcterms:modified xsi:type="dcterms:W3CDTF">2018-05-10T17:31:00Z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id="gRzKwbuc"/&gt;&lt;style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