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14AC07E">
      <w:r w:rsidR="2A6624DB">
        <w:rPr/>
        <w:t>Setting Up Telehealth for Success</w:t>
      </w:r>
    </w:p>
    <w:p w:rsidR="6A6DB50D" w:rsidRDefault="6A6DB50D" w14:paraId="17FB21B2" w14:textId="09EE0945"/>
    <w:p w:rsidR="6A6DB50D" w:rsidRDefault="6A6DB50D" w14:paraId="0E225A24" w14:textId="14242F3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604105"/>
    <w:rsid w:val="2A6624DB"/>
    <w:rsid w:val="6A6DB50D"/>
    <w:rsid w:val="7160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6ABC"/>
  <w15:chartTrackingRefBased/>
  <w15:docId w15:val="{B40CB27C-5BD8-4885-A7E5-1D11AFB320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2026-10-07T17:28:12.5902544Z</dcterms:created>
  <dcterms:modified xsi:type="dcterms:W3CDTF">2026-10-07T17:28:58.8154568Z</dcterms:modified>
  <dc:creator>Kelly Fitzpatrick</dc:creator>
  <lastModifiedBy>Kelly Fitzpatrick</lastModifiedBy>
</coreProperties>
</file>