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1572"/>
        <w:gridCol w:w="1511"/>
        <w:gridCol w:w="1421"/>
        <w:gridCol w:w="1598"/>
        <w:gridCol w:w="2882"/>
      </w:tblGrid>
      <w:tr w:rsidR="00DD1E1D" w:rsidRPr="00DD1E1D" w14:paraId="35A3B6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BF158" w14:textId="77777777" w:rsidR="00DD1E1D" w:rsidRPr="00DD1E1D" w:rsidRDefault="00DD1E1D" w:rsidP="00DD1E1D">
            <w:r w:rsidRPr="00DD1E1D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6A951" w14:textId="77777777" w:rsidR="00DD1E1D" w:rsidRPr="00DD1E1D" w:rsidRDefault="00DD1E1D" w:rsidP="00DD1E1D">
            <w:r w:rsidRPr="00DD1E1D"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A6351" w14:textId="77777777" w:rsidR="00DD1E1D" w:rsidRPr="00DD1E1D" w:rsidRDefault="00DD1E1D" w:rsidP="00DD1E1D">
            <w:r w:rsidRPr="00DD1E1D">
              <w:t>Польза для России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0DA92" w14:textId="77777777" w:rsidR="00DD1E1D" w:rsidRPr="00DD1E1D" w:rsidRDefault="00DD1E1D" w:rsidP="00DD1E1D">
            <w:r w:rsidRPr="00DD1E1D">
              <w:t>Польза для мира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DB2BC" w14:textId="77777777" w:rsidR="00DD1E1D" w:rsidRPr="00DD1E1D" w:rsidRDefault="00DD1E1D" w:rsidP="00DD1E1D">
            <w:r w:rsidRPr="00DD1E1D">
              <w:t>Риски для России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EA9C4" w14:textId="77777777" w:rsidR="00DD1E1D" w:rsidRPr="00DD1E1D" w:rsidRDefault="00DD1E1D" w:rsidP="00DD1E1D">
            <w:r w:rsidRPr="00DD1E1D">
              <w:t>Риски для мира</w:t>
            </w:r>
          </w:p>
        </w:tc>
      </w:tr>
      <w:tr w:rsidR="00DD1E1D" w:rsidRPr="00DD1E1D" w14:paraId="36F855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BC2D5" w14:textId="77777777" w:rsidR="00DD1E1D" w:rsidRPr="00DD1E1D" w:rsidRDefault="00DD1E1D" w:rsidP="00DD1E1D">
            <w:r w:rsidRPr="00DD1E1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E5134" w14:textId="77777777" w:rsidR="00DD1E1D" w:rsidRPr="00DD1E1D" w:rsidRDefault="00DD1E1D" w:rsidP="00DD1E1D">
            <w:r w:rsidRPr="00DD1E1D">
              <w:rPr>
                <w:b/>
                <w:bCs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DF9FA" w14:textId="77777777" w:rsidR="00DD1E1D" w:rsidRPr="00DD1E1D" w:rsidRDefault="00DD1E1D" w:rsidP="00DD1E1D">
            <w:r w:rsidRPr="00DD1E1D">
              <w:t>Рост глобального спроса на энергоносители может увеличить экспорт российских углеводородов в переходный период; развитие собственных солнечных проектов в южных регионах (Крым, Калмыкия, Ставрополье) снижает зависимость от централизованных сетей.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BCD9A" w14:textId="77777777" w:rsidR="00DD1E1D" w:rsidRPr="00DD1E1D" w:rsidRDefault="00DD1E1D" w:rsidP="00DD1E1D">
            <w:r w:rsidRPr="00DD1E1D">
              <w:t>К 2045 г. солнце даёт 40% мировой генерации; к концу 2025 г. глобальная мощность PV превысит 3 ТВт; лидеры — Китай (47%) и Европа (20%).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B685C" w14:textId="77777777" w:rsidR="00DD1E1D" w:rsidRPr="00DD1E1D" w:rsidRDefault="00DD1E1D" w:rsidP="00DD1E1D">
            <w:r w:rsidRPr="00DD1E1D">
              <w:t>Снижение доходов от экспорта нефти и газа по мере замедления роста спроса; отставание в производстве солнечных панелей и накопителей; санкционные ограничения на доступ к технологиям.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F5BFA" w14:textId="77777777" w:rsidR="00DD1E1D" w:rsidRPr="00DD1E1D" w:rsidRDefault="00DD1E1D" w:rsidP="00DD1E1D">
            <w:r w:rsidRPr="00DD1E1D">
              <w:rPr>
                <w:b/>
                <w:bCs/>
              </w:rPr>
              <w:t>Экологический:</w:t>
            </w:r>
            <w:r w:rsidRPr="00DD1E1D">
              <w:t> масштабная утилизация панелей и аккумуляторов. </w:t>
            </w:r>
            <w:r w:rsidRPr="00DD1E1D">
              <w:rPr>
                <w:b/>
                <w:bCs/>
              </w:rPr>
              <w:t>Экономический:</w:t>
            </w:r>
            <w:r w:rsidRPr="00DD1E1D">
              <w:t> снижение крупномасштабных солнечных установок в начале 2030-х из-за ограниченных сетей и каннибализации цен.</w:t>
            </w:r>
          </w:p>
        </w:tc>
      </w:tr>
      <w:tr w:rsidR="00DD1E1D" w:rsidRPr="00DD1E1D" w14:paraId="187E76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0D9C8" w14:textId="77777777" w:rsidR="00DD1E1D" w:rsidRPr="00DD1E1D" w:rsidRDefault="00DD1E1D" w:rsidP="00DD1E1D">
            <w:r w:rsidRPr="00DD1E1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FC28C" w14:textId="77777777" w:rsidR="00DD1E1D" w:rsidRPr="00DD1E1D" w:rsidRDefault="00DD1E1D" w:rsidP="00DD1E1D">
            <w:r w:rsidRPr="00DD1E1D">
              <w:rPr>
                <w:b/>
                <w:bCs/>
              </w:rPr>
              <w:t>Дешёвая генерация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7361E" w14:textId="77777777" w:rsidR="00DD1E1D" w:rsidRPr="00DD1E1D" w:rsidRDefault="00DD1E1D" w:rsidP="00DD1E1D">
            <w:r w:rsidRPr="00DD1E1D">
              <w:t>Дешёвая солнечная генерация выгодна для удалённых и изолированных территори</w:t>
            </w:r>
            <w:r w:rsidRPr="00DD1E1D">
              <w:lastRenderedPageBreak/>
              <w:t>й (Арктика, Дальний Восток), где завоз топлива дорог; снижает нагрузку на бюджет регионов.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4251F" w14:textId="77777777" w:rsidR="00DD1E1D" w:rsidRPr="00DD1E1D" w:rsidRDefault="00DD1E1D" w:rsidP="00DD1E1D">
            <w:r w:rsidRPr="00DD1E1D">
              <w:lastRenderedPageBreak/>
              <w:t xml:space="preserve">LCOE солнца стабилизируется: снижение ~5% в год до 2030 г., 3% в 2030-х, менее 1% </w:t>
            </w:r>
            <w:r w:rsidRPr="00DD1E1D">
              <w:lastRenderedPageBreak/>
              <w:t>в 2050-х. Модули — лишь 18% CAPEX; 74% — баланс системы, 7% — сети.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0D26E" w14:textId="77777777" w:rsidR="00DD1E1D" w:rsidRPr="00DD1E1D" w:rsidRDefault="00DD1E1D" w:rsidP="00DD1E1D">
            <w:r w:rsidRPr="00DD1E1D">
              <w:lastRenderedPageBreak/>
              <w:t>Замедление глобального спроса на газ и уголь ударит по российскому экспорту; отсутствие собственно</w:t>
            </w:r>
            <w:r w:rsidRPr="00DD1E1D">
              <w:lastRenderedPageBreak/>
              <w:t>го масштабного производства компонентов делает проекты дороже.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59A54" w14:textId="77777777" w:rsidR="00DD1E1D" w:rsidRPr="00DD1E1D" w:rsidRDefault="00DD1E1D" w:rsidP="00DD1E1D">
            <w:r w:rsidRPr="00DD1E1D">
              <w:rPr>
                <w:b/>
                <w:bCs/>
              </w:rPr>
              <w:lastRenderedPageBreak/>
              <w:t>Экологический:</w:t>
            </w:r>
            <w:r w:rsidRPr="00DD1E1D">
              <w:t> массовое производство стимулирует скрытые издержки утилизации. </w:t>
            </w:r>
            <w:r w:rsidRPr="00DD1E1D">
              <w:rPr>
                <w:b/>
                <w:bCs/>
              </w:rPr>
              <w:t>Экономический:</w:t>
            </w:r>
            <w:r w:rsidRPr="00DD1E1D">
              <w:t> замедление темпов снижения стоимости из-за зависимости от балансовых компонентов (инверторы и др.).</w:t>
            </w:r>
          </w:p>
        </w:tc>
      </w:tr>
      <w:tr w:rsidR="00DD1E1D" w:rsidRPr="00DD1E1D" w14:paraId="47B0B5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82BD0" w14:textId="77777777" w:rsidR="00DD1E1D" w:rsidRPr="00DD1E1D" w:rsidRDefault="00DD1E1D" w:rsidP="00DD1E1D">
            <w:r w:rsidRPr="00DD1E1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5A3CD" w14:textId="77777777" w:rsidR="00DD1E1D" w:rsidRPr="00DD1E1D" w:rsidRDefault="00DD1E1D" w:rsidP="00DD1E1D">
            <w:r w:rsidRPr="00DD1E1D">
              <w:rPr>
                <w:b/>
                <w:bCs/>
              </w:rPr>
              <w:t>Увеличение КПД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9D61F" w14:textId="77777777" w:rsidR="00DD1E1D" w:rsidRPr="00DD1E1D" w:rsidRDefault="00DD1E1D" w:rsidP="00DD1E1D">
            <w:r w:rsidRPr="00DD1E1D">
              <w:t>Рост КПД солнечных элементов позволяет эффективнее использовать солнечный потенциал юга России; снижает потребность в площадях под станции.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85D9E" w14:textId="77777777" w:rsidR="00DD1E1D" w:rsidRPr="00DD1E1D" w:rsidRDefault="00DD1E1D" w:rsidP="00DD1E1D">
            <w:r w:rsidRPr="00DD1E1D">
              <w:t>Солнце и ветер обеспечат 32% мирового энергобаланса к 2030 г. и большую часть электроэнергии во всех регионах к 2060 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C67FE" w14:textId="77777777" w:rsidR="00DD1E1D" w:rsidRPr="00DD1E1D" w:rsidRDefault="00DD1E1D" w:rsidP="00DD1E1D">
            <w:r w:rsidRPr="00DD1E1D">
              <w:t>Технологическое отставание: Россия не входит в число лидеров по производству высокоэффективных элементов (HJT, тандемы); зависимость от импорта.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E3CD6" w14:textId="77777777" w:rsidR="00DD1E1D" w:rsidRPr="00DD1E1D" w:rsidRDefault="00DD1E1D" w:rsidP="00DD1E1D">
            <w:r w:rsidRPr="00DD1E1D">
              <w:rPr>
                <w:b/>
                <w:bCs/>
              </w:rPr>
              <w:t>Экологический:</w:t>
            </w:r>
            <w:r w:rsidRPr="00DD1E1D">
              <w:t> рост мощностей требует инфраструктуры утилизации. </w:t>
            </w:r>
            <w:r w:rsidRPr="00DD1E1D">
              <w:rPr>
                <w:b/>
                <w:bCs/>
              </w:rPr>
              <w:t>Экономический:</w:t>
            </w:r>
            <w:r w:rsidRPr="00DD1E1D">
              <w:t> каннибализация цен — переизбыток генерации снижает цены и доходность проектов.</w:t>
            </w:r>
          </w:p>
        </w:tc>
      </w:tr>
      <w:tr w:rsidR="00DD1E1D" w:rsidRPr="00DD1E1D" w14:paraId="3E90ED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0C511" w14:textId="77777777" w:rsidR="00DD1E1D" w:rsidRPr="00DD1E1D" w:rsidRDefault="00DD1E1D" w:rsidP="00DD1E1D">
            <w:r w:rsidRPr="00DD1E1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50B78" w14:textId="77777777" w:rsidR="00DD1E1D" w:rsidRPr="00DD1E1D" w:rsidRDefault="00DD1E1D" w:rsidP="00DD1E1D">
            <w:r w:rsidRPr="00DD1E1D">
              <w:rPr>
                <w:b/>
                <w:bCs/>
              </w:rPr>
              <w:t>Научный прорыв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5E2D2" w14:textId="77777777" w:rsidR="00DD1E1D" w:rsidRPr="00DD1E1D" w:rsidRDefault="00DD1E1D" w:rsidP="00DD1E1D">
            <w:r w:rsidRPr="00DD1E1D">
              <w:t xml:space="preserve">Переход к распределённой генерации и накопителям полезен для энергоснабжения удалённых </w:t>
            </w:r>
            <w:r w:rsidRPr="00DD1E1D">
              <w:lastRenderedPageBreak/>
              <w:t>регионов России; снижает потери в сетях.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B5F2B" w14:textId="77777777" w:rsidR="00DD1E1D" w:rsidRPr="00DD1E1D" w:rsidRDefault="00DD1E1D" w:rsidP="00DD1E1D">
            <w:r w:rsidRPr="00DD1E1D">
              <w:lastRenderedPageBreak/>
              <w:t xml:space="preserve">С середины 2030-х около половины новых установок совмещены с накопителями (против </w:t>
            </w:r>
            <w:r w:rsidRPr="00DD1E1D">
              <w:lastRenderedPageBreak/>
              <w:t>6,6% сейчас); распределённая генерация — половина мощности (с 33%).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EB609" w14:textId="77777777" w:rsidR="00DD1E1D" w:rsidRPr="00DD1E1D" w:rsidRDefault="00DD1E1D" w:rsidP="00DD1E1D">
            <w:r w:rsidRPr="00DD1E1D">
              <w:lastRenderedPageBreak/>
              <w:t>Отставание в разработке накопителей и распределённых систем; санкции ограничивают доступ к редкоземе</w:t>
            </w:r>
            <w:r w:rsidRPr="00DD1E1D">
              <w:lastRenderedPageBreak/>
              <w:t>льным материалам и технологиям.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A40B2" w14:textId="77777777" w:rsidR="00DD1E1D" w:rsidRPr="00DD1E1D" w:rsidRDefault="00DD1E1D" w:rsidP="00DD1E1D">
            <w:r w:rsidRPr="00DD1E1D">
              <w:rPr>
                <w:b/>
                <w:bCs/>
              </w:rPr>
              <w:lastRenderedPageBreak/>
              <w:t>Экологический:</w:t>
            </w:r>
            <w:r w:rsidRPr="00DD1E1D">
              <w:t> батареи требуют редкоземельных материалов и создают отходы. </w:t>
            </w:r>
            <w:r w:rsidRPr="00DD1E1D">
              <w:rPr>
                <w:b/>
                <w:bCs/>
              </w:rPr>
              <w:t>Экономический:</w:t>
            </w:r>
            <w:r w:rsidRPr="00DD1E1D">
              <w:t> каннибализация цен и ограниченные сети тормозят крупные проекты; нужны новые бизнес-модели.</w:t>
            </w:r>
          </w:p>
        </w:tc>
      </w:tr>
      <w:tr w:rsidR="00DD1E1D" w:rsidRPr="00DD1E1D" w14:paraId="594271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751E0" w14:textId="77777777" w:rsidR="00DD1E1D" w:rsidRPr="00DD1E1D" w:rsidRDefault="00DD1E1D" w:rsidP="00DD1E1D">
            <w:r w:rsidRPr="00DD1E1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CF49D" w14:textId="77777777" w:rsidR="00DD1E1D" w:rsidRPr="00DD1E1D" w:rsidRDefault="00DD1E1D" w:rsidP="00DD1E1D">
            <w:r w:rsidRPr="00DD1E1D">
              <w:rPr>
                <w:b/>
                <w:bCs/>
              </w:rPr>
              <w:t>Увеличение долговечности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0F6A3" w14:textId="77777777" w:rsidR="00DD1E1D" w:rsidRPr="00DD1E1D" w:rsidRDefault="00DD1E1D" w:rsidP="00DD1E1D">
            <w:r w:rsidRPr="00DD1E1D">
              <w:t>Системы за счётчиком (BTM) и накопители повышают надёжность энергоснабжения в изолированных районах; снижают нагрузку на старые сети.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2AF9E" w14:textId="77777777" w:rsidR="00DD1E1D" w:rsidRPr="00DD1E1D" w:rsidRDefault="00DD1E1D" w:rsidP="00DD1E1D">
            <w:r w:rsidRPr="00DD1E1D">
              <w:t>К 2060 г. BTM-решения дадут 30% солнечной мощности и 13% мировой генерации; половина новых установок — с накопителями с середины 2030-х.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82986" w14:textId="77777777" w:rsidR="00DD1E1D" w:rsidRPr="00DD1E1D" w:rsidRDefault="00DD1E1D" w:rsidP="00DD1E1D">
            <w:r w:rsidRPr="00DD1E1D">
              <w:t>Неопределённость темпов перехода из-за политических и геополитических факторов; риск отставания в стандартах и сертификации.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DCD87" w14:textId="77777777" w:rsidR="00DD1E1D" w:rsidRPr="00DD1E1D" w:rsidRDefault="00DD1E1D" w:rsidP="00DD1E1D">
            <w:r w:rsidRPr="00DD1E1D">
              <w:rPr>
                <w:b/>
                <w:bCs/>
              </w:rPr>
              <w:t>Экологический:</w:t>
            </w:r>
            <w:r w:rsidRPr="00DD1E1D">
              <w:t> BTM и накопители требуют утилизации; 30% солнечной мощности к 2060 г. — огромный объём отходов. </w:t>
            </w:r>
            <w:r w:rsidRPr="00DD1E1D">
              <w:rPr>
                <w:b/>
                <w:bCs/>
              </w:rPr>
              <w:t>Экономический:</w:t>
            </w:r>
            <w:r w:rsidRPr="00DD1E1D">
              <w:t> темпы перехода не гарантированы из-за политики и геополитики.</w:t>
            </w:r>
          </w:p>
        </w:tc>
      </w:tr>
    </w:tbl>
    <w:p w14:paraId="1C331B76" w14:textId="77777777" w:rsidR="00DD1E1D" w:rsidRDefault="00DD1E1D" w:rsidP="00DD1E1D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c"/>
          <w:rFonts w:ascii="Segoe UI" w:hAnsi="Segoe UI" w:cs="Segoe UI"/>
          <w:color w:val="0F1115"/>
          <w:shd w:val="clear" w:color="auto" w:fill="FFFFFF"/>
        </w:rPr>
        <w:t>Вывод</w:t>
      </w:r>
      <w:proofErr w:type="gramStart"/>
      <w:r>
        <w:rPr>
          <w:rStyle w:val="ac"/>
          <w:rFonts w:ascii="Segoe UI" w:hAnsi="Segoe UI" w:cs="Segoe UI"/>
          <w:color w:val="0F1115"/>
          <w:shd w:val="clear" w:color="auto" w:fill="FFFFFF"/>
        </w:rPr>
        <w:t>:</w:t>
      </w:r>
      <w:r>
        <w:rPr>
          <w:rFonts w:ascii="Segoe UI" w:hAnsi="Segoe UI" w:cs="Segoe UI"/>
          <w:color w:val="0F1115"/>
          <w:shd w:val="clear" w:color="auto" w:fill="FFFFFF"/>
        </w:rPr>
        <w:t> К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2040–2050 годам перовскиты, CSP-PV, крупные турбины, ИИ и зелёный водород становятся основой энергосистем. Главные барьеры — экономические (высокая стоимость, разрыв в политике) и экологические (токсичность, нестабильность, отходы).</w:t>
      </w:r>
    </w:p>
    <w:p w14:paraId="6FB12CD8" w14:textId="77777777" w:rsidR="00DD1E1D" w:rsidRDefault="00DD1E1D" w:rsidP="00DD1E1D">
      <w:pPr>
        <w:rPr>
          <w:rFonts w:ascii="Segoe UI" w:hAnsi="Segoe UI" w:cs="Segoe UI"/>
          <w:color w:val="0F1115"/>
          <w:shd w:val="clear" w:color="auto" w:fill="FFFFFF"/>
        </w:rPr>
      </w:pPr>
    </w:p>
    <w:p w14:paraId="7B125666" w14:textId="77777777" w:rsidR="00DD1E1D" w:rsidRPr="008C14A8" w:rsidRDefault="00DD1E1D" w:rsidP="00DD1E1D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Ссылка</w:t>
      </w:r>
      <w:r w:rsidRPr="008C14A8">
        <w:rPr>
          <w:rFonts w:ascii="Segoe UI" w:hAnsi="Segoe UI" w:cs="Segoe UI"/>
          <w:color w:val="0F1115"/>
          <w:shd w:val="clear" w:color="auto" w:fill="FFFFFF"/>
        </w:rPr>
        <w:t xml:space="preserve">: </w:t>
      </w:r>
      <w:hyperlink r:id="rId5" w:history="1"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https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://</w:t>
        </w:r>
        <w:proofErr w:type="spellStart"/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alife</w:t>
        </w:r>
        <w:proofErr w:type="spellEnd"/>
        <w:r w:rsidRPr="00AC1DEC">
          <w:rPr>
            <w:rStyle w:val="ad"/>
            <w:rFonts w:ascii="Segoe UI" w:hAnsi="Segoe UI" w:cs="Segoe UI"/>
            <w:shd w:val="clear" w:color="auto" w:fill="FFFFFF"/>
          </w:rPr>
          <w:t>-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robotics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.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co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.</w:t>
        </w:r>
        <w:proofErr w:type="spellStart"/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jp</w:t>
        </w:r>
        <w:proofErr w:type="spellEnd"/>
        <w:r w:rsidRPr="00AC1DEC">
          <w:rPr>
            <w:rStyle w:val="ad"/>
            <w:rFonts w:ascii="Segoe UI" w:hAnsi="Segoe UI" w:cs="Segoe UI"/>
            <w:shd w:val="clear" w:color="auto" w:fill="FFFFFF"/>
          </w:rPr>
          <w:t>/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members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2025/</w:t>
        </w:r>
        <w:proofErr w:type="spellStart"/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icarob</w:t>
        </w:r>
        <w:proofErr w:type="spellEnd"/>
        <w:r w:rsidRPr="00AC1DEC">
          <w:rPr>
            <w:rStyle w:val="ad"/>
            <w:rFonts w:ascii="Segoe UI" w:hAnsi="Segoe UI" w:cs="Segoe UI"/>
            <w:shd w:val="clear" w:color="auto" w:fill="FFFFFF"/>
          </w:rPr>
          <w:t>/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data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/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html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/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data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/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PS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/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PS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2.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pdf</w:t>
        </w:r>
      </w:hyperlink>
    </w:p>
    <w:p w14:paraId="692A4AE4" w14:textId="77777777" w:rsidR="00774D3A" w:rsidRDefault="00774D3A"/>
    <w:sectPr w:rsidR="00774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06C9"/>
    <w:multiLevelType w:val="multilevel"/>
    <w:tmpl w:val="045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12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C59"/>
    <w:rsid w:val="006954D9"/>
    <w:rsid w:val="00774D3A"/>
    <w:rsid w:val="00877C59"/>
    <w:rsid w:val="00D14D51"/>
    <w:rsid w:val="00DD1E1D"/>
    <w:rsid w:val="00E8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E55A2"/>
  <w15:chartTrackingRefBased/>
  <w15:docId w15:val="{120FF074-C72A-4E2A-9D39-615B58F5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7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C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C5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7C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7C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7C5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7C5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7C5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7C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7C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7C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7C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7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7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7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7C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7C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7C5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7C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7C5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77C59"/>
    <w:rPr>
      <w:b/>
      <w:bCs/>
      <w:smallCaps/>
      <w:color w:val="2E74B5" w:themeColor="accent1" w:themeShade="BF"/>
      <w:spacing w:val="5"/>
    </w:rPr>
  </w:style>
  <w:style w:type="character" w:styleId="ac">
    <w:name w:val="Strong"/>
    <w:basedOn w:val="a0"/>
    <w:uiPriority w:val="22"/>
    <w:qFormat/>
    <w:rsid w:val="00DD1E1D"/>
    <w:rPr>
      <w:b/>
      <w:bCs/>
    </w:rPr>
  </w:style>
  <w:style w:type="character" w:styleId="ad">
    <w:name w:val="Hyperlink"/>
    <w:basedOn w:val="a0"/>
    <w:uiPriority w:val="99"/>
    <w:unhideWhenUsed/>
    <w:rsid w:val="00DD1E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life-robotics.co.jp/members2025/icarob/data/html/data/PS/PS2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Н</dc:creator>
  <cp:keywords/>
  <dc:description/>
  <cp:lastModifiedBy>Матвей Н</cp:lastModifiedBy>
  <cp:revision>2</cp:revision>
  <dcterms:created xsi:type="dcterms:W3CDTF">2026-09-21T10:45:00Z</dcterms:created>
  <dcterms:modified xsi:type="dcterms:W3CDTF">2026-09-21T10:49:00Z</dcterms:modified>
</cp:coreProperties>
</file>