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affe"/>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3062993"/>
      <w:r>
        <w:lastRenderedPageBreak/>
        <w:t>Оглавление</w:t>
      </w:r>
      <w:bookmarkEnd w:id="0"/>
    </w:p>
    <w:p w14:paraId="48A99F1A" w14:textId="77777777" w:rsidR="00136057" w:rsidRDefault="00136057"/>
    <w:p w14:paraId="01854808" w14:textId="4EB26745" w:rsidR="00A17297"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A17297">
        <w:rPr>
          <w:noProof/>
        </w:rPr>
        <w:t>Оглавление</w:t>
      </w:r>
      <w:r w:rsidR="00A17297">
        <w:rPr>
          <w:noProof/>
        </w:rPr>
        <w:tab/>
      </w:r>
      <w:r w:rsidR="00A17297">
        <w:rPr>
          <w:noProof/>
        </w:rPr>
        <w:fldChar w:fldCharType="begin"/>
      </w:r>
      <w:r w:rsidR="00A17297">
        <w:rPr>
          <w:noProof/>
        </w:rPr>
        <w:instrText xml:space="preserve"> PAGEREF _Toc193062993 \h </w:instrText>
      </w:r>
      <w:r w:rsidR="00A17297">
        <w:rPr>
          <w:noProof/>
        </w:rPr>
      </w:r>
      <w:r w:rsidR="00A17297">
        <w:rPr>
          <w:noProof/>
        </w:rPr>
        <w:fldChar w:fldCharType="separate"/>
      </w:r>
      <w:r w:rsidR="00A17297">
        <w:rPr>
          <w:noProof/>
        </w:rPr>
        <w:t>2</w:t>
      </w:r>
      <w:r w:rsidR="00A17297">
        <w:rPr>
          <w:noProof/>
        </w:rPr>
        <w:fldChar w:fldCharType="end"/>
      </w:r>
    </w:p>
    <w:p w14:paraId="71290B9B" w14:textId="3901C04B" w:rsidR="00A17297" w:rsidRDefault="00A17297">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_Toc193062994 \h </w:instrText>
      </w:r>
      <w:r>
        <w:rPr>
          <w:noProof/>
        </w:rPr>
      </w:r>
      <w:r>
        <w:rPr>
          <w:noProof/>
        </w:rPr>
        <w:fldChar w:fldCharType="separate"/>
      </w:r>
      <w:r>
        <w:rPr>
          <w:noProof/>
        </w:rPr>
        <w:t>3</w:t>
      </w:r>
      <w:r>
        <w:rPr>
          <w:noProof/>
        </w:rPr>
        <w:fldChar w:fldCharType="end"/>
      </w:r>
    </w:p>
    <w:p w14:paraId="4EAF3C0F" w14:textId="3231C157"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IPS</w:t>
      </w:r>
      <w:r>
        <w:rPr>
          <w:noProof/>
        </w:rPr>
        <w:t>/</w:t>
      </w:r>
      <w:r w:rsidRPr="00D4056D">
        <w:rPr>
          <w:noProof/>
          <w:lang w:val="en-US"/>
        </w:rPr>
        <w:t>IDS</w:t>
      </w:r>
      <w:r>
        <w:rPr>
          <w:noProof/>
        </w:rPr>
        <w:t xml:space="preserve"> системы</w:t>
      </w:r>
      <w:r>
        <w:rPr>
          <w:noProof/>
        </w:rPr>
        <w:tab/>
      </w:r>
      <w:r>
        <w:rPr>
          <w:noProof/>
        </w:rPr>
        <w:fldChar w:fldCharType="begin"/>
      </w:r>
      <w:r>
        <w:rPr>
          <w:noProof/>
        </w:rPr>
        <w:instrText xml:space="preserve"> PAGEREF _Toc193062995 \h </w:instrText>
      </w:r>
      <w:r>
        <w:rPr>
          <w:noProof/>
        </w:rPr>
      </w:r>
      <w:r>
        <w:rPr>
          <w:noProof/>
        </w:rPr>
        <w:fldChar w:fldCharType="separate"/>
      </w:r>
      <w:r>
        <w:rPr>
          <w:noProof/>
        </w:rPr>
        <w:t>4</w:t>
      </w:r>
      <w:r>
        <w:rPr>
          <w:noProof/>
        </w:rPr>
        <w:fldChar w:fldCharType="end"/>
      </w:r>
    </w:p>
    <w:p w14:paraId="339FEF7B" w14:textId="0B84BA58"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_Toc193062996 \h </w:instrText>
      </w:r>
      <w:r>
        <w:rPr>
          <w:noProof/>
        </w:rPr>
      </w:r>
      <w:r>
        <w:rPr>
          <w:noProof/>
        </w:rPr>
        <w:fldChar w:fldCharType="separate"/>
      </w:r>
      <w:r>
        <w:rPr>
          <w:noProof/>
        </w:rPr>
        <w:t>4</w:t>
      </w:r>
      <w:r>
        <w:rPr>
          <w:noProof/>
        </w:rPr>
        <w:fldChar w:fldCharType="end"/>
      </w:r>
    </w:p>
    <w:p w14:paraId="19B307F8" w14:textId="0A55E439"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_Toc193062997 \h </w:instrText>
      </w:r>
      <w:r>
        <w:rPr>
          <w:noProof/>
        </w:rPr>
      </w:r>
      <w:r>
        <w:rPr>
          <w:noProof/>
        </w:rPr>
        <w:fldChar w:fldCharType="separate"/>
      </w:r>
      <w:r>
        <w:rPr>
          <w:noProof/>
        </w:rPr>
        <w:t>4</w:t>
      </w:r>
      <w:r>
        <w:rPr>
          <w:noProof/>
        </w:rPr>
        <w:fldChar w:fldCharType="end"/>
      </w:r>
    </w:p>
    <w:p w14:paraId="0445771C" w14:textId="05512AD5" w:rsidR="00A17297" w:rsidRDefault="00A17297">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_Toc193062998 \h </w:instrText>
      </w:r>
      <w:r>
        <w:rPr>
          <w:noProof/>
        </w:rPr>
      </w:r>
      <w:r>
        <w:rPr>
          <w:noProof/>
        </w:rPr>
        <w:fldChar w:fldCharType="separate"/>
      </w:r>
      <w:r>
        <w:rPr>
          <w:noProof/>
        </w:rPr>
        <w:t>4</w:t>
      </w:r>
      <w:r>
        <w:rPr>
          <w:noProof/>
        </w:rPr>
        <w:fldChar w:fldCharType="end"/>
      </w:r>
    </w:p>
    <w:p w14:paraId="77F7219E" w14:textId="38A01701" w:rsidR="00A17297" w:rsidRDefault="00A17297">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_Toc193062999 \h </w:instrText>
      </w:r>
      <w:r>
        <w:rPr>
          <w:noProof/>
        </w:rPr>
      </w:r>
      <w:r>
        <w:rPr>
          <w:noProof/>
        </w:rPr>
        <w:fldChar w:fldCharType="separate"/>
      </w:r>
      <w:r>
        <w:rPr>
          <w:noProof/>
        </w:rPr>
        <w:t>5</w:t>
      </w:r>
      <w:r>
        <w:rPr>
          <w:noProof/>
        </w:rPr>
        <w:fldChar w:fldCharType="end"/>
      </w:r>
    </w:p>
    <w:p w14:paraId="5ED1B04B" w14:textId="328B8BA9" w:rsidR="00A17297" w:rsidRDefault="00A17297">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_Toc193063000 \h </w:instrText>
      </w:r>
      <w:r>
        <w:rPr>
          <w:noProof/>
        </w:rPr>
      </w:r>
      <w:r>
        <w:rPr>
          <w:noProof/>
        </w:rPr>
        <w:fldChar w:fldCharType="separate"/>
      </w:r>
      <w:r>
        <w:rPr>
          <w:noProof/>
        </w:rPr>
        <w:t>5</w:t>
      </w:r>
      <w:r>
        <w:rPr>
          <w:noProof/>
        </w:rPr>
        <w:fldChar w:fldCharType="end"/>
      </w:r>
    </w:p>
    <w:p w14:paraId="2D651DDD" w14:textId="5835F937" w:rsidR="00A17297" w:rsidRDefault="00A17297">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_Toc193063001 \h </w:instrText>
      </w:r>
      <w:r>
        <w:rPr>
          <w:noProof/>
        </w:rPr>
      </w:r>
      <w:r>
        <w:rPr>
          <w:noProof/>
        </w:rPr>
        <w:fldChar w:fldCharType="separate"/>
      </w:r>
      <w:r>
        <w:rPr>
          <w:noProof/>
        </w:rPr>
        <w:t>6</w:t>
      </w:r>
      <w:r>
        <w:rPr>
          <w:noProof/>
        </w:rPr>
        <w:fldChar w:fldCharType="end"/>
      </w:r>
    </w:p>
    <w:p w14:paraId="1B37815A" w14:textId="06104CE7" w:rsidR="00A17297" w:rsidRDefault="00A17297">
      <w:pPr>
        <w:pStyle w:val="11"/>
        <w:tabs>
          <w:tab w:val="right" w:leader="dot" w:pos="9345"/>
        </w:tabs>
        <w:rPr>
          <w:rFonts w:cstheme="minorBidi"/>
          <w:noProof/>
          <w:kern w:val="2"/>
          <w:sz w:val="24"/>
          <w:szCs w:val="24"/>
          <w14:ligatures w14:val="standardContextual"/>
        </w:rPr>
      </w:pPr>
      <w:r>
        <w:rPr>
          <w:noProof/>
        </w:rPr>
        <w:t>Прогнозирование временных рядов при решении задачи поиска аномалий.</w:t>
      </w:r>
      <w:r>
        <w:rPr>
          <w:noProof/>
        </w:rPr>
        <w:tab/>
      </w:r>
      <w:r>
        <w:rPr>
          <w:noProof/>
        </w:rPr>
        <w:fldChar w:fldCharType="begin"/>
      </w:r>
      <w:r>
        <w:rPr>
          <w:noProof/>
        </w:rPr>
        <w:instrText xml:space="preserve"> PAGEREF _Toc193063002 \h </w:instrText>
      </w:r>
      <w:r>
        <w:rPr>
          <w:noProof/>
        </w:rPr>
      </w:r>
      <w:r>
        <w:rPr>
          <w:noProof/>
        </w:rPr>
        <w:fldChar w:fldCharType="separate"/>
      </w:r>
      <w:r>
        <w:rPr>
          <w:noProof/>
        </w:rPr>
        <w:t>8</w:t>
      </w:r>
      <w:r>
        <w:rPr>
          <w:noProof/>
        </w:rPr>
        <w:fldChar w:fldCharType="end"/>
      </w:r>
    </w:p>
    <w:p w14:paraId="3B6A19E9" w14:textId="0F8F68A3" w:rsidR="00A17297" w:rsidRDefault="00A17297">
      <w:pPr>
        <w:pStyle w:val="11"/>
        <w:tabs>
          <w:tab w:val="right" w:leader="dot" w:pos="9345"/>
        </w:tabs>
        <w:rPr>
          <w:rFonts w:cstheme="minorBidi"/>
          <w:noProof/>
          <w:kern w:val="2"/>
          <w:sz w:val="24"/>
          <w:szCs w:val="24"/>
          <w14:ligatures w14:val="standardContextual"/>
        </w:rPr>
      </w:pPr>
      <w:r>
        <w:rPr>
          <w:noProof/>
        </w:rPr>
        <w:t>Рекомендательная система как система поиска аномалий.</w:t>
      </w:r>
      <w:r>
        <w:rPr>
          <w:noProof/>
        </w:rPr>
        <w:tab/>
      </w:r>
      <w:r>
        <w:rPr>
          <w:noProof/>
        </w:rPr>
        <w:fldChar w:fldCharType="begin"/>
      </w:r>
      <w:r>
        <w:rPr>
          <w:noProof/>
        </w:rPr>
        <w:instrText xml:space="preserve"> PAGEREF _Toc193063003 \h </w:instrText>
      </w:r>
      <w:r>
        <w:rPr>
          <w:noProof/>
        </w:rPr>
      </w:r>
      <w:r>
        <w:rPr>
          <w:noProof/>
        </w:rPr>
        <w:fldChar w:fldCharType="separate"/>
      </w:r>
      <w:r>
        <w:rPr>
          <w:noProof/>
        </w:rPr>
        <w:t>9</w:t>
      </w:r>
      <w:r>
        <w:rPr>
          <w:noProof/>
        </w:rPr>
        <w:fldChar w:fldCharType="end"/>
      </w:r>
    </w:p>
    <w:p w14:paraId="7070CCAB" w14:textId="0E89120B"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SNORT</w:t>
      </w:r>
      <w:r>
        <w:rPr>
          <w:noProof/>
        </w:rPr>
        <w:tab/>
      </w:r>
      <w:r>
        <w:rPr>
          <w:noProof/>
        </w:rPr>
        <w:fldChar w:fldCharType="begin"/>
      </w:r>
      <w:r>
        <w:rPr>
          <w:noProof/>
        </w:rPr>
        <w:instrText xml:space="preserve"> PAGEREF _Toc193063004 \h </w:instrText>
      </w:r>
      <w:r>
        <w:rPr>
          <w:noProof/>
        </w:rPr>
      </w:r>
      <w:r>
        <w:rPr>
          <w:noProof/>
        </w:rPr>
        <w:fldChar w:fldCharType="separate"/>
      </w:r>
      <w:r>
        <w:rPr>
          <w:noProof/>
        </w:rPr>
        <w:t>10</w:t>
      </w:r>
      <w:r>
        <w:rPr>
          <w:noProof/>
        </w:rPr>
        <w:fldChar w:fldCharType="end"/>
      </w:r>
    </w:p>
    <w:p w14:paraId="3268B1D6" w14:textId="224150C7" w:rsidR="00A17297" w:rsidRDefault="00A17297">
      <w:pPr>
        <w:pStyle w:val="11"/>
        <w:tabs>
          <w:tab w:val="right" w:leader="dot" w:pos="9345"/>
        </w:tabs>
        <w:rPr>
          <w:rFonts w:cstheme="minorBidi"/>
          <w:noProof/>
          <w:kern w:val="2"/>
          <w:sz w:val="24"/>
          <w:szCs w:val="24"/>
          <w14:ligatures w14:val="standardContextual"/>
        </w:rPr>
      </w:pPr>
      <w:r>
        <w:rPr>
          <w:noProof/>
        </w:rPr>
        <w:t xml:space="preserve">Своя </w:t>
      </w:r>
      <w:r w:rsidRPr="00D4056D">
        <w:rPr>
          <w:noProof/>
          <w:lang w:val="en-US"/>
        </w:rPr>
        <w:t>IDS</w:t>
      </w:r>
      <w:r>
        <w:rPr>
          <w:noProof/>
        </w:rPr>
        <w:t xml:space="preserve"> система</w:t>
      </w:r>
      <w:r>
        <w:rPr>
          <w:noProof/>
        </w:rPr>
        <w:tab/>
      </w:r>
      <w:r>
        <w:rPr>
          <w:noProof/>
        </w:rPr>
        <w:fldChar w:fldCharType="begin"/>
      </w:r>
      <w:r>
        <w:rPr>
          <w:noProof/>
        </w:rPr>
        <w:instrText xml:space="preserve"> PAGEREF _Toc193063005 \h </w:instrText>
      </w:r>
      <w:r>
        <w:rPr>
          <w:noProof/>
        </w:rPr>
      </w:r>
      <w:r>
        <w:rPr>
          <w:noProof/>
        </w:rPr>
        <w:fldChar w:fldCharType="separate"/>
      </w:r>
      <w:r>
        <w:rPr>
          <w:noProof/>
        </w:rPr>
        <w:t>11</w:t>
      </w:r>
      <w:r>
        <w:rPr>
          <w:noProof/>
        </w:rPr>
        <w:fldChar w:fldCharType="end"/>
      </w:r>
    </w:p>
    <w:p w14:paraId="757B2000" w14:textId="35B2D8F8" w:rsidR="00A17297" w:rsidRDefault="00A17297">
      <w:pPr>
        <w:pStyle w:val="11"/>
        <w:tabs>
          <w:tab w:val="right" w:leader="dot" w:pos="9345"/>
        </w:tabs>
        <w:rPr>
          <w:rFonts w:cstheme="minorBidi"/>
          <w:noProof/>
          <w:kern w:val="2"/>
          <w:sz w:val="24"/>
          <w:szCs w:val="24"/>
          <w14:ligatures w14:val="standardContextual"/>
        </w:rPr>
      </w:pPr>
      <w:r>
        <w:rPr>
          <w:noProof/>
        </w:rPr>
        <w:t>Сравнение</w:t>
      </w:r>
      <w:r>
        <w:rPr>
          <w:noProof/>
        </w:rPr>
        <w:tab/>
      </w:r>
      <w:r>
        <w:rPr>
          <w:noProof/>
        </w:rPr>
        <w:fldChar w:fldCharType="begin"/>
      </w:r>
      <w:r>
        <w:rPr>
          <w:noProof/>
        </w:rPr>
        <w:instrText xml:space="preserve"> PAGEREF _Toc193063006 \h </w:instrText>
      </w:r>
      <w:r>
        <w:rPr>
          <w:noProof/>
        </w:rPr>
      </w:r>
      <w:r>
        <w:rPr>
          <w:noProof/>
        </w:rPr>
        <w:fldChar w:fldCharType="separate"/>
      </w:r>
      <w:r>
        <w:rPr>
          <w:noProof/>
        </w:rPr>
        <w:t>12</w:t>
      </w:r>
      <w:r>
        <w:rPr>
          <w:noProof/>
        </w:rPr>
        <w:fldChar w:fldCharType="end"/>
      </w:r>
    </w:p>
    <w:p w14:paraId="0F87A839" w14:textId="6F472A80" w:rsidR="00A17297" w:rsidRDefault="00A17297">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_Toc193063007 \h </w:instrText>
      </w:r>
      <w:r>
        <w:rPr>
          <w:noProof/>
        </w:rPr>
      </w:r>
      <w:r>
        <w:rPr>
          <w:noProof/>
        </w:rPr>
        <w:fldChar w:fldCharType="separate"/>
      </w:r>
      <w:r>
        <w:rPr>
          <w:noProof/>
        </w:rPr>
        <w:t>14</w:t>
      </w:r>
      <w:r>
        <w:rPr>
          <w:noProof/>
        </w:rPr>
        <w:fldChar w:fldCharType="end"/>
      </w:r>
    </w:p>
    <w:p w14:paraId="6C397844" w14:textId="624D4EDF"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affe"/>
        <w:spacing w:before="0" w:beforeAutospacing="0" w:after="0"/>
        <w:rPr>
          <w:b/>
          <w:bCs/>
        </w:rPr>
      </w:pPr>
      <w:r>
        <w:rPr>
          <w:b/>
          <w:bCs/>
        </w:rPr>
        <w:br w:type="page"/>
      </w:r>
    </w:p>
    <w:p w14:paraId="1A63610E" w14:textId="1F4737D0" w:rsidR="00D56EF6" w:rsidRDefault="00D56EF6" w:rsidP="00D56EF6">
      <w:pPr>
        <w:pStyle w:val="af9"/>
      </w:pPr>
      <w:bookmarkStart w:id="1" w:name="_Toc193062994"/>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6EB79296" w:rsidR="00654C9F" w:rsidRDefault="00104AD1" w:rsidP="00710FB0">
      <w:pPr>
        <w:pStyle w:val="afb"/>
      </w:pPr>
      <w:r>
        <w:t>Природа атак не изменилась с развитием техники, старые подходы</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77777777"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 xml:space="preserve">остальных и системы скорректировали. Эффективность этого подхода в том, что большинство инцидентов проходит мимо нас,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7F421D5"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которое позволит выиграть время.</w:t>
      </w:r>
    </w:p>
    <w:p w14:paraId="58BBA321" w14:textId="77777777" w:rsidR="00B970EB" w:rsidRDefault="00B970EB" w:rsidP="00710FB0">
      <w:pPr>
        <w:pStyle w:val="afb"/>
      </w:pPr>
    </w:p>
    <w:p w14:paraId="13AA3F87" w14:textId="0D8F1835"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выявит потенциально опасное действие.</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77777777" w:rsidR="00F86A87" w:rsidRPr="00D56EF6" w:rsidRDefault="00F86A87" w:rsidP="00F86A87">
      <w:pPr>
        <w:pStyle w:val="af9"/>
      </w:pPr>
      <w:bookmarkStart w:id="2" w:name="_Toc193062995"/>
      <w:r>
        <w:rPr>
          <w:lang w:val="en-US"/>
        </w:rPr>
        <w:lastRenderedPageBreak/>
        <w:t>IPS</w:t>
      </w:r>
      <w:r w:rsidRPr="00D56EF6">
        <w:t>/</w:t>
      </w:r>
      <w:r>
        <w:rPr>
          <w:lang w:val="en-US"/>
        </w:rPr>
        <w:t>IDS</w:t>
      </w:r>
      <w:r w:rsidRPr="00CA5AA9">
        <w:t xml:space="preserve"> </w:t>
      </w:r>
      <w:r>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3062996"/>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3062997"/>
      <w:r w:rsidRPr="00CC5DDC">
        <w:t>Классификация (По принципу действия)</w:t>
      </w:r>
      <w:bookmarkEnd w:id="4"/>
    </w:p>
    <w:p w14:paraId="18C5EB30" w14:textId="77777777" w:rsidR="00977249" w:rsidRDefault="000F06AE" w:rsidP="00977249">
      <w:pPr>
        <w:pStyle w:val="afd"/>
      </w:pPr>
      <w:bookmarkStart w:id="5" w:name="_Toc193062998"/>
      <w:r w:rsidRPr="00977249">
        <w:t>Сигнатурные</w:t>
      </w:r>
      <w:bookmarkEnd w:id="5"/>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3062999"/>
      <w:r>
        <w:t>Аномальные</w:t>
      </w:r>
      <w:bookmarkEnd w:id="6"/>
    </w:p>
    <w:p w14:paraId="2610CE3D" w14:textId="473A7671"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возможность предполагать, что в 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22261423" w:rsidR="00C00626" w:rsidRDefault="00CB3899" w:rsidP="00693B2E">
      <w:pPr>
        <w:pStyle w:val="afb"/>
      </w:pPr>
      <w:r>
        <w:t>Аномальные системы 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7" w:name="_Toc193063000"/>
      <w:r>
        <w:t>Сферы применения поиска аномалий.</w:t>
      </w:r>
      <w:bookmarkEnd w:id="7"/>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8" w:name="_Toc193063001"/>
      <w:r>
        <w:lastRenderedPageBreak/>
        <w:t>Подходы к выявлению аномалий.</w:t>
      </w:r>
      <w:bookmarkEnd w:id="8"/>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2DFD7E60" w14:textId="77777777" w:rsidR="003C239C" w:rsidRDefault="003C239C">
      <w:pPr>
        <w:rPr>
          <w:rFonts w:ascii="Times New Roman" w:eastAsiaTheme="majorEastAsia" w:hAnsi="Times New Roman" w:cstheme="majorBidi"/>
          <w:spacing w:val="-10"/>
          <w:sz w:val="28"/>
          <w:szCs w:val="56"/>
        </w:rPr>
      </w:pPr>
      <w:r>
        <w:br w:type="page"/>
      </w:r>
    </w:p>
    <w:p w14:paraId="0C8D19D9" w14:textId="2350F810" w:rsidR="003C239C" w:rsidRDefault="00545D99" w:rsidP="003C239C">
      <w:pPr>
        <w:pStyle w:val="af9"/>
      </w:pPr>
      <w:bookmarkStart w:id="9" w:name="_Toc193063002"/>
      <w:r>
        <w:lastRenderedPageBreak/>
        <w:t xml:space="preserve">Прогнозирование </w:t>
      </w:r>
      <w:r w:rsidR="003C239C">
        <w:t>временных рядов</w:t>
      </w:r>
      <w:r>
        <w:t xml:space="preserve"> при решении задачи поиска аномалий.</w:t>
      </w:r>
      <w:bookmarkEnd w:id="9"/>
    </w:p>
    <w:p w14:paraId="388163B5" w14:textId="293E3E07" w:rsidR="00545D99" w:rsidRDefault="00545D99" w:rsidP="00545D99">
      <w:pPr>
        <w:pStyle w:val="afb"/>
      </w:pPr>
    </w:p>
    <w:p w14:paraId="20208989" w14:textId="1B48FDA0" w:rsidR="00545D99" w:rsidRDefault="00545D99">
      <w:pPr>
        <w:rPr>
          <w:rFonts w:ascii="Times New Roman" w:eastAsiaTheme="majorEastAsia" w:hAnsi="Times New Roman" w:cstheme="majorBidi"/>
          <w:spacing w:val="-10"/>
          <w:sz w:val="28"/>
          <w:szCs w:val="56"/>
        </w:rPr>
      </w:pPr>
      <w:r>
        <w:br w:type="page"/>
      </w:r>
    </w:p>
    <w:p w14:paraId="5A36A715" w14:textId="3F973A6F" w:rsidR="00545D99" w:rsidRDefault="00545D99" w:rsidP="00545D99">
      <w:pPr>
        <w:pStyle w:val="af9"/>
      </w:pPr>
      <w:bookmarkStart w:id="10" w:name="_Toc193063003"/>
      <w:r>
        <w:lastRenderedPageBreak/>
        <w:t>Рекомендательная система как система поиска аномалий.</w:t>
      </w:r>
      <w:bookmarkEnd w:id="10"/>
    </w:p>
    <w:p w14:paraId="332125DF" w14:textId="77777777" w:rsidR="003C239C" w:rsidRDefault="003C239C" w:rsidP="003C239C">
      <w:pPr>
        <w:pStyle w:val="afb"/>
      </w:pPr>
    </w:p>
    <w:p w14:paraId="2D21F443" w14:textId="77777777" w:rsidR="00CF1B69" w:rsidRDefault="00CF1B69" w:rsidP="00CF1B69">
      <w:pPr>
        <w:pStyle w:val="afb"/>
      </w:pPr>
      <w:r>
        <w:t>Рекомендательная система – система, предлагающая пользователю персонализированные приложение на основе его профиля активности.</w:t>
      </w:r>
    </w:p>
    <w:p w14:paraId="7C34204E" w14:textId="77777777" w:rsidR="00FF0F5D" w:rsidRDefault="00FF0F5D" w:rsidP="00CF1B69">
      <w:pPr>
        <w:pStyle w:val="afb"/>
      </w:pPr>
    </w:p>
    <w:p w14:paraId="370CE8E1" w14:textId="77777777" w:rsidR="00931B5E" w:rsidRDefault="00FF0F5D" w:rsidP="00CF1B69">
      <w:pPr>
        <w:pStyle w:val="afb"/>
      </w:pPr>
      <w:r>
        <w:t>У меня есть небольшой проект, в котором решалась задача персонального подбора тендеров</w:t>
      </w:r>
      <w:r w:rsidR="00931B5E">
        <w:t>.</w:t>
      </w:r>
    </w:p>
    <w:p w14:paraId="5D83740D" w14:textId="77777777" w:rsidR="00931B5E" w:rsidRDefault="00931B5E" w:rsidP="00CF1B69">
      <w:pPr>
        <w:pStyle w:val="afb"/>
      </w:pPr>
    </w:p>
    <w:p w14:paraId="394CEF9A" w14:textId="77777777" w:rsidR="00931B5E" w:rsidRDefault="00931B5E" w:rsidP="00931B5E">
      <w:pPr>
        <w:pStyle w:val="aff1"/>
      </w:pPr>
      <w:r>
        <w:t>Об алгоритме</w:t>
      </w:r>
    </w:p>
    <w:p w14:paraId="42169500" w14:textId="77777777" w:rsidR="00931B5E" w:rsidRDefault="00931B5E" w:rsidP="00931B5E">
      <w:pPr>
        <w:pStyle w:val="aff1"/>
      </w:pPr>
    </w:p>
    <w:p w14:paraId="7625654C" w14:textId="5B537C5A" w:rsidR="00931B5E" w:rsidRPr="00931B5E" w:rsidRDefault="00931B5E" w:rsidP="00931B5E">
      <w:pPr>
        <w:pStyle w:val="afd"/>
      </w:pPr>
      <w:r>
        <w:t xml:space="preserve">Открытый </w:t>
      </w:r>
      <w:proofErr w:type="spellStart"/>
      <w:r>
        <w:t>датасет</w:t>
      </w:r>
      <w:proofErr w:type="spellEnd"/>
      <w:r>
        <w:t xml:space="preserve"> </w:t>
      </w:r>
      <w:proofErr w:type="spellStart"/>
      <w:r>
        <w:rPr>
          <w:lang w:val="en-US"/>
        </w:rPr>
        <w:t>TelecomX</w:t>
      </w:r>
      <w:proofErr w:type="spellEnd"/>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lastRenderedPageBreak/>
        <w:br w:type="page"/>
      </w:r>
    </w:p>
    <w:p w14:paraId="6A6E5CA9" w14:textId="234E3106" w:rsidR="00D56EF6" w:rsidRPr="00F86A87" w:rsidRDefault="00F86A87" w:rsidP="00D56EF6">
      <w:pPr>
        <w:pStyle w:val="af9"/>
      </w:pPr>
      <w:bookmarkStart w:id="11" w:name="_Toc193063004"/>
      <w:r>
        <w:rPr>
          <w:lang w:val="en-US"/>
        </w:rPr>
        <w:lastRenderedPageBreak/>
        <w:t>SNORT</w:t>
      </w:r>
      <w:bookmarkEnd w:id="11"/>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2" w:name="_Toc193063005"/>
      <w:r>
        <w:lastRenderedPageBreak/>
        <w:t xml:space="preserve">Своя </w:t>
      </w:r>
      <w:r>
        <w:rPr>
          <w:lang w:val="en-US"/>
        </w:rPr>
        <w:t>IDS</w:t>
      </w:r>
      <w:r w:rsidRPr="00F86A87">
        <w:t xml:space="preserve"> </w:t>
      </w:r>
      <w:r>
        <w:t>система</w:t>
      </w:r>
      <w:bookmarkEnd w:id="12"/>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3" w:name="_Toc193063006"/>
      <w:r>
        <w:lastRenderedPageBreak/>
        <w:t>Сравнение</w:t>
      </w:r>
      <w:bookmarkEnd w:id="13"/>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affe"/>
        <w:spacing w:before="0" w:beforeAutospacing="0" w:after="0"/>
      </w:pPr>
      <w:r>
        <w:t>Перехват и обработка сетевого трафика.</w:t>
      </w:r>
    </w:p>
    <w:p w14:paraId="112C9328" w14:textId="77777777" w:rsidR="00BA2BD9" w:rsidRDefault="00BA2BD9" w:rsidP="00BA2BD9">
      <w:pPr>
        <w:pStyle w:val="affe"/>
        <w:spacing w:before="0" w:beforeAutospacing="0" w:after="0"/>
      </w:pPr>
      <w:r>
        <w:t>Типы сетевых атак. Подходы к их выявлению.</w:t>
      </w:r>
    </w:p>
    <w:p w14:paraId="7616213F" w14:textId="77777777" w:rsidR="00BA2BD9" w:rsidRDefault="00BA2BD9" w:rsidP="00BA2BD9">
      <w:pPr>
        <w:pStyle w:val="affe"/>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affe"/>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affe"/>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CF1B69" w:rsidP="00E33130">
      <w:hyperlink r:id="rId8" w:history="1">
        <w:r w:rsidR="00BA2BD9" w:rsidRPr="0046396B">
          <w:rPr>
            <w:rStyle w:val="aff0"/>
          </w:rPr>
          <w:t>https://www.icmm.ru/uchebnaya-deyatelnost/lektsii/514-ids</w:t>
        </w:r>
      </w:hyperlink>
    </w:p>
    <w:p w14:paraId="79CBEC66" w14:textId="01788B47" w:rsidR="00BA2BD9" w:rsidRDefault="00CF1B69" w:rsidP="00E33130">
      <w:hyperlink r:id="rId9"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4" w:name="_Toc193063007"/>
      <w:r>
        <w:lastRenderedPageBreak/>
        <w:t>Литература</w:t>
      </w:r>
      <w:bookmarkEnd w:id="14"/>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0" w:history="1">
        <w:proofErr w:type="spellStart"/>
        <w:r w:rsidRPr="00A65486">
          <w:t>Шнайер</w:t>
        </w:r>
        <w:proofErr w:type="spellEnd"/>
        <w:r w:rsidRPr="00A65486">
          <w:t xml:space="preserve"> Брюс</w:t>
        </w:r>
      </w:hyperlink>
      <w:r w:rsidRPr="00A65486">
        <w:t>, 2003</w:t>
      </w:r>
    </w:p>
    <w:p w14:paraId="2E7A41F7" w14:textId="5E0A8CEA" w:rsidR="007A14E9" w:rsidRDefault="00CF1B69" w:rsidP="00F86A87">
      <w:pPr>
        <w:pStyle w:val="afb"/>
        <w:numPr>
          <w:ilvl w:val="0"/>
          <w:numId w:val="22"/>
        </w:numPr>
      </w:pPr>
      <w:hyperlink r:id="rId11" w:history="1">
        <w:r w:rsidR="00A65486" w:rsidRPr="00BD130A">
          <w:rPr>
            <w:rStyle w:val="aff0"/>
          </w:rPr>
          <w:t>https://selectel.ru/blog/ips-and-ids/</w:t>
        </w:r>
      </w:hyperlink>
    </w:p>
    <w:p w14:paraId="415D2F38" w14:textId="3362C7D0" w:rsidR="00F86A87" w:rsidRPr="00CB3899" w:rsidRDefault="00CF1B69" w:rsidP="00F86A87">
      <w:pPr>
        <w:pStyle w:val="afb"/>
        <w:numPr>
          <w:ilvl w:val="0"/>
          <w:numId w:val="22"/>
        </w:numPr>
      </w:pPr>
      <w:hyperlink r:id="rId12" w:history="1">
        <w:r w:rsidR="00CB3899" w:rsidRPr="001E6FA4">
          <w:rPr>
            <w:rStyle w:val="aff0"/>
          </w:rPr>
          <w:t>https://www.securityvision.ru/blog/obnaruzhenie-i-predotvrashchenie-vtorzheniy/</w:t>
        </w:r>
      </w:hyperlink>
    </w:p>
    <w:p w14:paraId="146D3885" w14:textId="17606A55" w:rsidR="00CB3899" w:rsidRPr="00F55AB9" w:rsidRDefault="00CF1B69" w:rsidP="00F86A87">
      <w:pPr>
        <w:pStyle w:val="afb"/>
        <w:numPr>
          <w:ilvl w:val="0"/>
          <w:numId w:val="22"/>
        </w:numPr>
      </w:pPr>
      <w:hyperlink r:id="rId13"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4"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5" w:history="1">
        <w:r w:rsidRPr="00F55AB9">
          <w:t>kirillkosolapov</w:t>
        </w:r>
      </w:hyperlink>
      <w:r w:rsidRPr="00F55AB9">
        <w:t xml:space="preserve"> </w:t>
      </w:r>
      <w:hyperlink r:id="rId16"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17" w:history="1">
        <w:r w:rsidRPr="00A91064">
          <w:t>Jaylla</w:t>
        </w:r>
      </w:hyperlink>
      <w:r>
        <w:t xml:space="preserve"> </w:t>
      </w:r>
      <w:hyperlink r:id="rId18"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19"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77777777" w:rsidR="00266379" w:rsidRDefault="00266379" w:rsidP="00266379">
      <w:pPr>
        <w:pStyle w:val="afb"/>
        <w:numPr>
          <w:ilvl w:val="0"/>
          <w:numId w:val="22"/>
        </w:numPr>
      </w:pP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bookmarkStart w:id="15" w:name="_GoBack"/>
      <w:bookmarkEnd w:id="15"/>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0"/>
      <w:headerReference w:type="default" r:id="rId21"/>
      <w:footerReference w:type="even" r:id="rId22"/>
      <w:footerReference w:type="default" r:id="rId23"/>
      <w:headerReference w:type="first" r:id="rId24"/>
      <w:footerReference w:type="firs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357B3" w14:textId="77777777" w:rsidR="00F64135" w:rsidRDefault="00F64135" w:rsidP="003446B1">
      <w:pPr>
        <w:spacing w:after="0" w:line="240" w:lineRule="auto"/>
      </w:pPr>
      <w:r>
        <w:separator/>
      </w:r>
    </w:p>
  </w:endnote>
  <w:endnote w:type="continuationSeparator" w:id="0">
    <w:p w14:paraId="68A1330D" w14:textId="77777777" w:rsidR="00F64135" w:rsidRDefault="00F64135"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CF1B69" w:rsidRDefault="00CF1B69">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Content>
      <w:p w14:paraId="22772FA3" w14:textId="3523F8BA" w:rsidR="00CF1B69" w:rsidRDefault="00CF1B69">
        <w:pPr>
          <w:pStyle w:val="a8"/>
          <w:jc w:val="center"/>
        </w:pPr>
        <w:r>
          <w:fldChar w:fldCharType="begin"/>
        </w:r>
        <w:r>
          <w:instrText>PAGE   \* MERGEFORMAT</w:instrText>
        </w:r>
        <w:r>
          <w:fldChar w:fldCharType="separate"/>
        </w:r>
        <w:r w:rsidR="002F67E4">
          <w:rPr>
            <w:noProof/>
          </w:rPr>
          <w:t>18</w:t>
        </w:r>
        <w:r>
          <w:fldChar w:fldCharType="end"/>
        </w:r>
      </w:p>
    </w:sdtContent>
  </w:sdt>
  <w:p w14:paraId="516B3B68" w14:textId="77777777" w:rsidR="00CF1B69" w:rsidRDefault="00CF1B69">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CF1B69" w:rsidRDefault="00CF1B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A9030" w14:textId="77777777" w:rsidR="00F64135" w:rsidRDefault="00F64135" w:rsidP="003446B1">
      <w:pPr>
        <w:spacing w:after="0" w:line="240" w:lineRule="auto"/>
      </w:pPr>
      <w:r>
        <w:separator/>
      </w:r>
    </w:p>
  </w:footnote>
  <w:footnote w:type="continuationSeparator" w:id="0">
    <w:p w14:paraId="76105D17" w14:textId="77777777" w:rsidR="00F64135" w:rsidRDefault="00F64135"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CF1B69" w:rsidRDefault="00CF1B69">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CF1B69" w:rsidRDefault="00CF1B69">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CF1B69" w:rsidRDefault="00CF1B6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5"/>
  </w:num>
  <w:num w:numId="3">
    <w:abstractNumId w:val="24"/>
  </w:num>
  <w:num w:numId="4">
    <w:abstractNumId w:val="20"/>
  </w:num>
  <w:num w:numId="5">
    <w:abstractNumId w:val="30"/>
  </w:num>
  <w:num w:numId="6">
    <w:abstractNumId w:val="10"/>
  </w:num>
  <w:num w:numId="7">
    <w:abstractNumId w:val="7"/>
  </w:num>
  <w:num w:numId="8">
    <w:abstractNumId w:val="9"/>
  </w:num>
  <w:num w:numId="9">
    <w:abstractNumId w:val="17"/>
  </w:num>
  <w:num w:numId="10">
    <w:abstractNumId w:val="23"/>
  </w:num>
  <w:num w:numId="11">
    <w:abstractNumId w:val="31"/>
  </w:num>
  <w:num w:numId="12">
    <w:abstractNumId w:val="4"/>
  </w:num>
  <w:num w:numId="13">
    <w:abstractNumId w:val="5"/>
  </w:num>
  <w:num w:numId="14">
    <w:abstractNumId w:val="0"/>
  </w:num>
  <w:num w:numId="15">
    <w:abstractNumId w:val="6"/>
  </w:num>
  <w:num w:numId="16">
    <w:abstractNumId w:val="29"/>
  </w:num>
  <w:num w:numId="17">
    <w:abstractNumId w:val="27"/>
  </w:num>
  <w:num w:numId="18">
    <w:abstractNumId w:val="16"/>
  </w:num>
  <w:num w:numId="19">
    <w:abstractNumId w:val="19"/>
  </w:num>
  <w:num w:numId="20">
    <w:abstractNumId w:val="13"/>
  </w:num>
  <w:num w:numId="21">
    <w:abstractNumId w:val="8"/>
  </w:num>
  <w:num w:numId="22">
    <w:abstractNumId w:val="34"/>
  </w:num>
  <w:num w:numId="23">
    <w:abstractNumId w:val="3"/>
  </w:num>
  <w:num w:numId="24">
    <w:abstractNumId w:val="21"/>
  </w:num>
  <w:num w:numId="25">
    <w:abstractNumId w:val="12"/>
  </w:num>
  <w:num w:numId="26">
    <w:abstractNumId w:val="1"/>
  </w:num>
  <w:num w:numId="27">
    <w:abstractNumId w:val="15"/>
  </w:num>
  <w:num w:numId="28">
    <w:abstractNumId w:val="26"/>
  </w:num>
  <w:num w:numId="29">
    <w:abstractNumId w:val="2"/>
  </w:num>
  <w:num w:numId="30">
    <w:abstractNumId w:val="18"/>
  </w:num>
  <w:num w:numId="31">
    <w:abstractNumId w:val="28"/>
  </w:num>
  <w:num w:numId="32">
    <w:abstractNumId w:val="32"/>
  </w:num>
  <w:num w:numId="33">
    <w:abstractNumId w:val="33"/>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D21"/>
    <w:rsid w:val="0013096C"/>
    <w:rsid w:val="001312AB"/>
    <w:rsid w:val="00131387"/>
    <w:rsid w:val="00135555"/>
    <w:rsid w:val="00135BAF"/>
    <w:rsid w:val="00136057"/>
    <w:rsid w:val="001366D9"/>
    <w:rsid w:val="00156033"/>
    <w:rsid w:val="00162127"/>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66379"/>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C0245"/>
    <w:rsid w:val="002C4FB1"/>
    <w:rsid w:val="002C5AB4"/>
    <w:rsid w:val="002C67B9"/>
    <w:rsid w:val="002D4790"/>
    <w:rsid w:val="002D722E"/>
    <w:rsid w:val="002E1720"/>
    <w:rsid w:val="002E4F12"/>
    <w:rsid w:val="002F2DBF"/>
    <w:rsid w:val="002F67E4"/>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4934"/>
    <w:rsid w:val="0037630C"/>
    <w:rsid w:val="00383890"/>
    <w:rsid w:val="00385287"/>
    <w:rsid w:val="00386836"/>
    <w:rsid w:val="00386BF6"/>
    <w:rsid w:val="00392494"/>
    <w:rsid w:val="00393869"/>
    <w:rsid w:val="003A3438"/>
    <w:rsid w:val="003A6147"/>
    <w:rsid w:val="003A6EE8"/>
    <w:rsid w:val="003B36F1"/>
    <w:rsid w:val="003C163B"/>
    <w:rsid w:val="003C239C"/>
    <w:rsid w:val="003C3395"/>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45D99"/>
    <w:rsid w:val="0056011E"/>
    <w:rsid w:val="00566062"/>
    <w:rsid w:val="00571941"/>
    <w:rsid w:val="00573DDD"/>
    <w:rsid w:val="005827A0"/>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84C5A"/>
    <w:rsid w:val="00687106"/>
    <w:rsid w:val="00687B51"/>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0FB0"/>
    <w:rsid w:val="00713FC0"/>
    <w:rsid w:val="007258A1"/>
    <w:rsid w:val="00730221"/>
    <w:rsid w:val="00745AEE"/>
    <w:rsid w:val="00747442"/>
    <w:rsid w:val="007508CD"/>
    <w:rsid w:val="00754CFE"/>
    <w:rsid w:val="00761559"/>
    <w:rsid w:val="007678F7"/>
    <w:rsid w:val="00780863"/>
    <w:rsid w:val="007862C3"/>
    <w:rsid w:val="007A14E9"/>
    <w:rsid w:val="007A5CC1"/>
    <w:rsid w:val="007B6D75"/>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62A79"/>
    <w:rsid w:val="009637DC"/>
    <w:rsid w:val="00970CF1"/>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4043B"/>
    <w:rsid w:val="00A42AD3"/>
    <w:rsid w:val="00A47E55"/>
    <w:rsid w:val="00A51F52"/>
    <w:rsid w:val="00A5421C"/>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85E"/>
    <w:rsid w:val="00B92E39"/>
    <w:rsid w:val="00B94DEA"/>
    <w:rsid w:val="00B970EB"/>
    <w:rsid w:val="00BA203C"/>
    <w:rsid w:val="00BA2BD9"/>
    <w:rsid w:val="00BB062F"/>
    <w:rsid w:val="00BB2F8D"/>
    <w:rsid w:val="00BC3368"/>
    <w:rsid w:val="00BC3A4F"/>
    <w:rsid w:val="00BD20A9"/>
    <w:rsid w:val="00BD24FE"/>
    <w:rsid w:val="00BE1B4C"/>
    <w:rsid w:val="00BE269A"/>
    <w:rsid w:val="00BF16A0"/>
    <w:rsid w:val="00BF1870"/>
    <w:rsid w:val="00BF3971"/>
    <w:rsid w:val="00BF4B86"/>
    <w:rsid w:val="00C00626"/>
    <w:rsid w:val="00C0120F"/>
    <w:rsid w:val="00C028E0"/>
    <w:rsid w:val="00C04352"/>
    <w:rsid w:val="00C10D27"/>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2B7C"/>
    <w:rsid w:val="00E33130"/>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3077"/>
    <w:rsid w:val="00FB4745"/>
    <w:rsid w:val="00FC38C3"/>
    <w:rsid w:val="00FC3E76"/>
    <w:rsid w:val="00FC7719"/>
    <w:rsid w:val="00FC7729"/>
    <w:rsid w:val="00FD2D95"/>
    <w:rsid w:val="00FD5032"/>
    <w:rsid w:val="00FE2F0E"/>
    <w:rsid w:val="00FE470C"/>
    <w:rsid w:val="00FE7825"/>
    <w:rsid w:val="00FF0F5D"/>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affe">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m.ru/uchebnaya-deyatelnost/lektsii/514-ids" TargetMode="External"/><Relationship Id="rId13" Type="http://schemas.openxmlformats.org/officeDocument/2006/relationships/hyperlink" Target="https://cisoclub.ru/metody-vyjavlenija-i-reagirovanija-na-anomalii-v-kompjuternyh-setjah/" TargetMode="External"/><Relationship Id="rId18" Type="http://schemas.openxmlformats.org/officeDocument/2006/relationships/hyperlink" Target="https://habr.com/ru/companies/prequel/articles/56764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ecurityvision.ru/blog/obnaruzhenie-i-predotvrashchenie-vtorzheniy/" TargetMode="External"/><Relationship Id="rId17" Type="http://schemas.openxmlformats.org/officeDocument/2006/relationships/hyperlink" Target="https://habr.com/ru/users/Jaylla/"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habr.com/ru/articles/47745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ectel.ru/blog/ips-and-id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habr.com/ru/users/kirillkosolapov/" TargetMode="External"/><Relationship Id="rId23" Type="http://schemas.openxmlformats.org/officeDocument/2006/relationships/footer" Target="footer2.xml"/><Relationship Id="rId10" Type="http://schemas.openxmlformats.org/officeDocument/2006/relationships/hyperlink" Target="https://readli.net/avtor/SHnayer-Bryus/" TargetMode="External"/><Relationship Id="rId19" Type="http://schemas.openxmlformats.org/officeDocument/2006/relationships/hyperlink" Target="https://learn.microsoft.com/ru-ru/sql/samples/adventureworks-install-configure?view=sql-server-ver16&amp;tabs=ssms" TargetMode="External"/><Relationship Id="rId4" Type="http://schemas.openxmlformats.org/officeDocument/2006/relationships/settings" Target="settings.xml"/><Relationship Id="rId9" Type="http://schemas.openxmlformats.org/officeDocument/2006/relationships/hyperlink" Target="https://cyberleninka.ru/article/n/obzor-otkrytyh-naborov-dannyh-dlya-vyyavleniya-atak-na-veb-prilozheniya/viewer" TargetMode="External"/><Relationship Id="rId14" Type="http://schemas.openxmlformats.org/officeDocument/2006/relationships/hyperlink" Target="https://habr.com/ru/users/kirillkosolapov/"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A7C3-3AA6-4D18-9A0F-497B6A248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8974</TotalTime>
  <Pages>18</Pages>
  <Words>3172</Words>
  <Characters>18083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120</cp:revision>
  <dcterms:created xsi:type="dcterms:W3CDTF">2020-04-23T10:28:00Z</dcterms:created>
  <dcterms:modified xsi:type="dcterms:W3CDTF">2025-04-06T15:16:00Z</dcterms:modified>
</cp:coreProperties>
</file>