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6DB"/>
          <w:sz w:val="72"/>
          <w:szCs w:val="72"/>
        </w:rPr>
        <w:t xml:space="preserve">TenderIQ</w:t>
      </w:r>
    </w:p>
    <w:p>
      <w:pPr>
        <w:spacing w:after="160" w:before="0"/>
        <w:jc w:val="center"/>
      </w:pPr>
      <w:r>
        <w:rPr>
          <w:rFonts w:ascii="Arial" w:cs="Arial" w:eastAsia="Arial" w:hAnsi="Arial"/>
          <w:color w:val="6B7280"/>
          <w:sz w:val="28"/>
          <w:szCs w:val="28"/>
        </w:rPr>
        <w:t xml:space="preserve">AI-Powered Tender Discovery &amp; Qualification Platform</w:t>
      </w:r>
    </w:p>
    <w:p>
      <w:pPr>
        <w:spacing w:after="80" w:before="0"/>
        <w:jc w:val="center"/>
      </w:pPr>
      <w:r>
        <w:rPr>
          <w:rFonts w:ascii="Arial" w:cs="Arial" w:eastAsia="Arial" w:hAnsi="Arial"/>
          <w:b/>
          <w:bCs/>
          <w:color w:val="1E3A5F"/>
          <w:sz w:val="24"/>
          <w:szCs w:val="24"/>
        </w:rPr>
        <w:t xml:space="preserve">Product Requirements Document — V1</w:t>
      </w:r>
    </w:p>
    <w:p>
      <w:pPr>
        <w:spacing w:after="1800" w:before="0"/>
        <w:jc w:val="center"/>
      </w:pPr>
      <w:r>
        <w:rPr>
          <w:rFonts w:ascii="Arial" w:cs="Arial" w:eastAsia="Arial" w:hAnsi="Arial"/>
          <w:color w:val="6B7280"/>
          <w:sz w:val="20"/>
          <w:szCs w:val="20"/>
        </w:rPr>
        <w:t xml:space="preserve">May 2026  |  Confidential</w:t>
      </w:r>
    </w:p>
    <w:p>
      <w:pPr>
        <w:pBdr>
          <w:bottom w:val="single" w:color="1A56DB" w:sz="6" w:space="1"/>
        </w:pBdr>
        <w:spacing w:after="60" w:before="6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3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Date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Draft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May 2026</w:t>
            </w:r>
          </w:p>
        </w:tc>
      </w:tr>
    </w:tbl>
    <w:p>
      <w:r>
        <w:br w:type="page"/>
      </w:r>
    </w:p>
    <w:p>
      <w:pPr>
        <w:pStyle w:val="Heading1"/>
        <w:spacing w:after="120" w:before="360"/>
      </w:pPr>
      <w:r>
        <w:rPr>
          <w:rFonts w:ascii="Arial" w:cs="Arial" w:eastAsia="Arial" w:hAnsi="Arial"/>
          <w:b/>
          <w:bCs/>
          <w:color w:val="1E3A5F"/>
          <w:sz w:val="36"/>
          <w:szCs w:val="36"/>
        </w:rPr>
        <w:t xml:space="preserve">1. Executive Summary</w:t>
      </w:r>
    </w:p>
    <w:p>
      <w:pPr>
        <w:pBdr>
          <w:bottom w:val="single" w:color="1A56DB" w:sz="6" w:space="1"/>
        </w:pBdr>
        <w:spacing w:after="60" w:before="60"/>
      </w:pPr>
    </w:p>
    <w:p>
      <w:pPr>
        <w:spacing w:after="80" w:before="60"/>
      </w:pPr>
      <w:r>
        <w:rPr>
          <w:rFonts w:ascii="Arial" w:cs="Arial" w:eastAsia="Arial" w:hAnsi="Arial"/>
          <w:color w:val="111827"/>
          <w:sz w:val="22"/>
          <w:szCs w:val="22"/>
        </w:rPr>
        <w:t xml:space="preserve">TenderIQ is a SaaS platform that helps Indian businesses — MSMEs, startups, agencies, contractors, and suppliers — discover, qualify, and track government and private procurement tenders from a single dashboard.</w:t>
      </w:r>
    </w:p>
    <w:p>
      <w:pPr>
        <w:spacing w:after="80" w:before="80"/>
      </w:pPr>
    </w:p>
    <w:p>
      <w:pPr>
        <w:spacing w:after="80" w:before="60"/>
      </w:pPr>
      <w:r>
        <w:rPr>
          <w:rFonts w:ascii="Arial" w:cs="Arial" w:eastAsia="Arial" w:hAnsi="Arial"/>
          <w:color w:val="111827"/>
          <w:sz w:val="22"/>
          <w:szCs w:val="22"/>
        </w:rPr>
        <w:t xml:space="preserve">Today, businesses waste significant time manually scanning fragmented procurement portals, reading dense tender documents, and performing eligibility checks by hand. Many relevant opportunities are missed due to limited bandwidth, and many bids are prepared for tenders the company was never qualified to win.</w:t>
      </w:r>
    </w:p>
    <w:p>
      <w:pPr>
        <w:spacing w:after="80" w:before="80"/>
      </w:pPr>
    </w:p>
    <w:p>
      <w:pPr>
        <w:spacing w:after="80" w:before="60"/>
      </w:pPr>
      <w:r>
        <w:rPr>
          <w:rFonts w:ascii="Arial" w:cs="Arial" w:eastAsia="Arial" w:hAnsi="Arial"/>
          <w:color w:val="111827"/>
          <w:sz w:val="22"/>
          <w:szCs w:val="22"/>
        </w:rPr>
        <w:t xml:space="preserve">TenderIQ solves this with AI-powered tender aggregation, automated eligibility scoring, concise document summaries, and a lightweight bid pipeline — reducing discovery time from hours to minutes and improving win-rate by focusing effort on the right opportunities.</w:t>
      </w:r>
    </w:p>
    <w:p>
      <w:pPr>
        <w:pStyle w:val="Heading1"/>
        <w:spacing w:after="120" w:before="360"/>
      </w:pPr>
      <w:r>
        <w:rPr>
          <w:rFonts w:ascii="Arial" w:cs="Arial" w:eastAsia="Arial" w:hAnsi="Arial"/>
          <w:b/>
          <w:bCs/>
          <w:color w:val="1E3A5F"/>
          <w:sz w:val="36"/>
          <w:szCs w:val="36"/>
        </w:rPr>
        <w:t xml:space="preserve">2. Problem Statement</w:t>
      </w:r>
    </w:p>
    <w:p>
      <w:pPr>
        <w:pBdr>
          <w:bottom w:val="single" w:color="1A56DB" w:sz="6" w:space="1"/>
        </w:pBdr>
        <w:spacing w:after="60" w:before="60"/>
      </w:pPr>
    </w:p>
    <w:p>
      <w:pPr>
        <w:pStyle w:val="Heading2"/>
        <w:spacing w:after="100" w:before="280"/>
      </w:pPr>
      <w:r>
        <w:rPr>
          <w:rFonts w:ascii="Arial" w:cs="Arial" w:eastAsia="Arial" w:hAnsi="Arial"/>
          <w:b/>
          <w:bCs/>
          <w:color w:val="1A56DB"/>
          <w:sz w:val="26"/>
          <w:szCs w:val="26"/>
        </w:rPr>
        <w:t xml:space="preserve">2.1  The Core Problem</w:t>
      </w:r>
    </w:p>
    <w:p>
      <w:pPr>
        <w:spacing w:after="80" w:before="60"/>
      </w:pPr>
      <w:r>
        <w:rPr>
          <w:rFonts w:ascii="Arial" w:cs="Arial" w:eastAsia="Arial" w:hAnsi="Arial"/>
          <w:color w:val="111827"/>
          <w:sz w:val="22"/>
          <w:szCs w:val="22"/>
        </w:rPr>
        <w:t xml:space="preserve">Government and public-sector procurement in India is fragmented across hundreds of portals — GeM, CPPP, state portals, PSU sites, and municipal platforms. Private sector procurement is even more dispersed. Businesses that rely on tender income face three compounding problems:</w:t>
      </w:r>
    </w:p>
    <w:p>
      <w:pPr>
        <w:spacing w:after="80" w:before="60"/>
      </w:pPr>
    </w:p>
    <w:p>
      <w:pPr>
        <w:pStyle w:val="ListParagraph"/>
        <w:numPr>
          <w:ilvl w:val="0"/>
          <w:numId w:val="2"/>
        </w:numPr>
        <w:spacing w:after="40" w:before="40"/>
      </w:pPr>
      <w:r>
        <w:rPr>
          <w:rFonts w:ascii="Arial" w:cs="Arial" w:eastAsia="Arial" w:hAnsi="Arial"/>
          <w:b/>
          <w:bCs/>
          <w:color w:val="111827"/>
          <w:sz w:val="22"/>
          <w:szCs w:val="22"/>
        </w:rPr>
        <w:t xml:space="preserve">Discovery overload: Teams spend 2–4 hours per day scanning portals for relevant tenders, most of which are not applicable.</w:t>
      </w:r>
    </w:p>
    <w:p>
      <w:pPr>
        <w:pStyle w:val="ListParagraph"/>
        <w:numPr>
          <w:ilvl w:val="0"/>
          <w:numId w:val="2"/>
        </w:numPr>
        <w:spacing w:after="40" w:before="40"/>
      </w:pPr>
      <w:r>
        <w:rPr>
          <w:rFonts w:ascii="Arial" w:cs="Arial" w:eastAsia="Arial" w:hAnsi="Arial"/>
          <w:b/>
          <w:bCs/>
          <w:color w:val="111827"/>
          <w:sz w:val="22"/>
          <w:szCs w:val="22"/>
        </w:rPr>
        <w:t xml:space="preserve">Manual qualification: Eligibility assessment requires reading dense PDF documents line by line, leading to missed disqualifiers and wasted bid effort.</w:t>
      </w:r>
    </w:p>
    <w:p>
      <w:pPr>
        <w:pStyle w:val="ListParagraph"/>
        <w:numPr>
          <w:ilvl w:val="0"/>
          <w:numId w:val="2"/>
        </w:numPr>
        <w:spacing w:after="40" w:before="40"/>
      </w:pPr>
      <w:r>
        <w:rPr>
          <w:rFonts w:ascii="Arial" w:cs="Arial" w:eastAsia="Arial" w:hAnsi="Arial"/>
          <w:b/>
          <w:bCs/>
          <w:color w:val="111827"/>
          <w:sz w:val="22"/>
          <w:szCs w:val="22"/>
        </w:rPr>
        <w:t xml:space="preserve">Deadline failures: Corrigendum updates and deadline changes are notified only on the originating portal. Businesses miss changes and submit invalid or late bids.</w:t>
      </w:r>
    </w:p>
    <w:p>
      <w:pPr>
        <w:spacing w:after="80" w:before="80"/>
      </w:pPr>
    </w:p>
    <w:p>
      <w:pPr>
        <w:pStyle w:val="Heading2"/>
        <w:spacing w:after="100" w:before="280"/>
      </w:pPr>
      <w:r>
        <w:rPr>
          <w:rFonts w:ascii="Arial" w:cs="Arial" w:eastAsia="Arial" w:hAnsi="Arial"/>
          <w:b/>
          <w:bCs/>
          <w:color w:val="1A56DB"/>
          <w:sz w:val="26"/>
          <w:szCs w:val="26"/>
        </w:rPr>
        <w:t xml:space="preserve">2.2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Pain Point</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Tender Discovery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Manual search across 10+ portals daily</w:t>
            </w:r>
          </w:p>
        </w:tc>
        <w:tc>
          <w:tcPr>
            <w:tcW w:type="dxa" w:w="312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2–4 hrs/day lost per staff member</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Eligibility Check</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Reading 40–150 page PDFs manually</w:t>
            </w:r>
          </w:p>
        </w:tc>
        <w:tc>
          <w:tcPr>
            <w:tcW w:type="dxa" w:w="312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Bids submitted for ineligible tenders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Deadline Tracking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Manual calendar reminders</w:t>
            </w:r>
          </w:p>
        </w:tc>
        <w:tc>
          <w:tcPr>
            <w:tcW w:type="dxa" w:w="312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Missed deadlines, corrigendum blind spots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Document Readiness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Docs stored in email / local drives</w:t>
            </w:r>
          </w:p>
        </w:tc>
        <w:tc>
          <w:tcPr>
            <w:tcW w:type="dxa" w:w="312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Incomplete submissions, last-minute scrambles</w:t>
            </w:r>
          </w:p>
        </w:tc>
      </w:tr>
    </w:tbl>
    <w:p>
      <w:pPr>
        <w:pStyle w:val="Heading1"/>
        <w:spacing w:after="120" w:before="360"/>
      </w:pPr>
      <w:r>
        <w:rPr>
          <w:rFonts w:ascii="Arial" w:cs="Arial" w:eastAsia="Arial" w:hAnsi="Arial"/>
          <w:b/>
          <w:bCs/>
          <w:color w:val="1E3A5F"/>
          <w:sz w:val="36"/>
          <w:szCs w:val="36"/>
        </w:rPr>
        <w:t xml:space="preserve">3. Target Users</w:t>
      </w:r>
    </w:p>
    <w:p>
      <w:pPr>
        <w:pBdr>
          <w:bottom w:val="single" w:color="1A56DB" w:sz="6" w:space="1"/>
        </w:pBdr>
        <w:spacing w:after="60" w:before="60"/>
      </w:pPr>
    </w:p>
    <w:p>
      <w:pPr>
        <w:pStyle w:val="Heading2"/>
        <w:spacing w:after="100" w:before="280"/>
      </w:pPr>
      <w:r>
        <w:rPr>
          <w:rFonts w:ascii="Arial" w:cs="Arial" w:eastAsia="Arial" w:hAnsi="Arial"/>
          <w:b/>
          <w:bCs/>
          <w:color w:val="1A56DB"/>
          <w:sz w:val="26"/>
          <w:szCs w:val="26"/>
        </w:rPr>
        <w:t xml:space="preserve">3.1  Primary Segment — MSMEs &amp; SMEs</w:t>
      </w:r>
    </w:p>
    <w:p>
      <w:pPr>
        <w:pStyle w:val="ListParagraph"/>
        <w:numPr>
          <w:ilvl w:val="0"/>
          <w:numId w:val="2"/>
        </w:numPr>
        <w:spacing w:after="40" w:before="40"/>
      </w:pPr>
      <w:r>
        <w:rPr>
          <w:rFonts w:ascii="Arial" w:cs="Arial" w:eastAsia="Arial" w:hAnsi="Arial"/>
          <w:b w:val="false"/>
          <w:bCs w:val="false"/>
          <w:color w:val="111827"/>
          <w:sz w:val="22"/>
          <w:szCs w:val="22"/>
        </w:rPr>
        <w:t xml:space="preserve">Annual turnover: ₹1 Cr – ₹100 Cr</w:t>
      </w:r>
    </w:p>
    <w:p>
      <w:pPr>
        <w:pStyle w:val="ListParagraph"/>
        <w:numPr>
          <w:ilvl w:val="0"/>
          <w:numId w:val="2"/>
        </w:numPr>
        <w:spacing w:after="40" w:before="40"/>
      </w:pPr>
      <w:r>
        <w:rPr>
          <w:rFonts w:ascii="Arial" w:cs="Arial" w:eastAsia="Arial" w:hAnsi="Arial"/>
          <w:b w:val="false"/>
          <w:bCs w:val="false"/>
          <w:color w:val="111827"/>
          <w:sz w:val="22"/>
          <w:szCs w:val="22"/>
        </w:rPr>
        <w:t xml:space="preserve">Sector: IT services, civil construction, manufacturing, facilities management, marketing</w:t>
      </w:r>
    </w:p>
    <w:p>
      <w:pPr>
        <w:pStyle w:val="ListParagraph"/>
        <w:numPr>
          <w:ilvl w:val="0"/>
          <w:numId w:val="2"/>
        </w:numPr>
        <w:spacing w:after="40" w:before="40"/>
      </w:pPr>
      <w:r>
        <w:rPr>
          <w:rFonts w:ascii="Arial" w:cs="Arial" w:eastAsia="Arial" w:hAnsi="Arial"/>
          <w:b w:val="false"/>
          <w:bCs w:val="false"/>
          <w:color w:val="111827"/>
          <w:sz w:val="22"/>
          <w:szCs w:val="22"/>
        </w:rPr>
        <w:t xml:space="preserve">Current tender activity: 5–30 bids per year</w:t>
      </w:r>
    </w:p>
    <w:p>
      <w:pPr>
        <w:pStyle w:val="ListParagraph"/>
        <w:numPr>
          <w:ilvl w:val="0"/>
          <w:numId w:val="2"/>
        </w:numPr>
        <w:spacing w:after="40" w:before="40"/>
      </w:pPr>
      <w:r>
        <w:rPr>
          <w:rFonts w:ascii="Arial" w:cs="Arial" w:eastAsia="Arial" w:hAnsi="Arial"/>
          <w:b w:val="false"/>
          <w:bCs w:val="false"/>
          <w:color w:val="111827"/>
          <w:sz w:val="22"/>
          <w:szCs w:val="22"/>
        </w:rPr>
        <w:t xml:space="preserve">Team size for tender work: 1–3 people</w:t>
      </w:r>
    </w:p>
    <w:p>
      <w:pPr>
        <w:spacing w:after="80" w:before="80"/>
      </w:pPr>
    </w:p>
    <w:p>
      <w:pPr>
        <w:pStyle w:val="Heading2"/>
        <w:spacing w:after="100" w:before="280"/>
      </w:pPr>
      <w:r>
        <w:rPr>
          <w:rFonts w:ascii="Arial" w:cs="Arial" w:eastAsia="Arial" w:hAnsi="Arial"/>
          <w:b/>
          <w:bCs/>
          <w:color w:val="1A56DB"/>
          <w:sz w:val="26"/>
          <w:szCs w:val="26"/>
        </w:rPr>
        <w:t xml:space="preserve">3.2  Secondary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3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Profile</w:t>
            </w:r>
          </w:p>
        </w:tc>
        <w:tc>
          <w:tcPr>
            <w:tcW w:type="dxa" w:w="36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Key Need</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Startups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Early-stage, govt contracts as first revenue</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Simple eligibility guidance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Agencies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Marketing, PR, digital — municipal/PSU buyers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Volume discovery across states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Contractors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Civil, infra, facilities — PWD, CPWD, NMMC tenders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EMD tracking, deadline alerts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Consultants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Management, HR, tech advisory — govt projects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Niche keyword discovery</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Govt Vendors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Existing GeM sellers expanding to other portals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Cross-portal visibility</w:t>
            </w:r>
          </w:p>
        </w:tc>
      </w:tr>
    </w:tbl>
    <w:p>
      <w:pPr>
        <w:spacing w:after="80" w:before="80"/>
      </w:pPr>
    </w:p>
    <w:p>
      <w:pPr>
        <w:pStyle w:val="Heading2"/>
        <w:spacing w:after="100" w:before="280"/>
      </w:pPr>
      <w:r>
        <w:rPr>
          <w:rFonts w:ascii="Arial" w:cs="Arial" w:eastAsia="Arial" w:hAnsi="Arial"/>
          <w:b/>
          <w:bCs/>
          <w:color w:val="1A56DB"/>
          <w:sz w:val="26"/>
          <w:szCs w:val="26"/>
        </w:rPr>
        <w:t xml:space="preserve">3.3  User Personas</w:t>
      </w:r>
    </w:p>
    <w:p>
      <w:pPr>
        <w:pStyle w:val="Heading3"/>
        <w:spacing w:after="80" w:before="200"/>
      </w:pPr>
      <w:r>
        <w:rPr>
          <w:rFonts w:ascii="Arial" w:cs="Arial" w:eastAsia="Arial" w:hAnsi="Arial"/>
          <w:b/>
          <w:bCs/>
          <w:color w:val="1E3A5F"/>
          <w:sz w:val="22"/>
          <w:szCs w:val="22"/>
        </w:rPr>
        <w:t xml:space="preserve">Persona A — Priya, Operations Manager at an IT SME</w:t>
      </w:r>
    </w:p>
    <w:p>
      <w:pPr>
        <w:pStyle w:val="ListParagraph"/>
        <w:numPr>
          <w:ilvl w:val="0"/>
          <w:numId w:val="2"/>
        </w:numPr>
        <w:spacing w:after="40" w:before="40"/>
      </w:pPr>
      <w:r>
        <w:rPr>
          <w:rFonts w:ascii="Arial" w:cs="Arial" w:eastAsia="Arial" w:hAnsi="Arial"/>
          <w:b w:val="false"/>
          <w:bCs w:val="false"/>
          <w:color w:val="111827"/>
          <w:sz w:val="22"/>
          <w:szCs w:val="22"/>
        </w:rPr>
        <w:t xml:space="preserve">Manages 2 staff who track tenders manually</w:t>
      </w:r>
    </w:p>
    <w:p>
      <w:pPr>
        <w:pStyle w:val="ListParagraph"/>
        <w:numPr>
          <w:ilvl w:val="0"/>
          <w:numId w:val="2"/>
        </w:numPr>
        <w:spacing w:after="40" w:before="40"/>
      </w:pPr>
      <w:r>
        <w:rPr>
          <w:rFonts w:ascii="Arial" w:cs="Arial" w:eastAsia="Arial" w:hAnsi="Arial"/>
          <w:b w:val="false"/>
          <w:bCs w:val="false"/>
          <w:color w:val="111827"/>
          <w:sz w:val="22"/>
          <w:szCs w:val="22"/>
        </w:rPr>
        <w:t xml:space="preserve">Spends ~3 hours/day on discovery across GeM, CPPP, and state portals</w:t>
      </w:r>
    </w:p>
    <w:p>
      <w:pPr>
        <w:pStyle w:val="ListParagraph"/>
        <w:numPr>
          <w:ilvl w:val="0"/>
          <w:numId w:val="2"/>
        </w:numPr>
        <w:spacing w:after="40" w:before="40"/>
      </w:pPr>
      <w:r>
        <w:rPr>
          <w:rFonts w:ascii="Arial" w:cs="Arial" w:eastAsia="Arial" w:hAnsi="Arial"/>
          <w:b w:val="false"/>
          <w:bCs w:val="false"/>
          <w:color w:val="111827"/>
          <w:sz w:val="22"/>
          <w:szCs w:val="22"/>
        </w:rPr>
        <w:t xml:space="preserve">Pain: Doesn't know which tenders she's missing; submits bids for tenders the company cannot qualify for</w:t>
      </w:r>
    </w:p>
    <w:p>
      <w:pPr>
        <w:pStyle w:val="ListParagraph"/>
        <w:numPr>
          <w:ilvl w:val="0"/>
          <w:numId w:val="2"/>
        </w:numPr>
        <w:spacing w:after="40" w:before="40"/>
      </w:pPr>
      <w:r>
        <w:rPr>
          <w:rFonts w:ascii="Arial" w:cs="Arial" w:eastAsia="Arial" w:hAnsi="Arial"/>
          <w:b w:val="false"/>
          <w:bCs w:val="false"/>
          <w:color w:val="111827"/>
          <w:sz w:val="22"/>
          <w:szCs w:val="22"/>
        </w:rPr>
        <w:t xml:space="preserve">Goal: Get a curated, scored list of relevant tenders every morning</w:t>
      </w:r>
    </w:p>
    <w:p>
      <w:pPr>
        <w:spacing w:after="80" w:before="80"/>
      </w:pPr>
    </w:p>
    <w:p>
      <w:pPr>
        <w:pStyle w:val="Heading3"/>
        <w:spacing w:after="80" w:before="200"/>
      </w:pPr>
      <w:r>
        <w:rPr>
          <w:rFonts w:ascii="Arial" w:cs="Arial" w:eastAsia="Arial" w:hAnsi="Arial"/>
          <w:b/>
          <w:bCs/>
          <w:color w:val="1E3A5F"/>
          <w:sz w:val="22"/>
          <w:szCs w:val="22"/>
        </w:rPr>
        <w:t xml:space="preserve">Persona B — Rajan, Director at a Civil Contracting Firm</w:t>
      </w:r>
    </w:p>
    <w:p>
      <w:pPr>
        <w:pStyle w:val="ListParagraph"/>
        <w:numPr>
          <w:ilvl w:val="0"/>
          <w:numId w:val="2"/>
        </w:numPr>
        <w:spacing w:after="40" w:before="40"/>
      </w:pPr>
      <w:r>
        <w:rPr>
          <w:rFonts w:ascii="Arial" w:cs="Arial" w:eastAsia="Arial" w:hAnsi="Arial"/>
          <w:b w:val="false"/>
          <w:bCs w:val="false"/>
          <w:color w:val="111827"/>
          <w:sz w:val="22"/>
          <w:szCs w:val="22"/>
        </w:rPr>
        <w:t xml:space="preserve">Participates in 20+ tenders annually across PWD and municipal bodies</w:t>
      </w:r>
    </w:p>
    <w:p>
      <w:pPr>
        <w:pStyle w:val="ListParagraph"/>
        <w:numPr>
          <w:ilvl w:val="0"/>
          <w:numId w:val="2"/>
        </w:numPr>
        <w:spacing w:after="40" w:before="40"/>
      </w:pPr>
      <w:r>
        <w:rPr>
          <w:rFonts w:ascii="Arial" w:cs="Arial" w:eastAsia="Arial" w:hAnsi="Arial"/>
          <w:b w:val="false"/>
          <w:bCs w:val="false"/>
          <w:color w:val="111827"/>
          <w:sz w:val="22"/>
          <w:szCs w:val="22"/>
        </w:rPr>
        <w:t xml:space="preserve">Key concern: Missing corrigendum updates and EMD deadlines</w:t>
      </w:r>
    </w:p>
    <w:p>
      <w:pPr>
        <w:pStyle w:val="ListParagraph"/>
        <w:numPr>
          <w:ilvl w:val="0"/>
          <w:numId w:val="2"/>
        </w:numPr>
        <w:spacing w:after="40" w:before="40"/>
      </w:pPr>
      <w:r>
        <w:rPr>
          <w:rFonts w:ascii="Arial" w:cs="Arial" w:eastAsia="Arial" w:hAnsi="Arial"/>
          <w:b w:val="false"/>
          <w:bCs w:val="false"/>
          <w:color w:val="111827"/>
          <w:sz w:val="22"/>
          <w:szCs w:val="22"/>
        </w:rPr>
        <w:t xml:space="preserve">Goal: Centralised pipeline view + WhatsApp alerts for deadline changes</w:t>
      </w:r>
    </w:p>
    <w:p>
      <w:pPr>
        <w:spacing w:after="80" w:before="80"/>
      </w:pPr>
    </w:p>
    <w:p>
      <w:pPr>
        <w:pStyle w:val="Heading3"/>
        <w:spacing w:after="80" w:before="200"/>
      </w:pPr>
      <w:r>
        <w:rPr>
          <w:rFonts w:ascii="Arial" w:cs="Arial" w:eastAsia="Arial" w:hAnsi="Arial"/>
          <w:b/>
          <w:bCs/>
          <w:color w:val="1E3A5F"/>
          <w:sz w:val="22"/>
          <w:szCs w:val="22"/>
        </w:rPr>
        <w:t xml:space="preserve">Persona C — Aisha, Founder of a 15-person Marketing Agency</w:t>
      </w:r>
    </w:p>
    <w:p>
      <w:pPr>
        <w:pStyle w:val="ListParagraph"/>
        <w:numPr>
          <w:ilvl w:val="0"/>
          <w:numId w:val="2"/>
        </w:numPr>
        <w:spacing w:after="40" w:before="40"/>
      </w:pPr>
      <w:r>
        <w:rPr>
          <w:rFonts w:ascii="Arial" w:cs="Arial" w:eastAsia="Arial" w:hAnsi="Arial"/>
          <w:b w:val="false"/>
          <w:bCs w:val="false"/>
          <w:color w:val="111827"/>
          <w:sz w:val="22"/>
          <w:szCs w:val="22"/>
        </w:rPr>
        <w:t xml:space="preserve">New to govt tenders; knows opportunities exist but doesn't know where to start</w:t>
      </w:r>
    </w:p>
    <w:p>
      <w:pPr>
        <w:pStyle w:val="ListParagraph"/>
        <w:numPr>
          <w:ilvl w:val="0"/>
          <w:numId w:val="2"/>
        </w:numPr>
        <w:spacing w:after="40" w:before="40"/>
      </w:pPr>
      <w:r>
        <w:rPr>
          <w:rFonts w:ascii="Arial" w:cs="Arial" w:eastAsia="Arial" w:hAnsi="Arial"/>
          <w:b w:val="false"/>
          <w:bCs w:val="false"/>
          <w:color w:val="111827"/>
          <w:sz w:val="22"/>
          <w:szCs w:val="22"/>
        </w:rPr>
        <w:t xml:space="preserve">Doesn't understand eligibility criteria or required documents</w:t>
      </w:r>
    </w:p>
    <w:p>
      <w:pPr>
        <w:pStyle w:val="ListParagraph"/>
        <w:numPr>
          <w:ilvl w:val="0"/>
          <w:numId w:val="2"/>
        </w:numPr>
        <w:spacing w:after="40" w:before="40"/>
      </w:pPr>
      <w:r>
        <w:rPr>
          <w:rFonts w:ascii="Arial" w:cs="Arial" w:eastAsia="Arial" w:hAnsi="Arial"/>
          <w:b w:val="false"/>
          <w:bCs w:val="false"/>
          <w:color w:val="111827"/>
          <w:sz w:val="22"/>
          <w:szCs w:val="22"/>
        </w:rPr>
        <w:t xml:space="preserve">Goal: Simple onboarding that tells her which tenders she can realistically pursue</w:t>
      </w:r>
    </w:p>
    <w:p>
      <w:pPr>
        <w:pStyle w:val="Heading1"/>
        <w:spacing w:after="120" w:before="360"/>
      </w:pPr>
      <w:r>
        <w:rPr>
          <w:rFonts w:ascii="Arial" w:cs="Arial" w:eastAsia="Arial" w:hAnsi="Arial"/>
          <w:b/>
          <w:bCs/>
          <w:color w:val="1E3A5F"/>
          <w:sz w:val="36"/>
          <w:szCs w:val="36"/>
        </w:rPr>
        <w:t xml:space="preserve">4. Core User Flows</w:t>
      </w:r>
    </w:p>
    <w:p>
      <w:pPr>
        <w:pBdr>
          <w:bottom w:val="single" w:color="1A56DB" w:sz="6" w:space="1"/>
        </w:pBdr>
        <w:spacing w:after="60" w:before="60"/>
      </w:pPr>
    </w:p>
    <w:p>
      <w:pPr>
        <w:pStyle w:val="Heading2"/>
        <w:spacing w:after="100" w:before="280"/>
      </w:pPr>
      <w:r>
        <w:rPr>
          <w:rFonts w:ascii="Arial" w:cs="Arial" w:eastAsia="Arial" w:hAnsi="Arial"/>
          <w:b/>
          <w:bCs/>
          <w:color w:val="1A56DB"/>
          <w:sz w:val="26"/>
          <w:szCs w:val="26"/>
        </w:rPr>
        <w:t xml:space="preserve">Flow 1 — Onboarding &amp; Profile Setup</w:t>
      </w:r>
    </w:p>
    <w:p>
      <w:pPr>
        <w:pStyle w:val="ListParagraph"/>
        <w:numPr>
          <w:ilvl w:val="0"/>
          <w:numId w:val="3"/>
        </w:numPr>
        <w:spacing w:after="40" w:before="40"/>
      </w:pPr>
      <w:r>
        <w:rPr>
          <w:rFonts w:ascii="Arial" w:cs="Arial" w:eastAsia="Arial" w:hAnsi="Arial"/>
          <w:color w:val="111827"/>
          <w:sz w:val="22"/>
          <w:szCs w:val="22"/>
        </w:rPr>
        <w:t xml:space="preserve">User signs up with work email or Google OAuth</w:t>
      </w:r>
    </w:p>
    <w:p>
      <w:pPr>
        <w:pStyle w:val="ListParagraph"/>
        <w:numPr>
          <w:ilvl w:val="0"/>
          <w:numId w:val="3"/>
        </w:numPr>
        <w:spacing w:after="40" w:before="40"/>
      </w:pPr>
      <w:r>
        <w:rPr>
          <w:rFonts w:ascii="Arial" w:cs="Arial" w:eastAsia="Arial" w:hAnsi="Arial"/>
          <w:color w:val="111827"/>
          <w:sz w:val="22"/>
          <w:szCs w:val="22"/>
        </w:rPr>
        <w:t xml:space="preserve">Completes business profile: industry, services offered, company size, GST/PAN, MSME status, certifications held, states of operation</w:t>
      </w:r>
    </w:p>
    <w:p>
      <w:pPr>
        <w:pStyle w:val="ListParagraph"/>
        <w:numPr>
          <w:ilvl w:val="0"/>
          <w:numId w:val="3"/>
        </w:numPr>
        <w:spacing w:after="40" w:before="40"/>
      </w:pPr>
      <w:r>
        <w:rPr>
          <w:rFonts w:ascii="Arial" w:cs="Arial" w:eastAsia="Arial" w:hAnsi="Arial"/>
          <w:color w:val="111827"/>
          <w:sz w:val="22"/>
          <w:szCs w:val="22"/>
        </w:rPr>
        <w:t xml:space="preserve">Sets tender preferences: minimum value threshold, preferred categories, geographic scope</w:t>
      </w:r>
    </w:p>
    <w:p>
      <w:pPr>
        <w:pStyle w:val="ListParagraph"/>
        <w:numPr>
          <w:ilvl w:val="0"/>
          <w:numId w:val="3"/>
        </w:numPr>
        <w:spacing w:after="40" w:before="40"/>
      </w:pPr>
      <w:r>
        <w:rPr>
          <w:rFonts w:ascii="Arial" w:cs="Arial" w:eastAsia="Arial" w:hAnsi="Arial"/>
          <w:color w:val="111827"/>
          <w:sz w:val="22"/>
          <w:szCs w:val="22"/>
        </w:rPr>
        <w:t xml:space="preserve">Uploads key documents to the Document Vault (optional at this stage)</w:t>
      </w:r>
    </w:p>
    <w:p>
      <w:pPr>
        <w:pStyle w:val="ListParagraph"/>
        <w:numPr>
          <w:ilvl w:val="0"/>
          <w:numId w:val="3"/>
        </w:numPr>
        <w:spacing w:after="40" w:before="40"/>
      </w:pPr>
      <w:r>
        <w:rPr>
          <w:rFonts w:ascii="Arial" w:cs="Arial" w:eastAsia="Arial" w:hAnsi="Arial"/>
          <w:color w:val="111827"/>
          <w:sz w:val="22"/>
          <w:szCs w:val="22"/>
        </w:rPr>
        <w:t xml:space="preserve">System generates initial set of matched tenders within 60 seconds</w:t>
      </w:r>
    </w:p>
    <w:p>
      <w:pPr>
        <w:spacing w:after="80" w:before="80"/>
      </w:pPr>
    </w:p>
    <w:p>
      <w:pPr>
        <w:pStyle w:val="Heading2"/>
        <w:spacing w:after="100" w:before="280"/>
      </w:pPr>
      <w:r>
        <w:rPr>
          <w:rFonts w:ascii="Arial" w:cs="Arial" w:eastAsia="Arial" w:hAnsi="Arial"/>
          <w:b/>
          <w:bCs/>
          <w:color w:val="1A56DB"/>
          <w:sz w:val="26"/>
          <w:szCs w:val="26"/>
        </w:rPr>
        <w:t xml:space="preserve">Flow 2 — Daily Tender Discovery</w:t>
      </w:r>
    </w:p>
    <w:p>
      <w:pPr>
        <w:pStyle w:val="ListParagraph"/>
        <w:numPr>
          <w:ilvl w:val="0"/>
          <w:numId w:val="3"/>
        </w:numPr>
        <w:spacing w:after="40" w:before="40"/>
      </w:pPr>
      <w:r>
        <w:rPr>
          <w:rFonts w:ascii="Arial" w:cs="Arial" w:eastAsia="Arial" w:hAnsi="Arial"/>
          <w:color w:val="111827"/>
          <w:sz w:val="22"/>
          <w:szCs w:val="22"/>
        </w:rPr>
        <w:t xml:space="preserve">User lands on the Dashboard, which shows 'New Today' tender recommendations ranked by match score</w:t>
      </w:r>
    </w:p>
    <w:p>
      <w:pPr>
        <w:pStyle w:val="ListParagraph"/>
        <w:numPr>
          <w:ilvl w:val="0"/>
          <w:numId w:val="3"/>
        </w:numPr>
        <w:spacing w:after="40" w:before="40"/>
      </w:pPr>
      <w:r>
        <w:rPr>
          <w:rFonts w:ascii="Arial" w:cs="Arial" w:eastAsia="Arial" w:hAnsi="Arial"/>
          <w:color w:val="111827"/>
          <w:sz w:val="22"/>
          <w:szCs w:val="22"/>
        </w:rPr>
        <w:t xml:space="preserve">User browses cards; each card shows: Tender Title, Portal, Value, Deadline, Match Score badge, Category</w:t>
      </w:r>
    </w:p>
    <w:p>
      <w:pPr>
        <w:pStyle w:val="ListParagraph"/>
        <w:numPr>
          <w:ilvl w:val="0"/>
          <w:numId w:val="3"/>
        </w:numPr>
        <w:spacing w:after="40" w:before="40"/>
      </w:pPr>
      <w:r>
        <w:rPr>
          <w:rFonts w:ascii="Arial" w:cs="Arial" w:eastAsia="Arial" w:hAnsi="Arial"/>
          <w:color w:val="111827"/>
          <w:sz w:val="22"/>
          <w:szCs w:val="22"/>
        </w:rPr>
        <w:t xml:space="preserve">User clicks a card to view the AI Summary (concise extraction of key requirements, eligibility, EMD, deadlines)</w:t>
      </w:r>
    </w:p>
    <w:p>
      <w:pPr>
        <w:pStyle w:val="ListParagraph"/>
        <w:numPr>
          <w:ilvl w:val="0"/>
          <w:numId w:val="3"/>
        </w:numPr>
        <w:spacing w:after="40" w:before="40"/>
      </w:pPr>
      <w:r>
        <w:rPr>
          <w:rFonts w:ascii="Arial" w:cs="Arial" w:eastAsia="Arial" w:hAnsi="Arial"/>
          <w:color w:val="111827"/>
          <w:sz w:val="22"/>
          <w:szCs w:val="22"/>
        </w:rPr>
        <w:t xml:space="preserve">User takes one of three actions: Save to Pipeline, Dismiss, or Open Original Document</w:t>
      </w:r>
    </w:p>
    <w:p>
      <w:pPr>
        <w:spacing w:after="80" w:before="80"/>
      </w:pPr>
    </w:p>
    <w:p>
      <w:pPr>
        <w:pStyle w:val="Heading2"/>
        <w:spacing w:after="100" w:before="280"/>
      </w:pPr>
      <w:r>
        <w:rPr>
          <w:rFonts w:ascii="Arial" w:cs="Arial" w:eastAsia="Arial" w:hAnsi="Arial"/>
          <w:b/>
          <w:bCs/>
          <w:color w:val="1A56DB"/>
          <w:sz w:val="26"/>
          <w:szCs w:val="26"/>
        </w:rPr>
        <w:t xml:space="preserve">Flow 3 — Eligibility Check</w:t>
      </w:r>
    </w:p>
    <w:p>
      <w:pPr>
        <w:pStyle w:val="ListParagraph"/>
        <w:numPr>
          <w:ilvl w:val="0"/>
          <w:numId w:val="3"/>
        </w:numPr>
        <w:spacing w:after="40" w:before="40"/>
      </w:pPr>
      <w:r>
        <w:rPr>
          <w:rFonts w:ascii="Arial" w:cs="Arial" w:eastAsia="Arial" w:hAnsi="Arial"/>
          <w:color w:val="111827"/>
          <w:sz w:val="22"/>
          <w:szCs w:val="22"/>
        </w:rPr>
        <w:t xml:space="preserve">On the tender detail page, the user views the Eligibility Score (0–100%) with a breakdown of matched vs. missing criteria</w:t>
      </w:r>
    </w:p>
    <w:p>
      <w:pPr>
        <w:pStyle w:val="ListParagraph"/>
        <w:numPr>
          <w:ilvl w:val="0"/>
          <w:numId w:val="3"/>
        </w:numPr>
        <w:spacing w:after="40" w:before="40"/>
      </w:pPr>
      <w:r>
        <w:rPr>
          <w:rFonts w:ascii="Arial" w:cs="Arial" w:eastAsia="Arial" w:hAnsi="Arial"/>
          <w:color w:val="111827"/>
          <w:sz w:val="22"/>
          <w:szCs w:val="22"/>
        </w:rPr>
        <w:t xml:space="preserve">Missing criteria are listed as specific action items: e.g., 'ISO 9001 certification not found in your profile'</w:t>
      </w:r>
    </w:p>
    <w:p>
      <w:pPr>
        <w:pStyle w:val="ListParagraph"/>
        <w:numPr>
          <w:ilvl w:val="0"/>
          <w:numId w:val="3"/>
        </w:numPr>
        <w:spacing w:after="40" w:before="40"/>
      </w:pPr>
      <w:r>
        <w:rPr>
          <w:rFonts w:ascii="Arial" w:cs="Arial" w:eastAsia="Arial" w:hAnsi="Arial"/>
          <w:color w:val="111827"/>
          <w:sz w:val="22"/>
          <w:szCs w:val="22"/>
        </w:rPr>
        <w:t xml:space="preserve">User can update their profile or upload a missing document directly from this screen</w:t>
      </w:r>
    </w:p>
    <w:p>
      <w:pPr>
        <w:pStyle w:val="ListParagraph"/>
        <w:numPr>
          <w:ilvl w:val="0"/>
          <w:numId w:val="3"/>
        </w:numPr>
        <w:spacing w:after="40" w:before="40"/>
      </w:pPr>
      <w:r>
        <w:rPr>
          <w:rFonts w:ascii="Arial" w:cs="Arial" w:eastAsia="Arial" w:hAnsi="Arial"/>
          <w:color w:val="111827"/>
          <w:sz w:val="22"/>
          <w:szCs w:val="22"/>
        </w:rPr>
        <w:t xml:space="preserve">Score recalculates in real time</w:t>
      </w:r>
    </w:p>
    <w:p>
      <w:pPr>
        <w:spacing w:after="80" w:before="80"/>
      </w:pPr>
    </w:p>
    <w:p>
      <w:pPr>
        <w:pStyle w:val="Heading2"/>
        <w:spacing w:after="100" w:before="280"/>
      </w:pPr>
      <w:r>
        <w:rPr>
          <w:rFonts w:ascii="Arial" w:cs="Arial" w:eastAsia="Arial" w:hAnsi="Arial"/>
          <w:b/>
          <w:bCs/>
          <w:color w:val="1A56DB"/>
          <w:sz w:val="26"/>
          <w:szCs w:val="26"/>
        </w:rPr>
        <w:t xml:space="preserve">Flow 4 — Bid Pipeline Management</w:t>
      </w:r>
    </w:p>
    <w:p>
      <w:pPr>
        <w:pStyle w:val="ListParagraph"/>
        <w:numPr>
          <w:ilvl w:val="0"/>
          <w:numId w:val="3"/>
        </w:numPr>
        <w:spacing w:after="40" w:before="40"/>
      </w:pPr>
      <w:r>
        <w:rPr>
          <w:rFonts w:ascii="Arial" w:cs="Arial" w:eastAsia="Arial" w:hAnsi="Arial"/>
          <w:color w:val="111827"/>
          <w:sz w:val="22"/>
          <w:szCs w:val="22"/>
        </w:rPr>
        <w:t xml:space="preserve">User moves a tender through pipeline stages: Discovered → Under Review → Preparing Bid → Submitted → Won / Lost</w:t>
      </w:r>
    </w:p>
    <w:p>
      <w:pPr>
        <w:pStyle w:val="ListParagraph"/>
        <w:numPr>
          <w:ilvl w:val="0"/>
          <w:numId w:val="3"/>
        </w:numPr>
        <w:spacing w:after="40" w:before="40"/>
      </w:pPr>
      <w:r>
        <w:rPr>
          <w:rFonts w:ascii="Arial" w:cs="Arial" w:eastAsia="Arial" w:hAnsi="Arial"/>
          <w:color w:val="111827"/>
          <w:sz w:val="22"/>
          <w:szCs w:val="22"/>
        </w:rPr>
        <w:t xml:space="preserve">Each stage shows due dates and assigned team members (Growth plan and above)</w:t>
      </w:r>
    </w:p>
    <w:p>
      <w:pPr>
        <w:pStyle w:val="ListParagraph"/>
        <w:numPr>
          <w:ilvl w:val="0"/>
          <w:numId w:val="3"/>
        </w:numPr>
        <w:spacing w:after="40" w:before="40"/>
      </w:pPr>
      <w:r>
        <w:rPr>
          <w:rFonts w:ascii="Arial" w:cs="Arial" w:eastAsia="Arial" w:hAnsi="Arial"/>
          <w:color w:val="111827"/>
          <w:sz w:val="22"/>
          <w:szCs w:val="22"/>
        </w:rPr>
        <w:t xml:space="preserve">Dashboard summary shows counts per stage and upcoming deadlines</w:t>
      </w:r>
    </w:p>
    <w:p>
      <w:pPr>
        <w:spacing w:after="80" w:before="80"/>
      </w:pPr>
    </w:p>
    <w:p>
      <w:pPr>
        <w:pStyle w:val="Heading2"/>
        <w:spacing w:after="100" w:before="280"/>
      </w:pPr>
      <w:r>
        <w:rPr>
          <w:rFonts w:ascii="Arial" w:cs="Arial" w:eastAsia="Arial" w:hAnsi="Arial"/>
          <w:b/>
          <w:bCs/>
          <w:color w:val="1A56DB"/>
          <w:sz w:val="26"/>
          <w:szCs w:val="26"/>
        </w:rPr>
        <w:t xml:space="preserve">Flow 5 — Alerts &amp; Notifications</w:t>
      </w:r>
    </w:p>
    <w:p>
      <w:pPr>
        <w:pStyle w:val="ListParagraph"/>
        <w:numPr>
          <w:ilvl w:val="0"/>
          <w:numId w:val="3"/>
        </w:numPr>
        <w:spacing w:after="40" w:before="40"/>
      </w:pPr>
      <w:r>
        <w:rPr>
          <w:rFonts w:ascii="Arial" w:cs="Arial" w:eastAsia="Arial" w:hAnsi="Arial"/>
          <w:color w:val="111827"/>
          <w:sz w:val="22"/>
          <w:szCs w:val="22"/>
        </w:rPr>
        <w:t xml:space="preserve">System monitors saved tenders for corrigendum updates, deadline changes, and new matching tenders</w:t>
      </w:r>
    </w:p>
    <w:p>
      <w:pPr>
        <w:pStyle w:val="ListParagraph"/>
        <w:numPr>
          <w:ilvl w:val="0"/>
          <w:numId w:val="3"/>
        </w:numPr>
        <w:spacing w:after="40" w:before="40"/>
      </w:pPr>
      <w:r>
        <w:rPr>
          <w:rFonts w:ascii="Arial" w:cs="Arial" w:eastAsia="Arial" w:hAnsi="Arial"/>
          <w:color w:val="111827"/>
          <w:sz w:val="22"/>
          <w:szCs w:val="22"/>
        </w:rPr>
        <w:t xml:space="preserve">User receives alert via their preferred channel (email by default; WhatsApp/SMS optional)</w:t>
      </w:r>
    </w:p>
    <w:p>
      <w:pPr>
        <w:pStyle w:val="ListParagraph"/>
        <w:numPr>
          <w:ilvl w:val="0"/>
          <w:numId w:val="3"/>
        </w:numPr>
        <w:spacing w:after="40" w:before="40"/>
      </w:pPr>
      <w:r>
        <w:rPr>
          <w:rFonts w:ascii="Arial" w:cs="Arial" w:eastAsia="Arial" w:hAnsi="Arial"/>
          <w:color w:val="111827"/>
          <w:sz w:val="22"/>
          <w:szCs w:val="22"/>
        </w:rPr>
        <w:t xml:space="preserve">Alert links directly to the updated tender detail page</w:t>
      </w:r>
    </w:p>
    <w:p>
      <w:pPr>
        <w:spacing w:after="80" w:before="80"/>
      </w:pPr>
    </w:p>
    <w:p>
      <w:pPr>
        <w:pStyle w:val="Heading2"/>
        <w:spacing w:after="100" w:before="280"/>
      </w:pPr>
      <w:r>
        <w:rPr>
          <w:rFonts w:ascii="Arial" w:cs="Arial" w:eastAsia="Arial" w:hAnsi="Arial"/>
          <w:b/>
          <w:bCs/>
          <w:color w:val="1A56DB"/>
          <w:sz w:val="26"/>
          <w:szCs w:val="26"/>
        </w:rPr>
        <w:t xml:space="preserve">Flow 6 — Document Vault</w:t>
      </w:r>
    </w:p>
    <w:p>
      <w:pPr>
        <w:pStyle w:val="ListParagraph"/>
        <w:numPr>
          <w:ilvl w:val="0"/>
          <w:numId w:val="3"/>
        </w:numPr>
        <w:spacing w:after="40" w:before="40"/>
      </w:pPr>
      <w:r>
        <w:rPr>
          <w:rFonts w:ascii="Arial" w:cs="Arial" w:eastAsia="Arial" w:hAnsi="Arial"/>
          <w:color w:val="111827"/>
          <w:sz w:val="22"/>
          <w:szCs w:val="22"/>
        </w:rPr>
        <w:t xml:space="preserve">User opens Document Vault from sidebar</w:t>
      </w:r>
    </w:p>
    <w:p>
      <w:pPr>
        <w:pStyle w:val="ListParagraph"/>
        <w:numPr>
          <w:ilvl w:val="0"/>
          <w:numId w:val="3"/>
        </w:numPr>
        <w:spacing w:after="40" w:before="40"/>
      </w:pPr>
      <w:r>
        <w:rPr>
          <w:rFonts w:ascii="Arial" w:cs="Arial" w:eastAsia="Arial" w:hAnsi="Arial"/>
          <w:color w:val="111827"/>
          <w:sz w:val="22"/>
          <w:szCs w:val="22"/>
        </w:rPr>
        <w:t xml:space="preserve">Uploads documents with a type tag: GST Certificate, PAN, MSME, ISO, Experience Certificate, etc.</w:t>
      </w:r>
    </w:p>
    <w:p>
      <w:pPr>
        <w:pStyle w:val="ListParagraph"/>
        <w:numPr>
          <w:ilvl w:val="0"/>
          <w:numId w:val="3"/>
        </w:numPr>
        <w:spacing w:after="40" w:before="40"/>
      </w:pPr>
      <w:r>
        <w:rPr>
          <w:rFonts w:ascii="Arial" w:cs="Arial" w:eastAsia="Arial" w:hAnsi="Arial"/>
          <w:color w:val="111827"/>
          <w:sz w:val="22"/>
          <w:szCs w:val="22"/>
        </w:rPr>
        <w:t xml:space="preserve">System auto-links documents to eligibility checks (e.g., marks ISO 9001 as 'verified' if the cert is uploaded)</w:t>
      </w:r>
    </w:p>
    <w:p>
      <w:pPr>
        <w:pStyle w:val="ListParagraph"/>
        <w:numPr>
          <w:ilvl w:val="0"/>
          <w:numId w:val="3"/>
        </w:numPr>
        <w:spacing w:after="40" w:before="40"/>
      </w:pPr>
      <w:r>
        <w:rPr>
          <w:rFonts w:ascii="Arial" w:cs="Arial" w:eastAsia="Arial" w:hAnsi="Arial"/>
          <w:color w:val="111827"/>
          <w:sz w:val="22"/>
          <w:szCs w:val="22"/>
        </w:rPr>
        <w:t xml:space="preserve">User can download any document directly when preparing a bid submission</w:t>
      </w:r>
    </w:p>
    <w:p>
      <w:pPr>
        <w:pStyle w:val="Heading1"/>
        <w:spacing w:after="120" w:before="360"/>
      </w:pPr>
      <w:r>
        <w:rPr>
          <w:rFonts w:ascii="Arial" w:cs="Arial" w:eastAsia="Arial" w:hAnsi="Arial"/>
          <w:b/>
          <w:bCs/>
          <w:color w:val="1E3A5F"/>
          <w:sz w:val="36"/>
          <w:szCs w:val="36"/>
        </w:rPr>
        <w:t xml:space="preserve">5. Feature List</w:t>
      </w:r>
    </w:p>
    <w:p>
      <w:pPr>
        <w:pBdr>
          <w:bottom w:val="single" w:color="1A56DB" w:sz="6" w:space="1"/>
        </w:pBdr>
        <w:spacing w:after="60" w:before="60"/>
      </w:pPr>
    </w:p>
    <w:p>
      <w:pPr>
        <w:spacing w:after="80" w:before="60"/>
      </w:pPr>
      <w:r>
        <w:rPr>
          <w:rFonts w:ascii="Arial" w:cs="Arial" w:eastAsia="Arial" w:hAnsi="Arial"/>
          <w:color w:val="111827"/>
          <w:sz w:val="22"/>
          <w:szCs w:val="22"/>
        </w:rPr>
        <w:t xml:space="preserve">Features are categorised as MVP (V1 launch) or Future (post-V1). Inclusion in MVP is based on whether the product is unusable without it.</w:t>
      </w:r>
    </w:p>
    <w:p>
      <w:pPr>
        <w:spacing w:after="80" w:before="40"/>
      </w:pPr>
    </w:p>
    <w:p>
      <w:pPr>
        <w:pStyle w:val="Heading2"/>
        <w:spacing w:after="100" w:before="280"/>
      </w:pPr>
      <w:r>
        <w:rPr>
          <w:rFonts w:ascii="Arial" w:cs="Arial" w:eastAsia="Arial" w:hAnsi="Arial"/>
          <w:b/>
          <w:bCs/>
          <w:color w:val="1A56DB"/>
          <w:sz w:val="26"/>
          <w:szCs w:val="26"/>
        </w:rPr>
        <w:t xml:space="preserve">5.1  MVP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4400"/>
        <w:gridCol w:w="2560"/>
      </w:tblGrid>
      <w:tr>
        <w:tc>
          <w:tcPr>
            <w:tcW w:type="dxa" w:w="2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Tender Aggregation</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Pull tenders from GeM, CPPP, and 5–8 major state portals. Normalise into a standard data schema.</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Business Profile</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Capture industry, services, size, certifications, and location. Used as the basis for all AI matching.</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AI Tender Summary</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Auto-extract: title, value, deadline, EMD, eligibility criteria, required documents from tender PDFs.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Match Score</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Single 0–100% score per tender per company profile. Breakdown of matched vs. missing criteria.</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Tender Dashboard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Searchable, filterable list view with match score badges. Filters: category, state, value range, deadline.</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Tender Detail Page</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AI summary, eligibility breakdown, original document link, and pipeline action button.</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Email Alerts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digest of new matching tenders. Deadline reminders at T-7 and T-2 days. Corrigendum alerts.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Document Vault</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Upload and tag key documents. Auto-link to eligibility profiles. Download on demand.</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Bid Pipeline</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Kanban-style pipeline: Discovered, Under Review, Preparing, Submitted, Won, Lost.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 Auth</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Email + Google OAuth sign-up. Password reset. Single user per account in V1.</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P0</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Saved / Dismissed Tenders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Users can save tenders to pipeline or dismiss them. Dismissed tenders do not reappear.</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P1</w:t>
            </w:r>
          </w:p>
        </w:tc>
      </w:tr>
      <w:tr>
        <w:tc>
          <w:tcPr>
            <w:tcW w:type="dxa" w:w="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12</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WhatsApp Alerts</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Optional WhatsApp notifications via WhatsApp Business API as an alternative to email.</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P1</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Manual Tender Search</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Keyword search bar with category and location filters independent of AI recommendations.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P1</w:t>
            </w:r>
          </w:p>
        </w:tc>
      </w:tr>
    </w:tbl>
    <w:p>
      <w:pPr>
        <w:spacing w:after="80" w:before="120"/>
      </w:pPr>
    </w:p>
    <w:p>
      <w:pPr>
        <w:pStyle w:val="Heading2"/>
        <w:spacing w:after="100" w:before="280"/>
      </w:pPr>
      <w:r>
        <w:rPr>
          <w:rFonts w:ascii="Arial" w:cs="Arial" w:eastAsia="Arial" w:hAnsi="Arial"/>
          <w:b/>
          <w:bCs/>
          <w:color w:val="1A56DB"/>
          <w:sz w:val="26"/>
          <w:szCs w:val="26"/>
        </w:rPr>
        <w:t xml:space="preserve">5.2  Future Features (Post-V1)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500"/>
        <w:gridCol w:w="4660"/>
        <w:gridCol w:w="2000"/>
      </w:tblGrid>
      <w:tr>
        <w:tc>
          <w:tcPr>
            <w:tcW w:type="dxa" w:w="2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6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Release</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AI Bid Assistant</w:t>
            </w:r>
          </w:p>
        </w:tc>
        <w:tc>
          <w:tcPr>
            <w:tcW w:type="dxa" w:w="4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 interface to answer eligibility, document, and requirement questions about a specific tender.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V1.1</w:t>
            </w:r>
          </w:p>
        </w:tc>
      </w:tr>
      <w:tr>
        <w:tc>
          <w:tcPr>
            <w:tcW w:type="dxa" w:w="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2</w:t>
            </w:r>
          </w:p>
        </w:tc>
        <w:tc>
          <w:tcPr>
            <w:tcW w:type="dxa" w:w="25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bCs/>
                <w:color w:val="111827"/>
                <w:sz w:val="20"/>
                <w:szCs w:val="20"/>
              </w:rPr>
              <w:t xml:space="preserve">Team Collaboration</w:t>
            </w:r>
          </w:p>
        </w:tc>
        <w:tc>
          <w:tcPr>
            <w:tcW w:type="dxa" w:w="46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Invite team members, assign tenders, add internal notes and status comments.</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V1.1</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Analytics Dashboard</w:t>
            </w:r>
          </w:p>
        </w:tc>
        <w:tc>
          <w:tcPr>
            <w:tcW w:type="dxa" w:w="4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Win rate, submission rate, pipeline velocity, value tracked vs. value won over time.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V1.2</w:t>
            </w:r>
          </w:p>
        </w:tc>
      </w:tr>
      <w:tr>
        <w:tc>
          <w:tcPr>
            <w:tcW w:type="dxa" w:w="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4</w:t>
            </w:r>
          </w:p>
        </w:tc>
        <w:tc>
          <w:tcPr>
            <w:tcW w:type="dxa" w:w="25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bCs/>
                <w:color w:val="111827"/>
                <w:sz w:val="20"/>
                <w:szCs w:val="20"/>
              </w:rPr>
              <w:t xml:space="preserve">Tender Value Forecasting</w:t>
            </w:r>
          </w:p>
        </w:tc>
        <w:tc>
          <w:tcPr>
            <w:tcW w:type="dxa" w:w="46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Estimate of upcoming tender volumes by category and state based on historical patterns.</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V1.2</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Competitor Intelligence</w:t>
            </w:r>
          </w:p>
        </w:tc>
        <w:tc>
          <w:tcPr>
            <w:tcW w:type="dxa" w:w="4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Show which companies have previously won similar tenders.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V1.3</w:t>
            </w:r>
          </w:p>
        </w:tc>
      </w:tr>
      <w:tr>
        <w:tc>
          <w:tcPr>
            <w:tcW w:type="dxa" w:w="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6</w:t>
            </w:r>
          </w:p>
        </w:tc>
        <w:tc>
          <w:tcPr>
            <w:tcW w:type="dxa" w:w="25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bCs/>
                <w:color w:val="111827"/>
                <w:sz w:val="20"/>
                <w:szCs w:val="20"/>
              </w:rPr>
              <w:t xml:space="preserve">Bid Document Templates</w:t>
            </w:r>
          </w:p>
        </w:tc>
        <w:tc>
          <w:tcPr>
            <w:tcW w:type="dxa" w:w="46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Pre-filled bid templates using profile data and AI tender summary content.</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V1.3</w:t>
            </w:r>
          </w:p>
        </w:tc>
      </w:tr>
      <w:tr>
        <w:tc>
          <w:tcPr>
            <w:tcW w:type="dxa" w:w="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API / Integrations</w:t>
            </w:r>
          </w:p>
        </w:tc>
        <w:tc>
          <w:tcPr>
            <w:tcW w:type="dxa" w:w="4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Webhook or API access to tender data for companies using their own CRM or ERP.</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V2.0</w:t>
            </w:r>
          </w:p>
        </w:tc>
      </w:tr>
      <w:tr>
        <w:tc>
          <w:tcPr>
            <w:tcW w:type="dxa" w:w="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8</w:t>
            </w:r>
          </w:p>
        </w:tc>
        <w:tc>
          <w:tcPr>
            <w:tcW w:type="dxa" w:w="25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bCs/>
                <w:color w:val="111827"/>
                <w:sz w:val="20"/>
                <w:szCs w:val="20"/>
              </w:rPr>
              <w:t xml:space="preserve">Private Tender Discovery</w:t>
            </w:r>
          </w:p>
        </w:tc>
        <w:tc>
          <w:tcPr>
            <w:tcW w:type="dxa" w:w="46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Scraping and aggregation from private sector and corporate procurement portals.</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V2.0</w:t>
            </w:r>
          </w:p>
        </w:tc>
      </w:tr>
    </w:tbl>
    <w:p>
      <w:pPr>
        <w:pStyle w:val="Heading1"/>
        <w:spacing w:after="120" w:before="360"/>
      </w:pPr>
      <w:r>
        <w:rPr>
          <w:rFonts w:ascii="Arial" w:cs="Arial" w:eastAsia="Arial" w:hAnsi="Arial"/>
          <w:b/>
          <w:bCs/>
          <w:color w:val="1E3A5F"/>
          <w:sz w:val="36"/>
          <w:szCs w:val="36"/>
        </w:rPr>
        <w:t xml:space="preserve">6. Edge Cases &amp; Handling</w:t>
      </w:r>
    </w:p>
    <w:p>
      <w:pPr>
        <w:pBdr>
          <w:bottom w:val="single" w:color="1A56DB" w:sz="6" w:space="1"/>
        </w:pBdr>
        <w:spacing w:after="60" w:before="60"/>
      </w:pPr>
    </w:p>
    <w:p>
      <w:pPr>
        <w:pStyle w:val="Heading2"/>
        <w:spacing w:after="100" w:before="280"/>
      </w:pPr>
      <w:r>
        <w:rPr>
          <w:rFonts w:ascii="Arial" w:cs="Arial" w:eastAsia="Arial" w:hAnsi="Arial"/>
          <w:b/>
          <w:bCs/>
          <w:color w:val="1A56DB"/>
          <w:sz w:val="26"/>
          <w:szCs w:val="26"/>
        </w:rPr>
        <w:t xml:space="preserve">6.1  Tender Data Quality</w:t>
      </w:r>
    </w:p>
    <w:p>
      <w:pPr>
        <w:pStyle w:val="ListParagraph"/>
        <w:numPr>
          <w:ilvl w:val="0"/>
          <w:numId w:val="2"/>
        </w:numPr>
        <w:spacing w:after="40" w:before="40"/>
      </w:pPr>
      <w:r>
        <w:rPr>
          <w:rFonts w:ascii="Arial" w:cs="Arial" w:eastAsia="Arial" w:hAnsi="Arial"/>
          <w:b w:val="false"/>
          <w:bCs w:val="false"/>
          <w:color w:val="111827"/>
          <w:sz w:val="22"/>
          <w:szCs w:val="22"/>
        </w:rPr>
        <w:t xml:space="preserve">Incomplete tender PDFs: Tender portal serves a garbled or password-protected PDF → Show 'Summary unavailable; link to original document only.' Never show a hallucinated summary.</w:t>
      </w:r>
    </w:p>
    <w:p>
      <w:pPr>
        <w:pStyle w:val="ListParagraph"/>
        <w:numPr>
          <w:ilvl w:val="0"/>
          <w:numId w:val="2"/>
        </w:numPr>
        <w:spacing w:after="40" w:before="40"/>
      </w:pPr>
      <w:r>
        <w:rPr>
          <w:rFonts w:ascii="Arial" w:cs="Arial" w:eastAsia="Arial" w:hAnsi="Arial"/>
          <w:b w:val="false"/>
          <w:bCs w:val="false"/>
          <w:color w:val="111827"/>
          <w:sz w:val="22"/>
          <w:szCs w:val="22"/>
        </w:rPr>
        <w:t xml:space="preserve">Missing value in tender: Estimated value not disclosed (common in rate contracts) → Show 'Value not specified' instead of ₹0 or a blank.</w:t>
      </w:r>
    </w:p>
    <w:p>
      <w:pPr>
        <w:pStyle w:val="ListParagraph"/>
        <w:numPr>
          <w:ilvl w:val="0"/>
          <w:numId w:val="2"/>
        </w:numPr>
        <w:spacing w:after="40" w:before="40"/>
      </w:pPr>
      <w:r>
        <w:rPr>
          <w:rFonts w:ascii="Arial" w:cs="Arial" w:eastAsia="Arial" w:hAnsi="Arial"/>
          <w:b w:val="false"/>
          <w:bCs w:val="false"/>
          <w:color w:val="111827"/>
          <w:sz w:val="22"/>
          <w:szCs w:val="22"/>
        </w:rPr>
        <w:t xml:space="preserve">Duplicate tenders: Same tender appears on multiple portals → Deduplicate by NIT number + issuing authority; show once with multiple portal links.</w:t>
      </w:r>
    </w:p>
    <w:p>
      <w:pPr>
        <w:pStyle w:val="ListParagraph"/>
        <w:numPr>
          <w:ilvl w:val="0"/>
          <w:numId w:val="2"/>
        </w:numPr>
        <w:spacing w:after="40" w:before="40"/>
      </w:pPr>
      <w:r>
        <w:rPr>
          <w:rFonts w:ascii="Arial" w:cs="Arial" w:eastAsia="Arial" w:hAnsi="Arial"/>
          <w:b w:val="false"/>
          <w:bCs w:val="false"/>
          <w:color w:val="111827"/>
          <w:sz w:val="22"/>
          <w:szCs w:val="22"/>
        </w:rPr>
        <w:t xml:space="preserve">Tender withdrawn mid-pipeline: User has a tender in 'Preparing Bid' but it gets cancelled → Alert user; move tender to a 'Cancelled' state automatically.</w:t>
      </w:r>
    </w:p>
    <w:p>
      <w:pPr>
        <w:spacing w:after="80" w:before="80"/>
      </w:pPr>
    </w:p>
    <w:p>
      <w:pPr>
        <w:pStyle w:val="Heading2"/>
        <w:spacing w:after="100" w:before="280"/>
      </w:pPr>
      <w:r>
        <w:rPr>
          <w:rFonts w:ascii="Arial" w:cs="Arial" w:eastAsia="Arial" w:hAnsi="Arial"/>
          <w:b/>
          <w:bCs/>
          <w:color w:val="1A56DB"/>
          <w:sz w:val="26"/>
          <w:szCs w:val="26"/>
        </w:rPr>
        <w:t xml:space="preserve">6.2  Eligibility Scoring</w:t>
      </w:r>
    </w:p>
    <w:p>
      <w:pPr>
        <w:pStyle w:val="ListParagraph"/>
        <w:numPr>
          <w:ilvl w:val="0"/>
          <w:numId w:val="2"/>
        </w:numPr>
        <w:spacing w:after="40" w:before="40"/>
      </w:pPr>
      <w:r>
        <w:rPr>
          <w:rFonts w:ascii="Arial" w:cs="Arial" w:eastAsia="Arial" w:hAnsi="Arial"/>
          <w:b w:val="false"/>
          <w:bCs w:val="false"/>
          <w:color w:val="111827"/>
          <w:sz w:val="22"/>
          <w:szCs w:val="22"/>
        </w:rPr>
        <w:t xml:space="preserve">New company with no track record: Company created &lt; 3 years ago and tender requires '5 years of experience' → Flag the specific gap explicitly; do not simply lower the score without explanation.</w:t>
      </w:r>
    </w:p>
    <w:p>
      <w:pPr>
        <w:pStyle w:val="ListParagraph"/>
        <w:numPr>
          <w:ilvl w:val="0"/>
          <w:numId w:val="2"/>
        </w:numPr>
        <w:spacing w:after="40" w:before="40"/>
      </w:pPr>
      <w:r>
        <w:rPr>
          <w:rFonts w:ascii="Arial" w:cs="Arial" w:eastAsia="Arial" w:hAnsi="Arial"/>
          <w:b w:val="false"/>
          <w:bCs w:val="false"/>
          <w:color w:val="111827"/>
          <w:sz w:val="22"/>
          <w:szCs w:val="22"/>
        </w:rPr>
        <w:t xml:space="preserve">Joint venture scenarios: Tender permits JV bids → Surface this note on the tender detail page; do not penalise eligibility score solely for criteria that JVs can overcome.</w:t>
      </w:r>
    </w:p>
    <w:p>
      <w:pPr>
        <w:pStyle w:val="ListParagraph"/>
        <w:numPr>
          <w:ilvl w:val="0"/>
          <w:numId w:val="2"/>
        </w:numPr>
        <w:spacing w:after="40" w:before="40"/>
      </w:pPr>
      <w:r>
        <w:rPr>
          <w:rFonts w:ascii="Arial" w:cs="Arial" w:eastAsia="Arial" w:hAnsi="Arial"/>
          <w:b w:val="false"/>
          <w:bCs w:val="false"/>
          <w:color w:val="111827"/>
          <w:sz w:val="22"/>
          <w:szCs w:val="22"/>
        </w:rPr>
        <w:t xml:space="preserve">Profile data missing: User hasn't uploaded ISO certificate yet → Score reflects missing cert; prompt user to upload with a contextual inline CTA.</w:t>
      </w:r>
    </w:p>
    <w:p>
      <w:pPr>
        <w:spacing w:after="80" w:before="80"/>
      </w:pPr>
    </w:p>
    <w:p>
      <w:pPr>
        <w:pStyle w:val="Heading2"/>
        <w:spacing w:after="100" w:before="280"/>
      </w:pPr>
      <w:r>
        <w:rPr>
          <w:rFonts w:ascii="Arial" w:cs="Arial" w:eastAsia="Arial" w:hAnsi="Arial"/>
          <w:b/>
          <w:bCs/>
          <w:color w:val="1A56DB"/>
          <w:sz w:val="26"/>
          <w:szCs w:val="26"/>
        </w:rPr>
        <w:t xml:space="preserve">6.3  Alerts &amp; Notifications</w:t>
      </w:r>
    </w:p>
    <w:p>
      <w:pPr>
        <w:pStyle w:val="ListParagraph"/>
        <w:numPr>
          <w:ilvl w:val="0"/>
          <w:numId w:val="2"/>
        </w:numPr>
        <w:spacing w:after="40" w:before="40"/>
      </w:pPr>
      <w:r>
        <w:rPr>
          <w:rFonts w:ascii="Arial" w:cs="Arial" w:eastAsia="Arial" w:hAnsi="Arial"/>
          <w:b w:val="false"/>
          <w:bCs w:val="false"/>
          <w:color w:val="111827"/>
          <w:sz w:val="22"/>
          <w:szCs w:val="22"/>
        </w:rPr>
        <w:t xml:space="preserve">Portal is down during scraping window: Mark affected tenders as 'Not refreshed since [timestamp]'; do not send stale alerts as fresh.</w:t>
      </w:r>
    </w:p>
    <w:p>
      <w:pPr>
        <w:pStyle w:val="ListParagraph"/>
        <w:numPr>
          <w:ilvl w:val="0"/>
          <w:numId w:val="2"/>
        </w:numPr>
        <w:spacing w:after="40" w:before="40"/>
      </w:pPr>
      <w:r>
        <w:rPr>
          <w:rFonts w:ascii="Arial" w:cs="Arial" w:eastAsia="Arial" w:hAnsi="Arial"/>
          <w:b w:val="false"/>
          <w:bCs w:val="false"/>
          <w:color w:val="111827"/>
          <w:sz w:val="22"/>
          <w:szCs w:val="22"/>
        </w:rPr>
        <w:t xml:space="preserve">Corrigendum changes deadline to a past date: System detects this as anomalous → Flag for human review; hold alert until verified.</w:t>
      </w:r>
    </w:p>
    <w:p>
      <w:pPr>
        <w:pStyle w:val="ListParagraph"/>
        <w:numPr>
          <w:ilvl w:val="0"/>
          <w:numId w:val="2"/>
        </w:numPr>
        <w:spacing w:after="40" w:before="40"/>
      </w:pPr>
      <w:r>
        <w:rPr>
          <w:rFonts w:ascii="Arial" w:cs="Arial" w:eastAsia="Arial" w:hAnsi="Arial"/>
          <w:b w:val="false"/>
          <w:bCs w:val="false"/>
          <w:color w:val="111827"/>
          <w:sz w:val="22"/>
          <w:szCs w:val="22"/>
        </w:rPr>
        <w:t xml:space="preserve">WhatsApp delivery failure: Fall back to email automatically; log the failure.</w:t>
      </w:r>
    </w:p>
    <w:p>
      <w:pPr>
        <w:spacing w:after="80" w:before="80"/>
      </w:pPr>
    </w:p>
    <w:p>
      <w:pPr>
        <w:pStyle w:val="Heading2"/>
        <w:spacing w:after="100" w:before="280"/>
      </w:pPr>
      <w:r>
        <w:rPr>
          <w:rFonts w:ascii="Arial" w:cs="Arial" w:eastAsia="Arial" w:hAnsi="Arial"/>
          <w:b/>
          <w:bCs/>
          <w:color w:val="1A56DB"/>
          <w:sz w:val="26"/>
          <w:szCs w:val="26"/>
        </w:rPr>
        <w:t xml:space="preserve">6.4  User Account</w:t>
      </w:r>
    </w:p>
    <w:p>
      <w:pPr>
        <w:pStyle w:val="ListParagraph"/>
        <w:numPr>
          <w:ilvl w:val="0"/>
          <w:numId w:val="2"/>
        </w:numPr>
        <w:spacing w:after="40" w:before="40"/>
      </w:pPr>
      <w:r>
        <w:rPr>
          <w:rFonts w:ascii="Arial" w:cs="Arial" w:eastAsia="Arial" w:hAnsi="Arial"/>
          <w:b w:val="false"/>
          <w:bCs w:val="false"/>
          <w:color w:val="111827"/>
          <w:sz w:val="22"/>
          <w:szCs w:val="22"/>
        </w:rPr>
        <w:t xml:space="preserve">User changes company profile mid-cycle: Re-run eligibility scores in the background for all active pipeline tenders; surface changes on next login.</w:t>
      </w:r>
    </w:p>
    <w:p>
      <w:pPr>
        <w:pStyle w:val="ListParagraph"/>
        <w:numPr>
          <w:ilvl w:val="0"/>
          <w:numId w:val="2"/>
        </w:numPr>
        <w:spacing w:after="40" w:before="40"/>
      </w:pPr>
      <w:r>
        <w:rPr>
          <w:rFonts w:ascii="Arial" w:cs="Arial" w:eastAsia="Arial" w:hAnsi="Arial"/>
          <w:b w:val="false"/>
          <w:bCs w:val="false"/>
          <w:color w:val="111827"/>
          <w:sz w:val="22"/>
          <w:szCs w:val="22"/>
        </w:rPr>
        <w:t xml:space="preserve">User tries to add the same document type twice: Allow it; mark the newer one as 'Current' and retain the old one as 'Archived'.</w:t>
      </w:r>
    </w:p>
    <w:p>
      <w:pPr>
        <w:pStyle w:val="Heading1"/>
        <w:spacing w:after="120" w:before="360"/>
      </w:pPr>
      <w:r>
        <w:rPr>
          <w:rFonts w:ascii="Arial" w:cs="Arial" w:eastAsia="Arial" w:hAnsi="Arial"/>
          <w:b/>
          <w:bCs/>
          <w:color w:val="1E3A5F"/>
          <w:sz w:val="36"/>
          <w:szCs w:val="36"/>
        </w:rPr>
        <w:t xml:space="preserve">7. Non-Goals for V1</w:t>
      </w:r>
    </w:p>
    <w:p>
      <w:pPr>
        <w:pBdr>
          <w:bottom w:val="single" w:color="1A56DB" w:sz="6" w:space="1"/>
        </w:pBdr>
        <w:spacing w:after="60" w:before="60"/>
      </w:pPr>
    </w:p>
    <w:p>
      <w:pPr>
        <w:spacing w:after="80" w:before="60"/>
      </w:pPr>
      <w:r>
        <w:rPr>
          <w:rFonts w:ascii="Arial" w:cs="Arial" w:eastAsia="Arial" w:hAnsi="Arial"/>
          <w:color w:val="111827"/>
          <w:sz w:val="22"/>
          <w:szCs w:val="22"/>
        </w:rPr>
        <w:t xml:space="preserve">The following are explicitly out of scope for V1 to maintain focus and ship on schedule.</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Non-Goal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Bid writing / document generation</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High complexity, low trust in AI-generated legal documents at V1.</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e-Procurement portal integration (submission)</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Portals do not expose APIs; legal and security risk is too high.</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Private sector tender discovery</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Unstructured and legally complex to scrape; defer to V2.</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Team collaboration / multi-user</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 targets solo operators; adds auth complexity without initial need.</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Mobile app (iOS/Android)</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Web-responsive is sufficient for V1; native app post-PMF.</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Financial analytics (ROI, win-rate modelling)</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Requires historical data that doesn't exist at launch.</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Auto-submission or form filling on external portals</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Out of legal and technical scope.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Competitor intelligence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Requires significant data acquisition; post-V1 roadmap.</w:t>
            </w:r>
          </w:p>
        </w:tc>
      </w:tr>
    </w:tbl>
    <w:p>
      <w:pPr>
        <w:pStyle w:val="Heading1"/>
        <w:spacing w:after="120" w:before="360"/>
      </w:pPr>
      <w:r>
        <w:rPr>
          <w:rFonts w:ascii="Arial" w:cs="Arial" w:eastAsia="Arial" w:hAnsi="Arial"/>
          <w:b/>
          <w:bCs/>
          <w:color w:val="1E3A5F"/>
          <w:sz w:val="36"/>
          <w:szCs w:val="36"/>
        </w:rPr>
        <w:t xml:space="preserve">8. Success Metrics</w:t>
      </w:r>
    </w:p>
    <w:p>
      <w:pPr>
        <w:pBdr>
          <w:bottom w:val="single" w:color="1A56DB" w:sz="6" w:space="1"/>
        </w:pBdr>
        <w:spacing w:after="60" w:before="60"/>
      </w:pPr>
    </w:p>
    <w:p>
      <w:pPr>
        <w:pStyle w:val="Heading2"/>
        <w:spacing w:after="100" w:before="280"/>
      </w:pPr>
      <w:r>
        <w:rPr>
          <w:rFonts w:ascii="Arial" w:cs="Arial" w:eastAsia="Arial" w:hAnsi="Arial"/>
          <w:b/>
          <w:bCs/>
          <w:color w:val="1A56DB"/>
          <w:sz w:val="26"/>
          <w:szCs w:val="26"/>
        </w:rPr>
        <w:t xml:space="preserve">8.1  North Star Metric</w:t>
      </w:r>
    </w:p>
    <w:p>
      <w:pPr>
        <w:spacing w:after="80" w:before="60"/>
      </w:pPr>
      <w:r>
        <w:rPr>
          <w:rFonts w:ascii="Arial" w:cs="Arial" w:eastAsia="Arial" w:hAnsi="Arial"/>
          <w:color w:val="111827"/>
          <w:sz w:val="22"/>
          <w:szCs w:val="22"/>
        </w:rPr>
        <w:t xml:space="preserve">Qualified Tenders Actioned — the number of tenders moved to 'Preparing Bid' or beyond per active user per month. This single metric reflects discovery quality, eligibility accuracy, and user engagement in one number.</w:t>
      </w:r>
    </w:p>
    <w:p>
      <w:pPr>
        <w:spacing w:after="80" w:before="80"/>
      </w:pPr>
    </w:p>
    <w:p>
      <w:pPr>
        <w:pStyle w:val="Heading2"/>
        <w:spacing w:after="100" w:before="280"/>
      </w:pPr>
      <w:r>
        <w:rPr>
          <w:rFonts w:ascii="Arial" w:cs="Arial" w:eastAsia="Arial" w:hAnsi="Arial"/>
          <w:b/>
          <w:bCs/>
          <w:color w:val="1A56DB"/>
          <w:sz w:val="26"/>
          <w:szCs w:val="26"/>
        </w:rPr>
        <w:t xml:space="preserve">8.2  V1 Launch Targets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c>
          <w:tcPr>
            <w:tcW w:type="dxa" w:w="3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4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Activated Users (completed profile + viewed ≥1 tender)</w:t>
            </w:r>
          </w:p>
        </w:tc>
        <w:tc>
          <w:tcPr>
            <w:tcW w:type="dxa" w:w="2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Validates onboarding funnel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Weekly Active Users / Total Signups (WAU/Signups)</w:t>
            </w:r>
          </w:p>
        </w:tc>
        <w:tc>
          <w:tcPr>
            <w:tcW w:type="dxa" w:w="2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40%</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Measures product stickiness</w:t>
            </w:r>
          </w:p>
        </w:tc>
      </w:tr>
      <w:t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Tender Match Relevance (user-rated 'relevant' on 5-card sample)</w:t>
            </w:r>
          </w:p>
        </w:tc>
        <w:tc>
          <w:tcPr>
            <w:tcW w:type="dxa" w:w="2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65%</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Validates AI recommendation quality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Alert Click-Through Rate</w:t>
            </w:r>
          </w:p>
        </w:tc>
        <w:tc>
          <w:tcPr>
            <w:tcW w:type="dxa" w:w="2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30%</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Confirms alerts create action, not noise</w:t>
            </w:r>
          </w:p>
        </w:tc>
      </w:tr>
      <w:t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Tenders moved to 'Preparing Bid'</w:t>
            </w:r>
          </w:p>
        </w:tc>
        <w:tc>
          <w:tcPr>
            <w:tcW w:type="dxa" w:w="2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2 per active user/month</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North Star proxy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Paid Conversion (Starter → Growth)</w:t>
            </w:r>
          </w:p>
        </w:tc>
        <w:tc>
          <w:tcPr>
            <w:tcW w:type="dxa" w:w="2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8% of activated users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Commercial validation</w:t>
            </w:r>
          </w:p>
        </w:tc>
      </w:tr>
      <w:tr>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Document Vault Adoption</w:t>
            </w:r>
          </w:p>
        </w:tc>
        <w:tc>
          <w:tcPr>
            <w:tcW w:type="dxa" w:w="2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50% of active users upload ≥ 1 doc</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Signals investment in the platform</w:t>
            </w:r>
          </w:p>
        </w:tc>
      </w:tr>
    </w:tbl>
    <w:p>
      <w:pPr>
        <w:spacing w:after="80" w:before="80"/>
      </w:pPr>
    </w:p>
    <w:p>
      <w:pPr>
        <w:pStyle w:val="Heading2"/>
        <w:spacing w:after="100" w:before="280"/>
      </w:pPr>
      <w:r>
        <w:rPr>
          <w:rFonts w:ascii="Arial" w:cs="Arial" w:eastAsia="Arial" w:hAnsi="Arial"/>
          <w:b/>
          <w:bCs/>
          <w:color w:val="1A56DB"/>
          <w:sz w:val="26"/>
          <w:szCs w:val="26"/>
        </w:rPr>
        <w:t xml:space="preserve">8.3  Health Metrics (monitored, not targeted)</w:t>
      </w:r>
    </w:p>
    <w:p>
      <w:pPr>
        <w:pStyle w:val="ListParagraph"/>
        <w:numPr>
          <w:ilvl w:val="0"/>
          <w:numId w:val="2"/>
        </w:numPr>
        <w:spacing w:after="40" w:before="40"/>
      </w:pPr>
      <w:r>
        <w:rPr>
          <w:rFonts w:ascii="Arial" w:cs="Arial" w:eastAsia="Arial" w:hAnsi="Arial"/>
          <w:b w:val="false"/>
          <w:bCs w:val="false"/>
          <w:color w:val="111827"/>
          <w:sz w:val="22"/>
          <w:szCs w:val="22"/>
        </w:rPr>
        <w:t xml:space="preserve">Tender freshness: % of tenders refreshed within 24 hours of portal update</w:t>
      </w:r>
    </w:p>
    <w:p>
      <w:pPr>
        <w:pStyle w:val="ListParagraph"/>
        <w:numPr>
          <w:ilvl w:val="0"/>
          <w:numId w:val="2"/>
        </w:numPr>
        <w:spacing w:after="40" w:before="40"/>
      </w:pPr>
      <w:r>
        <w:rPr>
          <w:rFonts w:ascii="Arial" w:cs="Arial" w:eastAsia="Arial" w:hAnsi="Arial"/>
          <w:b w:val="false"/>
          <w:bCs w:val="false"/>
          <w:color w:val="111827"/>
          <w:sz w:val="22"/>
          <w:szCs w:val="22"/>
        </w:rPr>
        <w:t xml:space="preserve">AI summary accuracy: % of summaries with zero critical errors (spot-checked weekly)</w:t>
      </w:r>
    </w:p>
    <w:p>
      <w:pPr>
        <w:pStyle w:val="ListParagraph"/>
        <w:numPr>
          <w:ilvl w:val="0"/>
          <w:numId w:val="2"/>
        </w:numPr>
        <w:spacing w:after="40" w:before="40"/>
      </w:pPr>
      <w:r>
        <w:rPr>
          <w:rFonts w:ascii="Arial" w:cs="Arial" w:eastAsia="Arial" w:hAnsi="Arial"/>
          <w:b w:val="false"/>
          <w:bCs w:val="false"/>
          <w:color w:val="111827"/>
          <w:sz w:val="22"/>
          <w:szCs w:val="22"/>
        </w:rPr>
        <w:t xml:space="preserve">Eligibility score precision: % of scored tenders where company was actually eligible (validated against awarded tenders)</w:t>
      </w:r>
    </w:p>
    <w:p>
      <w:pPr>
        <w:pStyle w:val="ListParagraph"/>
        <w:numPr>
          <w:ilvl w:val="0"/>
          <w:numId w:val="2"/>
        </w:numPr>
        <w:spacing w:after="40" w:before="40"/>
      </w:pPr>
      <w:r>
        <w:rPr>
          <w:rFonts w:ascii="Arial" w:cs="Arial" w:eastAsia="Arial" w:hAnsi="Arial"/>
          <w:b w:val="false"/>
          <w:bCs w:val="false"/>
          <w:color w:val="111827"/>
          <w:sz w:val="22"/>
          <w:szCs w:val="22"/>
        </w:rPr>
        <w:t xml:space="preserve">Notification delivery rate: &gt; 98% successful delivery across channels</w:t>
      </w:r>
    </w:p>
    <w:p>
      <w:pPr>
        <w:pStyle w:val="ListParagraph"/>
        <w:numPr>
          <w:ilvl w:val="0"/>
          <w:numId w:val="2"/>
        </w:numPr>
        <w:spacing w:after="40" w:before="40"/>
      </w:pPr>
      <w:r>
        <w:rPr>
          <w:rFonts w:ascii="Arial" w:cs="Arial" w:eastAsia="Arial" w:hAnsi="Arial"/>
          <w:b w:val="false"/>
          <w:bCs w:val="false"/>
          <w:color w:val="111827"/>
          <w:sz w:val="22"/>
          <w:szCs w:val="22"/>
        </w:rPr>
        <w:t xml:space="preserve">P95 page load: &lt; 2 seconds for dashboard and tender detail pages</w:t>
      </w:r>
    </w:p>
    <w:p>
      <w:pPr>
        <w:pStyle w:val="Heading1"/>
        <w:spacing w:after="120" w:before="360"/>
      </w:pPr>
      <w:r>
        <w:rPr>
          <w:rFonts w:ascii="Arial" w:cs="Arial" w:eastAsia="Arial" w:hAnsi="Arial"/>
          <w:b/>
          <w:bCs/>
          <w:color w:val="1E3A5F"/>
          <w:sz w:val="36"/>
          <w:szCs w:val="36"/>
        </w:rPr>
        <w:t xml:space="preserve">9. Technical Assumptions &amp; Constraints</w:t>
      </w:r>
    </w:p>
    <w:p>
      <w:pPr>
        <w:pBdr>
          <w:bottom w:val="single" w:color="1A56DB" w:sz="6" w:space="1"/>
        </w:pBdr>
        <w:spacing w:after="60" w:before="60"/>
      </w:pPr>
    </w:p>
    <w:p>
      <w:pPr>
        <w:spacing w:after="80" w:before="60"/>
      </w:pPr>
      <w:r>
        <w:rPr>
          <w:rFonts w:ascii="Arial" w:cs="Arial" w:eastAsia="Arial" w:hAnsi="Arial"/>
          <w:color w:val="111827"/>
          <w:sz w:val="22"/>
          <w:szCs w:val="22"/>
        </w:rPr>
        <w:t xml:space="preserve">These are not engineering requirements — they are assumptions the product is built on and constraints the team must plan around.</w:t>
      </w:r>
    </w:p>
    <w:p>
      <w:pPr>
        <w:spacing w:after="80" w:before="60"/>
      </w:pPr>
    </w:p>
    <w:p>
      <w:pPr>
        <w:pStyle w:val="ListParagraph"/>
        <w:numPr>
          <w:ilvl w:val="0"/>
          <w:numId w:val="2"/>
        </w:numPr>
        <w:spacing w:after="40" w:before="40"/>
      </w:pPr>
      <w:r>
        <w:rPr>
          <w:rFonts w:ascii="Arial" w:cs="Arial" w:eastAsia="Arial" w:hAnsi="Arial"/>
          <w:b w:val="false"/>
          <w:bCs w:val="false"/>
          <w:color w:val="111827"/>
          <w:sz w:val="22"/>
          <w:szCs w:val="22"/>
        </w:rPr>
        <w:t xml:space="preserve">Portal scraping: Scrapers will be rate-limited and may break when portals change their HTML structure. The team must budget for ongoing scraper maintenance. Begin with the 5 highest-volume portals (GeM, CPPP, and top 3 state portals).</w:t>
      </w:r>
    </w:p>
    <w:p>
      <w:pPr>
        <w:pStyle w:val="ListParagraph"/>
        <w:numPr>
          <w:ilvl w:val="0"/>
          <w:numId w:val="2"/>
        </w:numPr>
        <w:spacing w:after="40" w:before="40"/>
      </w:pPr>
      <w:r>
        <w:rPr>
          <w:rFonts w:ascii="Arial" w:cs="Arial" w:eastAsia="Arial" w:hAnsi="Arial"/>
          <w:b w:val="false"/>
          <w:bCs w:val="false"/>
          <w:color w:val="111827"/>
          <w:sz w:val="22"/>
          <w:szCs w:val="22"/>
        </w:rPr>
        <w:t xml:space="preserve">AI summaries: Use a general-purpose LLM with a structured extraction prompt. Summaries must be validated against a held-out set of 100 manually tagged tenders before launch. Hallucinated eligibility criteria are a critical defect.</w:t>
      </w:r>
    </w:p>
    <w:p>
      <w:pPr>
        <w:pStyle w:val="ListParagraph"/>
        <w:numPr>
          <w:ilvl w:val="0"/>
          <w:numId w:val="2"/>
        </w:numPr>
        <w:spacing w:after="40" w:before="40"/>
      </w:pPr>
      <w:r>
        <w:rPr>
          <w:rFonts w:ascii="Arial" w:cs="Arial" w:eastAsia="Arial" w:hAnsi="Arial"/>
          <w:b w:val="false"/>
          <w:bCs w:val="false"/>
          <w:color w:val="111827"/>
          <w:sz w:val="22"/>
          <w:szCs w:val="22"/>
        </w:rPr>
        <w:t xml:space="preserve">Match scoring: V1 scoring uses rule-based keyword matching + LLM classification against business profile fields. A more sophisticated model can be layered in post-launch once sufficient user feedback data exists.</w:t>
      </w:r>
    </w:p>
    <w:p>
      <w:pPr>
        <w:pStyle w:val="ListParagraph"/>
        <w:numPr>
          <w:ilvl w:val="0"/>
          <w:numId w:val="2"/>
        </w:numPr>
        <w:spacing w:after="40" w:before="40"/>
      </w:pPr>
      <w:r>
        <w:rPr>
          <w:rFonts w:ascii="Arial" w:cs="Arial" w:eastAsia="Arial" w:hAnsi="Arial"/>
          <w:b w:val="false"/>
          <w:bCs w:val="false"/>
          <w:color w:val="111827"/>
          <w:sz w:val="22"/>
          <w:szCs w:val="22"/>
        </w:rPr>
        <w:t xml:space="preserve">Document storage: Documents in the Vault are stored encrypted at rest. PAN, GST numbers are treated as sensitive data and must not appear in logs.</w:t>
      </w:r>
    </w:p>
    <w:p>
      <w:pPr>
        <w:pStyle w:val="ListParagraph"/>
        <w:numPr>
          <w:ilvl w:val="0"/>
          <w:numId w:val="2"/>
        </w:numPr>
        <w:spacing w:after="40" w:before="40"/>
      </w:pPr>
      <w:r>
        <w:rPr>
          <w:rFonts w:ascii="Arial" w:cs="Arial" w:eastAsia="Arial" w:hAnsi="Arial"/>
          <w:b w:val="false"/>
          <w:bCs w:val="false"/>
          <w:color w:val="111827"/>
          <w:sz w:val="22"/>
          <w:szCs w:val="22"/>
        </w:rPr>
        <w:t xml:space="preserve">Notification infrastructure: Email via transactional ESP (e.g., SendGrid). WhatsApp via WhatsApp Business API with an approved BSP. SMS via a tier-1 Indian SMS gateway for OTP/critical alerts only.</w:t>
      </w:r>
    </w:p>
    <w:p>
      <w:pPr>
        <w:pStyle w:val="ListParagraph"/>
        <w:numPr>
          <w:ilvl w:val="0"/>
          <w:numId w:val="2"/>
        </w:numPr>
        <w:spacing w:after="40" w:before="40"/>
      </w:pPr>
      <w:r>
        <w:rPr>
          <w:rFonts w:ascii="Arial" w:cs="Arial" w:eastAsia="Arial" w:hAnsi="Arial"/>
          <w:b w:val="false"/>
          <w:bCs w:val="false"/>
          <w:color w:val="111827"/>
          <w:sz w:val="22"/>
          <w:szCs w:val="22"/>
        </w:rPr>
        <w:t xml:space="preserve">Single-tenant data: V1 uses a shared database with row-level security. Enterprise multi-tenancy is a V2 architecture concern.</w:t>
      </w:r>
    </w:p>
    <w:p>
      <w:pPr>
        <w:pStyle w:val="Heading1"/>
        <w:spacing w:after="120" w:before="360"/>
      </w:pPr>
      <w:r>
        <w:rPr>
          <w:rFonts w:ascii="Arial" w:cs="Arial" w:eastAsia="Arial" w:hAnsi="Arial"/>
          <w:b/>
          <w:bCs/>
          <w:color w:val="1E3A5F"/>
          <w:sz w:val="36"/>
          <w:szCs w:val="36"/>
        </w:rPr>
        <w:t xml:space="preserve">10. Open Questions</w:t>
      </w:r>
    </w:p>
    <w:p>
      <w:pPr>
        <w:pBdr>
          <w:bottom w:val="single" w:color="1A56DB" w:sz="6" w:space="1"/>
        </w:pBdr>
        <w:spacing w:after="60" w:before="60"/>
      </w:pPr>
    </w:p>
    <w:p>
      <w:pPr>
        <w:spacing w:after="80" w:before="60"/>
      </w:pPr>
      <w:r>
        <w:rPr>
          <w:rFonts w:ascii="Arial" w:cs="Arial" w:eastAsia="Arial" w:hAnsi="Arial"/>
          <w:color w:val="111827"/>
          <w:sz w:val="22"/>
          <w:szCs w:val="22"/>
        </w:rPr>
        <w:t xml:space="preserve">These must be resolved before or during V1 development.</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400"/>
        <w:gridCol w:w="1960"/>
      </w:tblGrid>
      <w:tr>
        <w:tc>
          <w:tcPr>
            <w:tcW w:type="dxa" w:w="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Decision Needed From</w:t>
            </w:r>
          </w:p>
        </w:tc>
        <w:tc>
          <w:tcPr>
            <w:tcW w:type="dxa" w:w="19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Which 5 portals do we launch with? Prioritise by tender volume or user research?</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 + Data Engineering</w:t>
            </w:r>
          </w:p>
        </w:tc>
        <w:tc>
          <w:tcPr>
            <w:tcW w:type="dxa" w:w="1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Open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What is the eligibility scoring model — pure rule-based or LLM-assisted from Day 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Engineering + AI Lead</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Open</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3</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 we charge by tender volume tracked or by seats (users)?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 + Revenue</w:t>
            </w:r>
          </w:p>
        </w:tc>
        <w:tc>
          <w:tcPr>
            <w:tcW w:type="dxa" w:w="1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Open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Is WhatsApp Business API approval feasible within the V1 timeline?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Engineering</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 Progress</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5</w:t>
            </w:r>
          </w:p>
        </w:tc>
        <w:tc>
          <w:tcPr>
            <w:tcW w:type="dxa" w:w="4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What is the SLA commitment to users for tender freshness (e.g., within 24 hrs of portal post)?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w:t>
            </w:r>
          </w:p>
        </w:tc>
        <w:tc>
          <w:tcPr>
            <w:tcW w:type="dxa" w:w="1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Open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6</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 we allow users to report incorrect AI summaries, and what is the correction workflow?</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 + Support</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Open</w:t>
            </w:r>
          </w:p>
        </w:tc>
      </w:tr>
    </w:tbl>
    <w:p>
      <w:pPr>
        <w:spacing w:after="8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tabs>
        <w:tab w:val="right" w:pos="9360"/>
      </w:tabs>
      <w:spacing w:after="0" w:before="100"/>
    </w:pPr>
    <w:r>
      <w:rPr>
        <w:rFonts w:ascii="Arial" w:cs="Arial" w:eastAsia="Arial" w:hAnsi="Arial"/>
        <w:color w:val="6B7280"/>
        <w:sz w:val="18"/>
        <w:szCs w:val="18"/>
      </w:rPr>
      <w:t xml:space="preserve">© Anthropic  |  Internal Use Only</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00" w:before="0"/>
    </w:pPr>
    <w:r>
      <w:rPr>
        <w:rFonts w:ascii="Arial" w:cs="Arial" w:eastAsia="Arial" w:hAnsi="Arial"/>
        <w:color w:val="6B7280"/>
        <w:sz w:val="18"/>
        <w:szCs w:val="18"/>
      </w:rPr>
      <w:t xml:space="preserve">TenderIQ — Product Requirements Document  |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30" w:before="30"/>
        <w:ind w:left="108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2026-05-31T16:47:12.307Z</dcterms:created>
  <dcterms:modified xsi:type="dcterms:W3CDTF">2026-05-31T16:47:12.307Z</dcterms:modified>
</cp:coreProperties>
</file>

<file path=docProps/custom.xml><?xml version="1.0" encoding="utf-8"?>
<Properties xmlns="http://schemas.openxmlformats.org/officeDocument/2006/custom-properties" xmlns:vt="http://schemas.openxmlformats.org/officeDocument/2006/docPropsVTypes"/>
</file>