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0F4C8A"/>
          <w:sz w:val="80"/>
          <w:szCs w:val="80"/>
        </w:rPr>
        <w:t xml:space="preserve">TenderIQ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Technical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2F5E"/>
          <w:sz w:val="24"/>
          <w:szCs w:val="24"/>
        </w:rPr>
        <w:t xml:space="preserve">Backend Architecture &amp; System Design — V1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May 2026  |  Engineering — Confidential</w:t>
      </w:r>
    </w:p>
    <w:p>
      <w:pPr>
        <w:pBdr>
          <w:bottom w:val="single" w:color="0F4C8A" w:sz="8" w:space="1"/>
        </w:pBdr>
        <w:spacing w:after="80" w:before="60"/>
      </w:pP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Based 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PRD V1.0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1. Scope &amp; Design Principles</w:t>
      </w:r>
    </w:p>
    <w:p>
      <w:pPr>
        <w:pBdr>
          <w:bottom w:val="single" w:color="0F4C8A" w:sz="8" w:space="1"/>
        </w:pBdr>
        <w:spacing w:after="80" w:before="6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defines the technical architecture for TenderIQ V1. It covers system design, data models, API contracts, authentication, third-party dependencies, and scalability strategy. It is the authoritative reference for backend, frontend, and infrastructure engineers during V1 build.</w:t>
      </w:r>
    </w:p>
    <w:p>
      <w:pPr>
        <w:spacing w:after="80" w:before="4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1.1 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Boring tech where possible: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Prefer well-understood tools over cutting-edge ones. PostgreSQL, Redis, standard REST. Novelty goes into the AI layer, not the plumbing.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Async by default for heavy work: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Scraping, AI summarisation, eligibility scoring, and notifications all run asynchronously. No user request should block on these.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Isolate the volatile parts: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Scrapers and AI calls are the highest failure-surface areas. They run in dedicated workers, not inside the API server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Schema-first API design: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API contracts are defined before coding begins. Frontend and backend build against the contract, not each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PII handled at the edge: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GST numbers, PAN, and user emails are encrypted at rest. They never appear in application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Design for replaceability: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Third-party integrations (LLM provider, notification vendor, storage) are wrapped behind internal interfaces so they can be swapped without rewriting business logic.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2. System Architecture Overview</w:t>
      </w:r>
    </w:p>
    <w:p>
      <w:pPr>
        <w:pBdr>
          <w:bottom w:val="single" w:color="0F4C8A" w:sz="8" w:space="1"/>
        </w:pBdr>
        <w:spacing w:after="8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2.1  High-Level Components</w:t>
      </w:r>
    </w:p>
    <w:p>
      <w:pPr>
        <w:pBdr>
          <w:left w:val="single" w:color="0F4C8A" w:sz="12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V1 is a monorepo split into logical service boundaries. Components communicate via HTTP internally and async queues for background work. No microservices at launch — a modular monolith is the right call until load demands otherwise.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Web 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user-facing UI. SSR for SEO-sensitive pages, CSR for dashboard.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Node.js + Fastify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 API, auth, business logic orchestration.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Scraper Workers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Python + Playwright/Scrapy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Headless browser scraping of procurement portals. Runs on a separate worker pool.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Pipeline Worker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Python + LLM SDK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PDF parsing, AI summarisation, eligibility scoring. Consumes from job queue.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BullMQ (Redis-backed)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Async task management for scraping, AI, and notification jobs.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application state: users, tenders, profiles, pipeline, vault metadata.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Search Index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PostgreSQL full-text search (V1)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Tender keyword search. Migrate to Typesense post-V1 if needed.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Cache Layer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Redis 7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Session tokens, rate limiting, job queue backend, short-TTL tender lists.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 S3 (or compatible)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Vault files, raw tender PDFs, AI input/output artifacts.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Node.js micromodule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Dispatches email, WhatsApp, SMS. Consumes from notification queue.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SSL termination, static asset caching, upstream routing.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2.2  Data Flow — Tender Ingestion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B5"/>
          <w:sz w:val="22"/>
          <w:szCs w:val="22"/>
          <w:u w:val="single"/>
        </w:rPr>
        <w:t xml:space="preserve">Step-by-step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Scheduler triggers Scraper Worker every 6 hours per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Scraper downloads tender listing pages; extracts tender metadata (title, portal ID, issuing authority, deadline, value, PDF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Scraper pushes a `tender.raw_ingested` job to BullMQ with raw metadata + PDF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Pipeline Worker picks up the job, downloads the PDF from S3 (or directly from portal), runs extraction prompt against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LLM returns structured JSON: summary fields, eligibility criteria list, EMD, required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validates the JSON schema; if invalid or PDF was unreadable → marks tender as `summary_unavailable`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Worker writes completed tender record to PostgreSQL; triggers `tender.match_scores_pending`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Match scoring worker iterates over all active user profiles and writes `user_tender_scores`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 worker checks for newly scored tenders above user threshold → queues alert messages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2.3  Deployment Topology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Hosting: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Single cloud region (Mumbai — ap-south-1) for V1. Indian data residency satisfies likely early enterprise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Compute: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API Server and Frontend on managed container service (Railway, Render, or ECS Fargate). Worker pool on separate 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Database: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Managed PostgreSQL (RDS or Supabase). Automated daily backups, PITR enabled from Day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Redis: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Managed Redis (Upstash or ElastiCache). Persistence enabled for queue durability.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Storage: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AWS S3 with server-side encryption (SSE-S3). Separate buckets for user documents vs. raw scraped PDFs.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CI/CD: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GitHub Actions → build → test → deploy. Branch-based environments for staging.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Observability: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Structured JSON logs → Axiom or Logtail. Error tracking via Sentry. Uptime via BetterStack.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3. Frontend Responsibilities</w:t>
      </w:r>
    </w:p>
    <w:p>
      <w:pPr>
        <w:pBdr>
          <w:bottom w:val="single" w:color="0F4C8A" w:sz="8" w:space="1"/>
        </w:pBdr>
        <w:spacing w:after="80" w:before="60"/>
      </w:pPr>
    </w:p>
    <w:p>
      <w:pPr>
        <w:pBdr>
          <w:left w:val="single" w:color="0F4C8A" w:sz="12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Frontend owns the UI layer only. It never performs business logic, eligibility calculations, or data transformation. All derived data is computed server-side and served via API.</w:t>
      </w:r>
    </w:p>
    <w:p>
      <w:pPr>
        <w:spacing w:after="8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3.1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 / Tool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SSR for landing/SEO pages; CSR for authenticated app shell.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Type safety across API contracts reduces integration bugs.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Utility-first, fast to prototype, easy to maintain.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shadcn/ui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Accessible, unstyled components. No lock-in.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State (server)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TanStack Query v5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Server state, caching, background refetch, optimistic updates.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State (local)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Lightweight global UI state (sidebar, modal open/close).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Schema-driven validation matching backend Zod schemas.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Drag-and-drop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@dnd-kit/core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Pipeline Kanban board. Lightweight, accessible.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Sonner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Toast notifications for async job status updates.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 client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Auto-generated from OpenAPI schema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Ensures frontend types always match backend contracts.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3.2  Page Structure &amp; Rendering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Render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  (landing)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SSG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Static generation. No auth. SEO-optimised.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/login, /signup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SSG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Static pages with client-side form handling.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CSR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Multi-step profile wizard. Auth-gated.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CSR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app shell. Real-time tender feed.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/tenders/[id]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SSR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Tender detail. SSR for shareable links.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/pipeline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CSR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Kanban board. Heavy client interaction.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/vault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CSR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management. File upload/download.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/settings/profile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CSR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Edit business profile. Triggers re-scoring on save.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/settings/notifications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CSR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Alert channel preferences.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3.3  Key Frontend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No business logic on client: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Match scores, eligibility breakdowns, and AI summaries are never computed in the browser. Fetch from API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Optimistic updates for pipeline: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Kanban drag-and-drop updates local state immediately; API call runs in background. Revert 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File upload pattern: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Frontend requests a pre-signed S3 URL from the API. File uploads go directly to S3 from the browser — never through the API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Polling for async jobs: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After profile save, frontend polls `/api/v1/users/me/score-status` every 5 seconds until scoring completes (max 60s).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Sensitive data: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PAN and GST numbers are never stored in browser localStorage or sessionStorage.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4. Backend Responsibilities</w:t>
      </w:r>
    </w:p>
    <w:p>
      <w:pPr>
        <w:pBdr>
          <w:bottom w:val="single" w:color="0F4C8A" w:sz="8" w:space="1"/>
        </w:pBdr>
        <w:spacing w:after="8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4.1  API Server (Node.js + Fastify)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API server handles all authenticated user requests. It is stateless — all state lives in PostgreSQL or Redis.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Issue and validate JWTs. Handle Google OAuth callback. Refresh token rotation.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User &amp; Profile: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CRUD for user accounts, business profiles, preferences, and notification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Tender Retrieval: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Serve paginated, filtered tender lists with precomputed match scores for the authenticated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Pipeline Actions: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Move tenders between pipeline stages. Record timestamps per stage transition.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Vault Management: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Generate pre-signed S3 upload URLs. Write vault metadata to DB post-upload. Serve download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Job Dispatch: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On profile save, enqueue a `score.recalculate_all` job. Never block the HTTP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Search: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Execute full-text search queries against PostgreSQL `tenders` table using tsvector indexes.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Webhook Events: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Receive delivery receipts from SendGrid and WhatsApp BSP. Update notification log.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4.2  Scraper Workers (Python)</w:t>
      </w:r>
    </w:p>
    <w:p>
      <w:pPr>
        <w:pBdr>
          <w:left w:val="single" w:color="0F4C8A" w:sz="12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Scrapers are the most brittle part of the system. Design for graceful degradation. A broken scraper should never crash the main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Architecture: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Each portal has its own scraper class inheriting a base `PortalScraper` interface. Adding a new portal = adding one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Scheduling: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APScheduler inside the worker triggers each portal scraper on its configured cadence (every 4–8 hours depending on portal update frequency).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Deduplication: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On each scrape, compare incoming NIT number + issuing authority hash against the `tenders` table. Insert new; flag changed for re-processing.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PDF handling: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Download PDF to a temp path. Upload to S3 raw-pdfs bucket. Pass S3 key (not URL) to the AI pipeline queue. Delete local temp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Failure handling: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Portal timeout → log error, mark portal `last_scrape_status = failed`, continue to next portal. Do not retry infinitely — max 3 attempts with exponential backoff.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Anti-detection: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Randomised request delays (2–5s). Rotate user agents. Respect robots.txt. Use Playwright only where JavaScript rendering is required.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4.3  AI Pipeline Worker (Python)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PDF extraction: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Use pdfminer.six for text extraction. If text layer absent (scanned PDF), fall back to `summary_unavailable` — do not attempt OCR in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Prompt strategy: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Single structured extraction prompt. Return JSON with fixed schema. Validate with Pydantic before writing to DB. Reject and mark as unavailable on schema mismatch.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LLM provider: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Anthropic Claude API (claude-sonnet-4). Wrapped in a `LLMProvider` interface. Can swap to OpenAI without changing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Worker respects a concurrency cap of 5 concurrent LLM calls. Controlled via BullMQ concurrency setting.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Cost control: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Truncate tender PDF text to 12,000 tokens before sending to LLM. Full document available on S3 for users; summarisation works on the truncated window.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4.4  Match Scoring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Fires after any new tender is summarised, OR when a user updates their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Algorithm (V1):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Rule-based keyword matching between `tender.eligibility_criteria[]` and `company_profile.services[]` + `certifications[]`. Weighted scoring: certification match = 30pts, service match = 40pts, company age vs. experience req = 20pts, location = 10pts.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Writes one row to `user_tender_scores` per (user_id, tender_id) pair. Stores total score + per-criterion breakdown as JSONB.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Staleness: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Scores older than 7 days for active tenders are re-queued for refresh automatically.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4.5  Notification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Channels: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Email (SendGrid), WhatsApp (via BSP), SMS (Gupshup/Kaleyra for OTPs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Deduplication: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Check `notification_log` before dispatching. Never send the same alert to the same user for the same tender+event within a 12-hour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Fallback logic: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WhatsApp delivery fails (non-2xx receipt), automatically re-queue as email. Log original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Digest mode: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Daily digest jobs aggregate all daily matches per user into one email. Triggered at 07:00 IST daily.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5. Database Schema</w:t>
      </w:r>
    </w:p>
    <w:p>
      <w:pPr>
        <w:pBdr>
          <w:bottom w:val="single" w:color="0F4C8A" w:sz="8" w:space="1"/>
        </w:pBdr>
        <w:spacing w:after="80" w:before="60"/>
      </w:pPr>
    </w:p>
    <w:p>
      <w:pPr>
        <w:pBdr>
          <w:left w:val="single" w:color="0F4C8A" w:sz="12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All tables use UUID primary keys. Soft deletes via `deleted_at` timestamp. Audit columns: `created_at`, `updated_at` on every table. All timestamps stored as UTC.</w:t>
      </w:r>
    </w:p>
    <w:p>
      <w:pPr>
        <w:spacing w:after="8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5.1  Core Tables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Encrypted at rest via pgcrypto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email_verified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 true on email OTP confirmation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 for OAuth-only accounts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google_oauth_id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UNIQUE, 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'starter'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starter | growth | enterprise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Soft delete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company_profiles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users, UNIQUE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One profile per user in V1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company_name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gst_number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Encrypted at rest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pan_number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Encrypted at rest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msme_registered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incorporation_year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Used in experience gap check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annual_turnover_band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Enum: &lt;1Cr, 1-10Cr, 10-100Cr, 100Cr+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industry_codes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Array of NIC codes or internal category codes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services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Free-text service tags normalised to lowercase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e.g. ISO_9001, CMMI_L3, NSIC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operating_states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ISO 3166-2 state codes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min_tender_value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 INR paise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preferred_categories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CPV or internal category tags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scoring_version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Bump when scoring algorithm changes to invalidate cached scores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tenders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portal_slug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gem | cppp | maharashtra_eprocure | ...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portal_tender_id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 as assigned by source portal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nit_number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Used for deduplication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issuing_authority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category_codes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Internal category tags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state_codes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States this tender applies 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estimated_value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INR paise. NULL = not disclosed.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emd_amount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INR paise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submission_deadline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document_open_date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summary_status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pending | completed | unavailable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ai_summary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Structured extraction result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eligibility_criteria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Array of {criterion, value, required: bool}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required_documents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raw_pdf_s3_key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Original portal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is_cancelled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last_scraped_at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search_vector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tsvector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generated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GIN index. Auto-generated from title + ai_summary-&gt;&gt;'description'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dedupe_hash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UNIQUE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SHA256 of nit_number + issuing_authority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user_tender_scores</w:t>
      </w:r>
    </w:p>
    <w:p>
      <w:pPr>
        <w:pBdr>
          <w:left w:val="single" w:color="0F4C8A" w:sz="12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table is the heart of personalised discovery. Pre-computed scores mean the dashboard query is a simple indexed lookup, not a real-time LLM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users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tender_id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tenders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0–100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breakdown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{criterion: string, matched: bool, points: int}[]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missing_criteria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Human-readable gaps for UI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scored_at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profile_version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Snapshot of company_profile.scoring_version at score time</w:t>
            </w:r>
          </w:p>
        </w:tc>
      </w:tr>
    </w:tbl>
    <w:p>
      <w:pPr>
        <w:spacing w:after="80" w:before="40"/>
      </w:pP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UNIQUE (user_id, tender_id)  — one score row per user per tender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INDEX ON user_tender_scores (user_id, score DESC, tender_id)  — dashboard query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pipeline_entries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users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tender_id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tenders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discovered | under_review | preparing | submitted | won | lost | cancelled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internal 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stage_history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[{stage, changed_at, changed_by}]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40"/>
      </w:pP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UNIQUE (user_id, tender_id)  — a tender appears once in a user's pipeline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vault_documents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users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doc_type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gst | pan | msme | iso_9001 | experience | company_profile | other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User-provided label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s3_key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Path inside user-docs S3 bucket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Bytes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is_current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Latest version for this doc_type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Soft delete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notification_log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users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tender_id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tenders, 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 for account-level notifications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new_match | deadline_t7 | deadline_t2 | corrigendum | cancellation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| whatsapp | sms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queued | sent | delivered | failed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external_id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SendGrid message ID or WhatsApp message 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delivered_at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failed_reason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scraper_run_log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portal_slug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finished_at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running | completed | failed | partial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tenders_found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tenders_new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tenders_changed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F5E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6. API Structure</w:t>
      </w:r>
    </w:p>
    <w:p>
      <w:pPr>
        <w:pBdr>
          <w:bottom w:val="single" w:color="0F4C8A" w:sz="8" w:space="1"/>
        </w:pBdr>
        <w:spacing w:after="80" w:before="60"/>
      </w:pPr>
    </w:p>
    <w:p>
      <w:pPr>
        <w:pBdr>
          <w:left w:val="single" w:color="0F4C8A" w:sz="12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All API routes are prefixed with /api/v1. Responses follow a consistent envelope: { data, meta, error }. Pagination uses cursor-based pagination (not page numbers) for stability on large datasets.</w:t>
      </w:r>
    </w:p>
    <w:p>
      <w:pPr>
        <w:spacing w:after="8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6.1 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/auth/signup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+ password registration. Returns access + refresh tokens.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+ password login.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Bearer token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Invalidates refresh token in Redis.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Issue new access token.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/auth/google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Redirect to Google OAuth consent screen.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/auth/google/callback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 OAuth callback. Issues tokens on success.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/auth/password-reset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Send password reset email.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/auth/password-reset/:token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Consume reset token; set new password.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6.2  User &amp;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200"/>
        <w:gridCol w:w="3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/users/me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Current user + plan info.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/users/me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Schedule account deletion (GDPR). 30-day grace.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/users/me/profile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Return company profile.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/users/me/profile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 profile (onboarding). Enqueues initial scoring.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/users/me/profile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profile. Enqueues re-scoring. Returns job_id.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/users/me/score-status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Poll scoring job status. Returns { status, completed_at }.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/users/me/notification-settings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Fetch alert channel preferences.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/users/me/notification-settings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alert preferences.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6.3  Tender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/tenders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Paginated tender list with per-user match scores. Supports filters: category, state, min_value, max_value, deadline_before, search_query, sort (score|deadline|value).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/tenders/:id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Single tender detail including full AI summary, eligibility breakdown, and user's score for this tender.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/tenders/:id/dismiss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Mark tender as dismissed. Excluded from future recommendations.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/tenders/:id/dismiss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Un-dismiss a tender.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/tenders/search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Full-text keyword search. Query param: q. Returns matching tenders ordered by relevance.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6.4  Pipeline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/pipeline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pipeline entries for current user, grouped by stage.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/pipeline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tender to pipeline at stage 'discovered'.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/pipeline/:tender_id/stage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Advance or update pipeline stage. Body: { stage }.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/pipeline/:tender_id/notes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internal notes for a pipeline entry.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/pipeline/:tender_id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Remove tender from pipeline entirely.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6.5  Document Vault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/vault/documents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List all vault documents for current user.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/vault/upload-url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Request pre-signed S3 PUT URL. Body: { doc_type, filename, file_size, mime_type }. Returns { upload_url, s3_key }.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/vault/documents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Confirm upload complete. Body: { s3_key, doc_type, display_name }. Creates vault_documents record.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/vault/documents/:id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Soft-delete a vault document. Removes S3 object in background.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/vault/documents/:id/download-url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short-lived pre-signed S3 GET URL (15 min TTL).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6.6  Response Envelope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Success:  { "data": { ... }, "meta": { "cursor": "...", "total": 142 } }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Error:    { "error": { "code": "TENDER_NOT_FOUND", "message": "..." } }</w:t>
      </w:r>
    </w:p>
    <w:p>
      <w:pPr>
        <w:spacing w:after="80" w:before="40"/>
      </w:pP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HTTP status codes: 200 OK, 201 Created, 204 No Content, 400 Bad Request, 401 Unauthorized, 403 Forbidden, 404 Not Found, 409 Conflict, 422 Unprocessable Entity, 429 Too Many Requests, 500 Internal Server Error.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7. Authentication Strategy</w:t>
      </w:r>
    </w:p>
    <w:p>
      <w:pPr>
        <w:pBdr>
          <w:bottom w:val="single" w:color="0F4C8A" w:sz="8" w:space="1"/>
        </w:pBdr>
        <w:spacing w:after="8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7.1  Token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Access token: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Short-lived JWT (15 minutes). Signed with RS256. Contains: user_id, plan, email_verified. Never stored in localStorage — held in memory by the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Refresh token: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Opaque 256-bit random string. 30-day TTL. Stored as HttpOnly, Secure, SameSite=Strict cookie. Stored in Redis with user_id mapping. One active refresh token per user in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Rotation: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On every access token refresh, the old refresh token is invalidated and a new one is issued (refresh token rotation). Compromised tokens are therefore self-expiring.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7.2  Google OAuth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clicks 'Sign in with Google' → frontend redirects to /api/v1/auth/google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server redirects to Google consent screen with scopes: openid, email,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redirects to /api/v1/auth/google/callback with auth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server exchanges code for Google ID token; extracts email and google_sub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Upsert user record (create if new, link if email already exists from password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Issue access + refresh tokens; redirect to /dashboard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7.3  Password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Hashing: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bcrypt with cost factor 12. Never store plaintext.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Reset flow: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Time-limited token (1 hour) sent via email. Token is a secure random string stored hashed in Redis, not the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Login endpoint: 10 attempts per IP per 15 minutes. After 5 failures for a specific email, add 1-second artificial delay (not lockout — lockout enables enumeration).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7.4 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Row-level ownership: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Every API handler that touches user data explicitly checks `WHERE user_id = req.user.id`. No reliance on the ORM or middleware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Plan gating: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Middleware reads `req.user.plan` from the JWT and enforces feature access. Endpoint returns 403 with `{ code: 'PLAN_REQUIRED', required_plan: 'growth' }` if insufficient.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S3 access: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Users never have direct S3 credentials. All file access is via short-lived pre-signed URLs generated by the API server.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8. Third-Party Dependencies</w:t>
      </w:r>
    </w:p>
    <w:p>
      <w:pPr>
        <w:pBdr>
          <w:bottom w:val="single" w:color="0F4C8A" w:sz="8" w:space="1"/>
        </w:pBdr>
        <w:spacing w:after="80" w:before="60"/>
      </w:pPr>
    </w:p>
    <w:p>
      <w:pPr>
        <w:pBdr>
          <w:left w:val="single" w:color="0F4C8A" w:sz="12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Every third-party is wrapped behind an internal interface. This is not premature abstraction — it makes provider swaps (e.g. SendGrid → Postmark) a one-file change.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 (V1)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Internal Interface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Swap Trigger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LLM / AI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LLMProvider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Cost or rate limit issues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SendGrid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EmailProvider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Deliverability issues or pricing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Interakt / Gupshup BSP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WhatsAppProvider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BSP approval failure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SMS (OTP only)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Kaleyra / Gupshup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SMSProvider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Delivery rate or cost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 S3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StorageProvider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Cost or data residency req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PostgreSQL (RDS/Supabase)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Unlikely; standard Postgres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Redis + BullMQ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Unlikely for V1 scale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Auth (OAuth)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 Identity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OAuthProvider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Enterprise SSO requirements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Pricing at scale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Log Aggregation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Axiom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Cost at scale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Razorpay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BillingProvider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if international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8.1  LLM Usage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claude-sonnet-4 for tender summarisation (cost-accuracy balance). claude-haiku-4-5 for eligibility criterion extraction where speed matters more.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Prompt caching: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Use Anthropic prompt caching for the system prompt + schema definition. Reduces cost by ~80% on repeated similar tender PDFs.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API returns 5xx or rate limit, job is re-queued with a 5-minute delay, up to 3 retries. Tender marked `summary_unavailable` after 3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Cost cap: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Set a hard monthly spend limit in the Anthropic console. Alert at 70% usage. Engineering reviews before cap is raised.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8.2  Scraping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Playwright: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JavaScript-rendered portals (GeM, some state portals). Runs headless Chromium inside Docker container.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Scrapy: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HTML-static portals (CPPP, older state portals). Lighter and faster than Playwright.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pdfminer.six: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Text extraction from tender PDFs. Pure Python, no system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Proxy rotation: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Not required in V1 for government portals. Add residential proxy rotation if CAPTCHAs appear at scale.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9. Scalability Considerations</w:t>
      </w:r>
    </w:p>
    <w:p>
      <w:pPr>
        <w:pBdr>
          <w:bottom w:val="single" w:color="0F4C8A" w:sz="8" w:space="1"/>
        </w:pBdr>
        <w:spacing w:after="80" w:before="60"/>
      </w:pPr>
    </w:p>
    <w:p>
      <w:pPr>
        <w:pBdr>
          <w:left w:val="single" w:color="0F4C8A" w:sz="12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V1 is designed for 0–5,000 active users and 50,000–500,000 tender records. The following design decisions make scaling to 10x this range straightforward without architectural rewrites.</w:t>
      </w:r>
    </w:p>
    <w:p>
      <w:pPr>
        <w:spacing w:after="8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9.1 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Indexes: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GIN index on `tenders.search_vector` (full-text search). Composite index on `user_tender_scores(user_id, score DESC)`. Partial index on `tenders WHERE is_cancelled = false AND submission_deadline &gt; now()`.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Partitioning: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Partition `notification_log` by month (range partitioning on `sent_at`) when row count exceeds ~10M. No other tables need partitioning at V1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Read replicas: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Add a PostgreSQL read replica for dashboard queries (tender list + scores) once API server CPU shows sustained &gt;40% load from DB reads. Route reads to replica; writes stay on primary.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Connection pooling: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Use PgBouncer in transaction mode from Day 1. Prevents connection exhaustion when worker count grows.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9.2  Worker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Horizontal workers: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Scraper and AI pipeline workers are stateless containers. Scale by increasing replica count in ECS/Render. BullMQ distributes jobs across all workers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Queue priorities: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BullMQ supports job priorities. Set priority: user-initiated jobs (profile save → rescore) &gt; system jobs (daily digest) &gt; background jobs (bulk re-scoring).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Scoring fan-out: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a new tender arrives, scoring must run for all active users. For 5,000 users and 1 tender, that's 5,000 score rows. Fan this out as a batch job (one job = 500 users) to avoid queue saturation.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9.3 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TTL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Dashboard tender list (per user)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min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Redis key: `dash:{user_id}`. Invalidated on new score write.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Tender detail 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hour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Redis key: `tender:{id}`. Invalidated on scraper update.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User profile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Loaded once per session into API server memory. Invalidated on PUT /profile.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Pre-signed S3 URLs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 min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cached. Generate fresh on each request (15-min URL lifetime).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Notification dedup check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 hours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Redis SET: `notif_sent:{user_id}:{tender_id}:{event_type}`. Prevents duplicate alerts.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9.4  Future Scaling Path (Post-V1)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Search (&gt;500K tenders):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Migrate from PostgreSQL full-text search to Typesense. Postgres FTS is sufficient up to ~500K rows; beyond that, query latency becomes noticeable.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Multi-tenancy (Enterprise):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Add `org_id` column to users, company_profiles, and pipeline_entries. Enforce `org_id` in all queries. Row-level security policy per org.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Event sourcing for pipeline: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Replace `stage_history` JSONB column with a dedicated `pipeline_events` table when team collaboration (multi-user) launches. Enables proper audit trail and conflict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CDN for assets: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Add CloudFront in front of S3 for frequently downloaded vault documents. Not needed in V1 (document access is sporadic).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9.5  Security Hardening (V1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Input validation: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API inputs validated with Zod schemas before any DB query. Reject unknowns. No raw SQL — use parameterised queries only via Drizzle 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Per-IP rate limit via Redis sliding window on all public endpoints. Tighter limits on auth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SSRF prevention: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Scrapers run in a separate network with no access to internal VPC. PDF download URLs are validated against an allowlist of government portal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Secrets management: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No secrets in environment variables committed to source. Use AWS Secrets Manager or Doppler. Rotate API keys quarterly.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Dependency scanning: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Dependabot on GitHub. Block merges with critical CVEs.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2F5E"/>
          <w:sz w:val="22"/>
          <w:szCs w:val="22"/>
        </w:rPr>
        <w:t xml:space="preserve">Logging hygiene: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Structured logs with pino. Deny-list fields: `email`, `gst_number`, `pan_number`, `password_hash`, `access_token`. Log sampling at 10% for high-volume endpoints in production.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2F5E"/>
          <w:sz w:val="38"/>
          <w:szCs w:val="38"/>
        </w:rPr>
        <w:t xml:space="preserve">10. Development Guidelines</w:t>
      </w:r>
    </w:p>
    <w:p>
      <w:pPr>
        <w:pBdr>
          <w:bottom w:val="single" w:color="0F4C8A" w:sz="8" w:space="1"/>
        </w:pBdr>
        <w:spacing w:after="8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10.1  Monorepo Structure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/apps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  /web          — Next.js frontend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  /api          — Fastify API server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/workers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  /scraper      — Python portal scrapers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  /ai-pipeline  — Python AI summarisation + scoring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  /notifier     — Node.js notification dispatcher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/packages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  /db           — Drizzle ORM schema + migrations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  /queue        — BullMQ job definitions (shared types)</w:t>
      </w:r>
    </w:p>
    <w:p>
      <w:pPr>
        <w:shd w:fill="F0F4FF" w:val="clear"/>
        <w:spacing w:after="60" w:before="60"/>
        <w:ind w:left="360"/>
      </w:pPr>
      <w:r>
        <w:rPr>
          <w:rFonts w:ascii="Courier New" w:cs="Courier New" w:eastAsia="Courier New" w:hAnsi="Courier New"/>
          <w:color w:val="0A2F5E"/>
          <w:sz w:val="19"/>
          <w:szCs w:val="19"/>
        </w:rPr>
        <w:t xml:space="preserve">  /types        — Shared TypeScript types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10.2  Key Engineering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 Considered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Prisma — rejected: runtime overhead, migration inflexibility at schema iteration speed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Fastify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Express — rejected: slower, no built-in schema validation; NestJS — rejected: too heavy for V1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BullMQ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Celery — rejected: adds Python infra to Node.js stack unnecessarily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Full-text search (V1)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PostgreSQL tsvector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Elasticsearch — rejected: operational complexity far exceeds V1 need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Python PDF extraction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pdfminer.six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PyMuPDF — considered; pdfminer has no native dep, easier to containerise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Auth 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JWT (RS256) + Redis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Sessions only — rejected: stateless JWT reduces DB round-trips; pure JWT — rejected: no revocation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Scraper orchestration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2F5E"/>
                <w:sz w:val="19"/>
                <w:szCs w:val="19"/>
              </w:rPr>
              <w:t xml:space="preserve">APScheduler in worker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Airflow — rejected: heavy ops overhead for 5–8 scrapers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10.3  V1 Definition of Done (per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contract documented in OpenAPI schema before coding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Unit tests for all business logic functions (scoring algorithm, dedup hash, notification dedup)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Integration test for happy path of each core user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PII in application logs — verified by log review before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latency P95 &lt; 300ms for all list endpoints (measured in staging)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Scraper tested against a recorded HTML snapshot of each portal (not live portal) in 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pipeline tested against 20 sample tenders with manually verified expected outputs</w:t>
      </w:r>
    </w:p>
    <w:p>
      <w:pPr>
        <w:spacing w:after="80"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A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6B7280"/>
        <w:sz w:val="18"/>
        <w:szCs w:val="18"/>
      </w:rPr>
      <w:t xml:space="preserve">TenderIQ Engineering  | 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A" w:sz="4" w:space="1"/>
      </w:pBdr>
      <w:spacing w:after="100" w:before="0"/>
    </w:pPr>
    <w:r>
      <w:rPr>
        <w:rFonts w:ascii="Arial" w:cs="Arial" w:eastAsia="Arial" w:hAnsi="Arial"/>
        <w:color w:val="6B7280"/>
        <w:sz w:val="18"/>
        <w:szCs w:val="18"/>
      </w:rPr>
      <w:t xml:space="preserve">TenderIQ — Technical Requirements Document  |  V1  |  Engineering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30" w:before="3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A2F5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F4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A2F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2026-05-31T16:56:10.172Z</dcterms:created>
  <dcterms:modified xsi:type="dcterms:W3CDTF">2026-05-31T16:56:10.172Z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