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61DD" w14:textId="1F79F53C" w:rsidR="00AA23D2" w:rsidRPr="00AA23D2" w:rsidRDefault="00AA23D2" w:rsidP="00AA23D2">
      <w:pPr>
        <w:jc w:val="center"/>
        <w:rPr>
          <w:rFonts w:ascii="Times New Roman" w:hAnsi="Times New Roman" w:cs="Times New Roman"/>
          <w:b/>
          <w:bCs/>
          <w:sz w:val="28"/>
          <w:szCs w:val="28"/>
        </w:rPr>
      </w:pPr>
      <w:r>
        <w:rPr>
          <w:rFonts w:ascii="Times New Roman" w:hAnsi="Times New Roman" w:cs="Times New Roman"/>
          <w:b/>
          <w:bCs/>
          <w:sz w:val="28"/>
          <w:szCs w:val="28"/>
        </w:rPr>
        <w:t>Бизнес требования</w:t>
      </w:r>
    </w:p>
    <w:p w14:paraId="0A486D29" w14:textId="400D1BF5" w:rsidR="00AA23D2" w:rsidRPr="00AA23D2" w:rsidRDefault="00AA23D2" w:rsidP="00AA23D2">
      <w:pPr>
        <w:rPr>
          <w:rFonts w:ascii="Times New Roman" w:hAnsi="Times New Roman" w:cs="Times New Roman"/>
          <w:b/>
          <w:bCs/>
          <w:sz w:val="28"/>
          <w:szCs w:val="28"/>
        </w:rPr>
      </w:pPr>
      <w:r w:rsidRPr="00AA23D2">
        <w:rPr>
          <w:rFonts w:ascii="Times New Roman" w:hAnsi="Times New Roman" w:cs="Times New Roman"/>
          <w:b/>
          <w:bCs/>
          <w:sz w:val="28"/>
          <w:szCs w:val="28"/>
        </w:rPr>
        <w:t>Введение</w:t>
      </w:r>
    </w:p>
    <w:p w14:paraId="17907964" w14:textId="6D2DDFC4"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Skill-Map – это новая платформа развития навыков, нацеленная на выход на рынок онлайн-образования России. Проект предлагает мобильное и веб-приложение для планирования обучения и карьерного роста, формируя персонализированную «карту навыков» вместо традиционного списка курсов. Актуальность продукта подтверждается трендами: в РФ непрерывным образованием охвачено лишь ~25% взрослого населения (40% в группе 25–34 лет), при этом спрос смещается в сторону краткосрочных практических программ. Skill-Map стремится занять эту нишу, предлагая доступную по цене и результативную альтернативу существующим платформам.</w:t>
      </w:r>
    </w:p>
    <w:p w14:paraId="1C8DAD59" w14:textId="77777777" w:rsidR="00AA23D2" w:rsidRPr="00AA23D2" w:rsidRDefault="00AA23D2" w:rsidP="00AA23D2">
      <w:pPr>
        <w:rPr>
          <w:rFonts w:ascii="Times New Roman" w:hAnsi="Times New Roman" w:cs="Times New Roman"/>
          <w:b/>
          <w:bCs/>
          <w:sz w:val="28"/>
          <w:szCs w:val="28"/>
        </w:rPr>
      </w:pPr>
      <w:r w:rsidRPr="00AA23D2">
        <w:rPr>
          <w:rFonts w:ascii="Times New Roman" w:hAnsi="Times New Roman" w:cs="Times New Roman"/>
          <w:b/>
          <w:bCs/>
          <w:sz w:val="28"/>
          <w:szCs w:val="28"/>
        </w:rPr>
        <w:t>Целевая аудитория и потребности</w:t>
      </w:r>
    </w:p>
    <w:p w14:paraId="390E9AE0" w14:textId="77777777" w:rsidR="00AA23D2" w:rsidRDefault="00AA23D2" w:rsidP="00AA23D2">
      <w:pPr>
        <w:rPr>
          <w:rFonts w:ascii="Times New Roman" w:hAnsi="Times New Roman" w:cs="Times New Roman"/>
          <w:sz w:val="28"/>
          <w:szCs w:val="28"/>
        </w:rPr>
      </w:pPr>
      <w:r w:rsidRPr="00AA23D2">
        <w:rPr>
          <w:rFonts w:ascii="Times New Roman" w:hAnsi="Times New Roman" w:cs="Times New Roman"/>
          <w:b/>
          <w:bCs/>
          <w:sz w:val="28"/>
          <w:szCs w:val="28"/>
        </w:rPr>
        <w:t>Студенты.</w:t>
      </w:r>
    </w:p>
    <w:p w14:paraId="023FF5C5" w14:textId="0C024B7C"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 xml:space="preserve">Основная аудитория – студенты вузов, начинающие свою карьеру. Им необходим инструмент, помогающий понять путь к первой профессиональной роли и наглядно отслеживать прогресс. Для студентов ключевая потребность – быстрый ощутимый результат: Skill-Map нацелен дать первый практический (артефакт проекта или микробейдж) в течение ≤7 дней, который можно добавить в резюме. Такая оперативность повышает шансы получить отклик от работодателя уже на старте. Оплата для этой группы преимущественно из </w:t>
      </w:r>
      <w:r>
        <w:rPr>
          <w:rFonts w:ascii="Times New Roman" w:hAnsi="Times New Roman" w:cs="Times New Roman"/>
          <w:sz w:val="28"/>
          <w:szCs w:val="28"/>
        </w:rPr>
        <w:t>собственного</w:t>
      </w:r>
      <w:r w:rsidRPr="00AA23D2">
        <w:rPr>
          <w:rFonts w:ascii="Times New Roman" w:hAnsi="Times New Roman" w:cs="Times New Roman"/>
          <w:sz w:val="28"/>
          <w:szCs w:val="28"/>
        </w:rPr>
        <w:t xml:space="preserve"> бюджета, поэтому важна низкая стоимость. Pro-подписка для студентов будет стоить всего 299–599 ₽/мес. Дополнительные платные сервисы – проверка резюме (990–1 990 ₽) и пробное интервью (1 490–2 490 ₽) – помогают подготовиться к трудоустройству. Даже при ограниченных средствах студенты могут начать бесплатно: предусмотрена freemium-модель – один учебный трек и один бейдж бесплатно, с последующим переходом на платную Pro-версию и сервисы.</w:t>
      </w:r>
    </w:p>
    <w:p w14:paraId="2C9C6566" w14:textId="4BEC95BB" w:rsidR="00AA23D2" w:rsidRPr="00AA23D2" w:rsidRDefault="00AA23D2" w:rsidP="00AA23D2">
      <w:pPr>
        <w:rPr>
          <w:rFonts w:ascii="Times New Roman" w:hAnsi="Times New Roman" w:cs="Times New Roman"/>
          <w:b/>
          <w:bCs/>
          <w:sz w:val="28"/>
          <w:szCs w:val="28"/>
        </w:rPr>
      </w:pPr>
      <w:r w:rsidRPr="00AA23D2">
        <w:rPr>
          <w:rFonts w:ascii="Times New Roman" w:hAnsi="Times New Roman" w:cs="Times New Roman"/>
          <w:b/>
          <w:bCs/>
          <w:sz w:val="28"/>
          <w:szCs w:val="28"/>
        </w:rPr>
        <w:t xml:space="preserve">Самообучающиеся </w:t>
      </w:r>
      <w:r w:rsidRPr="00AA23D2">
        <w:rPr>
          <w:rFonts w:ascii="Times New Roman" w:hAnsi="Times New Roman" w:cs="Times New Roman"/>
          <w:b/>
          <w:bCs/>
          <w:sz w:val="28"/>
          <w:szCs w:val="28"/>
        </w:rPr>
        <w:t xml:space="preserve">специалисты. </w:t>
      </w:r>
    </w:p>
    <w:p w14:paraId="6AC43026" w14:textId="3C0856A5"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 xml:space="preserve">Вторая важная группа – молодые профессионалы, самостоятельно осваивающие новые компетенции для перехода на следующую должность. Для них ценность Skill-Map – быстро закрыть конкретный дефицит навыков под требования новой </w:t>
      </w:r>
      <w:proofErr w:type="spellStart"/>
      <w:r w:rsidRPr="00AA23D2">
        <w:rPr>
          <w:rFonts w:ascii="Times New Roman" w:hAnsi="Times New Roman" w:cs="Times New Roman"/>
          <w:sz w:val="28"/>
          <w:szCs w:val="28"/>
        </w:rPr>
        <w:t>ваканси</w:t>
      </w:r>
      <w:proofErr w:type="spellEnd"/>
      <w:r w:rsidRPr="00AA23D2">
        <w:rPr>
          <w:rFonts w:ascii="Times New Roman" w:hAnsi="Times New Roman" w:cs="Times New Roman" w:hint="eastAsia"/>
          <w:sz w:val="28"/>
          <w:szCs w:val="28"/>
        </w:rPr>
        <w:t>и</w:t>
      </w:r>
      <w:r w:rsidRPr="00AA23D2">
        <w:rPr>
          <w:rFonts w:ascii="Times New Roman" w:hAnsi="Times New Roman" w:cs="Times New Roman"/>
          <w:sz w:val="28"/>
          <w:szCs w:val="28"/>
        </w:rPr>
        <w:t xml:space="preserve"> или повышения. Платформа предлагает карту выявленных </w:t>
      </w:r>
      <w:proofErr w:type="spellStart"/>
      <w:r w:rsidRPr="00AA23D2">
        <w:rPr>
          <w:rFonts w:ascii="Times New Roman" w:hAnsi="Times New Roman" w:cs="Times New Roman"/>
          <w:sz w:val="28"/>
          <w:szCs w:val="28"/>
        </w:rPr>
        <w:t>skill</w:t>
      </w:r>
      <w:proofErr w:type="spellEnd"/>
      <w:r w:rsidRPr="00AA23D2">
        <w:rPr>
          <w:rFonts w:ascii="Times New Roman" w:hAnsi="Times New Roman" w:cs="Times New Roman"/>
          <w:sz w:val="28"/>
          <w:szCs w:val="28"/>
        </w:rPr>
        <w:t xml:space="preserve"> </w:t>
      </w:r>
      <w:proofErr w:type="spellStart"/>
      <w:r w:rsidRPr="00AA23D2">
        <w:rPr>
          <w:rFonts w:ascii="Times New Roman" w:hAnsi="Times New Roman" w:cs="Times New Roman"/>
          <w:sz w:val="28"/>
          <w:szCs w:val="28"/>
        </w:rPr>
        <w:t>gaps</w:t>
      </w:r>
      <w:proofErr w:type="spellEnd"/>
      <w:r w:rsidRPr="00AA23D2">
        <w:rPr>
          <w:rFonts w:ascii="Times New Roman" w:hAnsi="Times New Roman" w:cs="Times New Roman"/>
          <w:sz w:val="28"/>
          <w:szCs w:val="28"/>
        </w:rPr>
        <w:t>, практические задания-«артефакты» с автоматической проверкой, пробные интервью и даже подбор релевантных вакансий на основе полученных результатов. Специалисты также оплачивают сервис</w:t>
      </w:r>
      <w:r>
        <w:rPr>
          <w:rFonts w:ascii="Times New Roman" w:hAnsi="Times New Roman" w:cs="Times New Roman"/>
          <w:sz w:val="28"/>
          <w:szCs w:val="28"/>
        </w:rPr>
        <w:t xml:space="preserve"> самостоятельно</w:t>
      </w:r>
      <w:r w:rsidRPr="00AA23D2">
        <w:rPr>
          <w:rFonts w:ascii="Times New Roman" w:hAnsi="Times New Roman" w:cs="Times New Roman"/>
          <w:sz w:val="28"/>
          <w:szCs w:val="28"/>
        </w:rPr>
        <w:t>, для них Pro-подписка будет немного дороже (порядка 699–1 190 ₽/</w:t>
      </w:r>
      <w:proofErr w:type="spellStart"/>
      <w:r w:rsidRPr="00AA23D2">
        <w:rPr>
          <w:rFonts w:ascii="Times New Roman" w:hAnsi="Times New Roman" w:cs="Times New Roman"/>
          <w:sz w:val="28"/>
          <w:szCs w:val="28"/>
        </w:rPr>
        <w:t>мес</w:t>
      </w:r>
      <w:proofErr w:type="spellEnd"/>
      <w:r w:rsidRPr="00AA23D2">
        <w:rPr>
          <w:rFonts w:ascii="Times New Roman" w:hAnsi="Times New Roman" w:cs="Times New Roman"/>
          <w:sz w:val="28"/>
          <w:szCs w:val="28"/>
        </w:rPr>
        <w:t xml:space="preserve">), а дополнительные услуги включают экспертную проверку </w:t>
      </w:r>
      <w:r w:rsidRPr="00AA23D2">
        <w:rPr>
          <w:rFonts w:ascii="Times New Roman" w:hAnsi="Times New Roman" w:cs="Times New Roman"/>
          <w:sz w:val="28"/>
          <w:szCs w:val="28"/>
        </w:rPr>
        <w:lastRenderedPageBreak/>
        <w:t xml:space="preserve">выполненного проекта или разбор вакансии. Главное, что они видят прямой возврат на инвестиции: быстрый выход на </w:t>
      </w:r>
      <w:r>
        <w:rPr>
          <w:rFonts w:ascii="Times New Roman" w:hAnsi="Times New Roman" w:cs="Times New Roman"/>
          <w:sz w:val="28"/>
          <w:szCs w:val="28"/>
        </w:rPr>
        <w:t>интервью</w:t>
      </w:r>
      <w:r w:rsidRPr="00AA23D2">
        <w:rPr>
          <w:rFonts w:ascii="Times New Roman" w:hAnsi="Times New Roman" w:cs="Times New Roman"/>
          <w:sz w:val="28"/>
          <w:szCs w:val="28"/>
        </w:rPr>
        <w:t xml:space="preserve"> или повышение благодаря новым артефактам в портфолио и проверяемым микро-бейджам, которые признаются работодателями. Таким образом, Skill-Map для специалистов – это способ повысить свою ценность на рынке труда в сжатые сроки.</w:t>
      </w:r>
    </w:p>
    <w:p w14:paraId="03781ABF" w14:textId="77777777" w:rsidR="00AA23D2" w:rsidRPr="00AA23D2" w:rsidRDefault="00AA23D2" w:rsidP="00AA23D2">
      <w:pPr>
        <w:rPr>
          <w:rFonts w:ascii="Times New Roman" w:hAnsi="Times New Roman" w:cs="Times New Roman"/>
          <w:b/>
          <w:bCs/>
          <w:sz w:val="28"/>
          <w:szCs w:val="28"/>
        </w:rPr>
      </w:pPr>
      <w:r w:rsidRPr="00AA23D2">
        <w:rPr>
          <w:rFonts w:ascii="Times New Roman" w:hAnsi="Times New Roman" w:cs="Times New Roman"/>
          <w:b/>
          <w:bCs/>
          <w:sz w:val="28"/>
          <w:szCs w:val="28"/>
        </w:rPr>
        <w:t>Конкурентный ландшафт (сравнительная таблица)</w:t>
      </w:r>
    </w:p>
    <w:p w14:paraId="31A6BC06" w14:textId="77777777" w:rsid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На российском рынке e-</w:t>
      </w:r>
      <w:proofErr w:type="spellStart"/>
      <w:r w:rsidRPr="00AA23D2">
        <w:rPr>
          <w:rFonts w:ascii="Times New Roman" w:hAnsi="Times New Roman" w:cs="Times New Roman"/>
          <w:sz w:val="28"/>
          <w:szCs w:val="28"/>
        </w:rPr>
        <w:t>learning</w:t>
      </w:r>
      <w:proofErr w:type="spellEnd"/>
      <w:r w:rsidRPr="00AA23D2">
        <w:rPr>
          <w:rFonts w:ascii="Times New Roman" w:hAnsi="Times New Roman" w:cs="Times New Roman"/>
          <w:sz w:val="28"/>
          <w:szCs w:val="28"/>
        </w:rPr>
        <w:t xml:space="preserve"> Skill-Map конкурирует с крупными платформами и онлайн-школами. Ниже представлено сравнение основных конкурентов по модели обучения, ценам и ключевым особенностям:</w:t>
      </w:r>
    </w:p>
    <w:tbl>
      <w:tblPr>
        <w:tblStyle w:val="Table"/>
        <w:tblW w:w="1077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7"/>
        <w:gridCol w:w="2656"/>
        <w:gridCol w:w="2351"/>
        <w:gridCol w:w="3100"/>
      </w:tblGrid>
      <w:tr w:rsidR="00AA23D2" w:rsidRPr="00AA23D2" w14:paraId="41D2CD78" w14:textId="77777777" w:rsidTr="00AA23D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D6772B2"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Платформа</w:t>
            </w:r>
          </w:p>
        </w:tc>
        <w:tc>
          <w:tcPr>
            <w:tcW w:w="0" w:type="auto"/>
            <w:tcBorders>
              <w:bottom w:val="none" w:sz="0" w:space="0" w:color="auto"/>
            </w:tcBorders>
          </w:tcPr>
          <w:p w14:paraId="04A80D21"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Ценовая модель</w:t>
            </w:r>
          </w:p>
        </w:tc>
        <w:tc>
          <w:tcPr>
            <w:tcW w:w="0" w:type="auto"/>
            <w:tcBorders>
              <w:bottom w:val="none" w:sz="0" w:space="0" w:color="auto"/>
            </w:tcBorders>
          </w:tcPr>
          <w:p w14:paraId="3E0C6535"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Формат обучения</w:t>
            </w:r>
          </w:p>
        </w:tc>
        <w:tc>
          <w:tcPr>
            <w:tcW w:w="3202" w:type="dxa"/>
            <w:tcBorders>
              <w:bottom w:val="none" w:sz="0" w:space="0" w:color="auto"/>
            </w:tcBorders>
          </w:tcPr>
          <w:p w14:paraId="7C938142"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Уникальные особенности</w:t>
            </w:r>
          </w:p>
        </w:tc>
      </w:tr>
      <w:tr w:rsidR="00AA23D2" w:rsidRPr="00AA23D2" w14:paraId="76BE489D" w14:textId="77777777" w:rsidTr="00AA23D2">
        <w:tc>
          <w:tcPr>
            <w:tcW w:w="0" w:type="auto"/>
          </w:tcPr>
          <w:p w14:paraId="4F213E3F" w14:textId="77777777" w:rsidR="00AA23D2" w:rsidRPr="00AA23D2" w:rsidRDefault="00AA23D2" w:rsidP="00065B65">
            <w:pPr>
              <w:pStyle w:val="Compact"/>
              <w:rPr>
                <w:rFonts w:ascii="Times New Roman" w:hAnsi="Times New Roman" w:cs="Times New Roman"/>
                <w:sz w:val="28"/>
                <w:szCs w:val="28"/>
              </w:rPr>
            </w:pPr>
            <w:proofErr w:type="spellStart"/>
            <w:r w:rsidRPr="00AA23D2">
              <w:rPr>
                <w:rFonts w:ascii="Times New Roman" w:hAnsi="Times New Roman" w:cs="Times New Roman"/>
                <w:b/>
                <w:bCs/>
                <w:sz w:val="28"/>
                <w:szCs w:val="28"/>
              </w:rPr>
              <w:t>Stepik</w:t>
            </w:r>
            <w:proofErr w:type="spellEnd"/>
          </w:p>
        </w:tc>
        <w:tc>
          <w:tcPr>
            <w:tcW w:w="0" w:type="auto"/>
          </w:tcPr>
          <w:p w14:paraId="495DE5EE" w14:textId="2150A69A"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sz w:val="28"/>
                <w:szCs w:val="28"/>
              </w:rPr>
              <w:t xml:space="preserve">Большинство курсов </w:t>
            </w:r>
            <w:r w:rsidRPr="00AA23D2">
              <w:rPr>
                <w:rFonts w:ascii="Times New Roman" w:hAnsi="Times New Roman" w:cs="Times New Roman"/>
                <w:b/>
                <w:bCs/>
                <w:sz w:val="28"/>
                <w:szCs w:val="28"/>
              </w:rPr>
              <w:t>бесплатны</w:t>
            </w:r>
            <w:r w:rsidRPr="00AA23D2">
              <w:rPr>
                <w:rFonts w:ascii="Times New Roman" w:hAnsi="Times New Roman" w:cs="Times New Roman"/>
                <w:sz w:val="28"/>
                <w:szCs w:val="28"/>
              </w:rPr>
              <w:t>; платные курсы по минимальной цене (от ~100 ₽).</w:t>
            </w:r>
          </w:p>
        </w:tc>
        <w:tc>
          <w:tcPr>
            <w:tcW w:w="0" w:type="auto"/>
          </w:tcPr>
          <w:p w14:paraId="324ABCA5"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sz w:val="28"/>
                <w:szCs w:val="28"/>
              </w:rPr>
              <w:t>Открытая MOOC-платформа (массовые онлайн-курсы).</w:t>
            </w:r>
          </w:p>
        </w:tc>
        <w:tc>
          <w:tcPr>
            <w:tcW w:w="3202" w:type="dxa"/>
          </w:tcPr>
          <w:p w14:paraId="7833CFF8" w14:textId="58776900"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Интерактивные задания</w:t>
            </w:r>
            <w:r w:rsidRPr="00AA23D2">
              <w:rPr>
                <w:rFonts w:ascii="Times New Roman" w:hAnsi="Times New Roman" w:cs="Times New Roman"/>
                <w:sz w:val="28"/>
                <w:szCs w:val="28"/>
              </w:rPr>
              <w:t xml:space="preserve"> (тесты, викторины) и курсы от ведущих вузов. Позволяет получать новые знания </w:t>
            </w:r>
            <w:r w:rsidRPr="00AA23D2">
              <w:rPr>
                <w:rFonts w:ascii="Times New Roman" w:hAnsi="Times New Roman" w:cs="Times New Roman"/>
                <w:b/>
                <w:bCs/>
                <w:sz w:val="28"/>
                <w:szCs w:val="28"/>
              </w:rPr>
              <w:t>без оплаты</w:t>
            </w:r>
            <w:r w:rsidRPr="00AA23D2">
              <w:rPr>
                <w:rFonts w:ascii="Times New Roman" w:hAnsi="Times New Roman" w:cs="Times New Roman"/>
                <w:sz w:val="28"/>
                <w:szCs w:val="28"/>
              </w:rPr>
              <w:t>; платные курсы выдают сертификат.</w:t>
            </w:r>
          </w:p>
        </w:tc>
      </w:tr>
      <w:tr w:rsidR="00AA23D2" w:rsidRPr="00AA23D2" w14:paraId="37B793A6" w14:textId="77777777" w:rsidTr="00AA23D2">
        <w:tc>
          <w:tcPr>
            <w:tcW w:w="0" w:type="auto"/>
          </w:tcPr>
          <w:p w14:paraId="7CF4A20C"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Coursera</w:t>
            </w:r>
          </w:p>
        </w:tc>
        <w:tc>
          <w:tcPr>
            <w:tcW w:w="0" w:type="auto"/>
          </w:tcPr>
          <w:p w14:paraId="4FF99FAB" w14:textId="78041A8F"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Подписка</w:t>
            </w:r>
            <w:r w:rsidRPr="00AA23D2">
              <w:rPr>
                <w:rFonts w:ascii="Times New Roman" w:hAnsi="Times New Roman" w:cs="Times New Roman"/>
                <w:sz w:val="28"/>
                <w:szCs w:val="28"/>
              </w:rPr>
              <w:t xml:space="preserve"> ~39–59 $/</w:t>
            </w:r>
            <w:proofErr w:type="spellStart"/>
            <w:r w:rsidRPr="00AA23D2">
              <w:rPr>
                <w:rFonts w:ascii="Times New Roman" w:hAnsi="Times New Roman" w:cs="Times New Roman"/>
                <w:sz w:val="28"/>
                <w:szCs w:val="28"/>
              </w:rPr>
              <w:t>мес</w:t>
            </w:r>
            <w:proofErr w:type="spellEnd"/>
            <w:r w:rsidRPr="00AA23D2">
              <w:rPr>
                <w:rFonts w:ascii="Times New Roman" w:hAnsi="Times New Roman" w:cs="Times New Roman"/>
                <w:sz w:val="28"/>
                <w:szCs w:val="28"/>
              </w:rPr>
              <w:t xml:space="preserve"> (≈3–5 тыс. ₽) предоставляет доступ ко всем курсам. Также отдельная оплата за курсы/сертификаты.</w:t>
            </w:r>
          </w:p>
        </w:tc>
        <w:tc>
          <w:tcPr>
            <w:tcW w:w="0" w:type="auto"/>
          </w:tcPr>
          <w:p w14:paraId="366F3FF5"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sz w:val="28"/>
                <w:szCs w:val="28"/>
              </w:rPr>
              <w:t>Международная MOOC-платформа с курсами университетского уровня.</w:t>
            </w:r>
          </w:p>
        </w:tc>
        <w:tc>
          <w:tcPr>
            <w:tcW w:w="3202" w:type="dxa"/>
          </w:tcPr>
          <w:p w14:paraId="64F575DD" w14:textId="507BDFED"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sz w:val="28"/>
                <w:szCs w:val="28"/>
              </w:rPr>
              <w:t xml:space="preserve">Курсы от </w:t>
            </w:r>
            <w:r w:rsidRPr="00AA23D2">
              <w:rPr>
                <w:rFonts w:ascii="Times New Roman" w:hAnsi="Times New Roman" w:cs="Times New Roman"/>
                <w:b/>
                <w:bCs/>
                <w:sz w:val="28"/>
                <w:szCs w:val="28"/>
              </w:rPr>
              <w:t>лучших университетов мира</w:t>
            </w:r>
            <w:r w:rsidRPr="00AA23D2">
              <w:rPr>
                <w:rFonts w:ascii="Times New Roman" w:hAnsi="Times New Roman" w:cs="Times New Roman"/>
                <w:sz w:val="28"/>
                <w:szCs w:val="28"/>
              </w:rPr>
              <w:t>, возможность получить официальный сертификат или диплом, признаваемый работодателями. Интерфейс на англ. (многие курсы с русскими субтитрами).</w:t>
            </w:r>
          </w:p>
        </w:tc>
      </w:tr>
      <w:tr w:rsidR="00AA23D2" w:rsidRPr="00AA23D2" w14:paraId="40531C83" w14:textId="77777777" w:rsidTr="00AA23D2">
        <w:tc>
          <w:tcPr>
            <w:tcW w:w="0" w:type="auto"/>
          </w:tcPr>
          <w:p w14:paraId="18A82485" w14:textId="77777777" w:rsidR="00AA23D2" w:rsidRPr="00AA23D2" w:rsidRDefault="00AA23D2" w:rsidP="00065B65">
            <w:pPr>
              <w:pStyle w:val="Compact"/>
              <w:rPr>
                <w:rFonts w:ascii="Times New Roman" w:hAnsi="Times New Roman" w:cs="Times New Roman"/>
                <w:sz w:val="28"/>
                <w:szCs w:val="28"/>
              </w:rPr>
            </w:pPr>
            <w:proofErr w:type="spellStart"/>
            <w:r w:rsidRPr="00AA23D2">
              <w:rPr>
                <w:rFonts w:ascii="Times New Roman" w:hAnsi="Times New Roman" w:cs="Times New Roman"/>
                <w:b/>
                <w:bCs/>
                <w:sz w:val="28"/>
                <w:szCs w:val="28"/>
              </w:rPr>
              <w:t>Skillbox</w:t>
            </w:r>
            <w:proofErr w:type="spellEnd"/>
          </w:p>
        </w:tc>
        <w:tc>
          <w:tcPr>
            <w:tcW w:w="0" w:type="auto"/>
          </w:tcPr>
          <w:p w14:paraId="058DB44C" w14:textId="3B4A6A3A"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Длительные платные программы</w:t>
            </w:r>
            <w:r w:rsidRPr="00AA23D2">
              <w:rPr>
                <w:rFonts w:ascii="Times New Roman" w:hAnsi="Times New Roman" w:cs="Times New Roman"/>
                <w:sz w:val="28"/>
                <w:szCs w:val="28"/>
              </w:rPr>
              <w:t>; средняя стоимость порядка 100–150 тыс. ₽ за курс (есть рассрочка, напр. ~5–6 тыс. ₽/</w:t>
            </w:r>
            <w:proofErr w:type="spellStart"/>
            <w:r w:rsidRPr="00AA23D2">
              <w:rPr>
                <w:rFonts w:ascii="Times New Roman" w:hAnsi="Times New Roman" w:cs="Times New Roman"/>
                <w:sz w:val="28"/>
                <w:szCs w:val="28"/>
              </w:rPr>
              <w:t>мес</w:t>
            </w:r>
            <w:proofErr w:type="spellEnd"/>
            <w:r w:rsidRPr="00AA23D2">
              <w:rPr>
                <w:rFonts w:ascii="Times New Roman" w:hAnsi="Times New Roman" w:cs="Times New Roman"/>
                <w:sz w:val="28"/>
                <w:szCs w:val="28"/>
              </w:rPr>
              <w:t xml:space="preserve">). Часто </w:t>
            </w:r>
            <w:r w:rsidRPr="00AA23D2">
              <w:rPr>
                <w:rFonts w:ascii="Times New Roman" w:hAnsi="Times New Roman" w:cs="Times New Roman"/>
                <w:sz w:val="28"/>
                <w:szCs w:val="28"/>
              </w:rPr>
              <w:lastRenderedPageBreak/>
              <w:t>рекламируются скидки 50–60%.</w:t>
            </w:r>
          </w:p>
        </w:tc>
        <w:tc>
          <w:tcPr>
            <w:tcW w:w="0" w:type="auto"/>
          </w:tcPr>
          <w:p w14:paraId="284A8102"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sz w:val="28"/>
                <w:szCs w:val="28"/>
              </w:rPr>
              <w:lastRenderedPageBreak/>
              <w:t>Онлайн-школа профессий (6–12 месяцев обучения по выбранной специальности).</w:t>
            </w:r>
          </w:p>
        </w:tc>
        <w:tc>
          <w:tcPr>
            <w:tcW w:w="3202" w:type="dxa"/>
          </w:tcPr>
          <w:p w14:paraId="4D43E272" w14:textId="39F723C1"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Широкий выбор направлений</w:t>
            </w:r>
            <w:r w:rsidRPr="00AA23D2">
              <w:rPr>
                <w:rFonts w:ascii="Times New Roman" w:hAnsi="Times New Roman" w:cs="Times New Roman"/>
                <w:sz w:val="28"/>
                <w:szCs w:val="28"/>
              </w:rPr>
              <w:t xml:space="preserve"> (500+ курсов) и модульная программа. </w:t>
            </w:r>
            <w:r w:rsidRPr="00AA23D2">
              <w:rPr>
                <w:rFonts w:ascii="Times New Roman" w:hAnsi="Times New Roman" w:cs="Times New Roman"/>
                <w:b/>
                <w:bCs/>
                <w:sz w:val="28"/>
                <w:szCs w:val="28"/>
              </w:rPr>
              <w:t>Гибкий график</w:t>
            </w:r>
            <w:r w:rsidRPr="00AA23D2">
              <w:rPr>
                <w:rFonts w:ascii="Times New Roman" w:hAnsi="Times New Roman" w:cs="Times New Roman"/>
                <w:sz w:val="28"/>
                <w:szCs w:val="28"/>
              </w:rPr>
              <w:t xml:space="preserve"> обучения, доступ в записи. Предоставляется поддержка </w:t>
            </w:r>
            <w:r w:rsidRPr="00AA23D2">
              <w:rPr>
                <w:rFonts w:ascii="Times New Roman" w:hAnsi="Times New Roman" w:cs="Times New Roman"/>
                <w:b/>
                <w:bCs/>
                <w:sz w:val="28"/>
                <w:szCs w:val="28"/>
              </w:rPr>
              <w:t>наставников</w:t>
            </w:r>
            <w:r w:rsidRPr="00AA23D2">
              <w:rPr>
                <w:rFonts w:ascii="Times New Roman" w:hAnsi="Times New Roman" w:cs="Times New Roman"/>
                <w:sz w:val="28"/>
                <w:szCs w:val="28"/>
              </w:rPr>
              <w:t xml:space="preserve"> и проверка домашних заданий. Известна </w:t>
            </w:r>
            <w:r w:rsidRPr="00AA23D2">
              <w:rPr>
                <w:rFonts w:ascii="Times New Roman" w:hAnsi="Times New Roman" w:cs="Times New Roman"/>
                <w:sz w:val="28"/>
                <w:szCs w:val="28"/>
              </w:rPr>
              <w:lastRenderedPageBreak/>
              <w:t>высоким процентом трудоустройства выпускников (входит в лидеры по отзывам о найме).</w:t>
            </w:r>
          </w:p>
        </w:tc>
      </w:tr>
      <w:tr w:rsidR="00AA23D2" w:rsidRPr="00AA23D2" w14:paraId="5EDE6D22" w14:textId="77777777" w:rsidTr="00AA23D2">
        <w:tc>
          <w:tcPr>
            <w:tcW w:w="0" w:type="auto"/>
          </w:tcPr>
          <w:p w14:paraId="4F79930C"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lastRenderedPageBreak/>
              <w:t>Яндекс Практикум</w:t>
            </w:r>
          </w:p>
        </w:tc>
        <w:tc>
          <w:tcPr>
            <w:tcW w:w="0" w:type="auto"/>
          </w:tcPr>
          <w:p w14:paraId="060B1BD0" w14:textId="5923796E" w:rsidR="00AA23D2" w:rsidRPr="00AA23D2" w:rsidRDefault="00AA23D2" w:rsidP="00065B65">
            <w:pPr>
              <w:pStyle w:val="Compact"/>
              <w:rPr>
                <w:rFonts w:ascii="Times New Roman" w:hAnsi="Times New Roman" w:cs="Times New Roman"/>
                <w:sz w:val="28"/>
                <w:szCs w:val="28"/>
              </w:rPr>
            </w:pPr>
            <w:proofErr w:type="spellStart"/>
            <w:r w:rsidRPr="00AA23D2">
              <w:rPr>
                <w:rFonts w:ascii="Times New Roman" w:hAnsi="Times New Roman" w:cs="Times New Roman"/>
                <w:b/>
                <w:bCs/>
                <w:sz w:val="28"/>
                <w:szCs w:val="28"/>
              </w:rPr>
              <w:t>Bootcamp</w:t>
            </w:r>
            <w:proofErr w:type="spellEnd"/>
            <w:r w:rsidRPr="00AA23D2">
              <w:rPr>
                <w:rFonts w:ascii="Times New Roman" w:hAnsi="Times New Roman" w:cs="Times New Roman"/>
                <w:b/>
                <w:bCs/>
                <w:sz w:val="28"/>
                <w:szCs w:val="28"/>
              </w:rPr>
              <w:t>-программы</w:t>
            </w:r>
            <w:r w:rsidRPr="00AA23D2">
              <w:rPr>
                <w:rFonts w:ascii="Times New Roman" w:hAnsi="Times New Roman" w:cs="Times New Roman"/>
                <w:sz w:val="28"/>
                <w:szCs w:val="28"/>
              </w:rPr>
              <w:t xml:space="preserve"> с оплатой помесячно (≈5–15 тыс. ₽/</w:t>
            </w:r>
            <w:proofErr w:type="spellStart"/>
            <w:r w:rsidRPr="00AA23D2">
              <w:rPr>
                <w:rFonts w:ascii="Times New Roman" w:hAnsi="Times New Roman" w:cs="Times New Roman"/>
                <w:sz w:val="28"/>
                <w:szCs w:val="28"/>
              </w:rPr>
              <w:t>мес</w:t>
            </w:r>
            <w:proofErr w:type="spellEnd"/>
            <w:r w:rsidRPr="00AA23D2">
              <w:rPr>
                <w:rFonts w:ascii="Times New Roman" w:hAnsi="Times New Roman" w:cs="Times New Roman"/>
                <w:sz w:val="28"/>
                <w:szCs w:val="28"/>
              </w:rPr>
              <w:t>) или всей суммой (~150–250 тыс. ₽ за курс). Есть бесплатные вводные модули.</w:t>
            </w:r>
          </w:p>
        </w:tc>
        <w:tc>
          <w:tcPr>
            <w:tcW w:w="0" w:type="auto"/>
          </w:tcPr>
          <w:p w14:paraId="7336B5FA" w14:textId="77777777"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sz w:val="28"/>
                <w:szCs w:val="28"/>
              </w:rPr>
              <w:t>Интенсивные онлайн-курсы (от 4 до 12 месяцев) с упором на практику.</w:t>
            </w:r>
          </w:p>
        </w:tc>
        <w:tc>
          <w:tcPr>
            <w:tcW w:w="3202" w:type="dxa"/>
          </w:tcPr>
          <w:p w14:paraId="14F03999" w14:textId="40F65464" w:rsidR="00AA23D2" w:rsidRPr="00AA23D2" w:rsidRDefault="00AA23D2" w:rsidP="00065B65">
            <w:pPr>
              <w:pStyle w:val="Compact"/>
              <w:rPr>
                <w:rFonts w:ascii="Times New Roman" w:hAnsi="Times New Roman" w:cs="Times New Roman"/>
                <w:sz w:val="28"/>
                <w:szCs w:val="28"/>
              </w:rPr>
            </w:pPr>
            <w:r w:rsidRPr="00AA23D2">
              <w:rPr>
                <w:rFonts w:ascii="Times New Roman" w:hAnsi="Times New Roman" w:cs="Times New Roman"/>
                <w:b/>
                <w:bCs/>
                <w:sz w:val="28"/>
                <w:szCs w:val="28"/>
              </w:rPr>
              <w:t>Структурированная программа</w:t>
            </w:r>
            <w:r w:rsidRPr="00AA23D2">
              <w:rPr>
                <w:rFonts w:ascii="Times New Roman" w:hAnsi="Times New Roman" w:cs="Times New Roman"/>
                <w:sz w:val="28"/>
                <w:szCs w:val="28"/>
              </w:rPr>
              <w:t xml:space="preserve"> от Яндекса, акцент на практических проектах. Кураторы-наставники сопровождают обучение. </w:t>
            </w:r>
            <w:r w:rsidRPr="00AA23D2">
              <w:rPr>
                <w:rFonts w:ascii="Times New Roman" w:hAnsi="Times New Roman" w:cs="Times New Roman"/>
                <w:b/>
                <w:bCs/>
                <w:sz w:val="28"/>
                <w:szCs w:val="28"/>
              </w:rPr>
              <w:t>Высокий процент трудоустройства</w:t>
            </w:r>
            <w:r w:rsidRPr="00AA23D2">
              <w:rPr>
                <w:rFonts w:ascii="Times New Roman" w:hAnsi="Times New Roman" w:cs="Times New Roman"/>
                <w:sz w:val="28"/>
                <w:szCs w:val="28"/>
              </w:rPr>
              <w:t xml:space="preserve"> выпускников (~74%) за счёт реальных проектов в портфолио. Сильный бренд и качественный контент, ориентированный на рынок РФ.</w:t>
            </w:r>
          </w:p>
        </w:tc>
      </w:tr>
    </w:tbl>
    <w:p w14:paraId="219572F2" w14:textId="77777777" w:rsidR="00AA23D2" w:rsidRPr="00AA23D2" w:rsidRDefault="00AA23D2" w:rsidP="00AA23D2">
      <w:pPr>
        <w:rPr>
          <w:rFonts w:ascii="Times New Roman" w:hAnsi="Times New Roman" w:cs="Times New Roman"/>
          <w:sz w:val="28"/>
          <w:szCs w:val="28"/>
        </w:rPr>
      </w:pPr>
    </w:p>
    <w:p w14:paraId="570A1F45" w14:textId="77777777" w:rsidR="00AA23D2" w:rsidRPr="0015155B" w:rsidRDefault="00AA23D2" w:rsidP="00AA23D2">
      <w:pPr>
        <w:rPr>
          <w:rFonts w:ascii="Times New Roman" w:hAnsi="Times New Roman" w:cs="Times New Roman"/>
          <w:b/>
          <w:bCs/>
          <w:sz w:val="28"/>
          <w:szCs w:val="28"/>
        </w:rPr>
      </w:pPr>
      <w:r w:rsidRPr="0015155B">
        <w:rPr>
          <w:rFonts w:ascii="Times New Roman" w:hAnsi="Times New Roman" w:cs="Times New Roman"/>
          <w:b/>
          <w:bCs/>
          <w:sz w:val="28"/>
          <w:szCs w:val="28"/>
        </w:rPr>
        <w:t>Стратегия позиционирования Skill-Map</w:t>
      </w:r>
    </w:p>
    <w:p w14:paraId="3A5E6C7D" w14:textId="77777777"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Skill-Map дифференцируется за счёт сочетания низкой цены, геймифицированной подачи и ориентированности на быстрый эффект:</w:t>
      </w:r>
    </w:p>
    <w:p w14:paraId="24A5820E" w14:textId="77777777" w:rsidR="0015155B" w:rsidRPr="0015155B" w:rsidRDefault="00AA23D2" w:rsidP="0015155B">
      <w:pPr>
        <w:pStyle w:val="a7"/>
        <w:numPr>
          <w:ilvl w:val="0"/>
          <w:numId w:val="1"/>
        </w:numPr>
        <w:rPr>
          <w:rFonts w:ascii="Times New Roman" w:hAnsi="Times New Roman" w:cs="Times New Roman"/>
          <w:b/>
          <w:bCs/>
          <w:sz w:val="28"/>
          <w:szCs w:val="28"/>
        </w:rPr>
      </w:pPr>
      <w:r w:rsidRPr="0015155B">
        <w:rPr>
          <w:rFonts w:ascii="Times New Roman" w:hAnsi="Times New Roman" w:cs="Times New Roman"/>
          <w:b/>
          <w:bCs/>
          <w:sz w:val="28"/>
          <w:szCs w:val="28"/>
        </w:rPr>
        <w:t>Дешёвая подписка.</w:t>
      </w:r>
    </w:p>
    <w:p w14:paraId="5374C9C1" w14:textId="1ED111E1" w:rsidR="00AA23D2" w:rsidRPr="0015155B" w:rsidRDefault="00AA23D2" w:rsidP="0015155B">
      <w:pPr>
        <w:pStyle w:val="a7"/>
        <w:rPr>
          <w:rFonts w:ascii="Times New Roman" w:hAnsi="Times New Roman" w:cs="Times New Roman"/>
          <w:sz w:val="28"/>
          <w:szCs w:val="28"/>
        </w:rPr>
      </w:pPr>
      <w:r w:rsidRPr="0015155B">
        <w:rPr>
          <w:rFonts w:ascii="Times New Roman" w:hAnsi="Times New Roman" w:cs="Times New Roman"/>
          <w:sz w:val="28"/>
          <w:szCs w:val="28"/>
        </w:rPr>
        <w:t>Модель монетизации – B2C-подписка Freemium. Пользователь может начать бесплатно (ограниченный функционал: один трек, один бейдж), а для полного доступа оформляет платную подписку стоимостью 299–599 ₽ в месяц. Эта цена существенно ниже, чем у западных MOOC (Coursera ~$50) или российских школ (десятки тысяч рублей), что снимает финансовый барьер для студентов. Благодаря невысокой цене ставка делается на широкую базу подписчиков (“малый чек, большой охват”). Кроме того, предусмотрена скидка ~25% при оплате за год вперёд, что стимулирует долгосрочное обучение.</w:t>
      </w:r>
    </w:p>
    <w:p w14:paraId="59E7C63B" w14:textId="77777777" w:rsidR="0015155B" w:rsidRPr="0015155B" w:rsidRDefault="00AA23D2" w:rsidP="0015155B">
      <w:pPr>
        <w:pStyle w:val="a7"/>
        <w:numPr>
          <w:ilvl w:val="0"/>
          <w:numId w:val="1"/>
        </w:numPr>
        <w:rPr>
          <w:rFonts w:ascii="Times New Roman" w:hAnsi="Times New Roman" w:cs="Times New Roman"/>
          <w:b/>
          <w:bCs/>
          <w:sz w:val="28"/>
          <w:szCs w:val="28"/>
        </w:rPr>
      </w:pPr>
      <w:r w:rsidRPr="0015155B">
        <w:rPr>
          <w:rFonts w:ascii="Times New Roman" w:hAnsi="Times New Roman" w:cs="Times New Roman"/>
          <w:b/>
          <w:bCs/>
          <w:sz w:val="28"/>
          <w:szCs w:val="28"/>
        </w:rPr>
        <w:t>«Дерево навыков» и визуализация прогресса.</w:t>
      </w:r>
    </w:p>
    <w:p w14:paraId="426CE2DB" w14:textId="2D808036" w:rsidR="00AA23D2" w:rsidRPr="0015155B" w:rsidRDefault="00AA23D2" w:rsidP="0015155B">
      <w:pPr>
        <w:pStyle w:val="a7"/>
        <w:rPr>
          <w:rFonts w:ascii="Times New Roman" w:hAnsi="Times New Roman" w:cs="Times New Roman"/>
          <w:sz w:val="28"/>
          <w:szCs w:val="28"/>
        </w:rPr>
      </w:pPr>
      <w:r w:rsidRPr="0015155B">
        <w:rPr>
          <w:rFonts w:ascii="Times New Roman" w:hAnsi="Times New Roman" w:cs="Times New Roman"/>
          <w:sz w:val="28"/>
          <w:szCs w:val="28"/>
        </w:rPr>
        <w:t xml:space="preserve">В центре продукта – карта навыков пользователя в форме графа взаимосвязанных компетенций. Вместо списка пройденных курсов пользователь видит связную картину своих навыков, понимает, какие </w:t>
      </w:r>
      <w:r w:rsidRPr="0015155B">
        <w:rPr>
          <w:rFonts w:ascii="Times New Roman" w:hAnsi="Times New Roman" w:cs="Times New Roman"/>
          <w:sz w:val="28"/>
          <w:szCs w:val="28"/>
        </w:rPr>
        <w:lastRenderedPageBreak/>
        <w:t>пробелы мешают карьерному росту и какие шаги дать максимальный эффект. Каждый пройденный этап фиксируется на карте и подтверждается цифровым бейджем, создавая ощущение продвижения в игре, а не формального обучения. Такой подход отличается от конкурентов, где прогресс часто измеряется абстрактно (% прохождения курса) или вообще не визуализируется. Инновационная карта навыков делает обучение более осмысленным и мотивирующим.</w:t>
      </w:r>
    </w:p>
    <w:p w14:paraId="25CA8857" w14:textId="77777777" w:rsidR="0015155B" w:rsidRPr="0015155B" w:rsidRDefault="00AA23D2" w:rsidP="0015155B">
      <w:pPr>
        <w:pStyle w:val="a7"/>
        <w:numPr>
          <w:ilvl w:val="0"/>
          <w:numId w:val="1"/>
        </w:numPr>
        <w:rPr>
          <w:rFonts w:ascii="Times New Roman" w:hAnsi="Times New Roman" w:cs="Times New Roman"/>
          <w:b/>
          <w:bCs/>
          <w:sz w:val="28"/>
          <w:szCs w:val="28"/>
        </w:rPr>
      </w:pPr>
      <w:r w:rsidRPr="0015155B">
        <w:rPr>
          <w:rFonts w:ascii="Times New Roman" w:hAnsi="Times New Roman" w:cs="Times New Roman"/>
          <w:b/>
          <w:bCs/>
          <w:sz w:val="28"/>
          <w:szCs w:val="28"/>
        </w:rPr>
        <w:t>Быстрый результат (TTFV ≤ 7 дней).</w:t>
      </w:r>
    </w:p>
    <w:p w14:paraId="6647BB0E" w14:textId="03E49EA4" w:rsidR="00AA23D2" w:rsidRPr="0015155B" w:rsidRDefault="00AA23D2" w:rsidP="0015155B">
      <w:pPr>
        <w:pStyle w:val="a7"/>
        <w:rPr>
          <w:rFonts w:ascii="Times New Roman" w:hAnsi="Times New Roman" w:cs="Times New Roman"/>
          <w:sz w:val="28"/>
          <w:szCs w:val="28"/>
        </w:rPr>
      </w:pPr>
      <w:r w:rsidRPr="0015155B">
        <w:rPr>
          <w:rFonts w:ascii="Times New Roman" w:hAnsi="Times New Roman" w:cs="Times New Roman"/>
          <w:sz w:val="28"/>
          <w:szCs w:val="28"/>
        </w:rPr>
        <w:t>Важнейший</w:t>
      </w:r>
      <w:r w:rsidRPr="0015155B">
        <w:rPr>
          <w:rFonts w:ascii="Times New Roman" w:hAnsi="Times New Roman" w:cs="Times New Roman"/>
          <w:sz w:val="28"/>
          <w:szCs w:val="28"/>
          <w:lang w:val="en-US"/>
        </w:rPr>
        <w:t xml:space="preserve"> KPI Skill-Map – Time to First Value ≤ 7 </w:t>
      </w:r>
      <w:r w:rsidRPr="0015155B">
        <w:rPr>
          <w:rFonts w:ascii="Times New Roman" w:hAnsi="Times New Roman" w:cs="Times New Roman"/>
          <w:sz w:val="28"/>
          <w:szCs w:val="28"/>
        </w:rPr>
        <w:t>дней</w:t>
      </w:r>
      <w:r w:rsidRPr="0015155B">
        <w:rPr>
          <w:rFonts w:ascii="Times New Roman" w:hAnsi="Times New Roman" w:cs="Times New Roman"/>
          <w:sz w:val="28"/>
          <w:szCs w:val="28"/>
          <w:lang w:val="en-US"/>
        </w:rPr>
        <w:t xml:space="preserve">. </w:t>
      </w:r>
      <w:r w:rsidRPr="0015155B">
        <w:rPr>
          <w:rFonts w:ascii="Times New Roman" w:hAnsi="Times New Roman" w:cs="Times New Roman"/>
          <w:sz w:val="28"/>
          <w:szCs w:val="28"/>
        </w:rPr>
        <w:t>Это означает, что новый пользователь уже в первую неделю получает реальный результат: завершённое практическое задание (мини-проект) и микросертификат в своём профиле. Такой первый успех, подкреплённый бейджем, можно сразу добавить в портфолио или резюме. Стратегия “quick win” радикально сокращает путь от начала обучения до ощутимой отдачи для пользователя. В традиционных курсах подобный результат наступает спустя месяцы; Skill-Map же даёт измеримый прогресс уже через 1 неделю использования. Это повышает вовлечённость и удержание: студент видит смысл продолжать подписку, ведь ценность уже доказана на практике.</w:t>
      </w:r>
    </w:p>
    <w:p w14:paraId="22A8FD07" w14:textId="77777777" w:rsidR="0015155B" w:rsidRPr="0015155B" w:rsidRDefault="00AA23D2" w:rsidP="0015155B">
      <w:pPr>
        <w:pStyle w:val="a7"/>
        <w:numPr>
          <w:ilvl w:val="0"/>
          <w:numId w:val="1"/>
        </w:numPr>
        <w:rPr>
          <w:rFonts w:ascii="Times New Roman" w:hAnsi="Times New Roman" w:cs="Times New Roman"/>
          <w:b/>
          <w:bCs/>
          <w:sz w:val="28"/>
          <w:szCs w:val="28"/>
        </w:rPr>
      </w:pPr>
      <w:r w:rsidRPr="0015155B">
        <w:rPr>
          <w:rFonts w:ascii="Times New Roman" w:hAnsi="Times New Roman" w:cs="Times New Roman"/>
          <w:b/>
          <w:bCs/>
          <w:sz w:val="28"/>
          <w:szCs w:val="28"/>
        </w:rPr>
        <w:t>Микросертификаты и связка с карьерными целями.</w:t>
      </w:r>
    </w:p>
    <w:p w14:paraId="68DFFD92" w14:textId="7095DA49" w:rsidR="00AA23D2" w:rsidRPr="0015155B" w:rsidRDefault="00AA23D2" w:rsidP="0015155B">
      <w:pPr>
        <w:pStyle w:val="a7"/>
        <w:rPr>
          <w:rFonts w:ascii="Times New Roman" w:hAnsi="Times New Roman" w:cs="Times New Roman"/>
          <w:sz w:val="28"/>
          <w:szCs w:val="28"/>
        </w:rPr>
      </w:pPr>
      <w:r w:rsidRPr="0015155B">
        <w:rPr>
          <w:rFonts w:ascii="Times New Roman" w:hAnsi="Times New Roman" w:cs="Times New Roman"/>
          <w:sz w:val="28"/>
          <w:szCs w:val="28"/>
        </w:rPr>
        <w:t>Платформа выдает цифровые знаки достижения (бейджи) за освоение навыков и модулей. Эти микросертификаты соответствуют международным стандартам (аналог Open Badges) и могут быть проверены внешне. Пользователь может выгружать их в профили на работных сайтах (HeadHunter, Habr Career) или интегрировать с HR-системами работодателей. Стратегия Skill-Map – привязать обучение к трудоустройству: приложение не только учит, но и показывает вакансии, подходящие под приобретенные навыки, и рекомендует шаги для их достижения. Таким образом, Skill-Map позиционируется не просто как онлайн-курс, а как карьерный навигатор, который ведет пользователя от постановки цели (желанной должности) до трудоустройства, шаг за шагом закрывая дефициты в навыках.</w:t>
      </w:r>
    </w:p>
    <w:p w14:paraId="740FC30C" w14:textId="77777777" w:rsid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 xml:space="preserve">В сумме, стратегия Skill-Map – это доступность + персонализация + скорость. Платформа предлагает то, чего пока нет на рынке в комплексе: персональный граф навыков с быстрым выходом на результат при символической стоимости подписки. Это выгодно отличает Skill-Map от </w:t>
      </w:r>
      <w:proofErr w:type="spellStart"/>
      <w:r w:rsidRPr="00AA23D2">
        <w:rPr>
          <w:rFonts w:ascii="Times New Roman" w:hAnsi="Times New Roman" w:cs="Times New Roman"/>
          <w:sz w:val="28"/>
          <w:szCs w:val="28"/>
        </w:rPr>
        <w:t>Stepik</w:t>
      </w:r>
      <w:proofErr w:type="spellEnd"/>
      <w:r w:rsidRPr="00AA23D2">
        <w:rPr>
          <w:rFonts w:ascii="Times New Roman" w:hAnsi="Times New Roman" w:cs="Times New Roman"/>
          <w:sz w:val="28"/>
          <w:szCs w:val="28"/>
        </w:rPr>
        <w:t xml:space="preserve"> (где дёшево, но нет сопровождаемого прогресса), от Coursera (где сильный контент, но дорого и долго) и от </w:t>
      </w:r>
      <w:proofErr w:type="spellStart"/>
      <w:r w:rsidRPr="00AA23D2">
        <w:rPr>
          <w:rFonts w:ascii="Times New Roman" w:hAnsi="Times New Roman" w:cs="Times New Roman"/>
          <w:sz w:val="28"/>
          <w:szCs w:val="28"/>
        </w:rPr>
        <w:t>Skillbox</w:t>
      </w:r>
      <w:proofErr w:type="spellEnd"/>
      <w:r w:rsidRPr="00AA23D2">
        <w:rPr>
          <w:rFonts w:ascii="Times New Roman" w:hAnsi="Times New Roman" w:cs="Times New Roman"/>
          <w:sz w:val="28"/>
          <w:szCs w:val="28"/>
        </w:rPr>
        <w:t>/Яндекс Практикума (где есть результат, но дорогой порог входа).</w:t>
      </w:r>
    </w:p>
    <w:p w14:paraId="2D402E86" w14:textId="77777777" w:rsidR="0015155B" w:rsidRPr="00AA23D2" w:rsidRDefault="0015155B" w:rsidP="00AA23D2">
      <w:pPr>
        <w:rPr>
          <w:rFonts w:ascii="Times New Roman" w:hAnsi="Times New Roman" w:cs="Times New Roman"/>
          <w:sz w:val="28"/>
          <w:szCs w:val="28"/>
        </w:rPr>
      </w:pPr>
    </w:p>
    <w:p w14:paraId="1BBA8A9D" w14:textId="77777777" w:rsidR="00AA23D2" w:rsidRPr="00324024" w:rsidRDefault="00AA23D2" w:rsidP="00AA23D2">
      <w:pPr>
        <w:rPr>
          <w:rFonts w:ascii="Times New Roman" w:hAnsi="Times New Roman" w:cs="Times New Roman"/>
          <w:b/>
          <w:bCs/>
          <w:sz w:val="28"/>
          <w:szCs w:val="28"/>
        </w:rPr>
      </w:pPr>
      <w:r w:rsidRPr="00324024">
        <w:rPr>
          <w:rFonts w:ascii="Times New Roman" w:hAnsi="Times New Roman" w:cs="Times New Roman"/>
          <w:b/>
          <w:bCs/>
          <w:sz w:val="28"/>
          <w:szCs w:val="28"/>
        </w:rPr>
        <w:lastRenderedPageBreak/>
        <w:t>Бизнес-модель и метрики</w:t>
      </w:r>
    </w:p>
    <w:p w14:paraId="5E646833" w14:textId="146E6E2E" w:rsidR="00AA23D2" w:rsidRPr="00AA23D2" w:rsidRDefault="00AA23D2" w:rsidP="00AA23D2">
      <w:pPr>
        <w:rPr>
          <w:rFonts w:ascii="Times New Roman" w:hAnsi="Times New Roman" w:cs="Times New Roman"/>
          <w:sz w:val="28"/>
          <w:szCs w:val="28"/>
        </w:rPr>
      </w:pPr>
      <w:r w:rsidRPr="00324024">
        <w:rPr>
          <w:rFonts w:ascii="Times New Roman" w:hAnsi="Times New Roman" w:cs="Times New Roman"/>
          <w:b/>
          <w:bCs/>
          <w:sz w:val="28"/>
          <w:szCs w:val="28"/>
        </w:rPr>
        <w:t>Основной источник дохода Skill-Map</w:t>
      </w:r>
      <w:r w:rsidRPr="00AA23D2">
        <w:rPr>
          <w:rFonts w:ascii="Times New Roman" w:hAnsi="Times New Roman" w:cs="Times New Roman"/>
          <w:sz w:val="28"/>
          <w:szCs w:val="28"/>
        </w:rPr>
        <w:t xml:space="preserve"> – подписка частных пользователей (B2C). Подписчики получают полный доступ к сервису: подбор вакансий под профиль, персональный недельный план обучения, автоматизированную проверку практических заданий, систему </w:t>
      </w:r>
      <w:proofErr w:type="spellStart"/>
      <w:r w:rsidRPr="00AA23D2">
        <w:rPr>
          <w:rFonts w:ascii="Times New Roman" w:hAnsi="Times New Roman" w:cs="Times New Roman"/>
          <w:sz w:val="28"/>
          <w:szCs w:val="28"/>
        </w:rPr>
        <w:t>микробейджей</w:t>
      </w:r>
      <w:proofErr w:type="spellEnd"/>
      <w:r w:rsidRPr="00AA23D2">
        <w:rPr>
          <w:rFonts w:ascii="Times New Roman" w:hAnsi="Times New Roman" w:cs="Times New Roman"/>
          <w:sz w:val="28"/>
          <w:szCs w:val="28"/>
        </w:rPr>
        <w:t>, еженедельные спринты и аналитику прогресса. Благодаря подписной модели выручка носит повторяющийся характер (</w:t>
      </w:r>
      <w:proofErr w:type="spellStart"/>
      <w:r w:rsidRPr="00AA23D2">
        <w:rPr>
          <w:rFonts w:ascii="Times New Roman" w:hAnsi="Times New Roman" w:cs="Times New Roman"/>
          <w:sz w:val="28"/>
          <w:szCs w:val="28"/>
        </w:rPr>
        <w:t>recurring</w:t>
      </w:r>
      <w:proofErr w:type="spellEnd"/>
      <w:r w:rsidRPr="00AA23D2">
        <w:rPr>
          <w:rFonts w:ascii="Times New Roman" w:hAnsi="Times New Roman" w:cs="Times New Roman"/>
          <w:sz w:val="28"/>
          <w:szCs w:val="28"/>
        </w:rPr>
        <w:t xml:space="preserve"> </w:t>
      </w:r>
      <w:proofErr w:type="spellStart"/>
      <w:r w:rsidRPr="00AA23D2">
        <w:rPr>
          <w:rFonts w:ascii="Times New Roman" w:hAnsi="Times New Roman" w:cs="Times New Roman"/>
          <w:sz w:val="28"/>
          <w:szCs w:val="28"/>
        </w:rPr>
        <w:t>revenue</w:t>
      </w:r>
      <w:proofErr w:type="spellEnd"/>
      <w:r w:rsidRPr="00AA23D2">
        <w:rPr>
          <w:rFonts w:ascii="Times New Roman" w:hAnsi="Times New Roman" w:cs="Times New Roman"/>
          <w:sz w:val="28"/>
          <w:szCs w:val="28"/>
        </w:rPr>
        <w:t>). Эффективность подписки будет оцениваться по ключевым метрикам: коэффициент конверсии регистрации в оплату, средний доход на пользователя (ARPU) на горизонте 30/90 дней, удержание пользователей (доля активных на 30-й день), а также доля интеграций результатов (например, выгрузок бейджей в резюме). Ключевое условие успеха – окупаемость привлечения пользователей не более чем за 3 месяца, поэтому органический рост и вирусность имеют большое значение.</w:t>
      </w:r>
    </w:p>
    <w:p w14:paraId="4CFE4B16" w14:textId="0065562A" w:rsidR="00AA23D2" w:rsidRPr="00AA23D2" w:rsidRDefault="00AA23D2" w:rsidP="00AA23D2">
      <w:pPr>
        <w:rPr>
          <w:rFonts w:ascii="Times New Roman" w:hAnsi="Times New Roman" w:cs="Times New Roman"/>
          <w:sz w:val="28"/>
          <w:szCs w:val="28"/>
        </w:rPr>
      </w:pPr>
      <w:r w:rsidRPr="00324024">
        <w:rPr>
          <w:rFonts w:ascii="Times New Roman" w:hAnsi="Times New Roman" w:cs="Times New Roman"/>
          <w:b/>
          <w:bCs/>
          <w:sz w:val="28"/>
          <w:szCs w:val="28"/>
        </w:rPr>
        <w:t>Модель монетизации</w:t>
      </w:r>
      <w:r w:rsidRPr="00AA23D2">
        <w:rPr>
          <w:rFonts w:ascii="Times New Roman" w:hAnsi="Times New Roman" w:cs="Times New Roman"/>
          <w:sz w:val="28"/>
          <w:szCs w:val="28"/>
        </w:rPr>
        <w:t xml:space="preserve"> – freemium + </w:t>
      </w:r>
      <w:proofErr w:type="spellStart"/>
      <w:r w:rsidRPr="00AA23D2">
        <w:rPr>
          <w:rFonts w:ascii="Times New Roman" w:hAnsi="Times New Roman" w:cs="Times New Roman"/>
          <w:sz w:val="28"/>
          <w:szCs w:val="28"/>
        </w:rPr>
        <w:t>upsell</w:t>
      </w:r>
      <w:proofErr w:type="spellEnd"/>
      <w:r w:rsidRPr="00AA23D2">
        <w:rPr>
          <w:rFonts w:ascii="Times New Roman" w:hAnsi="Times New Roman" w:cs="Times New Roman"/>
          <w:sz w:val="28"/>
          <w:szCs w:val="28"/>
        </w:rPr>
        <w:t xml:space="preserve">. Для снижения барьера входа новый пользователь может бесплатно пройти один короткий трек и получить один бейдж. Этого достаточно, чтобы оценить ценность продукта (первый результат за 7 дней). Далее запускается </w:t>
      </w:r>
      <w:proofErr w:type="spellStart"/>
      <w:r w:rsidRPr="00AA23D2">
        <w:rPr>
          <w:rFonts w:ascii="Times New Roman" w:hAnsi="Times New Roman" w:cs="Times New Roman"/>
          <w:sz w:val="28"/>
          <w:szCs w:val="28"/>
        </w:rPr>
        <w:t>апселл</w:t>
      </w:r>
      <w:proofErr w:type="spellEnd"/>
      <w:r w:rsidRPr="00AA23D2">
        <w:rPr>
          <w:rFonts w:ascii="Times New Roman" w:hAnsi="Times New Roman" w:cs="Times New Roman"/>
          <w:sz w:val="28"/>
          <w:szCs w:val="28"/>
        </w:rPr>
        <w:t>: приложение предлагает оформить Pro-подписку для доступа ко всему дереву навыков, а также воспользоваться дополнительными сервисами. Эти дополнительные платные услуги ориентированы на монетизацию наиболее мотивированных пользователей и повышение LTV:</w:t>
      </w:r>
    </w:p>
    <w:p w14:paraId="52936DAC" w14:textId="741222F5" w:rsidR="00AA23D2" w:rsidRPr="00324024" w:rsidRDefault="00AA23D2" w:rsidP="00324024">
      <w:pPr>
        <w:pStyle w:val="a7"/>
        <w:numPr>
          <w:ilvl w:val="0"/>
          <w:numId w:val="4"/>
        </w:numPr>
        <w:rPr>
          <w:rFonts w:ascii="Times New Roman" w:hAnsi="Times New Roman" w:cs="Times New Roman"/>
          <w:sz w:val="28"/>
          <w:szCs w:val="28"/>
        </w:rPr>
      </w:pPr>
      <w:r w:rsidRPr="00324024">
        <w:rPr>
          <w:rFonts w:ascii="Times New Roman" w:hAnsi="Times New Roman" w:cs="Times New Roman"/>
          <w:sz w:val="28"/>
          <w:szCs w:val="28"/>
        </w:rPr>
        <w:t>Рецензирование резюме (CV-</w:t>
      </w:r>
      <w:proofErr w:type="spellStart"/>
      <w:r w:rsidRPr="00324024">
        <w:rPr>
          <w:rFonts w:ascii="Times New Roman" w:hAnsi="Times New Roman" w:cs="Times New Roman"/>
          <w:sz w:val="28"/>
          <w:szCs w:val="28"/>
        </w:rPr>
        <w:t>review</w:t>
      </w:r>
      <w:proofErr w:type="spellEnd"/>
      <w:r w:rsidRPr="00324024">
        <w:rPr>
          <w:rFonts w:ascii="Times New Roman" w:hAnsi="Times New Roman" w:cs="Times New Roman"/>
          <w:sz w:val="28"/>
          <w:szCs w:val="28"/>
        </w:rPr>
        <w:t>) – эксперт проверяет и улучшает резюме пользователя с учётом новых навыков. Стоимость разовой услуги ~990–1 990 ₽. Ценность для пользователя – повысить отклик работодателей на своё обновленное резюме.</w:t>
      </w:r>
    </w:p>
    <w:p w14:paraId="7CE341C9" w14:textId="78E592BE" w:rsidR="00AA23D2" w:rsidRPr="00324024" w:rsidRDefault="00AA23D2" w:rsidP="00324024">
      <w:pPr>
        <w:pStyle w:val="a7"/>
        <w:numPr>
          <w:ilvl w:val="0"/>
          <w:numId w:val="4"/>
        </w:numPr>
        <w:rPr>
          <w:rFonts w:ascii="Times New Roman" w:hAnsi="Times New Roman" w:cs="Times New Roman"/>
          <w:sz w:val="28"/>
          <w:szCs w:val="28"/>
        </w:rPr>
      </w:pPr>
      <w:proofErr w:type="spellStart"/>
      <w:r w:rsidRPr="00324024">
        <w:rPr>
          <w:rFonts w:ascii="Times New Roman" w:hAnsi="Times New Roman" w:cs="Times New Roman"/>
          <w:sz w:val="28"/>
          <w:szCs w:val="28"/>
        </w:rPr>
        <w:t>Mock</w:t>
      </w:r>
      <w:proofErr w:type="spellEnd"/>
      <w:r w:rsidRPr="00324024">
        <w:rPr>
          <w:rFonts w:ascii="Times New Roman" w:hAnsi="Times New Roman" w:cs="Times New Roman"/>
          <w:sz w:val="28"/>
          <w:szCs w:val="28"/>
        </w:rPr>
        <w:t xml:space="preserve"> </w:t>
      </w:r>
      <w:proofErr w:type="spellStart"/>
      <w:r w:rsidRPr="00324024">
        <w:rPr>
          <w:rFonts w:ascii="Times New Roman" w:hAnsi="Times New Roman" w:cs="Times New Roman"/>
          <w:sz w:val="28"/>
          <w:szCs w:val="28"/>
        </w:rPr>
        <w:t>interview</w:t>
      </w:r>
      <w:proofErr w:type="spellEnd"/>
      <w:r w:rsidRPr="00324024">
        <w:rPr>
          <w:rFonts w:ascii="Times New Roman" w:hAnsi="Times New Roman" w:cs="Times New Roman"/>
          <w:sz w:val="28"/>
          <w:szCs w:val="28"/>
        </w:rPr>
        <w:t xml:space="preserve"> (пробное интервью) – имитация технического собеседования с экспертом, после которой дается подробная обратная связь. Стоимость ~1 490–2 490 ₽. Пользователь получает опыт прохождения интервью и рекомендации по улучшению, что увеличивает шансы успешно пройти реальное собеседование.</w:t>
      </w:r>
    </w:p>
    <w:p w14:paraId="355FC836" w14:textId="63350489" w:rsidR="00AA23D2" w:rsidRPr="00324024" w:rsidRDefault="00AA23D2" w:rsidP="00324024">
      <w:pPr>
        <w:pStyle w:val="a7"/>
        <w:numPr>
          <w:ilvl w:val="0"/>
          <w:numId w:val="4"/>
        </w:numPr>
        <w:rPr>
          <w:rFonts w:ascii="Times New Roman" w:hAnsi="Times New Roman" w:cs="Times New Roman"/>
          <w:sz w:val="28"/>
          <w:szCs w:val="28"/>
        </w:rPr>
      </w:pPr>
      <w:r w:rsidRPr="00324024">
        <w:rPr>
          <w:rFonts w:ascii="Times New Roman" w:hAnsi="Times New Roman" w:cs="Times New Roman"/>
          <w:sz w:val="28"/>
          <w:szCs w:val="28"/>
        </w:rPr>
        <w:t>(Для самостоятельных специалистов) Аудит выполненного проекта – экспертная проверка загруженного артефакта/кода с разбором ошибок (услуга для профи, 1 490–3 490 ₽), и «разбор вакансии» – персональный анализ выбранной вакансии на соответствие навыков (399–1 290 ₽).</w:t>
      </w:r>
    </w:p>
    <w:p w14:paraId="369093C3" w14:textId="3EE2C7D5"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Такие услуги не обязательны для всех, но по прогнозам не менее 15% аудитории будет ими пользоваться, что даст прирост ARPU за счёт повторных продаж. Цель – дополнительно получать ~100–200 ₽ с каждого активного пользователя за первые 3 месяца за счёт этих сервисов. Частично выручка от услуг пойдёт внешним экспертам за их работу, но для Skill-Map это важный драйвер повышения дохода на пользователя.</w:t>
      </w:r>
    </w:p>
    <w:p w14:paraId="63817901" w14:textId="71C41774"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lastRenderedPageBreak/>
        <w:t>Помимо B2C, прорабатывается и B2B-направление – продажи лицензий для организаций (университеты, компании) с ценой ~250–650 ₽ в месяц за сотрудника. Корпоративные клиенты получат доступ к особым функциям (дашборды по навыкам сотрудников, создание внутренних карьерных треков, пакет кандидата для HR). Однако стратегия выхода на рынок изначально сфокусирована на массовом розничном сегменте РФ, поэтому корпоративные продажи запланированы на последующие этапы. На первом этапе (MVP) упор делается на студентов и отдельных специалистов. Для дополнительного роста планируются партнёрские интеграции: Skill-Map будет сотрудничать с онлайн-курсами и платформами, получая комиссию (</w:t>
      </w:r>
      <w:proofErr w:type="spellStart"/>
      <w:r w:rsidRPr="00AA23D2">
        <w:rPr>
          <w:rFonts w:ascii="Times New Roman" w:hAnsi="Times New Roman" w:cs="Times New Roman"/>
          <w:sz w:val="28"/>
          <w:szCs w:val="28"/>
        </w:rPr>
        <w:t>rev-share</w:t>
      </w:r>
      <w:proofErr w:type="spellEnd"/>
      <w:r w:rsidRPr="00AA23D2">
        <w:rPr>
          <w:rFonts w:ascii="Times New Roman" w:hAnsi="Times New Roman" w:cs="Times New Roman"/>
          <w:sz w:val="28"/>
          <w:szCs w:val="28"/>
        </w:rPr>
        <w:t xml:space="preserve"> 10–30% либо CPA 300–1 200 ₽) за трафик, который пользователи Skill-Map направляют на курсы партнёров для закрытия своих пробелов. Однако доля таких партнёрских доходов ограничена – не более 25% общей выручки, основной фокус всё же на собственной подписке.</w:t>
      </w:r>
    </w:p>
    <w:p w14:paraId="790BFB0B" w14:textId="77777777"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 xml:space="preserve">Резюмируя бизнес-модель: Skill-Map генерирует выручку с дешёвой подписки большого числа пользователей и повышает монетизацию за счёт продаж дополнительных карьерных сервисов. Ключевые показатели эффективности – это рост числа активных платящих пользователей, конверсия из бесплатных в платные, удержание (повторные оплаты) и величина среднего чека на пользователя. Данные метрики будут постоянно отслеживаться и оптимизироваться (через A/B тесты, анализ когорт и пр.) для достижения здоровой </w:t>
      </w:r>
      <w:proofErr w:type="spellStart"/>
      <w:r w:rsidRPr="00AA23D2">
        <w:rPr>
          <w:rFonts w:ascii="Times New Roman" w:hAnsi="Times New Roman" w:cs="Times New Roman"/>
          <w:sz w:val="28"/>
          <w:szCs w:val="28"/>
        </w:rPr>
        <w:t>unit</w:t>
      </w:r>
      <w:proofErr w:type="spellEnd"/>
      <w:r w:rsidRPr="00AA23D2">
        <w:rPr>
          <w:rFonts w:ascii="Times New Roman" w:hAnsi="Times New Roman" w:cs="Times New Roman"/>
          <w:sz w:val="28"/>
          <w:szCs w:val="28"/>
        </w:rPr>
        <w:t>-экономики.</w:t>
      </w:r>
    </w:p>
    <w:p w14:paraId="5BAAD379" w14:textId="77777777" w:rsidR="00AA23D2" w:rsidRPr="00BE74B2" w:rsidRDefault="00AA23D2" w:rsidP="00AA23D2">
      <w:pPr>
        <w:rPr>
          <w:rFonts w:ascii="Times New Roman" w:hAnsi="Times New Roman" w:cs="Times New Roman"/>
          <w:b/>
          <w:bCs/>
          <w:sz w:val="28"/>
          <w:szCs w:val="28"/>
        </w:rPr>
      </w:pPr>
      <w:r w:rsidRPr="00BE74B2">
        <w:rPr>
          <w:rFonts w:ascii="Times New Roman" w:hAnsi="Times New Roman" w:cs="Times New Roman"/>
          <w:b/>
          <w:bCs/>
          <w:sz w:val="28"/>
          <w:szCs w:val="28"/>
        </w:rPr>
        <w:t>Прогноз выручки и сценарии роста</w:t>
      </w:r>
    </w:p>
    <w:p w14:paraId="437FBA2C" w14:textId="77777777"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Для планирования развития продукта команда Skill-Map разработала три сценария роста аудитории в первые месяцы[37]. На их основе оценим потенциальную выручку в каждом случае (фокусируясь на рынке РФ):</w:t>
      </w:r>
    </w:p>
    <w:p w14:paraId="1616156F" w14:textId="263D18BF" w:rsidR="00AA23D2" w:rsidRPr="00BE74B2" w:rsidRDefault="00AA23D2" w:rsidP="00BE74B2">
      <w:pPr>
        <w:pStyle w:val="a7"/>
        <w:numPr>
          <w:ilvl w:val="0"/>
          <w:numId w:val="5"/>
        </w:numPr>
        <w:rPr>
          <w:rFonts w:ascii="Times New Roman" w:hAnsi="Times New Roman" w:cs="Times New Roman"/>
          <w:sz w:val="28"/>
          <w:szCs w:val="28"/>
        </w:rPr>
      </w:pPr>
      <w:r w:rsidRPr="00BE74B2">
        <w:rPr>
          <w:rFonts w:ascii="Times New Roman" w:hAnsi="Times New Roman" w:cs="Times New Roman"/>
          <w:b/>
          <w:bCs/>
          <w:sz w:val="28"/>
          <w:szCs w:val="28"/>
        </w:rPr>
        <w:t>Базовый сценарий:</w:t>
      </w:r>
      <w:r w:rsidRPr="00BE74B2">
        <w:rPr>
          <w:rFonts w:ascii="Times New Roman" w:hAnsi="Times New Roman" w:cs="Times New Roman"/>
          <w:sz w:val="28"/>
          <w:szCs w:val="28"/>
        </w:rPr>
        <w:t xml:space="preserve"> ~20 000 регистраций за 3 месяца, из них около 35% активируются, то есть ~5 000–5 500 активных пользователей[38]. Ожидается, что не менее 25% аудитории дойдут до первого значимого результата (получат бейдж) за этот период. Если предположить, что конверсия в платную подписку составит ~30–40% от активных (за счёт freemium-воронки), то к концу квартала ~1 500–2 000 человек станут платящими. При средней цене подписки ~400 ₽/</w:t>
      </w:r>
      <w:proofErr w:type="spellStart"/>
      <w:r w:rsidRPr="00BE74B2">
        <w:rPr>
          <w:rFonts w:ascii="Times New Roman" w:hAnsi="Times New Roman" w:cs="Times New Roman"/>
          <w:sz w:val="28"/>
          <w:szCs w:val="28"/>
        </w:rPr>
        <w:t>мес</w:t>
      </w:r>
      <w:proofErr w:type="spellEnd"/>
      <w:r w:rsidRPr="00BE74B2">
        <w:rPr>
          <w:rFonts w:ascii="Times New Roman" w:hAnsi="Times New Roman" w:cs="Times New Roman"/>
          <w:sz w:val="28"/>
          <w:szCs w:val="28"/>
        </w:rPr>
        <w:t xml:space="preserve"> это даёт оцениваемую ежемесячную выручку порядка 0,6–0,8 млн ₽. По мере роста базы и привлечения новых пользователей (с учётом оттока) совокупная выручка за первые 3 месяца может составить ~1,5–2 млн ₽. Это осторожный прогноз, отражающий минимально жизнеспособный уровень, подтверждающий продукт–маркет </w:t>
      </w:r>
      <w:proofErr w:type="spellStart"/>
      <w:r w:rsidRPr="00BE74B2">
        <w:rPr>
          <w:rFonts w:ascii="Times New Roman" w:hAnsi="Times New Roman" w:cs="Times New Roman"/>
          <w:sz w:val="28"/>
          <w:szCs w:val="28"/>
        </w:rPr>
        <w:t>фит</w:t>
      </w:r>
      <w:proofErr w:type="spellEnd"/>
      <w:r w:rsidRPr="00BE74B2">
        <w:rPr>
          <w:rFonts w:ascii="Times New Roman" w:hAnsi="Times New Roman" w:cs="Times New Roman"/>
          <w:sz w:val="28"/>
          <w:szCs w:val="28"/>
        </w:rPr>
        <w:t>.</w:t>
      </w:r>
    </w:p>
    <w:p w14:paraId="684108EE" w14:textId="05BA03BF" w:rsidR="00AA23D2" w:rsidRPr="00BE74B2" w:rsidRDefault="00AA23D2" w:rsidP="00BE74B2">
      <w:pPr>
        <w:pStyle w:val="a7"/>
        <w:numPr>
          <w:ilvl w:val="0"/>
          <w:numId w:val="5"/>
        </w:numPr>
        <w:rPr>
          <w:rFonts w:ascii="Times New Roman" w:hAnsi="Times New Roman" w:cs="Times New Roman"/>
          <w:sz w:val="28"/>
          <w:szCs w:val="28"/>
        </w:rPr>
      </w:pPr>
      <w:r w:rsidRPr="00BE74B2">
        <w:rPr>
          <w:rFonts w:ascii="Times New Roman" w:hAnsi="Times New Roman" w:cs="Times New Roman"/>
          <w:b/>
          <w:bCs/>
          <w:sz w:val="28"/>
          <w:szCs w:val="28"/>
        </w:rPr>
        <w:t>Оптимистичный сценарий:</w:t>
      </w:r>
      <w:r w:rsidRPr="00BE74B2">
        <w:rPr>
          <w:rFonts w:ascii="Times New Roman" w:hAnsi="Times New Roman" w:cs="Times New Roman"/>
          <w:sz w:val="28"/>
          <w:szCs w:val="28"/>
        </w:rPr>
        <w:t xml:space="preserve"> до 24 000 регистраций за 3 месяца, с уровнем активации около 40% (т.е. более 7 000 активных </w:t>
      </w:r>
      <w:r w:rsidRPr="00BE74B2">
        <w:rPr>
          <w:rFonts w:ascii="Times New Roman" w:hAnsi="Times New Roman" w:cs="Times New Roman"/>
          <w:sz w:val="28"/>
          <w:szCs w:val="28"/>
        </w:rPr>
        <w:lastRenderedPageBreak/>
        <w:t xml:space="preserve">пользователей). Предполагается более высокая вовлечённость: до 30% аудитории получат первый бейдж, а удержание на 30-й день составит ~10–12% – то есть порядка 700+ активных остаются через месяц. В этом сценарии </w:t>
      </w:r>
      <w:proofErr w:type="spellStart"/>
      <w:r w:rsidRPr="00BE74B2">
        <w:rPr>
          <w:rFonts w:ascii="Times New Roman" w:hAnsi="Times New Roman" w:cs="Times New Roman"/>
          <w:sz w:val="28"/>
          <w:szCs w:val="28"/>
        </w:rPr>
        <w:t>сарафаный</w:t>
      </w:r>
      <w:proofErr w:type="spellEnd"/>
      <w:r w:rsidRPr="00BE74B2">
        <w:rPr>
          <w:rFonts w:ascii="Times New Roman" w:hAnsi="Times New Roman" w:cs="Times New Roman"/>
          <w:sz w:val="28"/>
          <w:szCs w:val="28"/>
        </w:rPr>
        <w:t xml:space="preserve"> маркетинг и вирусность сильнее, поэтому конверсия в платных может быть выше (~50%). Оценочно ~3 500 пользователей оформят подписку. Месячная выручка при таком раскладе достигнет ~1,5–2 млн ₽ (3,5 тыс. * 400–500 ₽). С учётом эффекта накопления за квартал возможно получить 4–5+ млн ₽ выручки. Данный сценарий означает уверенный рост: продукт набирает популярность, метрики удержания и вовлечения выше плановых. Это откроет возможность ускоренного инвестирования в расширение функционала и маркетинга.</w:t>
      </w:r>
    </w:p>
    <w:p w14:paraId="220088DA" w14:textId="525E07E7" w:rsidR="00AA23D2" w:rsidRPr="00BE74B2" w:rsidRDefault="00AA23D2" w:rsidP="00BE74B2">
      <w:pPr>
        <w:pStyle w:val="a7"/>
        <w:numPr>
          <w:ilvl w:val="0"/>
          <w:numId w:val="5"/>
        </w:numPr>
        <w:rPr>
          <w:rFonts w:ascii="Times New Roman" w:hAnsi="Times New Roman" w:cs="Times New Roman"/>
          <w:sz w:val="28"/>
          <w:szCs w:val="28"/>
        </w:rPr>
      </w:pPr>
      <w:r w:rsidRPr="00BE74B2">
        <w:rPr>
          <w:rFonts w:ascii="Times New Roman" w:hAnsi="Times New Roman" w:cs="Times New Roman"/>
          <w:b/>
          <w:bCs/>
          <w:sz w:val="28"/>
          <w:szCs w:val="28"/>
        </w:rPr>
        <w:t>Консервативный сценарий:</w:t>
      </w:r>
      <w:r w:rsidRPr="00BE74B2">
        <w:rPr>
          <w:rFonts w:ascii="Times New Roman" w:hAnsi="Times New Roman" w:cs="Times New Roman"/>
          <w:sz w:val="28"/>
          <w:szCs w:val="28"/>
        </w:rPr>
        <w:t xml:space="preserve"> порядка 16 000 регистраций, из которых ~30% станут активными (~3 500–4 000 пользователей). Если гипотезы привлечения сработают хуже ожиданий, конверсия в оплату может быть низкой – допустим, 20%. Тогда платных подписчиков будет около ~700–800. Ежемесячная выручка стабилизируется на уровне всего 0,3–0,4 млн ₽. В случае такого развития событий команда предусмотрела план действий: сосредоточиться на самых востребованных </w:t>
      </w:r>
      <w:proofErr w:type="spellStart"/>
      <w:r w:rsidRPr="00BE74B2">
        <w:rPr>
          <w:rFonts w:ascii="Times New Roman" w:hAnsi="Times New Roman" w:cs="Times New Roman"/>
          <w:sz w:val="28"/>
          <w:szCs w:val="28"/>
        </w:rPr>
        <w:t>навыковых</w:t>
      </w:r>
      <w:proofErr w:type="spellEnd"/>
      <w:r w:rsidRPr="00BE74B2">
        <w:rPr>
          <w:rFonts w:ascii="Times New Roman" w:hAnsi="Times New Roman" w:cs="Times New Roman"/>
          <w:sz w:val="28"/>
          <w:szCs w:val="28"/>
        </w:rPr>
        <w:t xml:space="preserve"> треках (сузить охват до 3–5 карьерных ролей) и активизировать партнёрские каналы привлечения. Цель – улучшить ценностное предложение и выйти на базовый сценарий. Если же метрики два цикла подряд будут ниже пороговых, проект может сменить фокус или модель (так называемое «сужение периметра» продукта). Консервативный сценарий всё же позволяет достичь нескольких тысяч активных пользователей – этого достаточно, чтобы собрать отзывы, доработать продукт и постепенно нарастить аудиторию даже без резкого роста выручки.</w:t>
      </w:r>
    </w:p>
    <w:p w14:paraId="098EC660" w14:textId="77777777"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График роста в первых кварталах будет во многом зависеть от качества продуктовой гипотезы и маркетинга. Выручка в базовом случае невелика, но подтверждает жизнеспособность модели подписки с маленьким чеком. Оптимистичный сценарий демонстрирует масштабируемость: даже при низкой цене значительный объем рынка (студенты РФ) может генерировать десятки миллионов рублей годового дохода. В дальнейшем, по мере добавления новых сервисов и сегментов (например, корпоративного обучения), выручка на одного клиента и общий адресный рынок будут расти. Однако на старте акцент сделан на рост пользовательской базы и удержание: метрики D7/D30, TTFV, конверсия в первый платёж – в приоритете над краткосрочной прибылью. Такая стратегия роста соответствует целям привлечения инвестиций и завоевания доли рынка в России, после чего возможна экспансия на другие рынки.</w:t>
      </w:r>
    </w:p>
    <w:p w14:paraId="455D06AC" w14:textId="77777777" w:rsidR="00AA23D2" w:rsidRPr="008B1A0C" w:rsidRDefault="00AA23D2" w:rsidP="00AA23D2">
      <w:pPr>
        <w:rPr>
          <w:rFonts w:ascii="Times New Roman" w:hAnsi="Times New Roman" w:cs="Times New Roman"/>
          <w:b/>
          <w:bCs/>
          <w:sz w:val="28"/>
          <w:szCs w:val="28"/>
        </w:rPr>
      </w:pPr>
      <w:r w:rsidRPr="008B1A0C">
        <w:rPr>
          <w:rFonts w:ascii="Times New Roman" w:hAnsi="Times New Roman" w:cs="Times New Roman"/>
          <w:b/>
          <w:bCs/>
          <w:sz w:val="28"/>
          <w:szCs w:val="28"/>
        </w:rPr>
        <w:lastRenderedPageBreak/>
        <w:t>Заключение</w:t>
      </w:r>
    </w:p>
    <w:p w14:paraId="1CD5DE5C" w14:textId="77777777" w:rsidR="00AA23D2" w:rsidRPr="00AA23D2" w:rsidRDefault="00AA23D2" w:rsidP="00AA23D2">
      <w:pPr>
        <w:rPr>
          <w:rFonts w:ascii="Times New Roman" w:hAnsi="Times New Roman" w:cs="Times New Roman"/>
          <w:sz w:val="28"/>
          <w:szCs w:val="28"/>
        </w:rPr>
      </w:pPr>
      <w:r w:rsidRPr="00AA23D2">
        <w:rPr>
          <w:rFonts w:ascii="Times New Roman" w:hAnsi="Times New Roman" w:cs="Times New Roman"/>
          <w:sz w:val="28"/>
          <w:szCs w:val="28"/>
        </w:rPr>
        <w:t xml:space="preserve">В заключение, Skill-Map формирует комплексную стратегию выхода на российский </w:t>
      </w:r>
      <w:proofErr w:type="spellStart"/>
      <w:r w:rsidRPr="00AA23D2">
        <w:rPr>
          <w:rFonts w:ascii="Times New Roman" w:hAnsi="Times New Roman" w:cs="Times New Roman"/>
          <w:sz w:val="28"/>
          <w:szCs w:val="28"/>
        </w:rPr>
        <w:t>EdTech</w:t>
      </w:r>
      <w:proofErr w:type="spellEnd"/>
      <w:r w:rsidRPr="00AA23D2">
        <w:rPr>
          <w:rFonts w:ascii="Times New Roman" w:hAnsi="Times New Roman" w:cs="Times New Roman"/>
          <w:sz w:val="28"/>
          <w:szCs w:val="28"/>
        </w:rPr>
        <w:t xml:space="preserve">-рынок, опираясь на потребности своих целевых групп. Студенты и самообучающиеся специалисты в РФ получают инструмент, который дёшево и быстро приносит ощутимый результат в обучении, напрямую связанный с карьерными целями. Конкурентный анализ показывает, что при схожих целях у существующих решений нет комбинации всех преимуществ Skill-Map – интерактивной карты навыков, </w:t>
      </w:r>
      <w:proofErr w:type="spellStart"/>
      <w:r w:rsidRPr="00AA23D2">
        <w:rPr>
          <w:rFonts w:ascii="Times New Roman" w:hAnsi="Times New Roman" w:cs="Times New Roman"/>
          <w:sz w:val="28"/>
          <w:szCs w:val="28"/>
        </w:rPr>
        <w:t>микросертификации</w:t>
      </w:r>
      <w:proofErr w:type="spellEnd"/>
      <w:r w:rsidRPr="00AA23D2">
        <w:rPr>
          <w:rFonts w:ascii="Times New Roman" w:hAnsi="Times New Roman" w:cs="Times New Roman"/>
          <w:sz w:val="28"/>
          <w:szCs w:val="28"/>
        </w:rPr>
        <w:t>, низкой стоимости и мгновенной отдачи. Бизнес-модель на подписке с freemium-доступом и допуслугами проверена рынком (аналогичные элементы есть у конкурентов), но Skill-Map адаптирует её под локальные условия (цены в рублях, интеграция с российскими сервисами, соответствие ФЗ-152 по данным и т.д.). Прогнозы по выручке в разных сценариях демонстрируют реализуемость планов: даже при консервативном исходе платформа собирает ядро лояльных пользователей, а при успешном старте – выходит на стабильный денежный поток и рост.</w:t>
      </w:r>
    </w:p>
    <w:p w14:paraId="0747D247" w14:textId="2A8B062A" w:rsidR="001334CA" w:rsidRPr="00AA23D2" w:rsidRDefault="00AA23D2" w:rsidP="00AA23D2">
      <w:pPr>
        <w:rPr>
          <w:rFonts w:ascii="Times New Roman" w:hAnsi="Times New Roman" w:cs="Times New Roman"/>
          <w:sz w:val="28"/>
          <w:szCs w:val="28"/>
        </w:rPr>
      </w:pPr>
      <w:r w:rsidRPr="008B1A0C">
        <w:rPr>
          <w:rFonts w:ascii="Times New Roman" w:hAnsi="Times New Roman" w:cs="Times New Roman"/>
          <w:sz w:val="28"/>
          <w:szCs w:val="28"/>
        </w:rPr>
        <w:t>Вывод: при</w:t>
      </w:r>
      <w:r w:rsidRPr="00AA23D2">
        <w:rPr>
          <w:rFonts w:ascii="Times New Roman" w:hAnsi="Times New Roman" w:cs="Times New Roman"/>
          <w:sz w:val="28"/>
          <w:szCs w:val="28"/>
        </w:rPr>
        <w:t xml:space="preserve"> грамотной реализации Skill-Map имеет все шансы занять свою нишу на рынке РФ. Ставка на доступность и быстрый эффект способна привлечь широкую аудиторию студентов, готовых учиться самостоятельно. В долгосрочной перспективе платформа может масштабироваться за счёт роста LTV (новые треки, сервисы) и выхода в корпоративный сегмент, но на первом этапе фокус – российские пользователи, которым нужен «навигатор» в мире навыков. Такая стратегия позволит Skill-Map успешно стартовать и со временем конкурировать с крупнейшими игроками, создавая экосистему развития навыков нового поколения.</w:t>
      </w:r>
    </w:p>
    <w:sectPr w:rsidR="001334CA" w:rsidRPr="00AA23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FB8"/>
    <w:multiLevelType w:val="hybridMultilevel"/>
    <w:tmpl w:val="73BED5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072D1F"/>
    <w:multiLevelType w:val="hybridMultilevel"/>
    <w:tmpl w:val="4B4634E2"/>
    <w:lvl w:ilvl="0" w:tplc="708C4C1C">
      <w:numFmt w:val="bullet"/>
      <w:lvlText w:val="•"/>
      <w:lvlJc w:val="left"/>
      <w:pPr>
        <w:ind w:left="1068" w:hanging="708"/>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2914513"/>
    <w:multiLevelType w:val="hybridMultilevel"/>
    <w:tmpl w:val="88C6A530"/>
    <w:lvl w:ilvl="0" w:tplc="75BADE9C">
      <w:numFmt w:val="bullet"/>
      <w:lvlText w:val="•"/>
      <w:lvlJc w:val="left"/>
      <w:pPr>
        <w:ind w:left="1068" w:hanging="708"/>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BEC28BE"/>
    <w:multiLevelType w:val="hybridMultilevel"/>
    <w:tmpl w:val="59244842"/>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80C42DC"/>
    <w:multiLevelType w:val="hybridMultilevel"/>
    <w:tmpl w:val="D12C2A10"/>
    <w:lvl w:ilvl="0" w:tplc="43B83D5E">
      <w:numFmt w:val="bullet"/>
      <w:lvlText w:val="•"/>
      <w:lvlJc w:val="left"/>
      <w:pPr>
        <w:ind w:left="1068" w:hanging="708"/>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BB232B6"/>
    <w:multiLevelType w:val="hybridMultilevel"/>
    <w:tmpl w:val="73BED5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9788979">
    <w:abstractNumId w:val="0"/>
  </w:num>
  <w:num w:numId="2" w16cid:durableId="2108580484">
    <w:abstractNumId w:val="1"/>
  </w:num>
  <w:num w:numId="3" w16cid:durableId="1000549559">
    <w:abstractNumId w:val="4"/>
  </w:num>
  <w:num w:numId="4" w16cid:durableId="836463583">
    <w:abstractNumId w:val="5"/>
  </w:num>
  <w:num w:numId="5" w16cid:durableId="1050374270">
    <w:abstractNumId w:val="3"/>
  </w:num>
  <w:num w:numId="6" w16cid:durableId="271015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7C5"/>
    <w:rsid w:val="001334CA"/>
    <w:rsid w:val="0015155B"/>
    <w:rsid w:val="00324024"/>
    <w:rsid w:val="005957C5"/>
    <w:rsid w:val="00692B92"/>
    <w:rsid w:val="008B1A0C"/>
    <w:rsid w:val="00AA23D2"/>
    <w:rsid w:val="00BE74B2"/>
    <w:rsid w:val="00D311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2BAC"/>
  <w15:chartTrackingRefBased/>
  <w15:docId w15:val="{AEFB48F9-F076-4BE8-98AE-08215E34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5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95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957C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957C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957C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957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57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57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57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57C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957C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957C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957C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957C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957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57C5"/>
    <w:rPr>
      <w:rFonts w:eastAsiaTheme="majorEastAsia" w:cstheme="majorBidi"/>
      <w:color w:val="595959" w:themeColor="text1" w:themeTint="A6"/>
    </w:rPr>
  </w:style>
  <w:style w:type="character" w:customStyle="1" w:styleId="80">
    <w:name w:val="Заголовок 8 Знак"/>
    <w:basedOn w:val="a0"/>
    <w:link w:val="8"/>
    <w:uiPriority w:val="9"/>
    <w:semiHidden/>
    <w:rsid w:val="005957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57C5"/>
    <w:rPr>
      <w:rFonts w:eastAsiaTheme="majorEastAsia" w:cstheme="majorBidi"/>
      <w:color w:val="272727" w:themeColor="text1" w:themeTint="D8"/>
    </w:rPr>
  </w:style>
  <w:style w:type="paragraph" w:styleId="a3">
    <w:name w:val="Title"/>
    <w:basedOn w:val="a"/>
    <w:next w:val="a"/>
    <w:link w:val="a4"/>
    <w:uiPriority w:val="10"/>
    <w:qFormat/>
    <w:rsid w:val="00595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57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57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957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57C5"/>
    <w:pPr>
      <w:spacing w:before="160"/>
      <w:jc w:val="center"/>
    </w:pPr>
    <w:rPr>
      <w:i/>
      <w:iCs/>
      <w:color w:val="404040" w:themeColor="text1" w:themeTint="BF"/>
    </w:rPr>
  </w:style>
  <w:style w:type="character" w:customStyle="1" w:styleId="22">
    <w:name w:val="Цитата 2 Знак"/>
    <w:basedOn w:val="a0"/>
    <w:link w:val="21"/>
    <w:uiPriority w:val="29"/>
    <w:rsid w:val="005957C5"/>
    <w:rPr>
      <w:i/>
      <w:iCs/>
      <w:color w:val="404040" w:themeColor="text1" w:themeTint="BF"/>
    </w:rPr>
  </w:style>
  <w:style w:type="paragraph" w:styleId="a7">
    <w:name w:val="List Paragraph"/>
    <w:basedOn w:val="a"/>
    <w:uiPriority w:val="34"/>
    <w:qFormat/>
    <w:rsid w:val="005957C5"/>
    <w:pPr>
      <w:ind w:left="720"/>
      <w:contextualSpacing/>
    </w:pPr>
  </w:style>
  <w:style w:type="character" w:styleId="a8">
    <w:name w:val="Intense Emphasis"/>
    <w:basedOn w:val="a0"/>
    <w:uiPriority w:val="21"/>
    <w:qFormat/>
    <w:rsid w:val="005957C5"/>
    <w:rPr>
      <w:i/>
      <w:iCs/>
      <w:color w:val="2F5496" w:themeColor="accent1" w:themeShade="BF"/>
    </w:rPr>
  </w:style>
  <w:style w:type="paragraph" w:styleId="a9">
    <w:name w:val="Intense Quote"/>
    <w:basedOn w:val="a"/>
    <w:next w:val="a"/>
    <w:link w:val="aa"/>
    <w:uiPriority w:val="30"/>
    <w:qFormat/>
    <w:rsid w:val="00595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957C5"/>
    <w:rPr>
      <w:i/>
      <w:iCs/>
      <w:color w:val="2F5496" w:themeColor="accent1" w:themeShade="BF"/>
    </w:rPr>
  </w:style>
  <w:style w:type="character" w:styleId="ab">
    <w:name w:val="Intense Reference"/>
    <w:basedOn w:val="a0"/>
    <w:uiPriority w:val="32"/>
    <w:qFormat/>
    <w:rsid w:val="005957C5"/>
    <w:rPr>
      <w:b/>
      <w:bCs/>
      <w:smallCaps/>
      <w:color w:val="2F5496" w:themeColor="accent1" w:themeShade="BF"/>
      <w:spacing w:val="5"/>
    </w:rPr>
  </w:style>
  <w:style w:type="paragraph" w:customStyle="1" w:styleId="Compact">
    <w:name w:val="Compact"/>
    <w:basedOn w:val="ac"/>
    <w:qFormat/>
    <w:rsid w:val="00AA23D2"/>
    <w:pPr>
      <w:spacing w:before="36" w:after="36" w:line="240" w:lineRule="auto"/>
    </w:pPr>
    <w:rPr>
      <w:kern w:val="0"/>
      <w:sz w:val="24"/>
      <w:szCs w:val="24"/>
      <w:lang w:val="ru"/>
      <w14:ligatures w14:val="none"/>
    </w:rPr>
  </w:style>
  <w:style w:type="table" w:customStyle="1" w:styleId="Table">
    <w:name w:val="Table"/>
    <w:semiHidden/>
    <w:unhideWhenUsed/>
    <w:qFormat/>
    <w:rsid w:val="00AA23D2"/>
    <w:pPr>
      <w:spacing w:after="200" w:line="240" w:lineRule="auto"/>
    </w:pPr>
    <w:rPr>
      <w:kern w:val="0"/>
      <w:sz w:val="24"/>
      <w:szCs w:val="24"/>
      <w:lang w:val="r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d">
    <w:name w:val="Hyperlink"/>
    <w:basedOn w:val="a0"/>
    <w:rsid w:val="00AA23D2"/>
    <w:rPr>
      <w:color w:val="4472C4" w:themeColor="accent1"/>
    </w:rPr>
  </w:style>
  <w:style w:type="paragraph" w:styleId="ac">
    <w:name w:val="Body Text"/>
    <w:basedOn w:val="a"/>
    <w:link w:val="ae"/>
    <w:uiPriority w:val="99"/>
    <w:semiHidden/>
    <w:unhideWhenUsed/>
    <w:rsid w:val="00AA23D2"/>
    <w:pPr>
      <w:spacing w:after="120"/>
    </w:pPr>
  </w:style>
  <w:style w:type="character" w:customStyle="1" w:styleId="ae">
    <w:name w:val="Основной текст Знак"/>
    <w:basedOn w:val="a0"/>
    <w:link w:val="ac"/>
    <w:uiPriority w:val="99"/>
    <w:semiHidden/>
    <w:rsid w:val="00AA2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2564</Words>
  <Characters>14617</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 Горюнов</dc:creator>
  <cp:keywords/>
  <dc:description/>
  <cp:lastModifiedBy>Ярослав Горюнов</cp:lastModifiedBy>
  <cp:revision>5</cp:revision>
  <dcterms:created xsi:type="dcterms:W3CDTF">2025-12-19T09:24:00Z</dcterms:created>
  <dcterms:modified xsi:type="dcterms:W3CDTF">2025-12-19T09:41:00Z</dcterms:modified>
</cp:coreProperties>
</file>