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D8A5" w14:textId="23EB731E" w:rsidR="00CF7903" w:rsidRPr="00980D36" w:rsidRDefault="00CF7903" w:rsidP="00CF7903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bookmarkStart w:id="0" w:name="_Hlk206504467"/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2E5569B2" wp14:editId="1DC4AD1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 w:rsidR="00382CCD"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 w:rsidR="00202373"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  <w:r w:rsidR="00AE3B23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Step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-</w:t>
      </w:r>
      <w:r w:rsidR="00202373">
        <w:rPr>
          <w:rFonts w:ascii="Bahnschrift SemiBold Condensed" w:hAnsi="Bahnschrift SemiBold Condensed" w:cs="Arial"/>
          <w:b/>
          <w:bCs/>
          <w:sz w:val="96"/>
          <w:szCs w:val="96"/>
        </w:rPr>
        <w:t>5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980D36" w:rsidRPr="00980D36">
        <w:rPr>
          <w:rFonts w:ascii="Bahnschrift SemiBold Condensed" w:hAnsi="Bahnschrift SemiBold Condensed" w:cs="Arial"/>
          <w:b/>
          <w:bCs/>
          <w:sz w:val="96"/>
          <w:szCs w:val="96"/>
        </w:rPr>
        <w:t>Industry-Leading Governance</w:t>
      </w:r>
    </w:p>
    <w:p w14:paraId="2B099A00" w14:textId="77777777" w:rsidR="00202373" w:rsidRPr="00202373" w:rsidRDefault="00202373" w:rsidP="00202373">
      <w:pPr>
        <w:rPr>
          <w:b/>
          <w:bCs/>
        </w:rPr>
      </w:pPr>
      <w:r w:rsidRPr="00202373">
        <w:rPr>
          <w:b/>
          <w:bCs/>
          <w:i/>
          <w:iCs/>
        </w:rPr>
        <w:t>EduFin SQL Governance Workbook: A Practical Guide to Risk Dashboards, Compliance Metrics, and Audit-Ready Queries</w:t>
      </w:r>
    </w:p>
    <w:p w14:paraId="6DF2356C" w14:textId="782F53BE" w:rsidR="00963D2A" w:rsidRPr="00AE3B23" w:rsidRDefault="00000000" w:rsidP="00AE3B23">
      <w:pPr>
        <w:rPr>
          <w:b/>
          <w:bCs/>
        </w:rPr>
      </w:pPr>
      <w:r>
        <w:pict w14:anchorId="7FF86B0A">
          <v:rect id="_x0000_i1051" style="width:0;height:1.5pt" o:hralign="center" o:hrstd="t" o:hr="t" fillcolor="#a0a0a0" stroked="f"/>
        </w:pict>
      </w:r>
    </w:p>
    <w:p w14:paraId="4E03ECF2" w14:textId="77777777" w:rsidR="00AE3B23" w:rsidRPr="00AE3B23" w:rsidRDefault="00AE3B23" w:rsidP="00963D2A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29380E98" w14:textId="77777777" w:rsidR="00CF7903" w:rsidRPr="00787500" w:rsidRDefault="00000000" w:rsidP="00CF7903">
      <w:r>
        <w:pict w14:anchorId="106CA36A">
          <v:rect id="_x0000_i1052" style="width:0;height:1.5pt" o:hralign="center" o:hrstd="t" o:hr="t" fillcolor="#a0a0a0" stroked="f"/>
        </w:pict>
      </w:r>
    </w:p>
    <w:p w14:paraId="66949497" w14:textId="77777777" w:rsidR="00CF7903" w:rsidRPr="00787500" w:rsidRDefault="00CF7903" w:rsidP="00CF7903">
      <w:pPr>
        <w:rPr>
          <w:b/>
          <w:bCs/>
        </w:rPr>
      </w:pPr>
      <w:r w:rsidRPr="00787500">
        <w:rPr>
          <w:b/>
          <w:bCs/>
        </w:rPr>
        <w:t>Objective</w:t>
      </w:r>
    </w:p>
    <w:bookmarkEnd w:id="0"/>
    <w:p w14:paraId="4A7B4D9B" w14:textId="0CA17EE5" w:rsidR="00FA4998" w:rsidRDefault="00202373" w:rsidP="00CF7903">
      <w:r w:rsidRPr="00202373">
        <w:t>The objective of this session is to build the skills required to design and implement industry-leading governance using SQL. Participants will learn to create executive-level dashboards, define governance KPIs, and ensure audit readiness through complete data lineage and compliance-focused reporting. By mastering these techniques, learners will be able to strengthen risk oversight, automate governance alerts, and deliver board-ready reports aligned with regulatory standards.</w:t>
      </w:r>
    </w:p>
    <w:p w14:paraId="46ABE98A" w14:textId="77777777" w:rsidR="00FA4998" w:rsidRDefault="00FA4998" w:rsidP="00CF7903"/>
    <w:p w14:paraId="2E7D68BC" w14:textId="77777777" w:rsidR="00FA4998" w:rsidRDefault="00FA4998" w:rsidP="00CF7903"/>
    <w:p w14:paraId="3ED66824" w14:textId="77777777" w:rsidR="00FA4998" w:rsidRDefault="00FA4998" w:rsidP="00CF7903"/>
    <w:p w14:paraId="69A11FA6" w14:textId="1FB85ADC" w:rsidR="00FA4998" w:rsidRPr="00FA4998" w:rsidRDefault="00FA4998" w:rsidP="00587685">
      <w:pPr>
        <w:pStyle w:val="Heading1"/>
      </w:pPr>
      <w:bookmarkStart w:id="1" w:name="_Hlk206504588"/>
      <w:r w:rsidRPr="00FA4998">
        <w:lastRenderedPageBreak/>
        <w:t>SQL Skill Check Assessment – Pretraining Workbook</w:t>
      </w:r>
    </w:p>
    <w:bookmarkEnd w:id="1"/>
    <w:p w14:paraId="654806BC" w14:textId="77777777" w:rsidR="00FA4998" w:rsidRPr="00FA4998" w:rsidRDefault="00FA4998" w:rsidP="00587685">
      <w:pPr>
        <w:pStyle w:val="Heading2"/>
      </w:pPr>
      <w:r w:rsidRPr="00FA4998">
        <w:t>PART A: Query Writing (60 points)</w:t>
      </w:r>
    </w:p>
    <w:p w14:paraId="17373590" w14:textId="69FBF805" w:rsidR="00FA4998" w:rsidRDefault="00FA4998" w:rsidP="00FA4998">
      <w:r w:rsidRPr="00FA4998">
        <w:rPr>
          <w:b/>
          <w:bCs/>
        </w:rPr>
        <w:t>Question 1 (10 points)</w:t>
      </w:r>
      <w:r w:rsidRPr="00FA4998">
        <w:br/>
      </w:r>
      <w:r w:rsidR="005315AB" w:rsidRPr="005315AB">
        <w:t>Write a query to identify all loans where the disbursement amount doesn't match the approved loan amount, indicating potential manual processing errors.</w:t>
      </w:r>
      <w:r w:rsidRPr="00FA4998">
        <w:t>.</w:t>
      </w:r>
    </w:p>
    <w:p w14:paraId="4F7B5D60" w14:textId="77777777" w:rsidR="00E00AE9" w:rsidRPr="00787500" w:rsidRDefault="00E00AE9" w:rsidP="00E00AE9">
      <w:bookmarkStart w:id="2" w:name="_Hlk206504616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AFA7B1" wp14:editId="35C130E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E928" w14:textId="77777777" w:rsidR="00E00AE9" w:rsidRDefault="00E00AE9" w:rsidP="00E00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FA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0396E928" w14:textId="77777777" w:rsidR="00E00AE9" w:rsidRDefault="00E00AE9" w:rsidP="00E00AE9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ABA0E68" w14:textId="77777777" w:rsidR="00E00AE9" w:rsidRDefault="00E00AE9" w:rsidP="00E00AE9"/>
    <w:p w14:paraId="5EC78026" w14:textId="77777777" w:rsidR="00E00AE9" w:rsidRDefault="00E00AE9" w:rsidP="00E00AE9"/>
    <w:p w14:paraId="268C1FE0" w14:textId="77777777" w:rsidR="00E00AE9" w:rsidRDefault="00E00AE9" w:rsidP="00E00AE9"/>
    <w:p w14:paraId="3CD0D303" w14:textId="4F0530D0" w:rsidR="00E00AE9" w:rsidRDefault="00E00AE9" w:rsidP="00FA4998"/>
    <w:bookmarkEnd w:id="2"/>
    <w:p w14:paraId="46714CAA" w14:textId="77777777" w:rsidR="00E00AE9" w:rsidRPr="00FA4998" w:rsidRDefault="00E00AE9" w:rsidP="00FA4998"/>
    <w:p w14:paraId="3C0E91EE" w14:textId="7D498670" w:rsidR="00FA4998" w:rsidRPr="00FA4998" w:rsidRDefault="00000000" w:rsidP="00FA4998">
      <w:r>
        <w:pict w14:anchorId="7A6FA417">
          <v:rect id="_x0000_i1028" style="width:0;height:1.5pt" o:hralign="center" o:hrstd="t" o:hr="t" fillcolor="#a0a0a0" stroked="f"/>
        </w:pict>
      </w:r>
    </w:p>
    <w:p w14:paraId="7C19C5E7" w14:textId="77777777" w:rsidR="00BE54C7" w:rsidRPr="00BE54C7" w:rsidRDefault="00FA4998" w:rsidP="00BE54C7">
      <w:r w:rsidRPr="00FA4998">
        <w:rPr>
          <w:b/>
          <w:bCs/>
        </w:rPr>
        <w:t>Question 2 (10 points)</w:t>
      </w:r>
      <w:r w:rsidRPr="00FA4998">
        <w:br/>
      </w:r>
      <w:r w:rsidR="00BE54C7" w:rsidRPr="00BE54C7">
        <w:t>Create an audit query to find customers who have multiple active loans but only went through verification once, showing a gap in the re-verification process.</w:t>
      </w:r>
    </w:p>
    <w:p w14:paraId="64C12564" w14:textId="03CA1BF1" w:rsidR="00096466" w:rsidRPr="00787500" w:rsidRDefault="00096466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B72B4A" wp14:editId="2A31A280">
                <wp:simplePos x="0" y="0"/>
                <wp:positionH relativeFrom="margin">
                  <wp:align>left</wp:align>
                </wp:positionH>
                <wp:positionV relativeFrom="paragraph">
                  <wp:posOffset>307455</wp:posOffset>
                </wp:positionV>
                <wp:extent cx="6462049" cy="1478280"/>
                <wp:effectExtent l="0" t="0" r="15240" b="26670"/>
                <wp:wrapNone/>
                <wp:docPr id="1563075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2049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7E6E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B4A" id="_x0000_s1027" type="#_x0000_t202" style="position:absolute;margin-left:0;margin-top:24.2pt;width:508.8pt;height:116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+3OgIAAIQ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" fillcolor="white [3201]" strokeweight=".5pt">
                <v:textbox>
                  <w:txbxContent>
                    <w:p w14:paraId="61AA7E6E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Pr="00096466">
        <w:rPr>
          <w:b/>
          <w:bCs/>
        </w:rPr>
        <w:t>Your Answer:</w:t>
      </w:r>
    </w:p>
    <w:p w14:paraId="57CA088F" w14:textId="19D042E1" w:rsidR="00096466" w:rsidRDefault="00096466" w:rsidP="00096466">
      <w:pPr>
        <w:pStyle w:val="ListParagraph"/>
      </w:pPr>
    </w:p>
    <w:p w14:paraId="7FB2266B" w14:textId="2963CFB9" w:rsidR="00E00AE9" w:rsidRDefault="00E00AE9" w:rsidP="00096466"/>
    <w:p w14:paraId="0E0CC7B6" w14:textId="754CC035" w:rsidR="00E00AE9" w:rsidRDefault="00E00AE9" w:rsidP="00E00AE9"/>
    <w:p w14:paraId="17CFF4A3" w14:textId="77777777" w:rsidR="00E00AE9" w:rsidRPr="00FA4998" w:rsidRDefault="00E00AE9" w:rsidP="00E00AE9"/>
    <w:p w14:paraId="41050982" w14:textId="77777777" w:rsidR="00E00AE9" w:rsidRDefault="00E00AE9" w:rsidP="00FA4998"/>
    <w:p w14:paraId="674CD299" w14:textId="1F0CE0D3" w:rsidR="00FA4998" w:rsidRPr="00FA4998" w:rsidRDefault="00000000" w:rsidP="00FA4998">
      <w:r>
        <w:pict w14:anchorId="27F710E6">
          <v:rect id="_x0000_i1029" style="width:0;height:1.5pt" o:hralign="center" o:hrstd="t" o:hr="t" fillcolor="#a0a0a0" stroked="f"/>
        </w:pict>
      </w:r>
    </w:p>
    <w:p w14:paraId="1138D2FA" w14:textId="6EDE323D" w:rsidR="00BE54C7" w:rsidRPr="00BE54C7" w:rsidRDefault="00FA4998" w:rsidP="00BE54C7">
      <w:r w:rsidRPr="00FA4998">
        <w:rPr>
          <w:b/>
          <w:bCs/>
        </w:rPr>
        <w:t>Question 3 (10 points)</w:t>
      </w:r>
      <w:r w:rsidRPr="00FA4998">
        <w:br/>
      </w:r>
      <w:r w:rsidR="00BE54C7" w:rsidRPr="00BE54C7">
        <w:t>Build a dependency mapping query showing how many customers are stuck at each stage of the loan process and what's blocking their progression.</w:t>
      </w:r>
    </w:p>
    <w:p w14:paraId="2B1CE483" w14:textId="5D3A5242" w:rsidR="00096466" w:rsidRPr="00787500" w:rsidRDefault="00BE54C7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2CAE30" wp14:editId="76FA207D">
                <wp:simplePos x="0" y="0"/>
                <wp:positionH relativeFrom="margin">
                  <wp:posOffset>-75565</wp:posOffset>
                </wp:positionH>
                <wp:positionV relativeFrom="paragraph">
                  <wp:posOffset>289560</wp:posOffset>
                </wp:positionV>
                <wp:extent cx="6490854" cy="1821180"/>
                <wp:effectExtent l="0" t="0" r="24765" b="26670"/>
                <wp:wrapNone/>
                <wp:docPr id="1163398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854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EF320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AE30" id="_x0000_s1028" type="#_x0000_t202" style="position:absolute;margin-left:-5.95pt;margin-top:22.8pt;width:511.1pt;height:143.4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" fillcolor="white [3201]" strokeweight=".5pt">
                <v:textbox>
                  <w:txbxContent>
                    <w:p w14:paraId="64DEF320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="00096466" w:rsidRPr="00352EFA">
        <w:rPr>
          <w:b/>
          <w:bCs/>
        </w:rPr>
        <w:t>Your Answer:</w:t>
      </w:r>
    </w:p>
    <w:p w14:paraId="422FF090" w14:textId="70CFF600" w:rsidR="00096466" w:rsidRDefault="00096466" w:rsidP="00352EFA">
      <w:pPr>
        <w:pStyle w:val="ListParagraph"/>
      </w:pPr>
    </w:p>
    <w:p w14:paraId="6D1728A0" w14:textId="04A375AC" w:rsidR="00096466" w:rsidRDefault="00096466" w:rsidP="00FA4998"/>
    <w:p w14:paraId="2B5C814F" w14:textId="31E07E7E" w:rsidR="00FA4998" w:rsidRDefault="00FA4998" w:rsidP="00FA4998"/>
    <w:p w14:paraId="330F0637" w14:textId="77777777" w:rsidR="00BE54C7" w:rsidRDefault="00BE54C7" w:rsidP="00FA4998"/>
    <w:p w14:paraId="3EFA50FD" w14:textId="77777777" w:rsidR="00BE54C7" w:rsidRDefault="00BE54C7" w:rsidP="00FA4998"/>
    <w:p w14:paraId="74A1045E" w14:textId="77777777" w:rsidR="00BE54C7" w:rsidRPr="00FA4998" w:rsidRDefault="00BE54C7" w:rsidP="00FA4998"/>
    <w:p w14:paraId="24A1C45E" w14:textId="59FEEA04" w:rsidR="00DD1F3C" w:rsidRPr="00DD1F3C" w:rsidRDefault="00FA4998" w:rsidP="00DD1F3C">
      <w:r w:rsidRPr="00FA4998">
        <w:rPr>
          <w:b/>
          <w:bCs/>
        </w:rPr>
        <w:lastRenderedPageBreak/>
        <w:t>Question 4 (10 points)</w:t>
      </w:r>
      <w:r w:rsidRPr="00FA4998">
        <w:br/>
      </w:r>
      <w:r w:rsidR="00DD1F3C" w:rsidRPr="00DD1F3C">
        <w:t>Write a cross-system validation query to identify discrepancies between the expected payment schedule and actual payment records, highlighting collection system issues.</w:t>
      </w:r>
    </w:p>
    <w:p w14:paraId="07F6349E" w14:textId="6CF7166C" w:rsidR="00DA44B1" w:rsidRPr="00787500" w:rsidRDefault="00DA44B1" w:rsidP="00DD1F3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580161" wp14:editId="3E39A627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20853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4AE4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0161" id="_x0000_s1029" type="#_x0000_t202" style="position:absolute;margin-left:1.25pt;margin-top:20.95pt;width:501pt;height:116.4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1664AE4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B4D4FBE" w14:textId="77777777" w:rsidR="00DA44B1" w:rsidRDefault="00DA44B1" w:rsidP="00DA44B1"/>
    <w:p w14:paraId="2FF8E44C" w14:textId="77777777" w:rsidR="00DA44B1" w:rsidRDefault="00DA44B1" w:rsidP="00DA44B1"/>
    <w:p w14:paraId="7A5AFAE4" w14:textId="77777777" w:rsidR="00DA44B1" w:rsidRDefault="00DA44B1" w:rsidP="00DA44B1"/>
    <w:p w14:paraId="591979E6" w14:textId="77777777" w:rsidR="00DA44B1" w:rsidRDefault="00DA44B1" w:rsidP="00FA4998"/>
    <w:p w14:paraId="4E7C143C" w14:textId="77777777" w:rsidR="00DA44B1" w:rsidRDefault="00DA44B1" w:rsidP="00FA4998"/>
    <w:p w14:paraId="05AD7ACB" w14:textId="00155C21" w:rsidR="00FA4998" w:rsidRPr="00FA4998" w:rsidRDefault="00000000" w:rsidP="00FA4998">
      <w:r>
        <w:pict w14:anchorId="38493AEF">
          <v:rect id="_x0000_i1030" style="width:0;height:1.5pt" o:hralign="center" o:hrstd="t" o:hr="t" fillcolor="#a0a0a0" stroked="f"/>
        </w:pict>
      </w:r>
    </w:p>
    <w:p w14:paraId="6B4C78A3" w14:textId="37D970AB" w:rsidR="00FA4998" w:rsidRPr="00FA4998" w:rsidRDefault="00FA4998" w:rsidP="00FA4998">
      <w:r w:rsidRPr="00FA4998">
        <w:rPr>
          <w:b/>
          <w:bCs/>
        </w:rPr>
        <w:t>Question 5 (10 points)</w:t>
      </w:r>
      <w:r w:rsidRPr="00FA4998">
        <w:br/>
      </w:r>
      <w:r w:rsidR="00DD1F3C">
        <w:t>C</w:t>
      </w:r>
      <w:r w:rsidR="00DD1F3C" w:rsidRPr="00DD1F3C">
        <w:t>reate a pattern detection query to identify loan officers or branches with abnormally high rates of data entry errors or rule violations.</w:t>
      </w:r>
    </w:p>
    <w:p w14:paraId="2B1B2BE0" w14:textId="77777777" w:rsidR="00DA44B1" w:rsidRPr="00787500" w:rsidRDefault="00DA44B1" w:rsidP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6463C" wp14:editId="19F12B90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6012431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63B1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63C" id="_x0000_s1030" type="#_x0000_t202" style="position:absolute;margin-left:1.25pt;margin-top:20.95pt;width:501pt;height:116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50363B1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C6EFE3A" w14:textId="77777777" w:rsidR="00DA44B1" w:rsidRDefault="00DA44B1" w:rsidP="00DA44B1"/>
    <w:p w14:paraId="591BC658" w14:textId="77777777" w:rsidR="00DA44B1" w:rsidRDefault="00DA44B1" w:rsidP="00DA44B1"/>
    <w:p w14:paraId="1994FE8E" w14:textId="77777777" w:rsidR="00DA44B1" w:rsidRDefault="00DA44B1" w:rsidP="00DA44B1"/>
    <w:p w14:paraId="5700EA09" w14:textId="77777777" w:rsidR="00DA44B1" w:rsidRDefault="00DA44B1" w:rsidP="00FA4998"/>
    <w:p w14:paraId="1E5098D2" w14:textId="77777777" w:rsidR="00DA44B1" w:rsidRDefault="00DA44B1" w:rsidP="00FA4998"/>
    <w:p w14:paraId="6FBCFC93" w14:textId="591F3C13" w:rsidR="00FA4998" w:rsidRPr="00FA4998" w:rsidRDefault="00000000" w:rsidP="00FA4998">
      <w:r>
        <w:pict w14:anchorId="6C66BA43">
          <v:rect id="_x0000_i1031" style="width:0;height:1.5pt" o:hralign="center" o:hrstd="t" o:hr="t" fillcolor="#a0a0a0" stroked="f"/>
        </w:pict>
      </w:r>
    </w:p>
    <w:p w14:paraId="5BEBCB24" w14:textId="77777777" w:rsidR="00AB1619" w:rsidRPr="00AB1619" w:rsidRDefault="00FA4998" w:rsidP="00AB1619">
      <w:r w:rsidRPr="00FA4998">
        <w:rPr>
          <w:b/>
          <w:bCs/>
        </w:rPr>
        <w:t>Question 6 (10 points)</w:t>
      </w:r>
      <w:r w:rsidRPr="00FA4998">
        <w:br/>
      </w:r>
      <w:r w:rsidR="00AB1619" w:rsidRPr="00AB1619">
        <w:t>Design a systemic impact analysis query showing how missing customer documentation cascades to affect loan performance, collection success, and default rates.</w:t>
      </w:r>
    </w:p>
    <w:p w14:paraId="4F3E4CB0" w14:textId="3185768E" w:rsidR="00DA44B1" w:rsidRPr="00787500" w:rsidRDefault="00DA44B1" w:rsidP="00AB1619">
      <w:r w:rsidRPr="00DA44B1">
        <w:rPr>
          <w:b/>
          <w:bCs/>
        </w:rPr>
        <w:t>Your Answer:</w:t>
      </w:r>
    </w:p>
    <w:p w14:paraId="5F4F7D48" w14:textId="6821ECB1" w:rsidR="00DA44B1" w:rsidRDefault="00AB1619" w:rsidP="00DA44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862CB2" wp14:editId="22E0C14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449291" cy="1767840"/>
                <wp:effectExtent l="0" t="0" r="27940" b="22860"/>
                <wp:wrapNone/>
                <wp:docPr id="674797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291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8697" w14:textId="77777777" w:rsidR="00DA44B1" w:rsidRDefault="00DA44B1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F05EBF" w14:textId="77777777" w:rsidR="00AB1619" w:rsidRPr="00AB1619" w:rsidRDefault="00AB1619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2CB2" id="_x0000_s1031" type="#_x0000_t202" style="position:absolute;left:0;text-align:left;margin-left:456.6pt;margin-top:.4pt;width:507.8pt;height:139.2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UPA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" fillcolor="white [3201]" strokeweight=".5pt">
                <v:textbox>
                  <w:txbxContent>
                    <w:p w14:paraId="13FC8697" w14:textId="77777777" w:rsidR="00DA44B1" w:rsidRDefault="00DA44B1" w:rsidP="00DA44B1">
                      <w:pPr>
                        <w:rPr>
                          <w:lang w:val="en-US"/>
                        </w:rPr>
                      </w:pPr>
                    </w:p>
                    <w:p w14:paraId="3EF05EBF" w14:textId="77777777" w:rsidR="00AB1619" w:rsidRPr="00AB1619" w:rsidRDefault="00AB1619" w:rsidP="00DA44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005C3" w14:textId="203CB2F1" w:rsidR="00DA44B1" w:rsidRDefault="00DA44B1" w:rsidP="00FA4998"/>
    <w:p w14:paraId="23D8DDAD" w14:textId="03F54AF8" w:rsidR="00FA4998" w:rsidRDefault="00FA4998" w:rsidP="00FA4998"/>
    <w:p w14:paraId="59998AD1" w14:textId="77777777" w:rsidR="00AB1619" w:rsidRDefault="00AB1619" w:rsidP="00FA4998"/>
    <w:p w14:paraId="58B50E1C" w14:textId="77777777" w:rsidR="00AB1619" w:rsidRDefault="00AB1619" w:rsidP="00FA4998"/>
    <w:p w14:paraId="3FE88C32" w14:textId="77777777" w:rsidR="00AB1619" w:rsidRDefault="00AB1619" w:rsidP="00FA4998"/>
    <w:p w14:paraId="475EBCF1" w14:textId="2EBEC741" w:rsidR="00AB1619" w:rsidRDefault="002578DE" w:rsidP="00FA4998">
      <w:r>
        <w:pict w14:anchorId="6BC2E457">
          <v:rect id="_x0000_i1060" style="width:0;height:1.5pt" o:hralign="center" o:hrstd="t" o:hr="t" fillcolor="#a0a0a0" stroked="f"/>
        </w:pict>
      </w:r>
    </w:p>
    <w:p w14:paraId="7D3ED632" w14:textId="77777777" w:rsidR="00AB1619" w:rsidRDefault="00AB1619" w:rsidP="00FA4998"/>
    <w:p w14:paraId="622A0195" w14:textId="77777777" w:rsidR="00AB1619" w:rsidRPr="00FA4998" w:rsidRDefault="00AB1619" w:rsidP="00FA4998"/>
    <w:p w14:paraId="51BD07BE" w14:textId="77777777" w:rsidR="00FA4998" w:rsidRPr="00FA4998" w:rsidRDefault="00FA4998" w:rsidP="00DA44B1">
      <w:pPr>
        <w:pStyle w:val="Heading2"/>
      </w:pPr>
      <w:r w:rsidRPr="00FA4998">
        <w:lastRenderedPageBreak/>
        <w:t>PART B: Multiple Choice Questions (40 points)</w:t>
      </w:r>
    </w:p>
    <w:p w14:paraId="0A209115" w14:textId="77777777" w:rsidR="00596909" w:rsidRPr="00596909" w:rsidRDefault="00FA4998" w:rsidP="00596909">
      <w:r w:rsidRPr="00FA4998">
        <w:rPr>
          <w:b/>
          <w:bCs/>
        </w:rPr>
        <w:t>Question 7:</w:t>
      </w:r>
      <w:r w:rsidRPr="00FA4998">
        <w:br/>
      </w:r>
      <w:bookmarkStart w:id="3" w:name="_Hlk206504783"/>
      <w:r w:rsidR="00596909" w:rsidRPr="00596909">
        <w:t>What is the primary purpose of regulatory stress testing?</w:t>
      </w:r>
    </w:p>
    <w:p w14:paraId="1E6A91CC" w14:textId="77777777" w:rsidR="00596909" w:rsidRPr="00596909" w:rsidRDefault="00596909" w:rsidP="00596909">
      <w:r w:rsidRPr="00596909">
        <w:t>- A) Historical analysis</w:t>
      </w:r>
    </w:p>
    <w:p w14:paraId="7967F74D" w14:textId="77777777" w:rsidR="00596909" w:rsidRPr="00596909" w:rsidRDefault="00596909" w:rsidP="00596909">
      <w:r w:rsidRPr="00596909">
        <w:t>- B) Capital adequacy assessment under adverse scenarios</w:t>
      </w:r>
    </w:p>
    <w:p w14:paraId="24874E05" w14:textId="77777777" w:rsidR="00596909" w:rsidRPr="00596909" w:rsidRDefault="00596909" w:rsidP="00596909">
      <w:r w:rsidRPr="00596909">
        <w:t>- C) Customer segmentation</w:t>
      </w:r>
    </w:p>
    <w:p w14:paraId="75C8D1D5" w14:textId="77777777" w:rsidR="00596909" w:rsidRPr="00596909" w:rsidRDefault="00596909" w:rsidP="00596909">
      <w:r w:rsidRPr="00596909">
        <w:t>- D) Marketing optimization</w:t>
      </w:r>
    </w:p>
    <w:p w14:paraId="6BF23D21" w14:textId="3426C52D" w:rsidR="003D5781" w:rsidRPr="00FA4998" w:rsidRDefault="003D5781" w:rsidP="00596909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bookmarkEnd w:id="3"/>
    <w:p w14:paraId="1302F5A7" w14:textId="77777777" w:rsidR="00FA4998" w:rsidRPr="00FA4998" w:rsidRDefault="00000000" w:rsidP="00FA4998">
      <w:r>
        <w:pict w14:anchorId="17D0F400">
          <v:rect id="_x0000_i1032" style="width:0;height:1.5pt" o:hralign="center" o:hrstd="t" o:hr="t" fillcolor="#a0a0a0" stroked="f"/>
        </w:pict>
      </w:r>
    </w:p>
    <w:p w14:paraId="12617AB7" w14:textId="77777777" w:rsidR="00596909" w:rsidRPr="00596909" w:rsidRDefault="00FA4998" w:rsidP="00596909">
      <w:r w:rsidRPr="00FA4998">
        <w:rPr>
          <w:b/>
          <w:bCs/>
        </w:rPr>
        <w:t>Question 8:</w:t>
      </w:r>
      <w:r w:rsidRPr="00FA4998">
        <w:br/>
      </w:r>
      <w:r w:rsidR="00596909" w:rsidRPr="00596909">
        <w:t>In data governance KPIs, what does "data freshness" measure?</w:t>
      </w:r>
    </w:p>
    <w:p w14:paraId="40AD7E65" w14:textId="77777777" w:rsidR="00596909" w:rsidRPr="00596909" w:rsidRDefault="00596909" w:rsidP="00596909">
      <w:r w:rsidRPr="00596909">
        <w:t>- A) Data accuracy percentage</w:t>
      </w:r>
    </w:p>
    <w:p w14:paraId="5AD6C035" w14:textId="77777777" w:rsidR="00596909" w:rsidRPr="00596909" w:rsidRDefault="00596909" w:rsidP="00596909">
      <w:r w:rsidRPr="00596909">
        <w:t>- B) Time since data was last updated</w:t>
      </w:r>
    </w:p>
    <w:p w14:paraId="7B989115" w14:textId="77777777" w:rsidR="00596909" w:rsidRPr="00596909" w:rsidRDefault="00596909" w:rsidP="00596909">
      <w:r w:rsidRPr="00596909">
        <w:t>- C) Number of missing values</w:t>
      </w:r>
    </w:p>
    <w:p w14:paraId="2702DF0C" w14:textId="77777777" w:rsidR="00596909" w:rsidRPr="00596909" w:rsidRDefault="00596909" w:rsidP="00596909">
      <w:r w:rsidRPr="00596909">
        <w:t>- D) Data format compliance</w:t>
      </w:r>
    </w:p>
    <w:p w14:paraId="36890519" w14:textId="3433921F" w:rsidR="003D5781" w:rsidRDefault="003D5781" w:rsidP="00596909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64C045" w14:textId="61DEAC68" w:rsidR="00FA4998" w:rsidRPr="00FA4998" w:rsidRDefault="00000000" w:rsidP="00FA4998">
      <w:r>
        <w:pict w14:anchorId="462D742C">
          <v:rect id="_x0000_i1033" style="width:0;height:1.5pt" o:hralign="center" o:hrstd="t" o:hr="t" fillcolor="#a0a0a0" stroked="f"/>
        </w:pict>
      </w:r>
    </w:p>
    <w:p w14:paraId="6AF04DA6" w14:textId="77777777" w:rsidR="00596909" w:rsidRPr="00596909" w:rsidRDefault="00FA4998" w:rsidP="00596909">
      <w:r w:rsidRPr="00FA4998">
        <w:rPr>
          <w:b/>
          <w:bCs/>
        </w:rPr>
        <w:t>Question 9:</w:t>
      </w:r>
      <w:r w:rsidRPr="00FA4998">
        <w:br/>
      </w:r>
      <w:r w:rsidR="00596909" w:rsidRPr="00596909">
        <w:t>Which SQL clause is essential for creating audit trails?</w:t>
      </w:r>
    </w:p>
    <w:p w14:paraId="1FDFC68D" w14:textId="77777777" w:rsidR="00596909" w:rsidRPr="00596909" w:rsidRDefault="00596909" w:rsidP="00596909">
      <w:r w:rsidRPr="00596909">
        <w:t>- A) GROUP BY only</w:t>
      </w:r>
    </w:p>
    <w:p w14:paraId="66D0E2C4" w14:textId="77777777" w:rsidR="00596909" w:rsidRPr="00596909" w:rsidRDefault="00596909" w:rsidP="00596909">
      <w:r w:rsidRPr="00596909">
        <w:t>- B) WHERE with date filters and timestamp functions</w:t>
      </w:r>
    </w:p>
    <w:p w14:paraId="76986758" w14:textId="77777777" w:rsidR="00596909" w:rsidRPr="00596909" w:rsidRDefault="00596909" w:rsidP="00596909">
      <w:r w:rsidRPr="00596909">
        <w:t>- C) ORDER BY</w:t>
      </w:r>
    </w:p>
    <w:p w14:paraId="4FC19B9F" w14:textId="77777777" w:rsidR="00596909" w:rsidRPr="00596909" w:rsidRDefault="00596909" w:rsidP="00596909">
      <w:r w:rsidRPr="00596909">
        <w:t>- D) HAVING</w:t>
      </w:r>
    </w:p>
    <w:p w14:paraId="53CD6F4A" w14:textId="517BF7F4" w:rsidR="003D5781" w:rsidRPr="00FA4998" w:rsidRDefault="003D5781" w:rsidP="00596909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A79B5A2" w14:textId="77777777" w:rsidR="00FA4998" w:rsidRPr="00FA4998" w:rsidRDefault="00000000" w:rsidP="00FA4998">
      <w:r>
        <w:pict w14:anchorId="58CEA376">
          <v:rect id="_x0000_i1034" style="width:0;height:1.5pt" o:hralign="center" o:hrstd="t" o:hr="t" fillcolor="#a0a0a0" stroked="f"/>
        </w:pict>
      </w:r>
    </w:p>
    <w:p w14:paraId="1FE3A2C6" w14:textId="77777777" w:rsidR="001A1C17" w:rsidRPr="001A1C17" w:rsidRDefault="00FA4998" w:rsidP="001A1C17">
      <w:r w:rsidRPr="00FA4998">
        <w:rPr>
          <w:b/>
          <w:bCs/>
        </w:rPr>
        <w:t>Question 10:</w:t>
      </w:r>
      <w:r w:rsidRPr="00FA4998">
        <w:br/>
      </w:r>
      <w:r w:rsidR="001A1C17" w:rsidRPr="001A1C17">
        <w:t>What weight should risk management typically have in a governance health index?</w:t>
      </w:r>
    </w:p>
    <w:p w14:paraId="7AE85221" w14:textId="77777777" w:rsidR="001A1C17" w:rsidRPr="001A1C17" w:rsidRDefault="001A1C17" w:rsidP="001A1C17">
      <w:r w:rsidRPr="001A1C17">
        <w:t>- A) 10%</w:t>
      </w:r>
    </w:p>
    <w:p w14:paraId="3DA3B1C7" w14:textId="77777777" w:rsidR="001A1C17" w:rsidRPr="001A1C17" w:rsidRDefault="001A1C17" w:rsidP="001A1C17">
      <w:r w:rsidRPr="001A1C17">
        <w:t>- B) 50%</w:t>
      </w:r>
    </w:p>
    <w:p w14:paraId="4BE7E773" w14:textId="77777777" w:rsidR="001A1C17" w:rsidRPr="001A1C17" w:rsidRDefault="001A1C17" w:rsidP="001A1C17">
      <w:r w:rsidRPr="001A1C17">
        <w:t>- C) 25-30%</w:t>
      </w:r>
    </w:p>
    <w:p w14:paraId="1AA6FD8C" w14:textId="77777777" w:rsidR="001A1C17" w:rsidRPr="001A1C17" w:rsidRDefault="001A1C17" w:rsidP="001A1C17">
      <w:r w:rsidRPr="001A1C17">
        <w:t>- D) 5%</w:t>
      </w:r>
    </w:p>
    <w:p w14:paraId="0D5709CD" w14:textId="1359A460" w:rsidR="00FA4998" w:rsidRPr="00FA4998" w:rsidRDefault="003D5781" w:rsidP="001A1C17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  <w:r w:rsidR="00000000">
        <w:pict w14:anchorId="0A61B9CA">
          <v:rect id="_x0000_i1058" style="width:0;height:1.5pt" o:hralign="center" o:hrstd="t" o:hr="t" fillcolor="#a0a0a0" stroked="f"/>
        </w:pict>
      </w:r>
    </w:p>
    <w:p w14:paraId="3B681ECD" w14:textId="77777777" w:rsidR="001A1C17" w:rsidRPr="001A1C17" w:rsidRDefault="00FA4998" w:rsidP="001A1C17">
      <w:r w:rsidRPr="00FA4998">
        <w:rPr>
          <w:b/>
          <w:bCs/>
        </w:rPr>
        <w:lastRenderedPageBreak/>
        <w:t>Question 11:</w:t>
      </w:r>
      <w:r w:rsidRPr="00FA4998">
        <w:br/>
      </w:r>
      <w:r w:rsidR="001A1C17" w:rsidRPr="001A1C17">
        <w:t>Why use LAG() function in governance trend analysis?</w:t>
      </w:r>
    </w:p>
    <w:p w14:paraId="247281E8" w14:textId="77777777" w:rsidR="001A1C17" w:rsidRPr="001A1C17" w:rsidRDefault="001A1C17" w:rsidP="001A1C17">
      <w:r w:rsidRPr="001A1C17">
        <w:t>- A) Data sorting</w:t>
      </w:r>
    </w:p>
    <w:p w14:paraId="57EE562E" w14:textId="77777777" w:rsidR="001A1C17" w:rsidRPr="001A1C17" w:rsidRDefault="001A1C17" w:rsidP="001A1C17">
      <w:r w:rsidRPr="001A1C17">
        <w:t>- B) Period-over-period comparison</w:t>
      </w:r>
    </w:p>
    <w:p w14:paraId="6D6D05B0" w14:textId="77777777" w:rsidR="001A1C17" w:rsidRPr="001A1C17" w:rsidRDefault="001A1C17" w:rsidP="001A1C17">
      <w:r w:rsidRPr="001A1C17">
        <w:t>- C) Aggregation</w:t>
      </w:r>
    </w:p>
    <w:p w14:paraId="0A802F1F" w14:textId="77777777" w:rsidR="001A1C17" w:rsidRPr="001A1C17" w:rsidRDefault="001A1C17" w:rsidP="001A1C17">
      <w:r w:rsidRPr="001A1C17">
        <w:t>- D) Data validation</w:t>
      </w:r>
    </w:p>
    <w:p w14:paraId="5FEDB3C3" w14:textId="729C673D" w:rsidR="00FA4998" w:rsidRDefault="003D5781" w:rsidP="001A1C17">
      <w:pPr>
        <w:rPr>
          <w:b/>
          <w:bCs/>
        </w:rPr>
      </w:pPr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BE3D729" w14:textId="06E95867" w:rsidR="000E2E7D" w:rsidRPr="00FA4998" w:rsidRDefault="00000000" w:rsidP="00FA4998">
      <w:r>
        <w:pict w14:anchorId="4EC21696">
          <v:rect id="_x0000_i1036" style="width:0;height:1.5pt" o:hralign="center" o:hrstd="t" o:hr="t" fillcolor="#a0a0a0" stroked="f"/>
        </w:pict>
      </w:r>
    </w:p>
    <w:p w14:paraId="3C345E04" w14:textId="77777777" w:rsidR="001A1C17" w:rsidRPr="001A1C17" w:rsidRDefault="00FA4998" w:rsidP="001A1C17">
      <w:r w:rsidRPr="00FA4998">
        <w:rPr>
          <w:b/>
          <w:bCs/>
        </w:rPr>
        <w:t>Question 12:</w:t>
      </w:r>
      <w:r w:rsidRPr="00FA4998">
        <w:br/>
      </w:r>
      <w:r w:rsidR="001A1C17" w:rsidRPr="001A1C17">
        <w:t>What constitutes a "board-ready" governance report?</w:t>
      </w:r>
    </w:p>
    <w:p w14:paraId="40078EF4" w14:textId="77777777" w:rsidR="001A1C17" w:rsidRPr="001A1C17" w:rsidRDefault="001A1C17" w:rsidP="001A1C17">
      <w:r w:rsidRPr="001A1C17">
        <w:t>- A) Technical details only</w:t>
      </w:r>
    </w:p>
    <w:p w14:paraId="7D03F5C3" w14:textId="77777777" w:rsidR="001A1C17" w:rsidRPr="001A1C17" w:rsidRDefault="001A1C17" w:rsidP="001A1C17">
      <w:r w:rsidRPr="001A1C17">
        <w:t>- B) Raw data extracts</w:t>
      </w:r>
    </w:p>
    <w:p w14:paraId="1BF832DA" w14:textId="77777777" w:rsidR="001A1C17" w:rsidRPr="001A1C17" w:rsidRDefault="001A1C17" w:rsidP="001A1C17">
      <w:r w:rsidRPr="001A1C17">
        <w:t>- C) Executive KPIs with action recommendations</w:t>
      </w:r>
    </w:p>
    <w:p w14:paraId="1BC39629" w14:textId="77777777" w:rsidR="001A1C17" w:rsidRPr="001A1C17" w:rsidRDefault="001A1C17" w:rsidP="001A1C17">
      <w:r w:rsidRPr="001A1C17">
        <w:t>- D) Database schemas</w:t>
      </w:r>
    </w:p>
    <w:p w14:paraId="4F247362" w14:textId="396468E1" w:rsidR="003D5781" w:rsidRPr="00FA4998" w:rsidRDefault="003D5781" w:rsidP="001A1C17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9111E44" w14:textId="61EB6AD6" w:rsidR="00FA4998" w:rsidRPr="00FA4998" w:rsidRDefault="00000000" w:rsidP="00FA4998">
      <w:r>
        <w:pict w14:anchorId="306D05A0">
          <v:rect id="_x0000_i1037" style="width:0;height:1.5pt" o:hralign="center" o:hrstd="t" o:hr="t" fillcolor="#a0a0a0" stroked="f"/>
        </w:pict>
      </w:r>
    </w:p>
    <w:p w14:paraId="60AD0D5F" w14:textId="77777777" w:rsidR="001A1C17" w:rsidRPr="001A1C17" w:rsidRDefault="00FA4998" w:rsidP="001A1C17">
      <w:r w:rsidRPr="00FA4998">
        <w:rPr>
          <w:b/>
          <w:bCs/>
        </w:rPr>
        <w:t>Question 13:</w:t>
      </w:r>
      <w:r w:rsidRPr="00FA4998">
        <w:br/>
      </w:r>
      <w:r w:rsidR="001A1C17" w:rsidRPr="001A1C17">
        <w:t>In audit control totals, why validate unique counts vs total counts?</w:t>
      </w:r>
    </w:p>
    <w:p w14:paraId="69E6DF62" w14:textId="77777777" w:rsidR="001A1C17" w:rsidRPr="001A1C17" w:rsidRDefault="001A1C17" w:rsidP="001A1C17">
      <w:r w:rsidRPr="001A1C17">
        <w:t>- A) Performance optimization</w:t>
      </w:r>
    </w:p>
    <w:p w14:paraId="5914A5B1" w14:textId="77777777" w:rsidR="001A1C17" w:rsidRPr="001A1C17" w:rsidRDefault="001A1C17" w:rsidP="001A1C17">
      <w:r w:rsidRPr="001A1C17">
        <w:t>- B) Data duplication detection</w:t>
      </w:r>
    </w:p>
    <w:p w14:paraId="08255125" w14:textId="77777777" w:rsidR="001A1C17" w:rsidRPr="001A1C17" w:rsidRDefault="001A1C17" w:rsidP="001A1C17">
      <w:r w:rsidRPr="001A1C17">
        <w:t>- C) Sorting requirements</w:t>
      </w:r>
    </w:p>
    <w:p w14:paraId="1AA6A3C1" w14:textId="77777777" w:rsidR="001A1C17" w:rsidRPr="001A1C17" w:rsidRDefault="001A1C17" w:rsidP="001A1C17">
      <w:r w:rsidRPr="001A1C17">
        <w:t>- D) No specific reason</w:t>
      </w:r>
    </w:p>
    <w:p w14:paraId="353AF7EF" w14:textId="05E4D625" w:rsidR="003D5781" w:rsidRPr="00FA4998" w:rsidRDefault="003D5781" w:rsidP="001A1C17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82197A" w14:textId="77777777" w:rsidR="00FA4998" w:rsidRPr="00FA4998" w:rsidRDefault="00000000" w:rsidP="00FA4998">
      <w:r>
        <w:pict w14:anchorId="617DA21D">
          <v:rect id="_x0000_i1038" style="width:0;height:1.5pt" o:hralign="center" o:hrstd="t" o:hr="t" fillcolor="#a0a0a0" stroked="f"/>
        </w:pict>
      </w:r>
    </w:p>
    <w:p w14:paraId="507C1727" w14:textId="77777777" w:rsidR="00D30DE1" w:rsidRPr="00D30DE1" w:rsidRDefault="00FA4998" w:rsidP="00D30DE1">
      <w:r w:rsidRPr="00FA4998">
        <w:rPr>
          <w:b/>
          <w:bCs/>
        </w:rPr>
        <w:t>Question 14:</w:t>
      </w:r>
      <w:r w:rsidRPr="00FA4998">
        <w:br/>
      </w:r>
      <w:r w:rsidR="00D30DE1" w:rsidRPr="00D30DE1">
        <w:t>What triggers a "concentration risk" flag in portfolio analysis?</w:t>
      </w:r>
    </w:p>
    <w:p w14:paraId="4391206A" w14:textId="77777777" w:rsidR="00D30DE1" w:rsidRPr="00D30DE1" w:rsidRDefault="00D30DE1" w:rsidP="00D30DE1">
      <w:r w:rsidRPr="00D30DE1">
        <w:t>- A) High loan amounts</w:t>
      </w:r>
    </w:p>
    <w:p w14:paraId="319555E7" w14:textId="77777777" w:rsidR="00D30DE1" w:rsidRPr="00D30DE1" w:rsidRDefault="00D30DE1" w:rsidP="00D30DE1">
      <w:r w:rsidRPr="00D30DE1">
        <w:t>- B) Geographic/institutional exposure exceeding thresholds</w:t>
      </w:r>
    </w:p>
    <w:p w14:paraId="490D5F20" w14:textId="77777777" w:rsidR="00D30DE1" w:rsidRPr="00D30DE1" w:rsidRDefault="00D30DE1" w:rsidP="00D30DE1">
      <w:r w:rsidRPr="00D30DE1">
        <w:t>- C) Customer complaints</w:t>
      </w:r>
    </w:p>
    <w:p w14:paraId="21073128" w14:textId="77777777" w:rsidR="00D30DE1" w:rsidRPr="00D30DE1" w:rsidRDefault="00D30DE1" w:rsidP="00D30DE1">
      <w:r w:rsidRPr="00D30DE1">
        <w:t>- D) Data quality issues</w:t>
      </w:r>
    </w:p>
    <w:p w14:paraId="50470CFC" w14:textId="2BF59FE7" w:rsidR="003D5781" w:rsidRPr="00FA4998" w:rsidRDefault="003D5781" w:rsidP="00D30DE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2D96FC8" w14:textId="24429FB0" w:rsidR="000E2E7D" w:rsidRPr="000E2E7D" w:rsidRDefault="00000000" w:rsidP="001B07C7">
      <w:r>
        <w:pict w14:anchorId="2BC12E51">
          <v:rect id="_x0000_i1039" style="width:0;height:1.5pt" o:hralign="center" o:hrstd="t" o:hr="t" fillcolor="#a0a0a0" stroked="f"/>
        </w:pict>
      </w:r>
    </w:p>
    <w:p w14:paraId="683214C5" w14:textId="77777777" w:rsidR="00D30DE1" w:rsidRPr="00D30DE1" w:rsidRDefault="00FA4998" w:rsidP="00D30DE1">
      <w:r w:rsidRPr="00FA4998">
        <w:rPr>
          <w:b/>
          <w:bCs/>
        </w:rPr>
        <w:lastRenderedPageBreak/>
        <w:t>Question 15:</w:t>
      </w:r>
      <w:r w:rsidRPr="00FA4998">
        <w:br/>
      </w:r>
      <w:r w:rsidR="00D30DE1" w:rsidRPr="00D30DE1">
        <w:t>Why use CASE statements in governance scoring?</w:t>
      </w:r>
    </w:p>
    <w:p w14:paraId="6453B59C" w14:textId="77777777" w:rsidR="00D30DE1" w:rsidRPr="00D30DE1" w:rsidRDefault="00D30DE1" w:rsidP="00D30DE1">
      <w:r w:rsidRPr="00D30DE1">
        <w:t>- A) Performance benefits</w:t>
      </w:r>
    </w:p>
    <w:p w14:paraId="7A6B1F06" w14:textId="77777777" w:rsidR="00D30DE1" w:rsidRPr="00D30DE1" w:rsidRDefault="00D30DE1" w:rsidP="00D30DE1">
      <w:r w:rsidRPr="00D30DE1">
        <w:t>- B) Business rule implementation and threshold-based ratings</w:t>
      </w:r>
    </w:p>
    <w:p w14:paraId="7A9224F5" w14:textId="77777777" w:rsidR="00D30DE1" w:rsidRPr="00D30DE1" w:rsidRDefault="00D30DE1" w:rsidP="00D30DE1">
      <w:r w:rsidRPr="00D30DE1">
        <w:t>- C) Data sorting</w:t>
      </w:r>
    </w:p>
    <w:p w14:paraId="53A0CDE7" w14:textId="77777777" w:rsidR="00D30DE1" w:rsidRPr="00D30DE1" w:rsidRDefault="00D30DE1" w:rsidP="00D30DE1">
      <w:r w:rsidRPr="00D30DE1">
        <w:t>- D) Query optimization</w:t>
      </w:r>
    </w:p>
    <w:p w14:paraId="6DEFEDF7" w14:textId="5B07FD58" w:rsidR="003D5781" w:rsidRPr="00FA4998" w:rsidRDefault="003D5781" w:rsidP="00D30DE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E7603C" w14:textId="77777777" w:rsidR="00FA4998" w:rsidRPr="00FA4998" w:rsidRDefault="00000000" w:rsidP="00FA4998">
      <w:r>
        <w:pict w14:anchorId="2D1AB5F7">
          <v:rect id="_x0000_i1040" style="width:0;height:1.5pt" o:hralign="center" o:hrstd="t" o:hr="t" fillcolor="#a0a0a0" stroked="f"/>
        </w:pict>
      </w:r>
    </w:p>
    <w:p w14:paraId="2FFA3E06" w14:textId="77777777" w:rsidR="00D30DE1" w:rsidRPr="00D30DE1" w:rsidRDefault="00FA4998" w:rsidP="00D30DE1">
      <w:r w:rsidRPr="00FA4998">
        <w:rPr>
          <w:b/>
          <w:bCs/>
        </w:rPr>
        <w:t>Question 16:</w:t>
      </w:r>
      <w:r w:rsidRPr="00FA4998">
        <w:br/>
      </w:r>
      <w:r w:rsidR="00D30DE1" w:rsidRPr="00D30DE1">
        <w:t>What makes a governance health index "executive-ready"?</w:t>
      </w:r>
    </w:p>
    <w:p w14:paraId="2E2A2773" w14:textId="77777777" w:rsidR="00D30DE1" w:rsidRPr="00D30DE1" w:rsidRDefault="00D30DE1" w:rsidP="00D30DE1">
      <w:r w:rsidRPr="00D30DE1">
        <w:t>- A) Technical complexity</w:t>
      </w:r>
    </w:p>
    <w:p w14:paraId="22383441" w14:textId="77777777" w:rsidR="00D30DE1" w:rsidRPr="00D30DE1" w:rsidRDefault="00D30DE1" w:rsidP="00D30DE1">
      <w:r w:rsidRPr="00D30DE1">
        <w:t>- B) Single composite score with dimension breakdown and actionable insights</w:t>
      </w:r>
    </w:p>
    <w:p w14:paraId="61397468" w14:textId="77777777" w:rsidR="00D30DE1" w:rsidRPr="00D30DE1" w:rsidRDefault="00D30DE1" w:rsidP="00D30DE1">
      <w:r w:rsidRPr="00D30DE1">
        <w:t>- C) Multiple tables</w:t>
      </w:r>
    </w:p>
    <w:p w14:paraId="7433AEF7" w14:textId="77777777" w:rsidR="00D30DE1" w:rsidRPr="00D30DE1" w:rsidRDefault="00D30DE1" w:rsidP="00D30DE1">
      <w:r w:rsidRPr="00D30DE1">
        <w:t>- D) Raw percentages only</w:t>
      </w:r>
    </w:p>
    <w:p w14:paraId="2B9B7771" w14:textId="7DCC3D3A" w:rsidR="003D5781" w:rsidRPr="00FA4998" w:rsidRDefault="003D5781" w:rsidP="00D30DE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DDB450A" w14:textId="4D8158F3" w:rsidR="00FA4998" w:rsidRPr="00FA4998" w:rsidRDefault="00000000" w:rsidP="00FA4998">
      <w:r>
        <w:pict w14:anchorId="74C384B7">
          <v:rect id="_x0000_i1041" style="width:0;height:1.5pt" o:hralign="center" o:hrstd="t" o:hr="t" fillcolor="#a0a0a0" stroked="f"/>
        </w:pict>
      </w:r>
    </w:p>
    <w:p w14:paraId="7FF442C2" w14:textId="51A2D58C" w:rsidR="00FA4998" w:rsidRPr="00FA4998" w:rsidRDefault="00FA4998" w:rsidP="003D5781">
      <w:pPr>
        <w:pStyle w:val="Heading2"/>
      </w:pPr>
      <w:bookmarkStart w:id="4" w:name="_Hlk206504849"/>
      <w:r w:rsidRPr="00FA4998">
        <w:t>PASSING CRITERIA</w:t>
      </w:r>
    </w:p>
    <w:p w14:paraId="58B1FA2C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3ED740D4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62DECC7F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85808EB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45ADE9D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>Retakes Allowed: Unlimited until 80% is achieved</w:t>
      </w:r>
    </w:p>
    <w:p w14:paraId="2D1AEC34" w14:textId="77777777" w:rsidR="00FA4998" w:rsidRPr="00FA4998" w:rsidRDefault="00000000" w:rsidP="00FA4998">
      <w:bookmarkStart w:id="5" w:name="_Hlk206504854"/>
      <w:bookmarkEnd w:id="4"/>
      <w:r>
        <w:pict w14:anchorId="7B87234D">
          <v:rect id="_x0000_i1042" style="width:0;height:1.5pt" o:hralign="center" o:hrstd="t" o:hr="t" fillcolor="#a0a0a0" stroked="f"/>
        </w:pict>
      </w:r>
      <w:bookmarkEnd w:id="5"/>
    </w:p>
    <w:p w14:paraId="7CE43F15" w14:textId="6FC54ECB" w:rsidR="00FA4998" w:rsidRPr="00FA4998" w:rsidRDefault="00FA4998" w:rsidP="003D5781">
      <w:pPr>
        <w:pStyle w:val="Heading2"/>
      </w:pPr>
      <w:r w:rsidRPr="00FA4998">
        <w:t>SKILLS YOU VALIDATE</w:t>
      </w:r>
    </w:p>
    <w:p w14:paraId="6FAA311D" w14:textId="77777777" w:rsidR="00BD6599" w:rsidRPr="00BD6599" w:rsidRDefault="00BD6599" w:rsidP="00BD6599">
      <w:bookmarkStart w:id="6" w:name="_Hlk206504289"/>
      <w:r w:rsidRPr="00BD6599">
        <w:t>Upon achieving 85%, you will have demonstrated:</w:t>
      </w:r>
    </w:p>
    <w:p w14:paraId="6F2B1912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Board-level dashboard creation with executive KPIs</w:t>
      </w:r>
    </w:p>
    <w:p w14:paraId="636DCB56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Comprehensive data governance framework implementation</w:t>
      </w:r>
    </w:p>
    <w:p w14:paraId="061E8F91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Regulatory stress testing and scenario modeling</w:t>
      </w:r>
    </w:p>
    <w:p w14:paraId="5D7661AD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Audit-ready data extraction with complete lineage</w:t>
      </w:r>
    </w:p>
    <w:p w14:paraId="218E05F0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Governance health index computation and monitoring</w:t>
      </w:r>
    </w:p>
    <w:p w14:paraId="608684BA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Exception reporting and automated alerting logic</w:t>
      </w:r>
    </w:p>
    <w:p w14:paraId="239ECAC9" w14:textId="77777777" w:rsidR="00BD6599" w:rsidRPr="00BD6599" w:rsidRDefault="00BD6599" w:rsidP="00BD6599">
      <w:r w:rsidRPr="00BD6599">
        <w:lastRenderedPageBreak/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Trend analysis with period-over-period comparisons</w:t>
      </w:r>
    </w:p>
    <w:p w14:paraId="1DD6341F" w14:textId="77777777" w:rsidR="00BD6599" w:rsidRPr="00BD6599" w:rsidRDefault="00BD6599" w:rsidP="00BD6599">
      <w:r w:rsidRPr="00BD6599">
        <w:t xml:space="preserve">- </w:t>
      </w:r>
      <w:r w:rsidRPr="00BD6599">
        <w:rPr>
          <w:rFonts w:ascii="Segoe UI Emoji" w:hAnsi="Segoe UI Emoji" w:cs="Segoe UI Emoji"/>
        </w:rPr>
        <w:t>✅</w:t>
      </w:r>
      <w:r w:rsidRPr="00BD6599">
        <w:t xml:space="preserve"> Risk assessment and regulatory compliance validation</w:t>
      </w:r>
    </w:p>
    <w:p w14:paraId="5E639FB5" w14:textId="2204BE7A" w:rsidR="00FA4998" w:rsidRDefault="00000000" w:rsidP="00CF7903">
      <w:r>
        <w:pict w14:anchorId="3B8AB5C3">
          <v:rect id="_x0000_i1043" style="width:0;height:1.5pt" o:hralign="center" o:bullet="t" o:hrstd="t" o:hr="t" fillcolor="#a0a0a0" stroked="f"/>
        </w:pict>
      </w:r>
    </w:p>
    <w:p w14:paraId="652FC922" w14:textId="7ED91FA1" w:rsidR="00A214F2" w:rsidRPr="00A214F2" w:rsidRDefault="00A214F2" w:rsidP="00A214F2">
      <w:pPr>
        <w:pStyle w:val="Heading2"/>
      </w:pPr>
      <w:r w:rsidRPr="00A214F2">
        <w:t>STUDY RECOMMENDATIONS</w:t>
      </w:r>
    </w:p>
    <w:p w14:paraId="5A840A99" w14:textId="529E0ABE" w:rsidR="00AC4D5E" w:rsidRPr="00AC4D5E" w:rsidRDefault="00AC4D5E" w:rsidP="00AC4D5E">
      <w:r w:rsidRPr="00AC4D5E">
        <w:t xml:space="preserve">1. </w:t>
      </w:r>
      <w:r w:rsidRPr="00AC4D5E">
        <w:rPr>
          <w:b/>
          <w:bCs/>
        </w:rPr>
        <w:t>Master board-level reporting patterns</w:t>
      </w:r>
      <w:r w:rsidRPr="00AC4D5E">
        <w:t xml:space="preserve"> - executives need actionable insights, not technical details</w:t>
      </w:r>
    </w:p>
    <w:p w14:paraId="1697763D" w14:textId="611AC849" w:rsidR="00AC4D5E" w:rsidRPr="00AC4D5E" w:rsidRDefault="00AC4D5E" w:rsidP="00AC4D5E">
      <w:r w:rsidRPr="00AC4D5E">
        <w:t xml:space="preserve">2. </w:t>
      </w:r>
      <w:r w:rsidRPr="00AC4D5E">
        <w:rPr>
          <w:b/>
          <w:bCs/>
        </w:rPr>
        <w:t>Understand regulatory compliance frameworks</w:t>
      </w:r>
      <w:r w:rsidRPr="00AC4D5E">
        <w:t xml:space="preserve"> - governance isn't just about data quality</w:t>
      </w:r>
    </w:p>
    <w:p w14:paraId="4B9FAFCB" w14:textId="52F6AAD8" w:rsidR="00AC4D5E" w:rsidRPr="00AC4D5E" w:rsidRDefault="00AC4D5E" w:rsidP="00AC4D5E">
      <w:r w:rsidRPr="00AC4D5E">
        <w:t xml:space="preserve">3. </w:t>
      </w:r>
      <w:r w:rsidRPr="00AC4D5E">
        <w:rPr>
          <w:b/>
          <w:bCs/>
        </w:rPr>
        <w:t>Practice stress testing scenarios</w:t>
      </w:r>
      <w:r w:rsidRPr="00AC4D5E">
        <w:t xml:space="preserve"> - economic modeling is critical for risk assessment</w:t>
      </w:r>
    </w:p>
    <w:p w14:paraId="4827C9F9" w14:textId="0644BEDA" w:rsidR="00AC4D5E" w:rsidRPr="00AC4D5E" w:rsidRDefault="00AC4D5E" w:rsidP="00AC4D5E">
      <w:r w:rsidRPr="00AC4D5E">
        <w:t xml:space="preserve">4. </w:t>
      </w:r>
      <w:r w:rsidRPr="00AC4D5E">
        <w:rPr>
          <w:b/>
          <w:bCs/>
        </w:rPr>
        <w:t>Get comfortable with audit requirements</w:t>
      </w:r>
      <w:r w:rsidRPr="00AC4D5E">
        <w:t xml:space="preserve"> - external auditors have specific documentation needs</w:t>
      </w:r>
    </w:p>
    <w:p w14:paraId="397C3D62" w14:textId="6903625E" w:rsidR="00AC4D5E" w:rsidRPr="00AC4D5E" w:rsidRDefault="00AC4D5E" w:rsidP="00AC4D5E">
      <w:r w:rsidRPr="00AC4D5E">
        <w:t xml:space="preserve">5. </w:t>
      </w:r>
      <w:r w:rsidRPr="00AC4D5E">
        <w:rPr>
          <w:b/>
          <w:bCs/>
        </w:rPr>
        <w:t>Focus on trend analysis and variance reporting</w:t>
      </w:r>
      <w:r w:rsidRPr="00AC4D5E">
        <w:t xml:space="preserve"> - governance requires longitudinal perspective</w:t>
      </w:r>
    </w:p>
    <w:p w14:paraId="6E4BAFF7" w14:textId="77777777" w:rsidR="00AC4D5E" w:rsidRPr="00AC4D5E" w:rsidRDefault="00AC4D5E" w:rsidP="00AC4D5E"/>
    <w:p w14:paraId="68AA8EFD" w14:textId="3F12D9AC" w:rsidR="00AC4D5E" w:rsidRPr="00AC4D5E" w:rsidRDefault="00AC4D5E" w:rsidP="00AC4D5E">
      <w:r w:rsidRPr="00AC4D5E">
        <w:rPr>
          <w:b/>
          <w:bCs/>
        </w:rPr>
        <w:t>Time Investment:</w:t>
      </w:r>
      <w:r w:rsidRPr="00AC4D5E">
        <w:t xml:space="preserve"> Allow 6-7 hours for complete mastery before assessment.</w:t>
      </w:r>
    </w:p>
    <w:p w14:paraId="4A5F0237" w14:textId="56173E29" w:rsidR="00A214F2" w:rsidRDefault="00000000" w:rsidP="00CF7903">
      <w:r>
        <w:pict w14:anchorId="6DC91428">
          <v:rect id="_x0000_i1044" style="width:0;height:1.5pt" o:hralign="center" o:bullet="t" o:hrstd="t" o:hr="t" fillcolor="#a0a0a0" stroked="f"/>
        </w:pict>
      </w:r>
    </w:p>
    <w:p w14:paraId="6209E7E5" w14:textId="77777777" w:rsidR="00AF5E65" w:rsidRDefault="00AF5E65" w:rsidP="00AF5E65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6"/>
    <w:p w14:paraId="62C4244C" w14:textId="77777777" w:rsidR="00AF5E65" w:rsidRDefault="00AF5E65" w:rsidP="00CF7903"/>
    <w:p w14:paraId="324AF89B" w14:textId="77777777" w:rsidR="00FA4998" w:rsidRDefault="00FA4998" w:rsidP="00CF7903"/>
    <w:p w14:paraId="1872002A" w14:textId="77777777" w:rsidR="005D4D87" w:rsidRDefault="005D4D87"/>
    <w:sectPr w:rsidR="005D4D87" w:rsidSect="000A6A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EC4DD" w14:textId="77777777" w:rsidR="00387C17" w:rsidRDefault="00387C17" w:rsidP="0073444F">
      <w:pPr>
        <w:spacing w:before="0" w:after="0" w:line="240" w:lineRule="auto"/>
      </w:pPr>
      <w:r>
        <w:separator/>
      </w:r>
    </w:p>
  </w:endnote>
  <w:endnote w:type="continuationSeparator" w:id="0">
    <w:p w14:paraId="1714210F" w14:textId="77777777" w:rsidR="00387C17" w:rsidRDefault="00387C17" w:rsidP="007344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A6D3" w14:textId="77777777" w:rsidR="0073444F" w:rsidRDefault="0073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CEC0D" w14:textId="77777777" w:rsidR="0073444F" w:rsidRDefault="0073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9111" w14:textId="77777777" w:rsidR="0073444F" w:rsidRDefault="0073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1375C" w14:textId="77777777" w:rsidR="00387C17" w:rsidRDefault="00387C17" w:rsidP="0073444F">
      <w:pPr>
        <w:spacing w:before="0" w:after="0" w:line="240" w:lineRule="auto"/>
      </w:pPr>
      <w:r>
        <w:separator/>
      </w:r>
    </w:p>
  </w:footnote>
  <w:footnote w:type="continuationSeparator" w:id="0">
    <w:p w14:paraId="3EA53175" w14:textId="77777777" w:rsidR="00387C17" w:rsidRDefault="00387C17" w:rsidP="007344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C28F5" w14:textId="7721EDC7" w:rsidR="0073444F" w:rsidRDefault="00000000">
    <w:pPr>
      <w:pStyle w:val="Header"/>
    </w:pPr>
    <w:r>
      <w:rPr>
        <w:noProof/>
      </w:rPr>
      <w:pict w14:anchorId="5D03D5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1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9E93" w14:textId="4D852FBA" w:rsidR="0073444F" w:rsidRDefault="00000000">
    <w:pPr>
      <w:pStyle w:val="Header"/>
    </w:pPr>
    <w:r>
      <w:rPr>
        <w:noProof/>
      </w:rPr>
      <w:pict w14:anchorId="5C97F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2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DB6F" w14:textId="24296738" w:rsidR="0073444F" w:rsidRDefault="00000000">
    <w:pPr>
      <w:pStyle w:val="Header"/>
    </w:pPr>
    <w:r>
      <w:rPr>
        <w:noProof/>
      </w:rPr>
      <w:pict w14:anchorId="09C6A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0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6" style="width:0;height:1.5pt" o:hralign="center" o:bullet="t" o:hrstd="t" o:hr="t" fillcolor="#a0a0a0" stroked="f"/>
    </w:pict>
  </w:numPicBullet>
  <w:abstractNum w:abstractNumId="0" w15:restartNumberingAfterBreak="0">
    <w:nsid w:val="02A22D20"/>
    <w:multiLevelType w:val="multilevel"/>
    <w:tmpl w:val="CA0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3617"/>
    <w:multiLevelType w:val="multilevel"/>
    <w:tmpl w:val="A68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38E"/>
    <w:multiLevelType w:val="multilevel"/>
    <w:tmpl w:val="2BBA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C0B5A"/>
    <w:multiLevelType w:val="multilevel"/>
    <w:tmpl w:val="5F6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11E4"/>
    <w:multiLevelType w:val="multilevel"/>
    <w:tmpl w:val="024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22850"/>
    <w:multiLevelType w:val="multilevel"/>
    <w:tmpl w:val="9EF6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25">
    <w:abstractNumId w:val="4"/>
  </w:num>
  <w:num w:numId="2" w16cid:durableId="631445396">
    <w:abstractNumId w:val="6"/>
  </w:num>
  <w:num w:numId="3" w16cid:durableId="1108046323">
    <w:abstractNumId w:val="3"/>
  </w:num>
  <w:num w:numId="4" w16cid:durableId="695229539">
    <w:abstractNumId w:val="5"/>
  </w:num>
  <w:num w:numId="5" w16cid:durableId="2004772046">
    <w:abstractNumId w:val="1"/>
  </w:num>
  <w:num w:numId="6" w16cid:durableId="325675562">
    <w:abstractNumId w:val="0"/>
  </w:num>
  <w:num w:numId="7" w16cid:durableId="41085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E"/>
    <w:rsid w:val="00096466"/>
    <w:rsid w:val="000A6A9D"/>
    <w:rsid w:val="000E2E7D"/>
    <w:rsid w:val="001A1C17"/>
    <w:rsid w:val="001B07C7"/>
    <w:rsid w:val="001F152B"/>
    <w:rsid w:val="00202373"/>
    <w:rsid w:val="002578DE"/>
    <w:rsid w:val="00316E85"/>
    <w:rsid w:val="00352EFA"/>
    <w:rsid w:val="00382CCD"/>
    <w:rsid w:val="00387C17"/>
    <w:rsid w:val="003A758D"/>
    <w:rsid w:val="003C6C54"/>
    <w:rsid w:val="003D5781"/>
    <w:rsid w:val="0047402A"/>
    <w:rsid w:val="00525FDE"/>
    <w:rsid w:val="005315AB"/>
    <w:rsid w:val="00557C07"/>
    <w:rsid w:val="0056533F"/>
    <w:rsid w:val="00587685"/>
    <w:rsid w:val="00596909"/>
    <w:rsid w:val="005B5BD1"/>
    <w:rsid w:val="005D4D87"/>
    <w:rsid w:val="005E03C1"/>
    <w:rsid w:val="00675E64"/>
    <w:rsid w:val="006A68BB"/>
    <w:rsid w:val="0073444F"/>
    <w:rsid w:val="00735215"/>
    <w:rsid w:val="007C207E"/>
    <w:rsid w:val="00885E26"/>
    <w:rsid w:val="008961A5"/>
    <w:rsid w:val="008D0662"/>
    <w:rsid w:val="00947C7B"/>
    <w:rsid w:val="009516C6"/>
    <w:rsid w:val="00963D2A"/>
    <w:rsid w:val="00980D36"/>
    <w:rsid w:val="009C3192"/>
    <w:rsid w:val="009F08DA"/>
    <w:rsid w:val="00A214F2"/>
    <w:rsid w:val="00A922B4"/>
    <w:rsid w:val="00AB1619"/>
    <w:rsid w:val="00AC4D5E"/>
    <w:rsid w:val="00AE3B23"/>
    <w:rsid w:val="00AF5E65"/>
    <w:rsid w:val="00B16E15"/>
    <w:rsid w:val="00BD6599"/>
    <w:rsid w:val="00BE54C7"/>
    <w:rsid w:val="00CF7903"/>
    <w:rsid w:val="00D20747"/>
    <w:rsid w:val="00D30DE1"/>
    <w:rsid w:val="00DA44B1"/>
    <w:rsid w:val="00DD1F3C"/>
    <w:rsid w:val="00DD66EC"/>
    <w:rsid w:val="00E00AE9"/>
    <w:rsid w:val="00E56C3C"/>
    <w:rsid w:val="00E7481D"/>
    <w:rsid w:val="00EE4F9C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A42A0A"/>
  <w15:chartTrackingRefBased/>
  <w15:docId w15:val="{3CFF182A-16FE-4D34-990E-37CCCB7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5"/>
  </w:style>
  <w:style w:type="paragraph" w:styleId="Heading1">
    <w:name w:val="heading 1"/>
    <w:basedOn w:val="Normal"/>
    <w:next w:val="Normal"/>
    <w:link w:val="Heading1Char"/>
    <w:uiPriority w:val="9"/>
    <w:qFormat/>
    <w:rsid w:val="005876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6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768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8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8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6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6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768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76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68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207E"/>
    <w:pPr>
      <w:ind w:left="720"/>
      <w:contextualSpacing/>
    </w:pPr>
  </w:style>
  <w:style w:type="character" w:styleId="IntenseEmphasis">
    <w:name w:val="Intense Emphasis"/>
    <w:uiPriority w:val="21"/>
    <w:qFormat/>
    <w:rsid w:val="0058768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8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8768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4F"/>
  </w:style>
  <w:style w:type="paragraph" w:styleId="Footer">
    <w:name w:val="footer"/>
    <w:basedOn w:val="Normal"/>
    <w:link w:val="Foot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4F"/>
  </w:style>
  <w:style w:type="paragraph" w:styleId="Caption">
    <w:name w:val="caption"/>
    <w:basedOn w:val="Normal"/>
    <w:next w:val="Normal"/>
    <w:uiPriority w:val="35"/>
    <w:semiHidden/>
    <w:unhideWhenUsed/>
    <w:qFormat/>
    <w:rsid w:val="0058768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87685"/>
    <w:rPr>
      <w:b/>
      <w:bCs/>
    </w:rPr>
  </w:style>
  <w:style w:type="character" w:styleId="Emphasis">
    <w:name w:val="Emphasis"/>
    <w:uiPriority w:val="20"/>
    <w:qFormat/>
    <w:rsid w:val="0058768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87685"/>
    <w:pPr>
      <w:spacing w:after="0" w:line="240" w:lineRule="auto"/>
    </w:pPr>
  </w:style>
  <w:style w:type="character" w:styleId="SubtleEmphasis">
    <w:name w:val="Subtle Emphasis"/>
    <w:uiPriority w:val="19"/>
    <w:qFormat/>
    <w:rsid w:val="0058768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8768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876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6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E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26</cp:revision>
  <dcterms:created xsi:type="dcterms:W3CDTF">2025-08-18T08:30:00Z</dcterms:created>
  <dcterms:modified xsi:type="dcterms:W3CDTF">2025-09-05T16:55:00Z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69fdf049-a74c-4d5d-aa10-c2fbd7361ee2</vt:lpwstr>
  </property>
</Properties>
</file>