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11520"/>
      </w:tblGrid>
      <w:tr>
        <w:trPr>
          <w:trHeight w:val="15120" w:hRule="exact"/>
        </w:trPr>
        <w:tc>
          <w:tcPr>
            <w:tcW w:type="dxa" w:w="11520"/>
            <w:vAlign w:val="center"/>
            <w:tcW w:w="11520" w:type="dxa"/>
            <w:shd w:fill="142A47"/>
            <w:tcBorders>
              <w:top w:val="single" w:sz="8" w:space="0" w:color="142A47"/>
              <w:left w:val="single" w:sz="8" w:space="0" w:color="142A47"/>
              <w:bottom w:val="single" w:sz="8" w:space="0" w:color="142A47"/>
              <w:right w:val="single" w:sz="8" w:space="0" w:color="142A47"/>
              <w:insideH w:val="single" w:sz="8" w:space="0" w:color="142A47"/>
              <w:insideV w:val="single" w:sz="8" w:space="0" w:color="142A47"/>
            </w:tcBorders>
            <w:tcMar>
              <w:top w:w="380" w:type="dxa"/>
              <w:start w:w="360" w:type="dxa"/>
              <w:bottom w:w="360" w:type="dxa"/>
              <w:end w:w="360" w:type="dxa"/>
            </w:tcMar>
          </w:tcPr>
          <w:p>
            <w:pPr>
              <w:spacing w:after="280" w:before="0" w:line="240" w:lineRule="auto"/>
              <w:jc w:val="center"/>
            </w:pPr>
            <w:r>
              <w:drawing>
                <wp:inline xmlns:a="http://schemas.openxmlformats.org/drawingml/2006/main" xmlns:pic="http://schemas.openxmlformats.org/drawingml/2006/picture">
                  <wp:extent cx="1051560" cy="1051560"/>
                  <wp:docPr id="1" name="Picture 1"/>
                  <wp:cNvGraphicFramePr>
                    <a:graphicFrameLocks noChangeAspect="1"/>
                  </wp:cNvGraphicFramePr>
                  <a:graphic>
                    <a:graphicData uri="http://schemas.openxmlformats.org/drawingml/2006/picture">
                      <pic:pic>
                        <pic:nvPicPr>
                          <pic:cNvPr id="0" name="image1.png"/>
                          <pic:cNvPicPr/>
                        </pic:nvPicPr>
                        <pic:blipFill>
                          <a:blip r:embed="rId9"/>
                          <a:stretch>
                            <a:fillRect/>
                          </a:stretch>
                        </pic:blipFill>
                        <pic:spPr>
                          <a:xfrm>
                            <a:off x="0" y="0"/>
                            <a:ext cx="1051560" cy="1051560"/>
                          </a:xfrm>
                          <a:prstGeom prst="rect"/>
                        </pic:spPr>
                      </pic:pic>
                    </a:graphicData>
                  </a:graphic>
                </wp:inline>
              </w:drawing>
            </w:r>
          </w:p>
          <w:p>
            <w:pPr>
              <w:spacing w:after="80" w:before="0" w:line="240" w:lineRule="auto"/>
              <w:jc w:val="center"/>
            </w:pPr>
            <w:r>
              <w:rPr>
                <w:rFonts w:ascii="Calibri" w:hAnsi="Calibri" w:eastAsia="Calibri"/>
                <w:b/>
                <w:i w:val="0"/>
                <w:color w:val="FFFFFF"/>
                <w:sz w:val="32"/>
              </w:rPr>
              <w:t>PULSE BY SKILLED SAPIENS</w:t>
            </w:r>
          </w:p>
          <w:p>
            <w:pPr>
              <w:spacing w:after="480" w:before="0" w:line="240" w:lineRule="auto"/>
              <w:jc w:val="center"/>
            </w:pPr>
            <w:r>
              <w:rPr>
                <w:rFonts w:ascii="Calibri" w:hAnsi="Calibri" w:eastAsia="Calibri"/>
                <w:b/>
                <w:i w:val="0"/>
                <w:color w:val="FFFFFF"/>
                <w:sz w:val="50"/>
              </w:rPr>
              <w:t>SapiensPulse Club GTM and Product Penetration Challenge</w:t>
            </w:r>
          </w:p>
          <w:p>
            <w:pPr>
              <w:spacing w:after="160" w:before="0" w:line="240" w:lineRule="auto"/>
              <w:jc w:val="center"/>
            </w:pPr>
            <w:r>
              <w:rPr>
                <w:rFonts w:ascii="Calibri" w:hAnsi="Calibri" w:eastAsia="Calibri"/>
                <w:b/>
                <w:i w:val="0"/>
                <w:color w:val="F6C400"/>
                <w:sz w:val="30"/>
              </w:rPr>
              <w:t>Building Long-Term Club Adoption Across Indian MBA Colleges</w:t>
            </w:r>
          </w:p>
          <w:p>
            <w:pPr>
              <w:spacing w:after="440" w:before="0" w:line="252" w:lineRule="auto"/>
              <w:jc w:val="center"/>
            </w:pPr>
            <w:r>
              <w:rPr>
                <w:rFonts w:ascii="Calibri" w:hAnsi="Calibri" w:eastAsia="Calibri"/>
                <w:b w:val="0"/>
                <w:i w:val="0"/>
                <w:color w:val="E8EEF7"/>
                <w:sz w:val="24"/>
              </w:rPr>
              <w:t>A 30-day go-to-market and adoption strategy case for Pulse by Skilled Sapiens</w:t>
            </w:r>
          </w:p>
          <w:p>
            <w:pPr>
              <w:jc w:val="center"/>
            </w:pPr>
            <w:r>
              <w:drawing>
                <wp:inline xmlns:a="http://schemas.openxmlformats.org/drawingml/2006/main" xmlns:pic="http://schemas.openxmlformats.org/drawingml/2006/picture">
                  <wp:extent cx="6080760" cy="1459382"/>
                  <wp:docPr id="2" name="Picture 2"/>
                  <wp:cNvGraphicFramePr>
                    <a:graphicFrameLocks noChangeAspect="1"/>
                  </wp:cNvGraphicFramePr>
                  <a:graphic>
                    <a:graphicData uri="http://schemas.openxmlformats.org/drawingml/2006/picture">
                      <pic:pic>
                        <pic:nvPicPr>
                          <pic:cNvPr id="0" name="pulse_gtm_graphic.png"/>
                          <pic:cNvPicPr/>
                        </pic:nvPicPr>
                        <pic:blipFill>
                          <a:blip r:embed="rId10"/>
                          <a:stretch>
                            <a:fillRect/>
                          </a:stretch>
                        </pic:blipFill>
                        <pic:spPr>
                          <a:xfrm>
                            <a:off x="0" y="0"/>
                            <a:ext cx="6080760" cy="1459382"/>
                          </a:xfrm>
                          <a:prstGeom prst="rect"/>
                        </pic:spPr>
                      </pic:pic>
                    </a:graphicData>
                  </a:graphic>
                </wp:inline>
              </w:drawing>
            </w:r>
          </w:p>
          <w:p>
            <w:pPr>
              <w:spacing w:after="0" w:before="440" w:line="259" w:lineRule="auto"/>
              <w:jc w:val="center"/>
            </w:pPr>
            <w:r>
              <w:rPr>
                <w:rFonts w:ascii="Calibri" w:hAnsi="Calibri" w:eastAsia="Calibri"/>
                <w:b w:val="0"/>
                <w:i w:val="0"/>
                <w:color w:val="D8E0EA"/>
                <w:sz w:val="21"/>
              </w:rPr>
              <w:t>Beta product adoption case  |  Invite-only club onboarding  |  India MBA-first focus</w:t>
            </w:r>
          </w:p>
        </w:tc>
      </w:tr>
    </w:tbl>
    <w:p>
      <w:pPr>
        <w:sectPr>
          <w:pgSz w:w="12240" w:h="15840"/>
          <w:pgMar w:top="360" w:right="360" w:bottom="360" w:left="360" w:header="720" w:footer="720" w:gutter="0"/>
          <w:cols w:space="720"/>
          <w:docGrid w:linePitch="360"/>
        </w:sectPr>
      </w:pPr>
    </w:p>
    <w:p>
      <w:pPr>
        <w:spacing w:after="200" w:before="200" w:line="240" w:lineRule="auto"/>
      </w:pPr>
      <w:r>
        <w:rPr>
          <w:rFonts w:ascii="Calibri" w:hAnsi="Calibri" w:eastAsia="Calibri"/>
          <w:b/>
          <w:i w:val="0"/>
          <w:color w:val="1F3B63"/>
          <w:sz w:val="34"/>
        </w:rPr>
        <w:t>1. Background</w:t>
      </w:r>
    </w:p>
    <w:tbl>
      <w:tblPr>
        <w:tblW w:type="auto" w:w="0"/>
        <w:jc w:val="left"/>
        <w:tblLayout w:type="fixed"/>
        <w:tblLook w:firstColumn="1" w:firstRow="1" w:lastColumn="0" w:lastRow="0" w:noHBand="0" w:noVBand="1" w:val="04A0"/>
      </w:tblPr>
      <w:tblGrid>
        <w:gridCol w:w="10800"/>
      </w:tblGrid>
      <w:tr>
        <w:tc>
          <w:tcPr>
            <w:tcW w:type="dxa" w:w="10800"/>
            <w:tcW w:w="10656" w:type="dxa"/>
            <w:shd w:fill="1F3B63"/>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0" w:type="dxa"/>
              <w:start w:w="120" w:type="dxa"/>
              <w:bottom w:w="90" w:type="dxa"/>
              <w:end w:w="120" w:type="dxa"/>
            </w:tcMar>
          </w:tcPr>
          <w:p>
            <w:pPr>
              <w:spacing w:after="0" w:before="0" w:line="240" w:lineRule="auto"/>
            </w:pPr>
            <w:r>
              <w:rPr>
                <w:rFonts w:ascii="Calibri" w:hAnsi="Calibri" w:eastAsia="Calibri"/>
                <w:b/>
                <w:i w:val="0"/>
                <w:color w:val="FFFFFF"/>
                <w:sz w:val="20"/>
              </w:rPr>
              <w:t>CASE CONTEXT</w:t>
            </w:r>
          </w:p>
        </w:tc>
      </w:tr>
      <w:tr>
        <w:tc>
          <w:tcPr>
            <w:tcW w:type="dxa" w:w="10800"/>
            <w:tcW w:w="10656" w:type="dxa"/>
            <w:shd w:fill="FFFFFF"/>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260" w:type="dxa"/>
              <w:start w:w="120" w:type="dxa"/>
              <w:bottom w:w="230" w:type="dxa"/>
              <w:end w:w="120" w:type="dxa"/>
            </w:tcMar>
          </w:tcPr>
          <w:p>
            <w:pPr>
              <w:spacing w:after="80" w:before="0" w:line="259" w:lineRule="auto"/>
            </w:pPr>
            <w:r>
              <w:rPr>
                <w:rFonts w:ascii="Calibri" w:hAnsi="Calibri" w:eastAsia="Calibri"/>
                <w:b/>
                <w:i w:val="0"/>
                <w:color w:val="C00000"/>
                <w:sz w:val="16"/>
              </w:rPr>
              <w:t xml:space="preserve">◆ </w:t>
            </w:r>
            <w:r>
              <w:rPr>
                <w:rFonts w:ascii="Calibri" w:hAnsi="Calibri" w:eastAsia="Calibri"/>
                <w:b w:val="0"/>
                <w:i w:val="0"/>
                <w:color w:val="252525"/>
                <w:sz w:val="20"/>
              </w:rPr>
              <w:t>Skilled Sapiens is building Pulse as a student community and career ecosystem for MBA students.</w:t>
            </w:r>
          </w:p>
          <w:p>
            <w:pPr>
              <w:spacing w:after="80" w:before="0" w:line="259" w:lineRule="auto"/>
            </w:pPr>
            <w:r>
              <w:rPr>
                <w:rFonts w:ascii="Calibri" w:hAnsi="Calibri" w:eastAsia="Calibri"/>
                <w:b/>
                <w:i w:val="0"/>
                <w:color w:val="C00000"/>
                <w:sz w:val="16"/>
              </w:rPr>
              <w:t xml:space="preserve">◆ </w:t>
            </w:r>
            <w:r>
              <w:rPr>
                <w:rFonts w:ascii="Calibri" w:hAnsi="Calibri" w:eastAsia="Calibri"/>
                <w:b w:val="0"/>
                <w:i w:val="0"/>
                <w:color w:val="252525"/>
                <w:sz w:val="20"/>
              </w:rPr>
              <w:t>Pulse brings together student profiles, feed-based discussions, people discovery, opportunities, resources, career readiness, mentorship, recognition, invites, and profile-based activity into one connected platform.</w:t>
            </w:r>
          </w:p>
          <w:p>
            <w:pPr>
              <w:spacing w:after="80" w:before="0" w:line="259" w:lineRule="auto"/>
            </w:pPr>
            <w:r>
              <w:rPr>
                <w:rFonts w:ascii="Calibri" w:hAnsi="Calibri" w:eastAsia="Calibri"/>
                <w:b/>
                <w:i w:val="0"/>
                <w:color w:val="C00000"/>
                <w:sz w:val="16"/>
              </w:rPr>
              <w:t xml:space="preserve">◆ </w:t>
            </w:r>
            <w:r>
              <w:rPr>
                <w:rFonts w:ascii="Calibri" w:hAnsi="Calibri" w:eastAsia="Calibri"/>
                <w:b w:val="0"/>
                <w:i w:val="0"/>
                <w:color w:val="252525"/>
                <w:sz w:val="20"/>
              </w:rPr>
              <w:t>For this case, teams should treat the current Pulse version as a beta product that is usable but still evolving.</w:t>
            </w:r>
          </w:p>
          <w:p>
            <w:pPr>
              <w:spacing w:after="80" w:before="0" w:line="259" w:lineRule="auto"/>
            </w:pPr>
            <w:r>
              <w:rPr>
                <w:rFonts w:ascii="Calibri" w:hAnsi="Calibri" w:eastAsia="Calibri"/>
                <w:b/>
                <w:i w:val="0"/>
                <w:color w:val="C00000"/>
                <w:sz w:val="16"/>
              </w:rPr>
              <w:t xml:space="preserve">◆ </w:t>
            </w:r>
            <w:r>
              <w:rPr>
                <w:rFonts w:ascii="Calibri" w:hAnsi="Calibri" w:eastAsia="Calibri"/>
                <w:b w:val="0"/>
                <w:i w:val="0"/>
                <w:color w:val="252525"/>
                <w:sz w:val="20"/>
              </w:rPr>
              <w:t>The challenge is not to redesign Pulse from scratch. The challenge is to define how Pulse can be positioned, improved lightly, and taken to market among clubs, committees, cells, councils, and student-led bodies.</w:t>
            </w:r>
          </w:p>
        </w:tc>
      </w:tr>
    </w:tbl>
    <w:p>
      <w:pPr>
        <w:spacing w:after="60"/>
      </w:pPr>
    </w:p>
    <w:tbl>
      <w:tblPr>
        <w:tblW w:type="auto" w:w="0"/>
        <w:jc w:val="left"/>
        <w:tblLayout w:type="fixed"/>
        <w:tblLook w:firstColumn="1" w:firstRow="1" w:lastColumn="0" w:lastRow="0" w:noHBand="0" w:noVBand="1" w:val="04A0"/>
      </w:tblPr>
      <w:tblGrid>
        <w:gridCol w:w="10800"/>
      </w:tblGrid>
      <w:tr>
        <w:tc>
          <w:tcPr>
            <w:tcW w:type="dxa" w:w="10800"/>
            <w:tcW w:w="10656" w:type="dxa"/>
            <w:shd w:fill="C00000"/>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0" w:type="dxa"/>
              <w:start w:w="120" w:type="dxa"/>
              <w:bottom w:w="90" w:type="dxa"/>
              <w:end w:w="120" w:type="dxa"/>
            </w:tcMar>
          </w:tcPr>
          <w:p>
            <w:pPr>
              <w:spacing w:after="0" w:before="0" w:line="240" w:lineRule="auto"/>
            </w:pPr>
            <w:r>
              <w:rPr>
                <w:rFonts w:ascii="Calibri" w:hAnsi="Calibri" w:eastAsia="Calibri"/>
                <w:b/>
                <w:i w:val="0"/>
                <w:color w:val="FFFFFF"/>
                <w:sz w:val="20"/>
              </w:rPr>
              <w:t>GTM LENS</w:t>
            </w:r>
          </w:p>
        </w:tc>
      </w:tr>
      <w:tr>
        <w:tc>
          <w:tcPr>
            <w:tcW w:type="dxa" w:w="10800"/>
            <w:tcW w:w="10656" w:type="dxa"/>
            <w:shd w:fill="FFF3F3"/>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260" w:type="dxa"/>
              <w:start w:w="120" w:type="dxa"/>
              <w:bottom w:w="230" w:type="dxa"/>
              <w:end w:w="120" w:type="dxa"/>
            </w:tcMar>
          </w:tcPr>
          <w:p>
            <w:pPr>
              <w:spacing w:after="80" w:before="0" w:line="259" w:lineRule="auto"/>
            </w:pPr>
            <w:r>
              <w:rPr>
                <w:rFonts w:ascii="Calibri" w:hAnsi="Calibri" w:eastAsia="Calibri"/>
                <w:b/>
                <w:i w:val="0"/>
                <w:color w:val="C00000"/>
                <w:sz w:val="16"/>
              </w:rPr>
              <w:t xml:space="preserve">◆ </w:t>
            </w:r>
            <w:r>
              <w:rPr>
                <w:rFonts w:ascii="Calibri" w:hAnsi="Calibri" w:eastAsia="Calibri"/>
                <w:b w:val="0"/>
                <w:i w:val="0"/>
                <w:color w:val="252525"/>
                <w:sz w:val="20"/>
              </w:rPr>
              <w:t>Teams may propose lightweight missing features if those features directly support club adoption, activation, and long-term usage.</w:t>
            </w:r>
          </w:p>
          <w:p>
            <w:pPr>
              <w:spacing w:after="80" w:before="0" w:line="259" w:lineRule="auto"/>
            </w:pPr>
            <w:r>
              <w:rPr>
                <w:rFonts w:ascii="Calibri" w:hAnsi="Calibri" w:eastAsia="Calibri"/>
                <w:b/>
                <w:i w:val="0"/>
                <w:color w:val="C00000"/>
                <w:sz w:val="16"/>
              </w:rPr>
              <w:t xml:space="preserve">◆ </w:t>
            </w:r>
            <w:r>
              <w:rPr>
                <w:rFonts w:ascii="Calibri" w:hAnsi="Calibri" w:eastAsia="Calibri"/>
                <w:b w:val="0"/>
                <w:i w:val="0"/>
                <w:color w:val="252525"/>
                <w:sz w:val="20"/>
              </w:rPr>
              <w:t>Teams should avoid suggesting a complete product rebuild or an unrelated platform direction.</w:t>
            </w:r>
          </w:p>
        </w:tc>
      </w:tr>
    </w:tbl>
    <w:p>
      <w:pPr>
        <w:spacing w:after="60"/>
      </w:pPr>
    </w:p>
    <w:p>
      <w:pPr>
        <w:spacing w:after="200" w:before="200" w:line="240" w:lineRule="auto"/>
      </w:pPr>
      <w:r>
        <w:rPr>
          <w:rFonts w:ascii="Calibri" w:hAnsi="Calibri" w:eastAsia="Calibri"/>
          <w:b/>
          <w:i w:val="0"/>
          <w:color w:val="1F3B63"/>
          <w:sz w:val="34"/>
        </w:rPr>
        <w:t>2. Strategic Context</w:t>
      </w:r>
    </w:p>
    <w:tbl>
      <w:tblPr>
        <w:tblW w:type="auto" w:w="0"/>
        <w:jc w:val="left"/>
        <w:tblLayout w:type="fixed"/>
        <w:tblLook w:firstColumn="1" w:firstRow="1" w:lastColumn="0" w:lastRow="0" w:noHBand="0" w:noVBand="1" w:val="04A0"/>
      </w:tblPr>
      <w:tblGrid>
        <w:gridCol w:w="10800"/>
      </w:tblGrid>
      <w:tr>
        <w:tc>
          <w:tcPr>
            <w:tcW w:type="dxa" w:w="10800"/>
            <w:tcW w:w="10656" w:type="dxa"/>
            <w:shd w:fill="1F3B63"/>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0" w:type="dxa"/>
              <w:start w:w="120" w:type="dxa"/>
              <w:bottom w:w="90" w:type="dxa"/>
              <w:end w:w="120" w:type="dxa"/>
            </w:tcMar>
          </w:tcPr>
          <w:p>
            <w:pPr>
              <w:spacing w:after="0" w:before="0" w:line="240" w:lineRule="auto"/>
            </w:pPr>
            <w:r>
              <w:rPr>
                <w:rFonts w:ascii="Calibri" w:hAnsi="Calibri" w:eastAsia="Calibri"/>
                <w:b/>
                <w:i w:val="0"/>
                <w:color w:val="FFFFFF"/>
                <w:sz w:val="20"/>
              </w:rPr>
              <w:t>CURRENT CLUB REALITY</w:t>
            </w:r>
          </w:p>
        </w:tc>
      </w:tr>
      <w:tr>
        <w:tc>
          <w:tcPr>
            <w:tcW w:type="dxa" w:w="10800"/>
            <w:tcW w:w="10656" w:type="dxa"/>
            <w:shd w:fill="FFFFFF"/>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260" w:type="dxa"/>
              <w:start w:w="120" w:type="dxa"/>
              <w:bottom w:w="230" w:type="dxa"/>
              <w:end w:w="120" w:type="dxa"/>
            </w:tcMar>
          </w:tcPr>
          <w:p>
            <w:pPr>
              <w:spacing w:after="80" w:before="0" w:line="259" w:lineRule="auto"/>
            </w:pPr>
            <w:r>
              <w:rPr>
                <w:rFonts w:ascii="Calibri" w:hAnsi="Calibri" w:eastAsia="Calibri"/>
                <w:b/>
                <w:i w:val="0"/>
                <w:color w:val="C00000"/>
                <w:sz w:val="16"/>
              </w:rPr>
              <w:t xml:space="preserve">◆ </w:t>
            </w:r>
            <w:r>
              <w:rPr>
                <w:rFonts w:ascii="Calibri" w:hAnsi="Calibri" w:eastAsia="Calibri"/>
                <w:b w:val="0"/>
                <w:i w:val="0"/>
                <w:color w:val="252525"/>
                <w:sz w:val="20"/>
              </w:rPr>
              <w:t>Indian MBA colleges are heavily driven by student-led clubs, committees, competitions, speaker sessions, projects, peer learning, placements, alumni activity, and domain communities.</w:t>
            </w:r>
          </w:p>
          <w:p>
            <w:pPr>
              <w:spacing w:after="80" w:before="0" w:line="259" w:lineRule="auto"/>
            </w:pPr>
            <w:r>
              <w:rPr>
                <w:rFonts w:ascii="Calibri" w:hAnsi="Calibri" w:eastAsia="Calibri"/>
                <w:b/>
                <w:i w:val="0"/>
                <w:color w:val="C00000"/>
                <w:sz w:val="16"/>
              </w:rPr>
              <w:t xml:space="preserve">◆ </w:t>
            </w:r>
            <w:r>
              <w:rPr>
                <w:rFonts w:ascii="Calibri" w:hAnsi="Calibri" w:eastAsia="Calibri"/>
                <w:b w:val="0"/>
                <w:i w:val="0"/>
                <w:color w:val="252525"/>
                <w:sz w:val="20"/>
              </w:rPr>
              <w:t>Most clubs still work through scattered channels such as WhatsApp for announcements, Google Forms for registrations, Unstop for event hosting or competition listings, Instagram for visibility, Google Drive for resources, LinkedIn for reach, Excel sheets for tracking, email for formal communication, and manual follow-ups.</w:t>
            </w:r>
          </w:p>
          <w:p>
            <w:pPr>
              <w:spacing w:after="80" w:before="0" w:line="259" w:lineRule="auto"/>
            </w:pPr>
            <w:r>
              <w:rPr>
                <w:rFonts w:ascii="Calibri" w:hAnsi="Calibri" w:eastAsia="Calibri"/>
                <w:b/>
                <w:i w:val="0"/>
                <w:color w:val="C00000"/>
                <w:sz w:val="16"/>
              </w:rPr>
              <w:t xml:space="preserve">◆ </w:t>
            </w:r>
            <w:r>
              <w:rPr>
                <w:rFonts w:ascii="Calibri" w:hAnsi="Calibri" w:eastAsia="Calibri"/>
                <w:b w:val="0"/>
                <w:i w:val="0"/>
                <w:color w:val="252525"/>
                <w:sz w:val="20"/>
              </w:rPr>
              <w:t>This creates friction for club leaders and students. Leaders repeat operational work, while students miss events, resources, opportunities, alumni interactions, PDFs, workshops, and peer discussions.</w:t>
            </w:r>
          </w:p>
        </w:tc>
      </w:tr>
    </w:tbl>
    <w:p>
      <w:pPr>
        <w:spacing w:after="60"/>
      </w:pPr>
    </w:p>
    <w:tbl>
      <w:tblPr>
        <w:tblW w:type="auto" w:w="0"/>
        <w:jc w:val="left"/>
        <w:tblLayout w:type="fixed"/>
        <w:tblLook w:firstColumn="1" w:firstRow="1" w:lastColumn="0" w:lastRow="0" w:noHBand="0" w:noVBand="1" w:val="04A0"/>
      </w:tblPr>
      <w:tblGrid>
        <w:gridCol w:w="10800"/>
      </w:tblGrid>
      <w:tr>
        <w:tc>
          <w:tcPr>
            <w:tcW w:type="dxa" w:w="10800"/>
            <w:tcW w:w="10656" w:type="dxa"/>
            <w:shd w:fill="C00000"/>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0" w:type="dxa"/>
              <w:start w:w="120" w:type="dxa"/>
              <w:bottom w:w="90" w:type="dxa"/>
              <w:end w:w="120" w:type="dxa"/>
            </w:tcMar>
          </w:tcPr>
          <w:p>
            <w:pPr>
              <w:spacing w:after="0" w:before="0" w:line="240" w:lineRule="auto"/>
            </w:pPr>
            <w:r>
              <w:rPr>
                <w:rFonts w:ascii="Calibri" w:hAnsi="Calibri" w:eastAsia="Calibri"/>
                <w:b/>
                <w:i w:val="0"/>
                <w:color w:val="FFFFFF"/>
                <w:sz w:val="20"/>
              </w:rPr>
              <w:t>IMPORTANT POSITIONING</w:t>
            </w:r>
          </w:p>
        </w:tc>
      </w:tr>
      <w:tr>
        <w:tc>
          <w:tcPr>
            <w:tcW w:type="dxa" w:w="10800"/>
            <w:tcW w:w="10656" w:type="dxa"/>
            <w:shd w:fill="FFF3F3"/>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260" w:type="dxa"/>
              <w:start w:w="120" w:type="dxa"/>
              <w:bottom w:w="230" w:type="dxa"/>
              <w:end w:w="120" w:type="dxa"/>
            </w:tcMar>
          </w:tcPr>
          <w:p>
            <w:pPr>
              <w:spacing w:after="80" w:before="0" w:line="259" w:lineRule="auto"/>
            </w:pPr>
            <w:r>
              <w:rPr>
                <w:rFonts w:ascii="Calibri" w:hAnsi="Calibri" w:eastAsia="Calibri"/>
                <w:b/>
                <w:i w:val="0"/>
                <w:color w:val="C00000"/>
                <w:sz w:val="16"/>
              </w:rPr>
              <w:t xml:space="preserve">◆ </w:t>
            </w:r>
            <w:r>
              <w:rPr>
                <w:rFonts w:ascii="Calibri" w:hAnsi="Calibri" w:eastAsia="Calibri"/>
                <w:b w:val="0"/>
                <w:i w:val="0"/>
                <w:color w:val="252525"/>
                <w:sz w:val="20"/>
              </w:rPr>
              <w:t>Pulse should not be positioned as another Unstop. Unstop is widely known for competitions, registrations, hiring challenges, and event discovery.</w:t>
            </w:r>
          </w:p>
          <w:p>
            <w:pPr>
              <w:spacing w:after="80" w:before="0" w:line="259" w:lineRule="auto"/>
            </w:pPr>
            <w:r>
              <w:rPr>
                <w:rFonts w:ascii="Calibri" w:hAnsi="Calibri" w:eastAsia="Calibri"/>
                <w:b/>
                <w:i w:val="0"/>
                <w:color w:val="C00000"/>
                <w:sz w:val="16"/>
              </w:rPr>
              <w:t xml:space="preserve">◆ </w:t>
            </w:r>
            <w:r>
              <w:rPr>
                <w:rFonts w:ascii="Calibri" w:hAnsi="Calibri" w:eastAsia="Calibri"/>
                <w:b w:val="0"/>
                <w:i w:val="0"/>
                <w:color w:val="252525"/>
                <w:sz w:val="20"/>
              </w:rPr>
              <w:t>Pulse is different. Pulse should be positioned as a personalized student community and career ecosystem where students interact, learn, network, explore opportunities, access resources, attend workshops, contribute to discussions, and eventually give back as mentors or community contributors.</w:t>
            </w:r>
          </w:p>
        </w:tc>
      </w:tr>
    </w:tbl>
    <w:p>
      <w:pPr>
        <w:spacing w:after="60"/>
      </w:pPr>
    </w:p>
    <w:p>
      <w:r>
        <w:br w:type="page"/>
      </w:r>
    </w:p>
    <w:p>
      <w:pPr>
        <w:spacing w:after="200" w:before="200" w:line="240" w:lineRule="auto"/>
      </w:pPr>
      <w:r>
        <w:rPr>
          <w:rFonts w:ascii="Calibri" w:hAnsi="Calibri" w:eastAsia="Calibri"/>
          <w:b/>
          <w:i w:val="0"/>
          <w:color w:val="1F3B63"/>
          <w:sz w:val="34"/>
        </w:rPr>
        <w:t>3. Before and After Pulse</w:t>
      </w:r>
    </w:p>
    <w:tbl>
      <w:tblPr>
        <w:tblW w:type="auto" w:w="0"/>
        <w:jc w:val="left"/>
        <w:tblLayout w:type="fixed"/>
        <w:tblLook w:firstColumn="1" w:firstRow="1" w:lastColumn="0" w:lastRow="0" w:noHBand="0" w:noVBand="1" w:val="04A0"/>
      </w:tblPr>
      <w:tblGrid>
        <w:gridCol w:w="5400"/>
        <w:gridCol w:w="5400"/>
      </w:tblGrid>
      <w:tr>
        <w:trPr>
          <w:tblHeader w:val="true"/>
          <w:cantSplit/>
        </w:trPr>
        <w:tc>
          <w:tcPr>
            <w:tcW w:type="dxa" w:w="5400"/>
            <w:shd w:fill="1F3B63"/>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tcW w:w="5328" w:type="dxa"/>
          </w:tcPr>
          <w:p>
            <w:pPr>
              <w:spacing w:after="0" w:before="0" w:line="240" w:lineRule="auto"/>
            </w:pPr>
            <w:r>
              <w:rPr>
                <w:rFonts w:ascii="Calibri" w:hAnsi="Calibri" w:eastAsia="Calibri"/>
                <w:b/>
                <w:i w:val="0"/>
                <w:color w:val="FFFFFF"/>
                <w:sz w:val="20"/>
              </w:rPr>
              <w:t>Before Pulse</w:t>
            </w:r>
          </w:p>
        </w:tc>
        <w:tc>
          <w:tcPr>
            <w:tcW w:type="dxa" w:w="5400"/>
            <w:shd w:fill="1F3B63"/>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tcW w:w="5328" w:type="dxa"/>
          </w:tcPr>
          <w:p>
            <w:pPr>
              <w:spacing w:after="0" w:before="0" w:line="240" w:lineRule="auto"/>
            </w:pPr>
            <w:r>
              <w:rPr>
                <w:rFonts w:ascii="Calibri" w:hAnsi="Calibri" w:eastAsia="Calibri"/>
                <w:b/>
                <w:i w:val="0"/>
                <w:color w:val="FFFFFF"/>
                <w:sz w:val="20"/>
              </w:rPr>
              <w:t>After Pulse</w:t>
            </w:r>
          </w:p>
        </w:tc>
      </w:tr>
      <w:tr>
        <w:trPr>
          <w:cantSplit/>
        </w:trPr>
        <w:tc>
          <w:tcPr>
            <w:tcW w:type="dxa" w:w="5400"/>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tcW w:w="5328" w:type="dxa"/>
          </w:tcPr>
          <w:p>
            <w:pPr>
              <w:spacing w:after="0" w:before="0" w:line="252" w:lineRule="auto"/>
            </w:pPr>
            <w:r>
              <w:rPr>
                <w:rFonts w:ascii="Calibri" w:hAnsi="Calibri" w:eastAsia="Calibri"/>
                <w:b/>
                <w:i w:val="0"/>
                <w:color w:val="1F3B63"/>
                <w:sz w:val="18"/>
              </w:rPr>
              <w:t>Clubs depend on disconnected tools. Announcements happen on WhatsApp, registrations through Google Forms or Unstop, posters on Instagram, resources in Drive, queries through DMs, and tracking in sheets. New students may not know where to find the club, POCs, resources, or active opportunities.</w:t>
            </w:r>
          </w:p>
        </w:tc>
        <w:tc>
          <w:tcPr>
            <w:tcW w:type="dxa" w:w="5400"/>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tcW w:w="5328" w:type="dxa"/>
          </w:tcPr>
          <w:p>
            <w:pPr>
              <w:spacing w:after="0" w:before="0" w:line="252" w:lineRule="auto"/>
            </w:pPr>
            <w:r>
              <w:rPr>
                <w:rFonts w:ascii="Calibri" w:hAnsi="Calibri" w:eastAsia="Calibri"/>
                <w:b w:val="0"/>
                <w:i w:val="0"/>
                <w:color w:val="252525"/>
                <w:sz w:val="18"/>
              </w:rPr>
              <w:t>Clubs can create a structured presence on Pulse, invite students, post updates, share PDFs and resources, promote workshops, surface opportunities, start conversations, and become discoverable within and beyond their campus network.</w:t>
            </w:r>
          </w:p>
        </w:tc>
      </w:tr>
    </w:tbl>
    <w:p>
      <w:pPr>
        <w:spacing w:after="80"/>
      </w:pPr>
    </w:p>
    <w:tbl>
      <w:tblPr>
        <w:tblW w:type="auto" w:w="0"/>
        <w:jc w:val="left"/>
        <w:tblLayout w:type="fixed"/>
        <w:tblLook w:firstColumn="1" w:firstRow="1" w:lastColumn="0" w:lastRow="0" w:noHBand="0" w:noVBand="1" w:val="04A0"/>
      </w:tblPr>
      <w:tblGrid>
        <w:gridCol w:w="10800"/>
      </w:tblGrid>
      <w:tr>
        <w:tc>
          <w:tcPr>
            <w:tcW w:type="dxa" w:w="10800"/>
            <w:tcW w:w="10656" w:type="dxa"/>
            <w:shd w:fill="C00000"/>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0" w:type="dxa"/>
              <w:start w:w="120" w:type="dxa"/>
              <w:bottom w:w="90" w:type="dxa"/>
              <w:end w:w="120" w:type="dxa"/>
            </w:tcMar>
          </w:tcPr>
          <w:p>
            <w:pPr>
              <w:spacing w:after="0" w:before="0" w:line="240" w:lineRule="auto"/>
            </w:pPr>
            <w:r>
              <w:rPr>
                <w:rFonts w:ascii="Calibri" w:hAnsi="Calibri" w:eastAsia="Calibri"/>
                <w:b/>
                <w:i w:val="0"/>
                <w:color w:val="FFFFFF"/>
                <w:sz w:val="20"/>
              </w:rPr>
              <w:t>ADOPTION GOAL</w:t>
            </w:r>
          </w:p>
        </w:tc>
      </w:tr>
      <w:tr>
        <w:tc>
          <w:tcPr>
            <w:tcW w:type="dxa" w:w="10800"/>
            <w:tcW w:w="10656" w:type="dxa"/>
            <w:shd w:fill="FFF3F3"/>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260" w:type="dxa"/>
              <w:start w:w="120" w:type="dxa"/>
              <w:bottom w:w="230" w:type="dxa"/>
              <w:end w:w="120" w:type="dxa"/>
            </w:tcMar>
          </w:tcPr>
          <w:p>
            <w:pPr>
              <w:spacing w:after="80" w:before="0" w:line="259" w:lineRule="auto"/>
            </w:pPr>
            <w:r>
              <w:rPr>
                <w:rFonts w:ascii="Calibri" w:hAnsi="Calibri" w:eastAsia="Calibri"/>
                <w:b/>
                <w:i w:val="0"/>
                <w:color w:val="C00000"/>
                <w:sz w:val="16"/>
              </w:rPr>
              <w:t xml:space="preserve">◆ </w:t>
            </w:r>
            <w:r>
              <w:rPr>
                <w:rFonts w:ascii="Calibri" w:hAnsi="Calibri" w:eastAsia="Calibri"/>
                <w:b w:val="0"/>
                <w:i w:val="0"/>
                <w:color w:val="252525"/>
                <w:sz w:val="20"/>
              </w:rPr>
              <w:t>The goal is not to replace every existing tool on day one. The goal is to give clubs a strong reason to start using Pulse for a few high-value workflows, identify basic missing features that block adoption, and build long-term usage over time.</w:t>
            </w:r>
          </w:p>
        </w:tc>
      </w:tr>
    </w:tbl>
    <w:p>
      <w:pPr>
        <w:spacing w:after="60"/>
      </w:pPr>
    </w:p>
    <w:p>
      <w:pPr>
        <w:spacing w:after="200" w:before="200" w:line="240" w:lineRule="auto"/>
      </w:pPr>
      <w:r>
        <w:rPr>
          <w:rFonts w:ascii="Calibri" w:hAnsi="Calibri" w:eastAsia="Calibri"/>
          <w:b/>
          <w:i w:val="0"/>
          <w:color w:val="1F3B63"/>
          <w:sz w:val="34"/>
        </w:rPr>
        <w:t>4. Primary Target Users</w:t>
      </w:r>
    </w:p>
    <w:p>
      <w:pPr>
        <w:spacing w:after="120" w:before="0" w:line="259" w:lineRule="auto"/>
      </w:pPr>
      <w:r>
        <w:rPr>
          <w:rFonts w:ascii="Calibri" w:hAnsi="Calibri" w:eastAsia="Calibri"/>
          <w:b w:val="0"/>
          <w:i w:val="0"/>
          <w:color w:val="252525"/>
          <w:sz w:val="21"/>
        </w:rPr>
        <w:t>The first GTM focus should be Indian MBA colleges. The primary adoption target is the club or committee POC. If the POC adopts Pulse and sees value, they can invite members, promote usage, and bring the student community into the platform.</w:t>
      </w:r>
    </w:p>
    <w:tbl>
      <w:tblPr>
        <w:tblW w:type="auto" w:w="0"/>
        <w:jc w:val="left"/>
        <w:tblLayout w:type="fixed"/>
        <w:tblLook w:firstColumn="1" w:firstRow="1" w:lastColumn="0" w:lastRow="0" w:noHBand="0" w:noVBand="1" w:val="04A0"/>
      </w:tblPr>
      <w:tblGrid>
        <w:gridCol w:w="3600"/>
        <w:gridCol w:w="3600"/>
        <w:gridCol w:w="3600"/>
      </w:tblGrid>
      <w:tr>
        <w:trPr>
          <w:tblHeader w:val="true"/>
          <w:cantSplit/>
        </w:trPr>
        <w:tc>
          <w:tcPr>
            <w:tcW w:type="dxa" w:w="3600"/>
            <w:shd w:fill="1F3B63"/>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tcW w:w="2592" w:type="dxa"/>
          </w:tcPr>
          <w:p>
            <w:pPr>
              <w:spacing w:after="0" w:before="0" w:line="240" w:lineRule="auto"/>
            </w:pPr>
            <w:r>
              <w:rPr>
                <w:rFonts w:ascii="Calibri" w:hAnsi="Calibri" w:eastAsia="Calibri"/>
                <w:b/>
                <w:i w:val="0"/>
                <w:color w:val="FFFFFF"/>
                <w:sz w:val="18"/>
              </w:rPr>
              <w:t>Target Group</w:t>
            </w:r>
          </w:p>
        </w:tc>
        <w:tc>
          <w:tcPr>
            <w:tcW w:type="dxa" w:w="3600"/>
            <w:shd w:fill="1F3B63"/>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tcW w:w="4320" w:type="dxa"/>
          </w:tcPr>
          <w:p>
            <w:pPr>
              <w:spacing w:after="0" w:before="0" w:line="240" w:lineRule="auto"/>
            </w:pPr>
            <w:r>
              <w:rPr>
                <w:rFonts w:ascii="Calibri" w:hAnsi="Calibri" w:eastAsia="Calibri"/>
                <w:b/>
                <w:i w:val="0"/>
                <w:color w:val="FFFFFF"/>
                <w:sz w:val="18"/>
              </w:rPr>
              <w:t>Likely Value Proposition</w:t>
            </w:r>
          </w:p>
        </w:tc>
        <w:tc>
          <w:tcPr>
            <w:tcW w:type="dxa" w:w="3600"/>
            <w:shd w:fill="1F3B63"/>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tcW w:w="3744" w:type="dxa"/>
          </w:tcPr>
          <w:p>
            <w:pPr>
              <w:spacing w:after="0" w:before="0" w:line="240" w:lineRule="auto"/>
            </w:pPr>
            <w:r>
              <w:rPr>
                <w:rFonts w:ascii="Calibri" w:hAnsi="Calibri" w:eastAsia="Calibri"/>
                <w:b/>
                <w:i w:val="0"/>
                <w:color w:val="FFFFFF"/>
                <w:sz w:val="18"/>
              </w:rPr>
              <w:t>GTM Angle</w:t>
            </w:r>
          </w:p>
        </w:tc>
      </w:tr>
      <w:tr>
        <w:trPr>
          <w:cantSplit/>
        </w:trPr>
        <w:tc>
          <w:tcPr>
            <w:tcW w:type="dxa" w:w="3600"/>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tcW w:w="2592" w:type="dxa"/>
          </w:tcPr>
          <w:p>
            <w:pPr>
              <w:spacing w:after="0" w:before="0" w:line="252" w:lineRule="auto"/>
            </w:pPr>
            <w:r>
              <w:rPr>
                <w:rFonts w:ascii="Calibri" w:hAnsi="Calibri" w:eastAsia="Calibri"/>
                <w:b/>
                <w:i w:val="0"/>
                <w:color w:val="1F3B63"/>
                <w:sz w:val="18"/>
              </w:rPr>
              <w:t>Placement Committees</w:t>
            </w:r>
          </w:p>
        </w:tc>
        <w:tc>
          <w:tcPr>
            <w:tcW w:type="dxa" w:w="3600"/>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tcW w:w="4320" w:type="dxa"/>
          </w:tcPr>
          <w:p>
            <w:pPr>
              <w:spacing w:after="0" w:before="0" w:line="252" w:lineRule="auto"/>
            </w:pPr>
            <w:r>
              <w:rPr>
                <w:rFonts w:ascii="Calibri" w:hAnsi="Calibri" w:eastAsia="Calibri"/>
                <w:b w:val="0"/>
                <w:i w:val="0"/>
                <w:color w:val="252525"/>
                <w:sz w:val="18"/>
              </w:rPr>
              <w:t>Preparation resources, career updates, readiness activity, and opportunity discovery.</w:t>
            </w:r>
          </w:p>
        </w:tc>
        <w:tc>
          <w:tcPr>
            <w:tcW w:type="dxa" w:w="3600"/>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tcW w:w="3744" w:type="dxa"/>
          </w:tcPr>
          <w:p>
            <w:pPr>
              <w:spacing w:after="0" w:before="0" w:line="252" w:lineRule="auto"/>
            </w:pPr>
            <w:r>
              <w:rPr>
                <w:rFonts w:ascii="Calibri" w:hAnsi="Calibri" w:eastAsia="Calibri"/>
                <w:b w:val="0"/>
                <w:i w:val="0"/>
                <w:color w:val="252525"/>
                <w:sz w:val="18"/>
              </w:rPr>
              <w:t>Controlled student-facing layer, not a replacement for confidential placement operations.</w:t>
            </w:r>
          </w:p>
        </w:tc>
      </w:tr>
      <w:tr>
        <w:trPr>
          <w:cantSplit/>
        </w:trPr>
        <w:tc>
          <w:tcPr>
            <w:tcW w:type="dxa" w:w="3600"/>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tcW w:w="2592" w:type="dxa"/>
            <w:shd w:fill="F4F6F8"/>
          </w:tcPr>
          <w:p>
            <w:pPr>
              <w:spacing w:after="0" w:before="0" w:line="252" w:lineRule="auto"/>
            </w:pPr>
            <w:r>
              <w:rPr>
                <w:rFonts w:ascii="Calibri" w:hAnsi="Calibri" w:eastAsia="Calibri"/>
                <w:b/>
                <w:i w:val="0"/>
                <w:color w:val="1F3B63"/>
                <w:sz w:val="18"/>
              </w:rPr>
              <w:t>Consulting Clubs</w:t>
            </w:r>
          </w:p>
        </w:tc>
        <w:tc>
          <w:tcPr>
            <w:tcW w:type="dxa" w:w="3600"/>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tcW w:w="4320" w:type="dxa"/>
            <w:shd w:fill="F4F6F8"/>
          </w:tcPr>
          <w:p>
            <w:pPr>
              <w:spacing w:after="0" w:before="0" w:line="252" w:lineRule="auto"/>
            </w:pPr>
            <w:r>
              <w:rPr>
                <w:rFonts w:ascii="Calibri" w:hAnsi="Calibri" w:eastAsia="Calibri"/>
                <w:b w:val="0"/>
                <w:i w:val="0"/>
                <w:color w:val="252525"/>
                <w:sz w:val="18"/>
              </w:rPr>
              <w:t>Case discussions, prep resources, workshops, cross-college consulting conversations, and domain credibility.</w:t>
            </w:r>
          </w:p>
        </w:tc>
        <w:tc>
          <w:tcPr>
            <w:tcW w:type="dxa" w:w="3600"/>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tcW w:w="3744" w:type="dxa"/>
            <w:shd w:fill="F4F6F8"/>
          </w:tcPr>
          <w:p>
            <w:pPr>
              <w:spacing w:after="0" w:before="0" w:line="252" w:lineRule="auto"/>
            </w:pPr>
            <w:r>
              <w:rPr>
                <w:rFonts w:ascii="Calibri" w:hAnsi="Calibri" w:eastAsia="Calibri"/>
                <w:b w:val="0"/>
                <w:i w:val="0"/>
                <w:color w:val="252525"/>
                <w:sz w:val="18"/>
              </w:rPr>
              <w:t>Lead with learning community, event promotion, and useful discussion prompts.</w:t>
            </w:r>
          </w:p>
        </w:tc>
      </w:tr>
      <w:tr>
        <w:trPr>
          <w:cantSplit/>
        </w:trPr>
        <w:tc>
          <w:tcPr>
            <w:tcW w:type="dxa" w:w="3600"/>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tcW w:w="2592" w:type="dxa"/>
          </w:tcPr>
          <w:p>
            <w:pPr>
              <w:spacing w:after="0" w:before="0" w:line="252" w:lineRule="auto"/>
            </w:pPr>
            <w:r>
              <w:rPr>
                <w:rFonts w:ascii="Calibri" w:hAnsi="Calibri" w:eastAsia="Calibri"/>
                <w:b/>
                <w:i w:val="0"/>
                <w:color w:val="1F3B63"/>
                <w:sz w:val="18"/>
              </w:rPr>
              <w:t>Finance Clubs</w:t>
            </w:r>
          </w:p>
        </w:tc>
        <w:tc>
          <w:tcPr>
            <w:tcW w:type="dxa" w:w="3600"/>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tcW w:w="4320" w:type="dxa"/>
          </w:tcPr>
          <w:p>
            <w:pPr>
              <w:spacing w:after="0" w:before="0" w:line="252" w:lineRule="auto"/>
            </w:pPr>
            <w:r>
              <w:rPr>
                <w:rFonts w:ascii="Calibri" w:hAnsi="Calibri" w:eastAsia="Calibri"/>
                <w:b w:val="0"/>
                <w:i w:val="0"/>
                <w:color w:val="252525"/>
                <w:sz w:val="18"/>
              </w:rPr>
              <w:t>Technical prep resources, market discussions, finance workshops, PDFs, and finance opportunity discovery.</w:t>
            </w:r>
          </w:p>
        </w:tc>
        <w:tc>
          <w:tcPr>
            <w:tcW w:type="dxa" w:w="3600"/>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tcW w:w="3744" w:type="dxa"/>
          </w:tcPr>
          <w:p>
            <w:pPr>
              <w:spacing w:after="0" w:before="0" w:line="252" w:lineRule="auto"/>
            </w:pPr>
            <w:r>
              <w:rPr>
                <w:rFonts w:ascii="Calibri" w:hAnsi="Calibri" w:eastAsia="Calibri"/>
                <w:b w:val="0"/>
                <w:i w:val="0"/>
                <w:color w:val="252525"/>
                <w:sz w:val="18"/>
              </w:rPr>
              <w:t>Lead with recurring knowledge-sharing and sharper student engagement.</w:t>
            </w:r>
          </w:p>
        </w:tc>
      </w:tr>
      <w:tr>
        <w:trPr>
          <w:cantSplit/>
        </w:trPr>
        <w:tc>
          <w:tcPr>
            <w:tcW w:type="dxa" w:w="3600"/>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tcW w:w="2592" w:type="dxa"/>
            <w:shd w:fill="F4F6F8"/>
          </w:tcPr>
          <w:p>
            <w:pPr>
              <w:spacing w:after="0" w:before="0" w:line="252" w:lineRule="auto"/>
            </w:pPr>
            <w:r>
              <w:rPr>
                <w:rFonts w:ascii="Calibri" w:hAnsi="Calibri" w:eastAsia="Calibri"/>
                <w:b/>
                <w:i w:val="0"/>
                <w:color w:val="1F3B63"/>
                <w:sz w:val="18"/>
              </w:rPr>
              <w:t>Marketing Clubs</w:t>
            </w:r>
          </w:p>
        </w:tc>
        <w:tc>
          <w:tcPr>
            <w:tcW w:type="dxa" w:w="3600"/>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tcW w:w="4320" w:type="dxa"/>
            <w:shd w:fill="F4F6F8"/>
          </w:tcPr>
          <w:p>
            <w:pPr>
              <w:spacing w:after="0" w:before="0" w:line="252" w:lineRule="auto"/>
            </w:pPr>
            <w:r>
              <w:rPr>
                <w:rFonts w:ascii="Calibri" w:hAnsi="Calibri" w:eastAsia="Calibri"/>
                <w:b w:val="0"/>
                <w:i w:val="0"/>
                <w:color w:val="252525"/>
                <w:sz w:val="18"/>
              </w:rPr>
              <w:t>Campaigns, brand strategy discussions, events, competitions, and visible student participation.</w:t>
            </w:r>
          </w:p>
        </w:tc>
        <w:tc>
          <w:tcPr>
            <w:tcW w:type="dxa" w:w="3600"/>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tcW w:w="3744" w:type="dxa"/>
            <w:shd w:fill="F4F6F8"/>
          </w:tcPr>
          <w:p>
            <w:pPr>
              <w:spacing w:after="0" w:before="0" w:line="252" w:lineRule="auto"/>
            </w:pPr>
            <w:r>
              <w:rPr>
                <w:rFonts w:ascii="Calibri" w:hAnsi="Calibri" w:eastAsia="Calibri"/>
                <w:b w:val="0"/>
                <w:i w:val="0"/>
                <w:color w:val="252525"/>
                <w:sz w:val="18"/>
              </w:rPr>
              <w:t>Lead with community participation and showcase value.</w:t>
            </w:r>
          </w:p>
        </w:tc>
      </w:tr>
      <w:tr>
        <w:trPr>
          <w:cantSplit/>
        </w:trPr>
        <w:tc>
          <w:tcPr>
            <w:tcW w:type="dxa" w:w="3600"/>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tcW w:w="2592" w:type="dxa"/>
          </w:tcPr>
          <w:p>
            <w:pPr>
              <w:spacing w:after="0" w:before="0" w:line="252" w:lineRule="auto"/>
            </w:pPr>
            <w:r>
              <w:rPr>
                <w:rFonts w:ascii="Calibri" w:hAnsi="Calibri" w:eastAsia="Calibri"/>
                <w:b/>
                <w:i w:val="0"/>
                <w:color w:val="1F3B63"/>
                <w:sz w:val="18"/>
              </w:rPr>
              <w:t>Entrepreneurship Cells</w:t>
            </w:r>
          </w:p>
        </w:tc>
        <w:tc>
          <w:tcPr>
            <w:tcW w:type="dxa" w:w="3600"/>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tcW w:w="4320" w:type="dxa"/>
          </w:tcPr>
          <w:p>
            <w:pPr>
              <w:spacing w:after="0" w:before="0" w:line="252" w:lineRule="auto"/>
            </w:pPr>
            <w:r>
              <w:rPr>
                <w:rFonts w:ascii="Calibri" w:hAnsi="Calibri" w:eastAsia="Calibri"/>
                <w:b w:val="0"/>
                <w:i w:val="0"/>
                <w:color w:val="252525"/>
                <w:sz w:val="18"/>
              </w:rPr>
              <w:t>Startup events, founder sessions, live projects, student ventures, and mentor access.</w:t>
            </w:r>
          </w:p>
        </w:tc>
        <w:tc>
          <w:tcPr>
            <w:tcW w:type="dxa" w:w="3600"/>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tcW w:w="3744" w:type="dxa"/>
          </w:tcPr>
          <w:p>
            <w:pPr>
              <w:spacing w:after="0" w:before="0" w:line="252" w:lineRule="auto"/>
            </w:pPr>
            <w:r>
              <w:rPr>
                <w:rFonts w:ascii="Calibri" w:hAnsi="Calibri" w:eastAsia="Calibri"/>
                <w:b w:val="0"/>
                <w:i w:val="0"/>
                <w:color w:val="252525"/>
                <w:sz w:val="18"/>
              </w:rPr>
              <w:t>Lead with opportunities, projects, and founder-alumni networking.</w:t>
            </w:r>
          </w:p>
        </w:tc>
      </w:tr>
      <w:tr>
        <w:trPr>
          <w:cantSplit/>
        </w:trPr>
        <w:tc>
          <w:tcPr>
            <w:tcW w:type="dxa" w:w="3600"/>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tcW w:w="2592" w:type="dxa"/>
            <w:shd w:fill="F4F6F8"/>
          </w:tcPr>
          <w:p>
            <w:pPr>
              <w:spacing w:after="0" w:before="0" w:line="252" w:lineRule="auto"/>
            </w:pPr>
            <w:r>
              <w:rPr>
                <w:rFonts w:ascii="Calibri" w:hAnsi="Calibri" w:eastAsia="Calibri"/>
                <w:b/>
                <w:i w:val="0"/>
                <w:color w:val="1F3B63"/>
                <w:sz w:val="18"/>
              </w:rPr>
              <w:t>Alumni Cells</w:t>
            </w:r>
          </w:p>
        </w:tc>
        <w:tc>
          <w:tcPr>
            <w:tcW w:type="dxa" w:w="3600"/>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tcW w:w="4320" w:type="dxa"/>
            <w:shd w:fill="F4F6F8"/>
          </w:tcPr>
          <w:p>
            <w:pPr>
              <w:spacing w:after="0" w:before="0" w:line="252" w:lineRule="auto"/>
            </w:pPr>
            <w:r>
              <w:rPr>
                <w:rFonts w:ascii="Calibri" w:hAnsi="Calibri" w:eastAsia="Calibri"/>
                <w:b w:val="0"/>
                <w:i w:val="0"/>
                <w:color w:val="252525"/>
                <w:sz w:val="18"/>
              </w:rPr>
              <w:t>Alumni talks, mentorship moments, career conversations, and structured interaction with students.</w:t>
            </w:r>
          </w:p>
        </w:tc>
        <w:tc>
          <w:tcPr>
            <w:tcW w:type="dxa" w:w="3600"/>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tcW w:w="3744" w:type="dxa"/>
            <w:shd w:fill="F4F6F8"/>
          </w:tcPr>
          <w:p>
            <w:pPr>
              <w:spacing w:after="0" w:before="0" w:line="252" w:lineRule="auto"/>
            </w:pPr>
            <w:r>
              <w:rPr>
                <w:rFonts w:ascii="Calibri" w:hAnsi="Calibri" w:eastAsia="Calibri"/>
                <w:b w:val="0"/>
                <w:i w:val="0"/>
                <w:color w:val="252525"/>
                <w:sz w:val="18"/>
              </w:rPr>
              <w:t>Lead with low-friction student-alumni engagement.</w:t>
            </w:r>
          </w:p>
        </w:tc>
      </w:tr>
      <w:tr>
        <w:trPr>
          <w:cantSplit/>
        </w:trPr>
        <w:tc>
          <w:tcPr>
            <w:tcW w:type="dxa" w:w="3600"/>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tcW w:w="2592" w:type="dxa"/>
          </w:tcPr>
          <w:p>
            <w:pPr>
              <w:spacing w:after="0" w:before="0" w:line="252" w:lineRule="auto"/>
            </w:pPr>
            <w:r>
              <w:rPr>
                <w:rFonts w:ascii="Calibri" w:hAnsi="Calibri" w:eastAsia="Calibri"/>
                <w:b/>
                <w:i w:val="0"/>
                <w:color w:val="1F3B63"/>
                <w:sz w:val="18"/>
              </w:rPr>
              <w:t>Student Councils</w:t>
            </w:r>
          </w:p>
        </w:tc>
        <w:tc>
          <w:tcPr>
            <w:tcW w:type="dxa" w:w="3600"/>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tcW w:w="4320" w:type="dxa"/>
          </w:tcPr>
          <w:p>
            <w:pPr>
              <w:spacing w:after="0" w:before="0" w:line="252" w:lineRule="auto"/>
            </w:pPr>
            <w:r>
              <w:rPr>
                <w:rFonts w:ascii="Calibri" w:hAnsi="Calibri" w:eastAsia="Calibri"/>
                <w:b w:val="0"/>
                <w:i w:val="0"/>
                <w:color w:val="252525"/>
                <w:sz w:val="18"/>
              </w:rPr>
              <w:t>Campus-wide announcements, student initiatives, club discovery, and engagement across multiple bodies.</w:t>
            </w:r>
          </w:p>
        </w:tc>
        <w:tc>
          <w:tcPr>
            <w:tcW w:type="dxa" w:w="3600"/>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tcW w:w="3744" w:type="dxa"/>
          </w:tcPr>
          <w:p>
            <w:pPr>
              <w:spacing w:after="0" w:before="0" w:line="252" w:lineRule="auto"/>
            </w:pPr>
            <w:r>
              <w:rPr>
                <w:rFonts w:ascii="Calibri" w:hAnsi="Calibri" w:eastAsia="Calibri"/>
                <w:b w:val="0"/>
                <w:i w:val="0"/>
                <w:color w:val="252525"/>
                <w:sz w:val="18"/>
              </w:rPr>
              <w:t>Lead with campus density and multi-club coordination.</w:t>
            </w:r>
          </w:p>
        </w:tc>
      </w:tr>
    </w:tbl>
    <w:p>
      <w:pPr>
        <w:spacing w:after="80"/>
      </w:pPr>
    </w:p>
    <w:p>
      <w:r>
        <w:br w:type="page"/>
      </w:r>
    </w:p>
    <w:p>
      <w:pPr>
        <w:spacing w:after="200" w:before="200" w:line="240" w:lineRule="auto"/>
      </w:pPr>
      <w:r>
        <w:rPr>
          <w:rFonts w:ascii="Calibri" w:hAnsi="Calibri" w:eastAsia="Calibri"/>
          <w:b/>
          <w:i w:val="0"/>
          <w:color w:val="1F3B63"/>
          <w:sz w:val="34"/>
        </w:rPr>
        <w:t>5. Core GTM Challenge</w:t>
      </w:r>
    </w:p>
    <w:tbl>
      <w:tblPr>
        <w:tblW w:type="auto" w:w="0"/>
        <w:jc w:val="left"/>
        <w:tblLayout w:type="fixed"/>
        <w:tblLook w:firstColumn="1" w:firstRow="1" w:lastColumn="0" w:lastRow="0" w:noHBand="0" w:noVBand="1" w:val="04A0"/>
      </w:tblPr>
      <w:tblGrid>
        <w:gridCol w:w="10800"/>
      </w:tblGrid>
      <w:tr>
        <w:tc>
          <w:tcPr>
            <w:tcW w:type="dxa" w:w="10800"/>
            <w:tcW w:w="10656" w:type="dxa"/>
            <w:shd w:fill="C00000"/>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0" w:type="dxa"/>
              <w:start w:w="120" w:type="dxa"/>
              <w:bottom w:w="90" w:type="dxa"/>
              <w:end w:w="120" w:type="dxa"/>
            </w:tcMar>
          </w:tcPr>
          <w:p>
            <w:pPr>
              <w:spacing w:after="0" w:before="0" w:line="240" w:lineRule="auto"/>
            </w:pPr>
            <w:r>
              <w:rPr>
                <w:rFonts w:ascii="Calibri" w:hAnsi="Calibri" w:eastAsia="Calibri"/>
                <w:b/>
                <w:i w:val="0"/>
                <w:color w:val="FFFFFF"/>
                <w:sz w:val="20"/>
              </w:rPr>
              <w:t>CENTRAL CASE QUESTION</w:t>
            </w:r>
          </w:p>
        </w:tc>
      </w:tr>
      <w:tr>
        <w:tc>
          <w:tcPr>
            <w:tcW w:type="dxa" w:w="10800"/>
            <w:tcW w:w="10656" w:type="dxa"/>
            <w:shd w:fill="FFF3F3"/>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260" w:type="dxa"/>
              <w:start w:w="120" w:type="dxa"/>
              <w:bottom w:w="230" w:type="dxa"/>
              <w:end w:w="120" w:type="dxa"/>
            </w:tcMar>
          </w:tcPr>
          <w:p>
            <w:pPr>
              <w:spacing w:after="80" w:before="0" w:line="259" w:lineRule="auto"/>
            </w:pPr>
            <w:r>
              <w:rPr>
                <w:rFonts w:ascii="Calibri" w:hAnsi="Calibri" w:eastAsia="Calibri"/>
                <w:b/>
                <w:i w:val="0"/>
                <w:color w:val="C00000"/>
                <w:sz w:val="16"/>
              </w:rPr>
              <w:t xml:space="preserve">◆ </w:t>
            </w:r>
            <w:r>
              <w:rPr>
                <w:rFonts w:ascii="Calibri" w:hAnsi="Calibri" w:eastAsia="Calibri"/>
                <w:b w:val="0"/>
                <w:i w:val="0"/>
                <w:color w:val="252525"/>
                <w:sz w:val="20"/>
              </w:rPr>
              <w:t>How can Pulse by Skilled Sapiens become the preferred platform for clubs and committees to manage visibility, engagement, opportunities, resources, networking, and student participation across Indian MBA colleges?</w:t>
            </w:r>
          </w:p>
        </w:tc>
      </w:tr>
    </w:tbl>
    <w:p>
      <w:pPr>
        <w:spacing w:after="60"/>
      </w:pPr>
    </w:p>
    <w:tbl>
      <w:tblPr>
        <w:tblW w:type="auto" w:w="0"/>
        <w:jc w:val="left"/>
        <w:tblLayout w:type="fixed"/>
        <w:tblLook w:firstColumn="1" w:firstRow="1" w:lastColumn="0" w:lastRow="0" w:noHBand="0" w:noVBand="1" w:val="04A0"/>
      </w:tblPr>
      <w:tblGrid>
        <w:gridCol w:w="10800"/>
      </w:tblGrid>
      <w:tr>
        <w:tc>
          <w:tcPr>
            <w:tcW w:type="dxa" w:w="10800"/>
            <w:tcW w:w="10656" w:type="dxa"/>
            <w:shd w:fill="1F3B63"/>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0" w:type="dxa"/>
              <w:start w:w="120" w:type="dxa"/>
              <w:bottom w:w="90" w:type="dxa"/>
              <w:end w:w="120" w:type="dxa"/>
            </w:tcMar>
          </w:tcPr>
          <w:p>
            <w:pPr>
              <w:spacing w:after="0" w:before="0" w:line="240" w:lineRule="auto"/>
            </w:pPr>
            <w:r>
              <w:rPr>
                <w:rFonts w:ascii="Calibri" w:hAnsi="Calibri" w:eastAsia="Calibri"/>
                <w:b/>
                <w:i w:val="0"/>
                <w:color w:val="FFFFFF"/>
                <w:sz w:val="20"/>
              </w:rPr>
              <w:t>WHAT TEAMS MUST SOLVE</w:t>
            </w:r>
          </w:p>
        </w:tc>
      </w:tr>
      <w:tr>
        <w:tc>
          <w:tcPr>
            <w:tcW w:type="dxa" w:w="10800"/>
            <w:tcW w:w="10656" w:type="dxa"/>
            <w:shd w:fill="FFFFFF"/>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260" w:type="dxa"/>
              <w:start w:w="120" w:type="dxa"/>
              <w:bottom w:w="230" w:type="dxa"/>
              <w:end w:w="120" w:type="dxa"/>
            </w:tcMar>
          </w:tcPr>
          <w:p>
            <w:pPr>
              <w:spacing w:after="80" w:before="0" w:line="259" w:lineRule="auto"/>
            </w:pPr>
            <w:r>
              <w:rPr>
                <w:rFonts w:ascii="Calibri" w:hAnsi="Calibri" w:eastAsia="Calibri"/>
                <w:b/>
                <w:i w:val="0"/>
                <w:color w:val="C00000"/>
                <w:sz w:val="16"/>
              </w:rPr>
              <w:t xml:space="preserve">◆ </w:t>
            </w:r>
            <w:r>
              <w:rPr>
                <w:rFonts w:ascii="Calibri" w:hAnsi="Calibri" w:eastAsia="Calibri"/>
                <w:b w:val="0"/>
                <w:i w:val="0"/>
                <w:color w:val="252525"/>
                <w:sz w:val="20"/>
              </w:rPr>
              <w:t>Design a 30-day GTM and product penetration strategy.</w:t>
            </w:r>
          </w:p>
          <w:p>
            <w:pPr>
              <w:spacing w:after="80" w:before="0" w:line="259" w:lineRule="auto"/>
            </w:pPr>
            <w:r>
              <w:rPr>
                <w:rFonts w:ascii="Calibri" w:hAnsi="Calibri" w:eastAsia="Calibri"/>
                <w:b/>
                <w:i w:val="0"/>
                <w:color w:val="C00000"/>
                <w:sz w:val="16"/>
              </w:rPr>
              <w:t xml:space="preserve">◆ </w:t>
            </w:r>
            <w:r>
              <w:rPr>
                <w:rFonts w:ascii="Calibri" w:hAnsi="Calibri" w:eastAsia="Calibri"/>
                <w:b w:val="0"/>
                <w:i w:val="0"/>
                <w:color w:val="252525"/>
                <w:sz w:val="20"/>
              </w:rPr>
              <w:t>Focus on adoption, activation, repeated usage, and long-term club behavior change.</w:t>
            </w:r>
          </w:p>
          <w:p>
            <w:pPr>
              <w:spacing w:after="80" w:before="0" w:line="259" w:lineRule="auto"/>
            </w:pPr>
            <w:r>
              <w:rPr>
                <w:rFonts w:ascii="Calibri" w:hAnsi="Calibri" w:eastAsia="Calibri"/>
                <w:b/>
                <w:i w:val="0"/>
                <w:color w:val="C00000"/>
                <w:sz w:val="16"/>
              </w:rPr>
              <w:t xml:space="preserve">◆ </w:t>
            </w:r>
            <w:r>
              <w:rPr>
                <w:rFonts w:ascii="Calibri" w:hAnsi="Calibri" w:eastAsia="Calibri"/>
                <w:b w:val="0"/>
                <w:i w:val="0"/>
                <w:color w:val="252525"/>
                <w:sz w:val="20"/>
              </w:rPr>
              <w:t>Define how Pulse can onboard clubs, persuade them to invite students, activate meaningful usage, identify basic missing features, and build early trust across campuses.</w:t>
            </w:r>
          </w:p>
        </w:tc>
      </w:tr>
    </w:tbl>
    <w:p>
      <w:pPr>
        <w:spacing w:after="60"/>
      </w:pPr>
    </w:p>
    <w:p>
      <w:pPr>
        <w:spacing w:after="200" w:before="200" w:line="240" w:lineRule="auto"/>
      </w:pPr>
      <w:r>
        <w:rPr>
          <w:rFonts w:ascii="Calibri" w:hAnsi="Calibri" w:eastAsia="Calibri"/>
          <w:b/>
          <w:i w:val="0"/>
          <w:color w:val="1F3B63"/>
          <w:sz w:val="34"/>
        </w:rPr>
        <w:t>6. What Pulse Is and Is Not</w:t>
      </w:r>
    </w:p>
    <w:tbl>
      <w:tblPr>
        <w:tblW w:type="auto" w:w="0"/>
        <w:jc w:val="left"/>
        <w:tblLayout w:type="fixed"/>
        <w:tblLook w:firstColumn="1" w:firstRow="1" w:lastColumn="0" w:lastRow="0" w:noHBand="0" w:noVBand="1" w:val="04A0"/>
      </w:tblPr>
      <w:tblGrid>
        <w:gridCol w:w="5400"/>
        <w:gridCol w:w="5400"/>
      </w:tblGrid>
      <w:tr>
        <w:trPr>
          <w:tblHeader w:val="true"/>
          <w:cantSplit/>
        </w:trPr>
        <w:tc>
          <w:tcPr>
            <w:tcW w:type="dxa" w:w="5400"/>
            <w:shd w:fill="1F3B63"/>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tcW w:w="5328" w:type="dxa"/>
          </w:tcPr>
          <w:p>
            <w:pPr>
              <w:spacing w:after="0" w:before="0" w:line="240" w:lineRule="auto"/>
            </w:pPr>
            <w:r>
              <w:rPr>
                <w:rFonts w:ascii="Calibri" w:hAnsi="Calibri" w:eastAsia="Calibri"/>
                <w:b/>
                <w:i w:val="0"/>
                <w:color w:val="FFFFFF"/>
                <w:sz w:val="20"/>
              </w:rPr>
              <w:t>Pulse Is</w:t>
            </w:r>
          </w:p>
        </w:tc>
        <w:tc>
          <w:tcPr>
            <w:tcW w:type="dxa" w:w="5400"/>
            <w:shd w:fill="1F3B63"/>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tcW w:w="5328" w:type="dxa"/>
          </w:tcPr>
          <w:p>
            <w:pPr>
              <w:spacing w:after="0" w:before="0" w:line="240" w:lineRule="auto"/>
            </w:pPr>
            <w:r>
              <w:rPr>
                <w:rFonts w:ascii="Calibri" w:hAnsi="Calibri" w:eastAsia="Calibri"/>
                <w:b/>
                <w:i w:val="0"/>
                <w:color w:val="FFFFFF"/>
                <w:sz w:val="20"/>
              </w:rPr>
              <w:t>Pulse Is Not</w:t>
            </w:r>
          </w:p>
        </w:tc>
      </w:tr>
      <w:tr>
        <w:trPr>
          <w:cantSplit/>
        </w:trPr>
        <w:tc>
          <w:tcPr>
            <w:tcW w:type="dxa" w:w="5400"/>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tcW w:w="5328" w:type="dxa"/>
          </w:tcPr>
          <w:p>
            <w:pPr>
              <w:spacing w:after="0" w:before="0" w:line="252" w:lineRule="auto"/>
            </w:pPr>
            <w:r>
              <w:rPr>
                <w:rFonts w:ascii="Calibri" w:hAnsi="Calibri" w:eastAsia="Calibri"/>
                <w:b/>
                <w:i w:val="0"/>
                <w:color w:val="1F3B63"/>
                <w:sz w:val="18"/>
              </w:rPr>
              <w:t>A personalized student community and career ecosystem where students can interact within and across campuses, discover clubs, explore workshops, projects, opportunities, PDFs, and career content, build profiles, learn from mentors and alumni, and contribute back to the community.</w:t>
            </w:r>
          </w:p>
        </w:tc>
        <w:tc>
          <w:tcPr>
            <w:tcW w:type="dxa" w:w="5400"/>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tcW w:w="5328" w:type="dxa"/>
          </w:tcPr>
          <w:p>
            <w:pPr>
              <w:spacing w:after="0" w:before="0" w:line="252" w:lineRule="auto"/>
            </w:pPr>
            <w:r>
              <w:rPr>
                <w:rFonts w:ascii="Calibri" w:hAnsi="Calibri" w:eastAsia="Calibri"/>
                <w:b w:val="0"/>
                <w:i w:val="0"/>
                <w:color w:val="252525"/>
                <w:sz w:val="18"/>
              </w:rPr>
              <w:t>Pulse is not simply another event listing platform and should not be positioned as another Unstop. Pulse is the community and engagement layer where students and clubs build ongoing relationships, not just one-time registrations.</w:t>
            </w:r>
          </w:p>
        </w:tc>
      </w:tr>
    </w:tbl>
    <w:p>
      <w:pPr>
        <w:spacing w:after="80"/>
      </w:pPr>
    </w:p>
    <w:p>
      <w:pPr>
        <w:spacing w:after="200" w:before="200" w:line="240" w:lineRule="auto"/>
      </w:pPr>
      <w:r>
        <w:rPr>
          <w:rFonts w:ascii="Calibri" w:hAnsi="Calibri" w:eastAsia="Calibri"/>
          <w:b/>
          <w:i w:val="0"/>
          <w:color w:val="1F3B63"/>
          <w:sz w:val="34"/>
        </w:rPr>
        <w:t>7. Why a Club Should Join Pulse</w:t>
      </w:r>
    </w:p>
    <w:tbl>
      <w:tblPr>
        <w:tblW w:type="auto" w:w="0"/>
        <w:jc w:val="left"/>
        <w:tblLayout w:type="fixed"/>
        <w:tblLook w:firstColumn="1" w:firstRow="1" w:lastColumn="0" w:lastRow="0" w:noHBand="0" w:noVBand="1" w:val="04A0"/>
      </w:tblPr>
      <w:tblGrid>
        <w:gridCol w:w="10800"/>
      </w:tblGrid>
      <w:tr>
        <w:tc>
          <w:tcPr>
            <w:tcW w:type="dxa" w:w="10800"/>
            <w:tcW w:w="10656" w:type="dxa"/>
            <w:shd w:fill="1F3B63"/>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0" w:type="dxa"/>
              <w:start w:w="120" w:type="dxa"/>
              <w:bottom w:w="90" w:type="dxa"/>
              <w:end w:w="120" w:type="dxa"/>
            </w:tcMar>
          </w:tcPr>
          <w:p>
            <w:pPr>
              <w:spacing w:after="0" w:before="0" w:line="240" w:lineRule="auto"/>
            </w:pPr>
            <w:r>
              <w:rPr>
                <w:rFonts w:ascii="Calibri" w:hAnsi="Calibri" w:eastAsia="Calibri"/>
                <w:b/>
                <w:i w:val="0"/>
                <w:color w:val="FFFFFF"/>
                <w:sz w:val="20"/>
              </w:rPr>
              <w:t>CLUB-SIDE VALUE PROPOSITION</w:t>
            </w:r>
          </w:p>
        </w:tc>
      </w:tr>
      <w:tr>
        <w:tc>
          <w:tcPr>
            <w:tcW w:type="dxa" w:w="10800"/>
            <w:tcW w:w="10656" w:type="dxa"/>
            <w:shd w:fill="FFFFFF"/>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260" w:type="dxa"/>
              <w:start w:w="120" w:type="dxa"/>
              <w:bottom w:w="230" w:type="dxa"/>
              <w:end w:w="120" w:type="dxa"/>
            </w:tcMar>
          </w:tcPr>
          <w:p>
            <w:pPr>
              <w:spacing w:after="80" w:before="0" w:line="259" w:lineRule="auto"/>
            </w:pPr>
            <w:r>
              <w:rPr>
                <w:rFonts w:ascii="Calibri" w:hAnsi="Calibri" w:eastAsia="Calibri"/>
                <w:b/>
                <w:i w:val="0"/>
                <w:color w:val="C00000"/>
                <w:sz w:val="16"/>
              </w:rPr>
              <w:t xml:space="preserve">◆ </w:t>
            </w:r>
            <w:r>
              <w:rPr>
                <w:rFonts w:ascii="Calibri" w:hAnsi="Calibri" w:eastAsia="Calibri"/>
                <w:b w:val="0"/>
                <w:i w:val="0"/>
                <w:color w:val="252525"/>
                <w:sz w:val="20"/>
              </w:rPr>
              <w:t>Better visibility for the club among students.</w:t>
            </w:r>
          </w:p>
          <w:p>
            <w:pPr>
              <w:spacing w:after="80" w:before="0" w:line="259" w:lineRule="auto"/>
            </w:pPr>
            <w:r>
              <w:rPr>
                <w:rFonts w:ascii="Calibri" w:hAnsi="Calibri" w:eastAsia="Calibri"/>
                <w:b/>
                <w:i w:val="0"/>
                <w:color w:val="C00000"/>
                <w:sz w:val="16"/>
              </w:rPr>
              <w:t xml:space="preserve">◆ </w:t>
            </w:r>
            <w:r>
              <w:rPr>
                <w:rFonts w:ascii="Calibri" w:hAnsi="Calibri" w:eastAsia="Calibri"/>
                <w:b w:val="0"/>
                <w:i w:val="0"/>
                <w:color w:val="252525"/>
                <w:sz w:val="20"/>
              </w:rPr>
              <w:t>Easier promotion of events, sessions, resources, workshops, and opportunities.</w:t>
            </w:r>
          </w:p>
          <w:p>
            <w:pPr>
              <w:spacing w:after="80" w:before="0" w:line="259" w:lineRule="auto"/>
            </w:pPr>
            <w:r>
              <w:rPr>
                <w:rFonts w:ascii="Calibri" w:hAnsi="Calibri" w:eastAsia="Calibri"/>
                <w:b/>
                <w:i w:val="0"/>
                <w:color w:val="C00000"/>
                <w:sz w:val="16"/>
              </w:rPr>
              <w:t xml:space="preserve">◆ </w:t>
            </w:r>
            <w:r>
              <w:rPr>
                <w:rFonts w:ascii="Calibri" w:hAnsi="Calibri" w:eastAsia="Calibri"/>
                <w:b w:val="0"/>
                <w:i w:val="0"/>
                <w:color w:val="252525"/>
                <w:sz w:val="20"/>
              </w:rPr>
              <w:t>A structured club presence that students can discover.</w:t>
            </w:r>
          </w:p>
          <w:p>
            <w:pPr>
              <w:spacing w:after="80" w:before="0" w:line="259" w:lineRule="auto"/>
            </w:pPr>
            <w:r>
              <w:rPr>
                <w:rFonts w:ascii="Calibri" w:hAnsi="Calibri" w:eastAsia="Calibri"/>
                <w:b/>
                <w:i w:val="0"/>
                <w:color w:val="C00000"/>
                <w:sz w:val="16"/>
              </w:rPr>
              <w:t xml:space="preserve">◆ </w:t>
            </w:r>
            <w:r>
              <w:rPr>
                <w:rFonts w:ascii="Calibri" w:hAnsi="Calibri" w:eastAsia="Calibri"/>
                <w:b w:val="0"/>
                <w:i w:val="0"/>
                <w:color w:val="252525"/>
                <w:sz w:val="20"/>
              </w:rPr>
              <w:t>Better engagement with students beyond WhatsApp groups.</w:t>
            </w:r>
          </w:p>
          <w:p>
            <w:pPr>
              <w:spacing w:after="80" w:before="0" w:line="259" w:lineRule="auto"/>
            </w:pPr>
            <w:r>
              <w:rPr>
                <w:rFonts w:ascii="Calibri" w:hAnsi="Calibri" w:eastAsia="Calibri"/>
                <w:b/>
                <w:i w:val="0"/>
                <w:color w:val="C00000"/>
                <w:sz w:val="16"/>
              </w:rPr>
              <w:t xml:space="preserve">◆ </w:t>
            </w:r>
            <w:r>
              <w:rPr>
                <w:rFonts w:ascii="Calibri" w:hAnsi="Calibri" w:eastAsia="Calibri"/>
                <w:b w:val="0"/>
                <w:i w:val="0"/>
                <w:color w:val="252525"/>
                <w:sz w:val="20"/>
              </w:rPr>
              <w:t>Access to existing opportunities already available on Pulse.</w:t>
            </w:r>
          </w:p>
          <w:p>
            <w:pPr>
              <w:spacing w:after="80" w:before="0" w:line="259" w:lineRule="auto"/>
            </w:pPr>
            <w:r>
              <w:rPr>
                <w:rFonts w:ascii="Calibri" w:hAnsi="Calibri" w:eastAsia="Calibri"/>
                <w:b/>
                <w:i w:val="0"/>
                <w:color w:val="C00000"/>
                <w:sz w:val="16"/>
              </w:rPr>
              <w:t xml:space="preserve">◆ </w:t>
            </w:r>
            <w:r>
              <w:rPr>
                <w:rFonts w:ascii="Calibri" w:hAnsi="Calibri" w:eastAsia="Calibri"/>
                <w:b w:val="0"/>
                <w:i w:val="0"/>
                <w:color w:val="252525"/>
                <w:sz w:val="20"/>
              </w:rPr>
              <w:t>Easier sharing of resources, PDFs, and learning material.</w:t>
            </w:r>
          </w:p>
          <w:p>
            <w:pPr>
              <w:spacing w:after="80" w:before="0" w:line="259" w:lineRule="auto"/>
            </w:pPr>
            <w:r>
              <w:rPr>
                <w:rFonts w:ascii="Calibri" w:hAnsi="Calibri" w:eastAsia="Calibri"/>
                <w:b/>
                <w:i w:val="0"/>
                <w:color w:val="C00000"/>
                <w:sz w:val="16"/>
              </w:rPr>
              <w:t xml:space="preserve">◆ </w:t>
            </w:r>
            <w:r>
              <w:rPr>
                <w:rFonts w:ascii="Calibri" w:hAnsi="Calibri" w:eastAsia="Calibri"/>
                <w:b w:val="0"/>
                <w:i w:val="0"/>
                <w:color w:val="252525"/>
                <w:sz w:val="20"/>
              </w:rPr>
              <w:t>Ability to start discussions and build domain-specific communities.</w:t>
            </w:r>
          </w:p>
          <w:p>
            <w:pPr>
              <w:spacing w:after="80" w:before="0" w:line="259" w:lineRule="auto"/>
            </w:pPr>
            <w:r>
              <w:rPr>
                <w:rFonts w:ascii="Calibri" w:hAnsi="Calibri" w:eastAsia="Calibri"/>
                <w:b/>
                <w:i w:val="0"/>
                <w:color w:val="C00000"/>
                <w:sz w:val="16"/>
              </w:rPr>
              <w:t xml:space="preserve">◆ </w:t>
            </w:r>
            <w:r>
              <w:rPr>
                <w:rFonts w:ascii="Calibri" w:hAnsi="Calibri" w:eastAsia="Calibri"/>
                <w:b w:val="0"/>
                <w:i w:val="0"/>
                <w:color w:val="252525"/>
                <w:sz w:val="20"/>
              </w:rPr>
              <w:t>Stronger connection with students across campuses, alumni, seniors, mentors, and peer communities.</w:t>
            </w:r>
          </w:p>
          <w:p>
            <w:pPr>
              <w:spacing w:after="80" w:before="0" w:line="259" w:lineRule="auto"/>
            </w:pPr>
            <w:r>
              <w:rPr>
                <w:rFonts w:ascii="Calibri" w:hAnsi="Calibri" w:eastAsia="Calibri"/>
                <w:b/>
                <w:i w:val="0"/>
                <w:color w:val="C00000"/>
                <w:sz w:val="16"/>
              </w:rPr>
              <w:t xml:space="preserve">◆ </w:t>
            </w:r>
            <w:r>
              <w:rPr>
                <w:rFonts w:ascii="Calibri" w:hAnsi="Calibri" w:eastAsia="Calibri"/>
                <w:b w:val="0"/>
                <w:i w:val="0"/>
                <w:color w:val="252525"/>
                <w:sz w:val="20"/>
              </w:rPr>
              <w:t>A premium, verified club identity inside a Skilled Sapiens-backed ecosystem.</w:t>
            </w:r>
          </w:p>
        </w:tc>
      </w:tr>
    </w:tbl>
    <w:p>
      <w:pPr>
        <w:spacing w:after="60"/>
      </w:pPr>
    </w:p>
    <w:p>
      <w:pPr>
        <w:spacing w:after="200" w:before="200" w:line="240" w:lineRule="auto"/>
      </w:pPr>
      <w:r>
        <w:rPr>
          <w:rFonts w:ascii="Calibri" w:hAnsi="Calibri" w:eastAsia="Calibri"/>
          <w:b/>
          <w:i w:val="0"/>
          <w:color w:val="1F3B63"/>
          <w:sz w:val="34"/>
        </w:rPr>
        <w:t>8. Onboarding and First Value Moment</w:t>
      </w:r>
    </w:p>
    <w:p>
      <w:pPr>
        <w:spacing w:after="120" w:before="0" w:line="259" w:lineRule="auto"/>
      </w:pPr>
      <w:r>
        <w:rPr>
          <w:rFonts w:ascii="Calibri" w:hAnsi="Calibri" w:eastAsia="Calibri"/>
          <w:b w:val="0"/>
          <w:i w:val="0"/>
          <w:color w:val="252525"/>
          <w:sz w:val="21"/>
        </w:rPr>
        <w:t>Teams should define the first few actions a club should take after joining Pulse. The onboarding journey should be simple, high-signal, and easy to complete.</w:t>
      </w:r>
    </w:p>
    <w:tbl>
      <w:tblPr>
        <w:tblW w:type="auto" w:w="0"/>
        <w:jc w:val="left"/>
        <w:tblLayout w:type="fixed"/>
        <w:tblLook w:firstColumn="1" w:firstRow="1" w:lastColumn="0" w:lastRow="0" w:noHBand="0" w:noVBand="1" w:val="04A0"/>
      </w:tblPr>
      <w:tblGrid>
        <w:gridCol w:w="5400"/>
        <w:gridCol w:w="5400"/>
      </w:tblGrid>
      <w:tr>
        <w:trPr>
          <w:tblHeader w:val="true"/>
          <w:cantSplit/>
        </w:trPr>
        <w:tc>
          <w:tcPr>
            <w:tcW w:type="dxa" w:w="5400"/>
            <w:shd w:fill="1F3B63"/>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tcW w:w="3096" w:type="dxa"/>
          </w:tcPr>
          <w:p>
            <w:pPr>
              <w:spacing w:after="0" w:before="0" w:line="240" w:lineRule="auto"/>
            </w:pPr>
            <w:r>
              <w:rPr>
                <w:rFonts w:ascii="Calibri" w:hAnsi="Calibri" w:eastAsia="Calibri"/>
                <w:b/>
                <w:i w:val="0"/>
                <w:color w:val="FFFFFF"/>
                <w:sz w:val="18"/>
              </w:rPr>
              <w:t>First Action</w:t>
            </w:r>
          </w:p>
        </w:tc>
        <w:tc>
          <w:tcPr>
            <w:tcW w:type="dxa" w:w="5400"/>
            <w:shd w:fill="1F3B63"/>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tcW w:w="7560" w:type="dxa"/>
          </w:tcPr>
          <w:p>
            <w:pPr>
              <w:spacing w:after="0" w:before="0" w:line="240" w:lineRule="auto"/>
            </w:pPr>
            <w:r>
              <w:rPr>
                <w:rFonts w:ascii="Calibri" w:hAnsi="Calibri" w:eastAsia="Calibri"/>
                <w:b/>
                <w:i w:val="0"/>
                <w:color w:val="FFFFFF"/>
                <w:sz w:val="18"/>
              </w:rPr>
              <w:t>Why It Matters</w:t>
            </w:r>
          </w:p>
        </w:tc>
      </w:tr>
      <w:tr>
        <w:trPr>
          <w:cantSplit/>
        </w:trPr>
        <w:tc>
          <w:tcPr>
            <w:tcW w:type="dxa" w:w="5400"/>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tcW w:w="3096" w:type="dxa"/>
          </w:tcPr>
          <w:p>
            <w:pPr>
              <w:spacing w:after="0" w:before="0" w:line="252" w:lineRule="auto"/>
            </w:pPr>
            <w:r>
              <w:rPr>
                <w:rFonts w:ascii="Calibri" w:hAnsi="Calibri" w:eastAsia="Calibri"/>
                <w:b/>
                <w:i w:val="0"/>
                <w:color w:val="1F3B63"/>
                <w:sz w:val="18"/>
              </w:rPr>
              <w:t>Create or claim club page</w:t>
            </w:r>
          </w:p>
        </w:tc>
        <w:tc>
          <w:tcPr>
            <w:tcW w:type="dxa" w:w="5400"/>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tcW w:w="7560" w:type="dxa"/>
          </w:tcPr>
          <w:p>
            <w:pPr>
              <w:spacing w:after="0" w:before="0" w:line="252" w:lineRule="auto"/>
            </w:pPr>
            <w:r>
              <w:rPr>
                <w:rFonts w:ascii="Calibri" w:hAnsi="Calibri" w:eastAsia="Calibri"/>
                <w:b w:val="0"/>
                <w:i w:val="0"/>
                <w:color w:val="252525"/>
                <w:sz w:val="18"/>
              </w:rPr>
              <w:t>Give the club a visible home on Pulse with basic identity, POC details, and domain context.</w:t>
            </w:r>
          </w:p>
        </w:tc>
      </w:tr>
      <w:tr>
        <w:trPr>
          <w:cantSplit/>
        </w:trPr>
        <w:tc>
          <w:tcPr>
            <w:tcW w:type="dxa" w:w="5400"/>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tcW w:w="3096" w:type="dxa"/>
            <w:shd w:fill="F4F6F8"/>
          </w:tcPr>
          <w:p>
            <w:pPr>
              <w:spacing w:after="0" w:before="0" w:line="252" w:lineRule="auto"/>
            </w:pPr>
            <w:r>
              <w:rPr>
                <w:rFonts w:ascii="Calibri" w:hAnsi="Calibri" w:eastAsia="Calibri"/>
                <w:b/>
                <w:i w:val="0"/>
                <w:color w:val="1F3B63"/>
                <w:sz w:val="18"/>
              </w:rPr>
              <w:t>Get verified</w:t>
            </w:r>
          </w:p>
        </w:tc>
        <w:tc>
          <w:tcPr>
            <w:tcW w:type="dxa" w:w="5400"/>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tcW w:w="7560" w:type="dxa"/>
            <w:shd w:fill="F4F6F8"/>
          </w:tcPr>
          <w:p>
            <w:pPr>
              <w:spacing w:after="0" w:before="0" w:line="252" w:lineRule="auto"/>
            </w:pPr>
            <w:r>
              <w:rPr>
                <w:rFonts w:ascii="Calibri" w:hAnsi="Calibri" w:eastAsia="Calibri"/>
                <w:b w:val="0"/>
                <w:i w:val="0"/>
                <w:color w:val="252525"/>
                <w:sz w:val="18"/>
              </w:rPr>
              <w:t>Use an official or verified club marker to build trust with students and other campuses.</w:t>
            </w:r>
          </w:p>
        </w:tc>
      </w:tr>
      <w:tr>
        <w:trPr>
          <w:cantSplit/>
        </w:trPr>
        <w:tc>
          <w:tcPr>
            <w:tcW w:type="dxa" w:w="5400"/>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tcW w:w="3096" w:type="dxa"/>
          </w:tcPr>
          <w:p>
            <w:pPr>
              <w:spacing w:after="0" w:before="0" w:line="252" w:lineRule="auto"/>
            </w:pPr>
            <w:r>
              <w:rPr>
                <w:rFonts w:ascii="Calibri" w:hAnsi="Calibri" w:eastAsia="Calibri"/>
                <w:b/>
                <w:i w:val="0"/>
                <w:color w:val="1F3B63"/>
                <w:sz w:val="18"/>
              </w:rPr>
              <w:t>Invite first members</w:t>
            </w:r>
          </w:p>
        </w:tc>
        <w:tc>
          <w:tcPr>
            <w:tcW w:type="dxa" w:w="5400"/>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tcW w:w="7560" w:type="dxa"/>
          </w:tcPr>
          <w:p>
            <w:pPr>
              <w:spacing w:after="0" w:before="0" w:line="252" w:lineRule="auto"/>
            </w:pPr>
            <w:r>
              <w:rPr>
                <w:rFonts w:ascii="Calibri" w:hAnsi="Calibri" w:eastAsia="Calibri"/>
                <w:b w:val="0"/>
                <w:i w:val="0"/>
                <w:color w:val="252525"/>
                <w:sz w:val="18"/>
              </w:rPr>
              <w:t>Bring existing members and interested students into the club’s Pulse community.</w:t>
            </w:r>
          </w:p>
        </w:tc>
      </w:tr>
      <w:tr>
        <w:trPr>
          <w:cantSplit/>
        </w:trPr>
        <w:tc>
          <w:tcPr>
            <w:tcW w:type="dxa" w:w="5400"/>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tcW w:w="3096" w:type="dxa"/>
            <w:shd w:fill="F4F6F8"/>
          </w:tcPr>
          <w:p>
            <w:pPr>
              <w:spacing w:after="0" w:before="0" w:line="252" w:lineRule="auto"/>
            </w:pPr>
            <w:r>
              <w:rPr>
                <w:rFonts w:ascii="Calibri" w:hAnsi="Calibri" w:eastAsia="Calibri"/>
                <w:b/>
                <w:i w:val="0"/>
                <w:color w:val="1F3B63"/>
                <w:sz w:val="18"/>
              </w:rPr>
              <w:t>Share first value item</w:t>
            </w:r>
          </w:p>
        </w:tc>
        <w:tc>
          <w:tcPr>
            <w:tcW w:type="dxa" w:w="5400"/>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tcW w:w="7560" w:type="dxa"/>
            <w:shd w:fill="F4F6F8"/>
          </w:tcPr>
          <w:p>
            <w:pPr>
              <w:spacing w:after="0" w:before="0" w:line="252" w:lineRule="auto"/>
            </w:pPr>
            <w:r>
              <w:rPr>
                <w:rFonts w:ascii="Calibri" w:hAnsi="Calibri" w:eastAsia="Calibri"/>
                <w:b w:val="0"/>
                <w:i w:val="0"/>
                <w:color w:val="252525"/>
                <w:sz w:val="18"/>
              </w:rPr>
              <w:t>Post one useful resource, PDF, workshop update, opportunity, or discussion prompt.</w:t>
            </w:r>
          </w:p>
        </w:tc>
      </w:tr>
      <w:tr>
        <w:trPr>
          <w:cantSplit/>
        </w:trPr>
        <w:tc>
          <w:tcPr>
            <w:tcW w:type="dxa" w:w="5400"/>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tcW w:w="3096" w:type="dxa"/>
          </w:tcPr>
          <w:p>
            <w:pPr>
              <w:spacing w:after="0" w:before="0" w:line="252" w:lineRule="auto"/>
            </w:pPr>
            <w:r>
              <w:rPr>
                <w:rFonts w:ascii="Calibri" w:hAnsi="Calibri" w:eastAsia="Calibri"/>
                <w:b/>
                <w:i w:val="0"/>
                <w:color w:val="1F3B63"/>
                <w:sz w:val="18"/>
              </w:rPr>
              <w:t>Activate first engagement loop</w:t>
            </w:r>
          </w:p>
        </w:tc>
        <w:tc>
          <w:tcPr>
            <w:tcW w:type="dxa" w:w="5400"/>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tcW w:w="7560" w:type="dxa"/>
          </w:tcPr>
          <w:p>
            <w:pPr>
              <w:spacing w:after="0" w:before="0" w:line="252" w:lineRule="auto"/>
            </w:pPr>
            <w:r>
              <w:rPr>
                <w:rFonts w:ascii="Calibri" w:hAnsi="Calibri" w:eastAsia="Calibri"/>
                <w:b w:val="0"/>
                <w:i w:val="0"/>
                <w:color w:val="252525"/>
                <w:sz w:val="18"/>
              </w:rPr>
              <w:t>Ask students to comment, save, discuss, explore an opportunity, or complete their profile.</w:t>
            </w:r>
          </w:p>
        </w:tc>
      </w:tr>
    </w:tbl>
    <w:p>
      <w:pPr>
        <w:spacing w:after="80"/>
      </w:pPr>
    </w:p>
    <w:p>
      <w:pPr>
        <w:spacing w:after="200" w:before="200" w:line="240" w:lineRule="auto"/>
      </w:pPr>
      <w:r>
        <w:rPr>
          <w:rFonts w:ascii="Calibri" w:hAnsi="Calibri" w:eastAsia="Calibri"/>
          <w:b/>
          <w:i w:val="0"/>
          <w:color w:val="1F3B63"/>
          <w:sz w:val="34"/>
        </w:rPr>
        <w:t>9. Lightweight Feature Suggestions</w:t>
      </w:r>
    </w:p>
    <w:p>
      <w:pPr>
        <w:spacing w:after="120" w:before="0" w:line="259" w:lineRule="auto"/>
      </w:pPr>
      <w:r>
        <w:rPr>
          <w:rFonts w:ascii="Calibri" w:hAnsi="Calibri" w:eastAsia="Calibri"/>
          <w:b w:val="0"/>
          <w:i w:val="0"/>
          <w:color w:val="252525"/>
          <w:sz w:val="21"/>
        </w:rPr>
        <w:t>Teams may propose lightweight features that improve adoption and retention. These should be practical, focused, and directly connected to club usage.</w:t>
      </w:r>
    </w:p>
    <w:tbl>
      <w:tblPr>
        <w:tblW w:type="auto" w:w="0"/>
        <w:jc w:val="left"/>
        <w:tblLayout w:type="fixed"/>
        <w:tblLook w:firstColumn="1" w:firstRow="1" w:lastColumn="0" w:lastRow="0" w:noHBand="0" w:noVBand="1" w:val="04A0"/>
      </w:tblPr>
      <w:tblGrid>
        <w:gridCol w:w="5400"/>
        <w:gridCol w:w="5400"/>
      </w:tblGrid>
      <w:tr>
        <w:trPr>
          <w:tblHeader w:val="true"/>
          <w:cantSplit/>
        </w:trPr>
        <w:tc>
          <w:tcPr>
            <w:tcW w:type="dxa" w:w="5400"/>
            <w:shd w:fill="1F3B63"/>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tcW w:w="2951" w:type="dxa"/>
          </w:tcPr>
          <w:p>
            <w:pPr>
              <w:spacing w:after="0" w:before="0" w:line="240" w:lineRule="auto"/>
            </w:pPr>
            <w:r>
              <w:rPr>
                <w:rFonts w:ascii="Calibri" w:hAnsi="Calibri" w:eastAsia="Calibri"/>
                <w:b/>
                <w:i w:val="0"/>
                <w:color w:val="FFFFFF"/>
                <w:sz w:val="18"/>
              </w:rPr>
              <w:t>Light Feature</w:t>
            </w:r>
          </w:p>
        </w:tc>
        <w:tc>
          <w:tcPr>
            <w:tcW w:type="dxa" w:w="5400"/>
            <w:shd w:fill="1F3B63"/>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tcW w:w="7703" w:type="dxa"/>
          </w:tcPr>
          <w:p>
            <w:pPr>
              <w:spacing w:after="0" w:before="0" w:line="240" w:lineRule="auto"/>
            </w:pPr>
            <w:r>
              <w:rPr>
                <w:rFonts w:ascii="Calibri" w:hAnsi="Calibri" w:eastAsia="Calibri"/>
                <w:b/>
                <w:i w:val="0"/>
                <w:color w:val="FFFFFF"/>
                <w:sz w:val="18"/>
              </w:rPr>
              <w:t>Adoption Value</w:t>
            </w:r>
          </w:p>
        </w:tc>
      </w:tr>
      <w:tr>
        <w:trPr>
          <w:cantSplit/>
        </w:trPr>
        <w:tc>
          <w:tcPr>
            <w:tcW w:type="dxa" w:w="5400"/>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tcW w:w="2951" w:type="dxa"/>
          </w:tcPr>
          <w:p>
            <w:pPr>
              <w:spacing w:after="0" w:before="0" w:line="252" w:lineRule="auto"/>
            </w:pPr>
            <w:r>
              <w:rPr>
                <w:rFonts w:ascii="Calibri" w:hAnsi="Calibri" w:eastAsia="Calibri"/>
                <w:b/>
                <w:i w:val="0"/>
                <w:color w:val="1F3B63"/>
                <w:sz w:val="18"/>
              </w:rPr>
              <w:t>Verified club badge</w:t>
            </w:r>
          </w:p>
        </w:tc>
        <w:tc>
          <w:tcPr>
            <w:tcW w:type="dxa" w:w="5400"/>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tcW w:w="7703" w:type="dxa"/>
          </w:tcPr>
          <w:p>
            <w:pPr>
              <w:spacing w:after="0" w:before="0" w:line="252" w:lineRule="auto"/>
            </w:pPr>
            <w:r>
              <w:rPr>
                <w:rFonts w:ascii="Calibri" w:hAnsi="Calibri" w:eastAsia="Calibri"/>
                <w:b w:val="0"/>
                <w:i w:val="0"/>
                <w:color w:val="252525"/>
                <w:sz w:val="18"/>
              </w:rPr>
              <w:t>Trust marker for official club or committee presence.</w:t>
            </w:r>
          </w:p>
        </w:tc>
      </w:tr>
      <w:tr>
        <w:trPr>
          <w:cantSplit/>
        </w:trPr>
        <w:tc>
          <w:tcPr>
            <w:tcW w:type="dxa" w:w="5400"/>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tcW w:w="2951" w:type="dxa"/>
            <w:shd w:fill="F4F6F8"/>
          </w:tcPr>
          <w:p>
            <w:pPr>
              <w:spacing w:after="0" w:before="0" w:line="252" w:lineRule="auto"/>
            </w:pPr>
            <w:r>
              <w:rPr>
                <w:rFonts w:ascii="Calibri" w:hAnsi="Calibri" w:eastAsia="Calibri"/>
                <w:b/>
                <w:i w:val="0"/>
                <w:color w:val="1F3B63"/>
                <w:sz w:val="18"/>
              </w:rPr>
              <w:t>Basic club profile page</w:t>
            </w:r>
          </w:p>
        </w:tc>
        <w:tc>
          <w:tcPr>
            <w:tcW w:type="dxa" w:w="5400"/>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tcW w:w="7703" w:type="dxa"/>
            <w:shd w:fill="F4F6F8"/>
          </w:tcPr>
          <w:p>
            <w:pPr>
              <w:spacing w:after="0" w:before="0" w:line="252" w:lineRule="auto"/>
            </w:pPr>
            <w:r>
              <w:rPr>
                <w:rFonts w:ascii="Calibri" w:hAnsi="Calibri" w:eastAsia="Calibri"/>
                <w:b w:val="0"/>
                <w:i w:val="0"/>
                <w:color w:val="252525"/>
                <w:sz w:val="18"/>
              </w:rPr>
              <w:t>Simple page with description, POCs, links, resources, and current activity.</w:t>
            </w:r>
          </w:p>
        </w:tc>
      </w:tr>
      <w:tr>
        <w:trPr>
          <w:cantSplit/>
        </w:trPr>
        <w:tc>
          <w:tcPr>
            <w:tcW w:type="dxa" w:w="5400"/>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tcW w:w="2951" w:type="dxa"/>
          </w:tcPr>
          <w:p>
            <w:pPr>
              <w:spacing w:after="0" w:before="0" w:line="252" w:lineRule="auto"/>
            </w:pPr>
            <w:r>
              <w:rPr>
                <w:rFonts w:ascii="Calibri" w:hAnsi="Calibri" w:eastAsia="Calibri"/>
                <w:b/>
                <w:i w:val="0"/>
                <w:color w:val="1F3B63"/>
                <w:sz w:val="18"/>
              </w:rPr>
              <w:t>Club invite link</w:t>
            </w:r>
          </w:p>
        </w:tc>
        <w:tc>
          <w:tcPr>
            <w:tcW w:type="dxa" w:w="5400"/>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tcW w:w="7703" w:type="dxa"/>
          </w:tcPr>
          <w:p>
            <w:pPr>
              <w:spacing w:after="0" w:before="0" w:line="252" w:lineRule="auto"/>
            </w:pPr>
            <w:r>
              <w:rPr>
                <w:rFonts w:ascii="Calibri" w:hAnsi="Calibri" w:eastAsia="Calibri"/>
                <w:b w:val="0"/>
                <w:i w:val="0"/>
                <w:color w:val="252525"/>
                <w:sz w:val="18"/>
              </w:rPr>
              <w:t>Easy member onboarding through a trackable invite route.</w:t>
            </w:r>
          </w:p>
        </w:tc>
      </w:tr>
      <w:tr>
        <w:trPr>
          <w:cantSplit/>
        </w:trPr>
        <w:tc>
          <w:tcPr>
            <w:tcW w:type="dxa" w:w="5400"/>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tcW w:w="2951" w:type="dxa"/>
            <w:shd w:fill="F4F6F8"/>
          </w:tcPr>
          <w:p>
            <w:pPr>
              <w:spacing w:after="0" w:before="0" w:line="252" w:lineRule="auto"/>
            </w:pPr>
            <w:r>
              <w:rPr>
                <w:rFonts w:ascii="Calibri" w:hAnsi="Calibri" w:eastAsia="Calibri"/>
                <w:b/>
                <w:i w:val="0"/>
                <w:color w:val="1F3B63"/>
                <w:sz w:val="18"/>
              </w:rPr>
              <w:t>Resource section</w:t>
            </w:r>
          </w:p>
        </w:tc>
        <w:tc>
          <w:tcPr>
            <w:tcW w:type="dxa" w:w="5400"/>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tcW w:w="7703" w:type="dxa"/>
            <w:shd w:fill="F4F6F8"/>
          </w:tcPr>
          <w:p>
            <w:pPr>
              <w:spacing w:after="0" w:before="0" w:line="252" w:lineRule="auto"/>
            </w:pPr>
            <w:r>
              <w:rPr>
                <w:rFonts w:ascii="Calibri" w:hAnsi="Calibri" w:eastAsia="Calibri"/>
                <w:b w:val="0"/>
                <w:i w:val="0"/>
                <w:color w:val="252525"/>
                <w:sz w:val="18"/>
              </w:rPr>
              <w:t>A place to share PDFs, templates, guides, prep documents, and workshop material.</w:t>
            </w:r>
          </w:p>
        </w:tc>
      </w:tr>
      <w:tr>
        <w:trPr>
          <w:cantSplit/>
        </w:trPr>
        <w:tc>
          <w:tcPr>
            <w:tcW w:type="dxa" w:w="5400"/>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tcW w:w="2951" w:type="dxa"/>
          </w:tcPr>
          <w:p>
            <w:pPr>
              <w:spacing w:after="0" w:before="0" w:line="252" w:lineRule="auto"/>
            </w:pPr>
            <w:r>
              <w:rPr>
                <w:rFonts w:ascii="Calibri" w:hAnsi="Calibri" w:eastAsia="Calibri"/>
                <w:b/>
                <w:i w:val="0"/>
                <w:color w:val="1F3B63"/>
                <w:sz w:val="18"/>
              </w:rPr>
              <w:t>Announcement post type</w:t>
            </w:r>
          </w:p>
        </w:tc>
        <w:tc>
          <w:tcPr>
            <w:tcW w:type="dxa" w:w="5400"/>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tcW w:w="7703" w:type="dxa"/>
          </w:tcPr>
          <w:p>
            <w:pPr>
              <w:spacing w:after="0" w:before="0" w:line="252" w:lineRule="auto"/>
            </w:pPr>
            <w:r>
              <w:rPr>
                <w:rFonts w:ascii="Calibri" w:hAnsi="Calibri" w:eastAsia="Calibri"/>
                <w:b w:val="0"/>
                <w:i w:val="0"/>
                <w:color w:val="252525"/>
                <w:sz w:val="18"/>
              </w:rPr>
              <w:t>A clean format for club updates, sessions, events, and opportunities.</w:t>
            </w:r>
          </w:p>
        </w:tc>
      </w:tr>
      <w:tr>
        <w:trPr>
          <w:cantSplit/>
        </w:trPr>
        <w:tc>
          <w:tcPr>
            <w:tcW w:type="dxa" w:w="5400"/>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tcW w:w="2951" w:type="dxa"/>
            <w:shd w:fill="F4F6F8"/>
          </w:tcPr>
          <w:p>
            <w:pPr>
              <w:spacing w:after="0" w:before="0" w:line="252" w:lineRule="auto"/>
            </w:pPr>
            <w:r>
              <w:rPr>
                <w:rFonts w:ascii="Calibri" w:hAnsi="Calibri" w:eastAsia="Calibri"/>
                <w:b/>
                <w:i w:val="0"/>
                <w:color w:val="1F3B63"/>
                <w:sz w:val="18"/>
              </w:rPr>
              <w:t>Basic analytics</w:t>
            </w:r>
          </w:p>
        </w:tc>
        <w:tc>
          <w:tcPr>
            <w:tcW w:type="dxa" w:w="5400"/>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tcW w:w="7703" w:type="dxa"/>
            <w:shd w:fill="F4F6F8"/>
          </w:tcPr>
          <w:p>
            <w:pPr>
              <w:spacing w:after="0" w:before="0" w:line="252" w:lineRule="auto"/>
            </w:pPr>
            <w:r>
              <w:rPr>
                <w:rFonts w:ascii="Calibri" w:hAnsi="Calibri" w:eastAsia="Calibri"/>
                <w:b w:val="0"/>
                <w:i w:val="0"/>
                <w:color w:val="252525"/>
                <w:sz w:val="18"/>
              </w:rPr>
              <w:t>Views, joins, clicks, engagement, and first-action completion for POCs.</w:t>
            </w:r>
          </w:p>
        </w:tc>
      </w:tr>
      <w:tr>
        <w:trPr>
          <w:cantSplit/>
        </w:trPr>
        <w:tc>
          <w:tcPr>
            <w:tcW w:type="dxa" w:w="5400"/>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tcW w:w="2951" w:type="dxa"/>
          </w:tcPr>
          <w:p>
            <w:pPr>
              <w:spacing w:after="0" w:before="0" w:line="252" w:lineRule="auto"/>
            </w:pPr>
            <w:r>
              <w:rPr>
                <w:rFonts w:ascii="Calibri" w:hAnsi="Calibri" w:eastAsia="Calibri"/>
                <w:b/>
                <w:i w:val="0"/>
                <w:color w:val="1F3B63"/>
                <w:sz w:val="18"/>
              </w:rPr>
              <w:t>Onboarding checklist</w:t>
            </w:r>
          </w:p>
        </w:tc>
        <w:tc>
          <w:tcPr>
            <w:tcW w:type="dxa" w:w="5400"/>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tcW w:w="7703" w:type="dxa"/>
          </w:tcPr>
          <w:p>
            <w:pPr>
              <w:spacing w:after="0" w:before="0" w:line="252" w:lineRule="auto"/>
            </w:pPr>
            <w:r>
              <w:rPr>
                <w:rFonts w:ascii="Calibri" w:hAnsi="Calibri" w:eastAsia="Calibri"/>
                <w:b w:val="0"/>
                <w:i w:val="0"/>
                <w:color w:val="252525"/>
                <w:sz w:val="18"/>
              </w:rPr>
              <w:t>Guided setup so clubs know what to do after joining.</w:t>
            </w:r>
          </w:p>
        </w:tc>
      </w:tr>
    </w:tbl>
    <w:p>
      <w:pPr>
        <w:spacing w:after="80"/>
      </w:pPr>
    </w:p>
    <w:tbl>
      <w:tblPr>
        <w:tblW w:type="auto" w:w="0"/>
        <w:jc w:val="left"/>
        <w:tblLayout w:type="fixed"/>
        <w:tblLook w:firstColumn="1" w:firstRow="1" w:lastColumn="0" w:lastRow="0" w:noHBand="0" w:noVBand="1" w:val="04A0"/>
      </w:tblPr>
      <w:tblGrid>
        <w:gridCol w:w="10800"/>
      </w:tblGrid>
      <w:tr>
        <w:tc>
          <w:tcPr>
            <w:tcW w:type="dxa" w:w="10800"/>
            <w:tcW w:w="10656" w:type="dxa"/>
            <w:shd w:fill="C00000"/>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0" w:type="dxa"/>
              <w:start w:w="120" w:type="dxa"/>
              <w:bottom w:w="90" w:type="dxa"/>
              <w:end w:w="120" w:type="dxa"/>
            </w:tcMar>
          </w:tcPr>
          <w:p>
            <w:pPr>
              <w:spacing w:after="0" w:before="0" w:line="240" w:lineRule="auto"/>
            </w:pPr>
            <w:r>
              <w:rPr>
                <w:rFonts w:ascii="Calibri" w:hAnsi="Calibri" w:eastAsia="Calibri"/>
                <w:b/>
                <w:i w:val="0"/>
                <w:color w:val="FFFFFF"/>
                <w:sz w:val="20"/>
              </w:rPr>
              <w:t>FEATURE BOUNDARY</w:t>
            </w:r>
          </w:p>
        </w:tc>
      </w:tr>
      <w:tr>
        <w:tc>
          <w:tcPr>
            <w:tcW w:type="dxa" w:w="10800"/>
            <w:tcW w:w="10656" w:type="dxa"/>
            <w:shd w:fill="FFF3F3"/>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260" w:type="dxa"/>
              <w:start w:w="120" w:type="dxa"/>
              <w:bottom w:w="230" w:type="dxa"/>
              <w:end w:w="120" w:type="dxa"/>
            </w:tcMar>
          </w:tcPr>
          <w:p>
            <w:pPr>
              <w:spacing w:after="80" w:before="0" w:line="259" w:lineRule="auto"/>
            </w:pPr>
            <w:r>
              <w:rPr>
                <w:rFonts w:ascii="Calibri" w:hAnsi="Calibri" w:eastAsia="Calibri"/>
                <w:b/>
                <w:i w:val="0"/>
                <w:color w:val="C00000"/>
                <w:sz w:val="16"/>
              </w:rPr>
              <w:t xml:space="preserve">◆ </w:t>
            </w:r>
            <w:r>
              <w:rPr>
                <w:rFonts w:ascii="Calibri" w:hAnsi="Calibri" w:eastAsia="Calibri"/>
                <w:b w:val="0"/>
                <w:i w:val="0"/>
                <w:color w:val="252525"/>
                <w:sz w:val="20"/>
              </w:rPr>
              <w:t>Teams should avoid large, complex, or unrelated product changes such as a full ERP system, full event ticketing engine, complex payment platform, or complete Pulse redesign.</w:t>
            </w:r>
          </w:p>
          <w:p>
            <w:pPr>
              <w:spacing w:after="80" w:before="0" w:line="259" w:lineRule="auto"/>
            </w:pPr>
            <w:r>
              <w:rPr>
                <w:rFonts w:ascii="Calibri" w:hAnsi="Calibri" w:eastAsia="Calibri"/>
                <w:b/>
                <w:i w:val="0"/>
                <w:color w:val="C00000"/>
                <w:sz w:val="16"/>
              </w:rPr>
              <w:t xml:space="preserve">◆ </w:t>
            </w:r>
            <w:r>
              <w:rPr>
                <w:rFonts w:ascii="Calibri" w:hAnsi="Calibri" w:eastAsia="Calibri"/>
                <w:b w:val="0"/>
                <w:i w:val="0"/>
                <w:color w:val="252525"/>
                <w:sz w:val="20"/>
              </w:rPr>
              <w:t>The key question is: what basic missing features would make clubs more likely to adopt Pulse and continue using it?</w:t>
            </w:r>
          </w:p>
        </w:tc>
      </w:tr>
    </w:tbl>
    <w:p>
      <w:pPr>
        <w:spacing w:after="60"/>
      </w:pPr>
    </w:p>
    <w:p>
      <w:r>
        <w:br w:type="page"/>
      </w:r>
    </w:p>
    <w:p>
      <w:pPr>
        <w:spacing w:after="200" w:before="200" w:line="240" w:lineRule="auto"/>
      </w:pPr>
      <w:r>
        <w:rPr>
          <w:rFonts w:ascii="Calibri" w:hAnsi="Calibri" w:eastAsia="Calibri"/>
          <w:b/>
          <w:i w:val="0"/>
          <w:color w:val="1F3B63"/>
          <w:sz w:val="34"/>
        </w:rPr>
        <w:t>10. Invite Only and Verified Club Positioning</w:t>
      </w:r>
    </w:p>
    <w:tbl>
      <w:tblPr>
        <w:tblW w:type="auto" w:w="0"/>
        <w:jc w:val="left"/>
        <w:tblLayout w:type="fixed"/>
        <w:tblLook w:firstColumn="1" w:firstRow="1" w:lastColumn="0" w:lastRow="0" w:noHBand="0" w:noVBand="1" w:val="04A0"/>
      </w:tblPr>
      <w:tblGrid>
        <w:gridCol w:w="10800"/>
      </w:tblGrid>
      <w:tr>
        <w:tc>
          <w:tcPr>
            <w:tcW w:type="dxa" w:w="10800"/>
            <w:tcW w:w="10656" w:type="dxa"/>
            <w:shd w:fill="1F3B63"/>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0" w:type="dxa"/>
              <w:start w:w="120" w:type="dxa"/>
              <w:bottom w:w="90" w:type="dxa"/>
              <w:end w:w="120" w:type="dxa"/>
            </w:tcMar>
          </w:tcPr>
          <w:p>
            <w:pPr>
              <w:spacing w:after="0" w:before="0" w:line="240" w:lineRule="auto"/>
            </w:pPr>
            <w:r>
              <w:rPr>
                <w:rFonts w:ascii="Calibri" w:hAnsi="Calibri" w:eastAsia="Calibri"/>
                <w:b/>
                <w:i w:val="0"/>
                <w:color w:val="FFFFFF"/>
                <w:sz w:val="20"/>
              </w:rPr>
              <w:t>TRUST AND EXCLUSIVITY</w:t>
            </w:r>
          </w:p>
        </w:tc>
      </w:tr>
      <w:tr>
        <w:tc>
          <w:tcPr>
            <w:tcW w:type="dxa" w:w="10800"/>
            <w:tcW w:w="10656" w:type="dxa"/>
            <w:shd w:fill="FFFFFF"/>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260" w:type="dxa"/>
              <w:start w:w="120" w:type="dxa"/>
              <w:bottom w:w="230" w:type="dxa"/>
              <w:end w:w="120" w:type="dxa"/>
            </w:tcMar>
          </w:tcPr>
          <w:p>
            <w:pPr>
              <w:spacing w:after="80" w:before="0" w:line="259" w:lineRule="auto"/>
            </w:pPr>
            <w:r>
              <w:rPr>
                <w:rFonts w:ascii="Calibri" w:hAnsi="Calibri" w:eastAsia="Calibri"/>
                <w:b/>
                <w:i w:val="0"/>
                <w:color w:val="C00000"/>
                <w:sz w:val="16"/>
              </w:rPr>
              <w:t xml:space="preserve">◆ </w:t>
            </w:r>
            <w:r>
              <w:rPr>
                <w:rFonts w:ascii="Calibri" w:hAnsi="Calibri" w:eastAsia="Calibri"/>
                <w:b w:val="0"/>
                <w:i w:val="0"/>
                <w:color w:val="252525"/>
                <w:sz w:val="20"/>
              </w:rPr>
              <w:t>For the launch phase, Pulse should feel invite-only and credible rather than fully open and generic.</w:t>
            </w:r>
          </w:p>
          <w:p>
            <w:pPr>
              <w:spacing w:after="80" w:before="0" w:line="259" w:lineRule="auto"/>
            </w:pPr>
            <w:r>
              <w:rPr>
                <w:rFonts w:ascii="Calibri" w:hAnsi="Calibri" w:eastAsia="Calibri"/>
                <w:b/>
                <w:i w:val="0"/>
                <w:color w:val="C00000"/>
                <w:sz w:val="16"/>
              </w:rPr>
              <w:t xml:space="preserve">◆ </w:t>
            </w:r>
            <w:r>
              <w:rPr>
                <w:rFonts w:ascii="Calibri" w:hAnsi="Calibri" w:eastAsia="Calibri"/>
                <w:b w:val="0"/>
                <w:i w:val="0"/>
                <w:color w:val="252525"/>
                <w:sz w:val="20"/>
              </w:rPr>
              <w:t>The official club page or verified club concept can become an important trust signal. It tells students that the club presence is authentic, not a random student-created page.</w:t>
            </w:r>
          </w:p>
          <w:p>
            <w:pPr>
              <w:spacing w:after="80" w:before="0" w:line="259" w:lineRule="auto"/>
            </w:pPr>
            <w:r>
              <w:rPr>
                <w:rFonts w:ascii="Calibri" w:hAnsi="Calibri" w:eastAsia="Calibri"/>
                <w:b/>
                <w:i w:val="0"/>
                <w:color w:val="C00000"/>
                <w:sz w:val="16"/>
              </w:rPr>
              <w:t xml:space="preserve">◆ </w:t>
            </w:r>
            <w:r>
              <w:rPr>
                <w:rFonts w:ascii="Calibri" w:hAnsi="Calibri" w:eastAsia="Calibri"/>
                <w:b w:val="0"/>
                <w:i w:val="0"/>
                <w:color w:val="252525"/>
                <w:sz w:val="20"/>
              </w:rPr>
              <w:t>Teams should define who can create or claim a club page, how Pulse verifies a club, what a verified page communicates, and how invite-only onboarding can scale across colleges.</w:t>
            </w:r>
          </w:p>
        </w:tc>
      </w:tr>
    </w:tbl>
    <w:p>
      <w:pPr>
        <w:spacing w:after="60"/>
      </w:pPr>
    </w:p>
    <w:p>
      <w:pPr>
        <w:spacing w:after="200" w:before="200" w:line="240" w:lineRule="auto"/>
      </w:pPr>
      <w:r>
        <w:rPr>
          <w:rFonts w:ascii="Calibri" w:hAnsi="Calibri" w:eastAsia="Calibri"/>
          <w:b/>
          <w:i w:val="0"/>
          <w:color w:val="1F3B63"/>
          <w:sz w:val="34"/>
        </w:rPr>
        <w:t>11. Adoption Strategy Options</w:t>
      </w:r>
    </w:p>
    <w:tbl>
      <w:tblPr>
        <w:tblW w:type="auto" w:w="0"/>
        <w:jc w:val="left"/>
        <w:tblLayout w:type="fixed"/>
        <w:tblLook w:firstColumn="1" w:firstRow="1" w:lastColumn="0" w:lastRow="0" w:noHBand="0" w:noVBand="1" w:val="04A0"/>
      </w:tblPr>
      <w:tblGrid>
        <w:gridCol w:w="3600"/>
        <w:gridCol w:w="3600"/>
        <w:gridCol w:w="3600"/>
      </w:tblGrid>
      <w:tr>
        <w:trPr>
          <w:tblHeader w:val="true"/>
          <w:cantSplit/>
        </w:trPr>
        <w:tc>
          <w:tcPr>
            <w:tcW w:type="dxa" w:w="3600"/>
            <w:shd w:fill="1F3B63"/>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tcW w:w="2520" w:type="dxa"/>
          </w:tcPr>
          <w:p>
            <w:pPr>
              <w:spacing w:after="0" w:before="0" w:line="240" w:lineRule="auto"/>
            </w:pPr>
            <w:r>
              <w:rPr>
                <w:rFonts w:ascii="Calibri" w:hAnsi="Calibri" w:eastAsia="Calibri"/>
                <w:b/>
                <w:i w:val="0"/>
                <w:color w:val="FFFFFF"/>
                <w:sz w:val="18"/>
              </w:rPr>
              <w:t>Option</w:t>
            </w:r>
          </w:p>
        </w:tc>
        <w:tc>
          <w:tcPr>
            <w:tcW w:type="dxa" w:w="3600"/>
            <w:shd w:fill="1F3B63"/>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tcW w:w="4824" w:type="dxa"/>
          </w:tcPr>
          <w:p>
            <w:pPr>
              <w:spacing w:after="0" w:before="0" w:line="240" w:lineRule="auto"/>
            </w:pPr>
            <w:r>
              <w:rPr>
                <w:rFonts w:ascii="Calibri" w:hAnsi="Calibri" w:eastAsia="Calibri"/>
                <w:b/>
                <w:i w:val="0"/>
                <w:color w:val="FFFFFF"/>
                <w:sz w:val="18"/>
              </w:rPr>
              <w:t>Description</w:t>
            </w:r>
          </w:p>
        </w:tc>
        <w:tc>
          <w:tcPr>
            <w:tcW w:type="dxa" w:w="3600"/>
            <w:shd w:fill="1F3B63"/>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tcW w:w="3311" w:type="dxa"/>
          </w:tcPr>
          <w:p>
            <w:pPr>
              <w:spacing w:after="0" w:before="0" w:line="240" w:lineRule="auto"/>
            </w:pPr>
            <w:r>
              <w:rPr>
                <w:rFonts w:ascii="Calibri" w:hAnsi="Calibri" w:eastAsia="Calibri"/>
                <w:b/>
                <w:i w:val="0"/>
                <w:color w:val="FFFFFF"/>
                <w:sz w:val="18"/>
              </w:rPr>
              <w:t>Tradeoff</w:t>
            </w:r>
          </w:p>
        </w:tc>
      </w:tr>
      <w:tr>
        <w:trPr>
          <w:cantSplit/>
        </w:trPr>
        <w:tc>
          <w:tcPr>
            <w:tcW w:type="dxa" w:w="3600"/>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tcW w:w="2520" w:type="dxa"/>
          </w:tcPr>
          <w:p>
            <w:pPr>
              <w:spacing w:after="0" w:before="0" w:line="252" w:lineRule="auto"/>
            </w:pPr>
            <w:r>
              <w:rPr>
                <w:rFonts w:ascii="Calibri" w:hAnsi="Calibri" w:eastAsia="Calibri"/>
                <w:b/>
                <w:i w:val="0"/>
                <w:color w:val="1F3B63"/>
                <w:sz w:val="18"/>
              </w:rPr>
              <w:t>Flagship club first</w:t>
            </w:r>
          </w:p>
        </w:tc>
        <w:tc>
          <w:tcPr>
            <w:tcW w:type="dxa" w:w="3600"/>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tcW w:w="4824" w:type="dxa"/>
          </w:tcPr>
          <w:p>
            <w:pPr>
              <w:spacing w:after="0" w:before="0" w:line="252" w:lineRule="auto"/>
            </w:pPr>
            <w:r>
              <w:rPr>
                <w:rFonts w:ascii="Calibri" w:hAnsi="Calibri" w:eastAsia="Calibri"/>
                <w:b w:val="0"/>
                <w:i w:val="0"/>
                <w:color w:val="252525"/>
                <w:sz w:val="18"/>
              </w:rPr>
              <w:t>Start with influential clubs from top MBA colleges and use their credibility to create social proof.</w:t>
            </w:r>
          </w:p>
        </w:tc>
        <w:tc>
          <w:tcPr>
            <w:tcW w:type="dxa" w:w="3600"/>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tcW w:w="3311" w:type="dxa"/>
          </w:tcPr>
          <w:p>
            <w:pPr>
              <w:spacing w:after="0" w:before="0" w:line="252" w:lineRule="auto"/>
            </w:pPr>
            <w:r>
              <w:rPr>
                <w:rFonts w:ascii="Calibri" w:hAnsi="Calibri" w:eastAsia="Calibri"/>
                <w:b w:val="0"/>
                <w:i w:val="0"/>
                <w:color w:val="252525"/>
                <w:sz w:val="18"/>
              </w:rPr>
              <w:t>Strong trust and premium positioning, but slower if relationship-heavy.</w:t>
            </w:r>
          </w:p>
        </w:tc>
      </w:tr>
      <w:tr>
        <w:trPr>
          <w:cantSplit/>
        </w:trPr>
        <w:tc>
          <w:tcPr>
            <w:tcW w:type="dxa" w:w="3600"/>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tcW w:w="2520" w:type="dxa"/>
            <w:shd w:fill="F4F6F8"/>
          </w:tcPr>
          <w:p>
            <w:pPr>
              <w:spacing w:after="0" w:before="0" w:line="252" w:lineRule="auto"/>
            </w:pPr>
            <w:r>
              <w:rPr>
                <w:rFonts w:ascii="Calibri" w:hAnsi="Calibri" w:eastAsia="Calibri"/>
                <w:b/>
                <w:i w:val="0"/>
                <w:color w:val="1F3B63"/>
                <w:sz w:val="18"/>
              </w:rPr>
              <w:t>Many clubs quickly</w:t>
            </w:r>
          </w:p>
        </w:tc>
        <w:tc>
          <w:tcPr>
            <w:tcW w:type="dxa" w:w="3600"/>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tcW w:w="4824" w:type="dxa"/>
            <w:shd w:fill="F4F6F8"/>
          </w:tcPr>
          <w:p>
            <w:pPr>
              <w:spacing w:after="0" w:before="0" w:line="252" w:lineRule="auto"/>
            </w:pPr>
            <w:r>
              <w:rPr>
                <w:rFonts w:ascii="Calibri" w:hAnsi="Calibri" w:eastAsia="Calibri"/>
                <w:b w:val="0"/>
                <w:i w:val="0"/>
                <w:color w:val="252525"/>
                <w:sz w:val="18"/>
              </w:rPr>
              <w:t>Onboard many clubs across many colleges through invite campaigns and lightweight onboarding.</w:t>
            </w:r>
          </w:p>
        </w:tc>
        <w:tc>
          <w:tcPr>
            <w:tcW w:type="dxa" w:w="3600"/>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tcW w:w="3311" w:type="dxa"/>
            <w:shd w:fill="F4F6F8"/>
          </w:tcPr>
          <w:p>
            <w:pPr>
              <w:spacing w:after="0" w:before="0" w:line="252" w:lineRule="auto"/>
            </w:pPr>
            <w:r>
              <w:rPr>
                <w:rFonts w:ascii="Calibri" w:hAnsi="Calibri" w:eastAsia="Calibri"/>
                <w:b w:val="0"/>
                <w:i w:val="0"/>
                <w:color w:val="252525"/>
                <w:sz w:val="18"/>
              </w:rPr>
              <w:t>Fast network growth, but activation quality may be uneven.</w:t>
            </w:r>
          </w:p>
        </w:tc>
      </w:tr>
      <w:tr>
        <w:trPr>
          <w:cantSplit/>
        </w:trPr>
        <w:tc>
          <w:tcPr>
            <w:tcW w:type="dxa" w:w="3600"/>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tcW w:w="2520" w:type="dxa"/>
          </w:tcPr>
          <w:p>
            <w:pPr>
              <w:spacing w:after="0" w:before="0" w:line="252" w:lineRule="auto"/>
            </w:pPr>
            <w:r>
              <w:rPr>
                <w:rFonts w:ascii="Calibri" w:hAnsi="Calibri" w:eastAsia="Calibri"/>
                <w:b/>
                <w:i w:val="0"/>
                <w:color w:val="1F3B63"/>
                <w:sz w:val="18"/>
              </w:rPr>
              <w:t>Campus cluster strategy</w:t>
            </w:r>
          </w:p>
        </w:tc>
        <w:tc>
          <w:tcPr>
            <w:tcW w:type="dxa" w:w="3600"/>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tcW w:w="4824" w:type="dxa"/>
          </w:tcPr>
          <w:p>
            <w:pPr>
              <w:spacing w:after="0" w:before="0" w:line="252" w:lineRule="auto"/>
            </w:pPr>
            <w:r>
              <w:rPr>
                <w:rFonts w:ascii="Calibri" w:hAnsi="Calibri" w:eastAsia="Calibri"/>
                <w:b w:val="0"/>
                <w:i w:val="0"/>
                <w:color w:val="252525"/>
                <w:sz w:val="18"/>
              </w:rPr>
              <w:t>Choose a few campuses and onboard multiple clubs from each campus.</w:t>
            </w:r>
          </w:p>
        </w:tc>
        <w:tc>
          <w:tcPr>
            <w:tcW w:type="dxa" w:w="3600"/>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tcW w:w="3311" w:type="dxa"/>
          </w:tcPr>
          <w:p>
            <w:pPr>
              <w:spacing w:after="0" w:before="0" w:line="252" w:lineRule="auto"/>
            </w:pPr>
            <w:r>
              <w:rPr>
                <w:rFonts w:ascii="Calibri" w:hAnsi="Calibri" w:eastAsia="Calibri"/>
                <w:b w:val="0"/>
                <w:i w:val="0"/>
                <w:color w:val="252525"/>
                <w:sz w:val="18"/>
              </w:rPr>
              <w:t>Builds campus density and repeat usage, but needs more coordination.</w:t>
            </w:r>
          </w:p>
        </w:tc>
      </w:tr>
      <w:tr>
        <w:trPr>
          <w:cantSplit/>
        </w:trPr>
        <w:tc>
          <w:tcPr>
            <w:tcW w:type="dxa" w:w="3600"/>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tcW w:w="2520" w:type="dxa"/>
            <w:shd w:fill="F4F6F8"/>
          </w:tcPr>
          <w:p>
            <w:pPr>
              <w:spacing w:after="0" w:before="0" w:line="252" w:lineRule="auto"/>
            </w:pPr>
            <w:r>
              <w:rPr>
                <w:rFonts w:ascii="Calibri" w:hAnsi="Calibri" w:eastAsia="Calibri"/>
                <w:b/>
                <w:i w:val="0"/>
                <w:color w:val="1F3B63"/>
                <w:sz w:val="18"/>
              </w:rPr>
              <w:t>Club category strategy</w:t>
            </w:r>
          </w:p>
        </w:tc>
        <w:tc>
          <w:tcPr>
            <w:tcW w:type="dxa" w:w="3600"/>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tcW w:w="4824" w:type="dxa"/>
            <w:shd w:fill="F4F6F8"/>
          </w:tcPr>
          <w:p>
            <w:pPr>
              <w:spacing w:after="0" w:before="0" w:line="252" w:lineRule="auto"/>
            </w:pPr>
            <w:r>
              <w:rPr>
                <w:rFonts w:ascii="Calibri" w:hAnsi="Calibri" w:eastAsia="Calibri"/>
                <w:b w:val="0"/>
                <w:i w:val="0"/>
                <w:color w:val="252525"/>
                <w:sz w:val="18"/>
              </w:rPr>
              <w:t>Start with one category such as consulting or finance and build category-specific momentum.</w:t>
            </w:r>
          </w:p>
        </w:tc>
        <w:tc>
          <w:tcPr>
            <w:tcW w:type="dxa" w:w="3600"/>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tcW w:w="3311" w:type="dxa"/>
            <w:shd w:fill="F4F6F8"/>
          </w:tcPr>
          <w:p>
            <w:pPr>
              <w:spacing w:after="0" w:before="0" w:line="252" w:lineRule="auto"/>
            </w:pPr>
            <w:r>
              <w:rPr>
                <w:rFonts w:ascii="Calibri" w:hAnsi="Calibri" w:eastAsia="Calibri"/>
                <w:b w:val="0"/>
                <w:i w:val="0"/>
                <w:color w:val="252525"/>
                <w:sz w:val="18"/>
              </w:rPr>
              <w:t>Creates a sharper pitch, but may narrow early adoption.</w:t>
            </w:r>
          </w:p>
        </w:tc>
      </w:tr>
      <w:tr>
        <w:trPr>
          <w:cantSplit/>
        </w:trPr>
        <w:tc>
          <w:tcPr>
            <w:tcW w:type="dxa" w:w="3600"/>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tcW w:w="2520" w:type="dxa"/>
          </w:tcPr>
          <w:p>
            <w:pPr>
              <w:spacing w:after="0" w:before="0" w:line="252" w:lineRule="auto"/>
            </w:pPr>
            <w:r>
              <w:rPr>
                <w:rFonts w:ascii="Calibri" w:hAnsi="Calibri" w:eastAsia="Calibri"/>
                <w:b/>
                <w:i w:val="0"/>
                <w:color w:val="1F3B63"/>
                <w:sz w:val="18"/>
              </w:rPr>
              <w:t>Student council led strategy</w:t>
            </w:r>
          </w:p>
        </w:tc>
        <w:tc>
          <w:tcPr>
            <w:tcW w:type="dxa" w:w="3600"/>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tcW w:w="4824" w:type="dxa"/>
          </w:tcPr>
          <w:p>
            <w:pPr>
              <w:spacing w:after="0" w:before="0" w:line="252" w:lineRule="auto"/>
            </w:pPr>
            <w:r>
              <w:rPr>
                <w:rFonts w:ascii="Calibri" w:hAnsi="Calibri" w:eastAsia="Calibri"/>
                <w:b w:val="0"/>
                <w:i w:val="0"/>
                <w:color w:val="252525"/>
                <w:sz w:val="18"/>
              </w:rPr>
              <w:t>Use student councils or central committees to bring multiple clubs onto Pulse.</w:t>
            </w:r>
          </w:p>
        </w:tc>
        <w:tc>
          <w:tcPr>
            <w:tcW w:type="dxa" w:w="3600"/>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tcW w:w="3311" w:type="dxa"/>
          </w:tcPr>
          <w:p>
            <w:pPr>
              <w:spacing w:after="0" w:before="0" w:line="252" w:lineRule="auto"/>
            </w:pPr>
            <w:r>
              <w:rPr>
                <w:rFonts w:ascii="Calibri" w:hAnsi="Calibri" w:eastAsia="Calibri"/>
                <w:b w:val="0"/>
                <w:i w:val="0"/>
                <w:color w:val="252525"/>
                <w:sz w:val="18"/>
              </w:rPr>
              <w:t>Can scale within a campus, but may move slower due to coordination.</w:t>
            </w:r>
          </w:p>
        </w:tc>
      </w:tr>
    </w:tbl>
    <w:p>
      <w:pPr>
        <w:spacing w:after="80"/>
      </w:pPr>
    </w:p>
    <w:p>
      <w:pPr>
        <w:spacing w:after="200" w:before="200" w:line="240" w:lineRule="auto"/>
      </w:pPr>
      <w:r>
        <w:rPr>
          <w:rFonts w:ascii="Calibri" w:hAnsi="Calibri" w:eastAsia="Calibri"/>
          <w:b/>
          <w:i w:val="0"/>
          <w:color w:val="1F3B63"/>
          <w:sz w:val="34"/>
        </w:rPr>
        <w:t>12. 30 Day GTM Challenge</w:t>
      </w:r>
    </w:p>
    <w:tbl>
      <w:tblPr>
        <w:tblW w:type="auto" w:w="0"/>
        <w:jc w:val="left"/>
        <w:tblLayout w:type="fixed"/>
        <w:tblLook w:firstColumn="1" w:firstRow="1" w:lastColumn="0" w:lastRow="0" w:noHBand="0" w:noVBand="1" w:val="04A0"/>
      </w:tblPr>
      <w:tblGrid>
        <w:gridCol w:w="3600"/>
        <w:gridCol w:w="3600"/>
        <w:gridCol w:w="3600"/>
      </w:tblGrid>
      <w:tr>
        <w:trPr>
          <w:tblHeader w:val="true"/>
          <w:cantSplit/>
        </w:trPr>
        <w:tc>
          <w:tcPr>
            <w:tcW w:type="dxa" w:w="3600"/>
            <w:shd w:fill="1F3B63"/>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tcW w:w="1296" w:type="dxa"/>
          </w:tcPr>
          <w:p>
            <w:pPr>
              <w:spacing w:after="0" w:before="0" w:line="240" w:lineRule="auto"/>
            </w:pPr>
            <w:r>
              <w:rPr>
                <w:rFonts w:ascii="Calibri" w:hAnsi="Calibri" w:eastAsia="Calibri"/>
                <w:b/>
                <w:i w:val="0"/>
                <w:color w:val="FFFFFF"/>
                <w:sz w:val="18"/>
              </w:rPr>
              <w:t>Phase</w:t>
            </w:r>
          </w:p>
        </w:tc>
        <w:tc>
          <w:tcPr>
            <w:tcW w:type="dxa" w:w="3600"/>
            <w:shd w:fill="1F3B63"/>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tcW w:w="2448" w:type="dxa"/>
          </w:tcPr>
          <w:p>
            <w:pPr>
              <w:spacing w:after="0" w:before="0" w:line="240" w:lineRule="auto"/>
            </w:pPr>
            <w:r>
              <w:rPr>
                <w:rFonts w:ascii="Calibri" w:hAnsi="Calibri" w:eastAsia="Calibri"/>
                <w:b/>
                <w:i w:val="0"/>
                <w:color w:val="FFFFFF"/>
                <w:sz w:val="18"/>
              </w:rPr>
              <w:t>Focus</w:t>
            </w:r>
          </w:p>
        </w:tc>
        <w:tc>
          <w:tcPr>
            <w:tcW w:type="dxa" w:w="3600"/>
            <w:shd w:fill="1F3B63"/>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tcW w:w="6912" w:type="dxa"/>
          </w:tcPr>
          <w:p>
            <w:pPr>
              <w:spacing w:after="0" w:before="0" w:line="240" w:lineRule="auto"/>
            </w:pPr>
            <w:r>
              <w:rPr>
                <w:rFonts w:ascii="Calibri" w:hAnsi="Calibri" w:eastAsia="Calibri"/>
                <w:b/>
                <w:i w:val="0"/>
                <w:color w:val="FFFFFF"/>
                <w:sz w:val="18"/>
              </w:rPr>
              <w:t>Actions</w:t>
            </w:r>
          </w:p>
        </w:tc>
      </w:tr>
      <w:tr>
        <w:trPr>
          <w:cantSplit/>
        </w:trPr>
        <w:tc>
          <w:tcPr>
            <w:tcW w:type="dxa" w:w="3600"/>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tcW w:w="1296" w:type="dxa"/>
          </w:tcPr>
          <w:p>
            <w:pPr>
              <w:spacing w:after="0" w:before="0" w:line="252" w:lineRule="auto"/>
            </w:pPr>
            <w:r>
              <w:rPr>
                <w:rFonts w:ascii="Calibri" w:hAnsi="Calibri" w:eastAsia="Calibri"/>
                <w:b/>
                <w:i w:val="0"/>
                <w:color w:val="1F3B63"/>
                <w:sz w:val="18"/>
              </w:rPr>
              <w:t>Week 1</w:t>
            </w:r>
          </w:p>
        </w:tc>
        <w:tc>
          <w:tcPr>
            <w:tcW w:type="dxa" w:w="3600"/>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tcW w:w="2448" w:type="dxa"/>
          </w:tcPr>
          <w:p>
            <w:pPr>
              <w:spacing w:after="0" w:before="0" w:line="252" w:lineRule="auto"/>
            </w:pPr>
            <w:r>
              <w:rPr>
                <w:rFonts w:ascii="Calibri" w:hAnsi="Calibri" w:eastAsia="Calibri"/>
                <w:b w:val="0"/>
                <w:i w:val="0"/>
                <w:color w:val="252525"/>
                <w:sz w:val="18"/>
              </w:rPr>
              <w:t>Targeting and positioning</w:t>
            </w:r>
          </w:p>
        </w:tc>
        <w:tc>
          <w:tcPr>
            <w:tcW w:type="dxa" w:w="3600"/>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tcW w:w="6912" w:type="dxa"/>
          </w:tcPr>
          <w:p>
            <w:pPr>
              <w:spacing w:after="0" w:before="0" w:line="252" w:lineRule="auto"/>
            </w:pPr>
            <w:r>
              <w:rPr>
                <w:rFonts w:ascii="Calibri" w:hAnsi="Calibri" w:eastAsia="Calibri"/>
                <w:b w:val="0"/>
                <w:i w:val="0"/>
                <w:color w:val="252525"/>
                <w:sz w:val="18"/>
              </w:rPr>
              <w:t>Define priority clubs, target colleges, POC lists, club-specific pitches, invite criteria, verification meaning, and adoption blockers.</w:t>
            </w:r>
          </w:p>
        </w:tc>
      </w:tr>
      <w:tr>
        <w:trPr>
          <w:cantSplit/>
        </w:trPr>
        <w:tc>
          <w:tcPr>
            <w:tcW w:type="dxa" w:w="3600"/>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tcW w:w="1296" w:type="dxa"/>
            <w:shd w:fill="F4F6F8"/>
          </w:tcPr>
          <w:p>
            <w:pPr>
              <w:spacing w:after="0" w:before="0" w:line="252" w:lineRule="auto"/>
            </w:pPr>
            <w:r>
              <w:rPr>
                <w:rFonts w:ascii="Calibri" w:hAnsi="Calibri" w:eastAsia="Calibri"/>
                <w:b/>
                <w:i w:val="0"/>
                <w:color w:val="1F3B63"/>
                <w:sz w:val="18"/>
              </w:rPr>
              <w:t>Week 2</w:t>
            </w:r>
          </w:p>
        </w:tc>
        <w:tc>
          <w:tcPr>
            <w:tcW w:type="dxa" w:w="3600"/>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tcW w:w="2448" w:type="dxa"/>
            <w:shd w:fill="F4F6F8"/>
          </w:tcPr>
          <w:p>
            <w:pPr>
              <w:spacing w:after="0" w:before="0" w:line="252" w:lineRule="auto"/>
            </w:pPr>
            <w:r>
              <w:rPr>
                <w:rFonts w:ascii="Calibri" w:hAnsi="Calibri" w:eastAsia="Calibri"/>
                <w:b w:val="0"/>
                <w:i w:val="0"/>
                <w:color w:val="252525"/>
                <w:sz w:val="18"/>
              </w:rPr>
              <w:t>Outreach and onboarding</w:t>
            </w:r>
          </w:p>
        </w:tc>
        <w:tc>
          <w:tcPr>
            <w:tcW w:type="dxa" w:w="3600"/>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tcW w:w="6912" w:type="dxa"/>
            <w:shd w:fill="F4F6F8"/>
          </w:tcPr>
          <w:p>
            <w:pPr>
              <w:spacing w:after="0" w:before="0" w:line="252" w:lineRule="auto"/>
            </w:pPr>
            <w:r>
              <w:rPr>
                <w:rFonts w:ascii="Calibri" w:hAnsi="Calibri" w:eastAsia="Calibri"/>
                <w:b w:val="0"/>
                <w:i w:val="0"/>
                <w:color w:val="252525"/>
                <w:sz w:val="18"/>
              </w:rPr>
              <w:t>Run demos, help clubs create or claim pages, verify first clubs, invite members, and guide each club toward a first useful post.</w:t>
            </w:r>
          </w:p>
        </w:tc>
      </w:tr>
      <w:tr>
        <w:trPr>
          <w:cantSplit/>
        </w:trPr>
        <w:tc>
          <w:tcPr>
            <w:tcW w:type="dxa" w:w="3600"/>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tcW w:w="1296" w:type="dxa"/>
          </w:tcPr>
          <w:p>
            <w:pPr>
              <w:spacing w:after="0" w:before="0" w:line="252" w:lineRule="auto"/>
            </w:pPr>
            <w:r>
              <w:rPr>
                <w:rFonts w:ascii="Calibri" w:hAnsi="Calibri" w:eastAsia="Calibri"/>
                <w:b/>
                <w:i w:val="0"/>
                <w:color w:val="1F3B63"/>
                <w:sz w:val="18"/>
              </w:rPr>
              <w:t>Week 3</w:t>
            </w:r>
          </w:p>
        </w:tc>
        <w:tc>
          <w:tcPr>
            <w:tcW w:type="dxa" w:w="3600"/>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tcW w:w="2448" w:type="dxa"/>
          </w:tcPr>
          <w:p>
            <w:pPr>
              <w:spacing w:after="0" w:before="0" w:line="252" w:lineRule="auto"/>
            </w:pPr>
            <w:r>
              <w:rPr>
                <w:rFonts w:ascii="Calibri" w:hAnsi="Calibri" w:eastAsia="Calibri"/>
                <w:b w:val="0"/>
                <w:i w:val="0"/>
                <w:color w:val="252525"/>
                <w:sz w:val="18"/>
              </w:rPr>
              <w:t>Activation</w:t>
            </w:r>
          </w:p>
        </w:tc>
        <w:tc>
          <w:tcPr>
            <w:tcW w:type="dxa" w:w="3600"/>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tcW w:w="6912" w:type="dxa"/>
          </w:tcPr>
          <w:p>
            <w:pPr>
              <w:spacing w:after="0" w:before="0" w:line="252" w:lineRule="auto"/>
            </w:pPr>
            <w:r>
              <w:rPr>
                <w:rFonts w:ascii="Calibri" w:hAnsi="Calibri" w:eastAsia="Calibri"/>
                <w:b w:val="0"/>
                <w:i w:val="0"/>
                <w:color w:val="252525"/>
                <w:sz w:val="18"/>
              </w:rPr>
              <w:t>Encourage club-led invites, resource sharing, opportunity discovery, discussion prompts, profile completion, and early engagement rituals.</w:t>
            </w:r>
          </w:p>
        </w:tc>
      </w:tr>
      <w:tr>
        <w:trPr>
          <w:cantSplit/>
        </w:trPr>
        <w:tc>
          <w:tcPr>
            <w:tcW w:type="dxa" w:w="3600"/>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tcW w:w="1296" w:type="dxa"/>
            <w:shd w:fill="F4F6F8"/>
          </w:tcPr>
          <w:p>
            <w:pPr>
              <w:spacing w:after="0" w:before="0" w:line="252" w:lineRule="auto"/>
            </w:pPr>
            <w:r>
              <w:rPr>
                <w:rFonts w:ascii="Calibri" w:hAnsi="Calibri" w:eastAsia="Calibri"/>
                <w:b/>
                <w:i w:val="0"/>
                <w:color w:val="1F3B63"/>
                <w:sz w:val="18"/>
              </w:rPr>
              <w:t>Week 4</w:t>
            </w:r>
          </w:p>
        </w:tc>
        <w:tc>
          <w:tcPr>
            <w:tcW w:type="dxa" w:w="3600"/>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tcW w:w="2448" w:type="dxa"/>
            <w:shd w:fill="F4F6F8"/>
          </w:tcPr>
          <w:p>
            <w:pPr>
              <w:spacing w:after="0" w:before="0" w:line="252" w:lineRule="auto"/>
            </w:pPr>
            <w:r>
              <w:rPr>
                <w:rFonts w:ascii="Calibri" w:hAnsi="Calibri" w:eastAsia="Calibri"/>
                <w:b w:val="0"/>
                <w:i w:val="0"/>
                <w:color w:val="252525"/>
                <w:sz w:val="18"/>
              </w:rPr>
              <w:t>Retention and expansion</w:t>
            </w:r>
          </w:p>
        </w:tc>
        <w:tc>
          <w:tcPr>
            <w:tcW w:type="dxa" w:w="3600"/>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tcW w:w="6912" w:type="dxa"/>
            <w:shd w:fill="F4F6F8"/>
          </w:tcPr>
          <w:p>
            <w:pPr>
              <w:spacing w:after="0" w:before="0" w:line="252" w:lineRule="auto"/>
            </w:pPr>
            <w:r>
              <w:rPr>
                <w:rFonts w:ascii="Calibri" w:hAnsi="Calibri" w:eastAsia="Calibri"/>
                <w:b w:val="0"/>
                <w:i w:val="0"/>
                <w:color w:val="252525"/>
                <w:sz w:val="18"/>
              </w:rPr>
              <w:t>Measure active clubs, collect POC feedback, convert proof points into outreach assets, and plan the next expansion wave.</w:t>
            </w:r>
          </w:p>
        </w:tc>
      </w:tr>
    </w:tbl>
    <w:p>
      <w:pPr>
        <w:spacing w:after="80"/>
      </w:pPr>
    </w:p>
    <w:p>
      <w:pPr>
        <w:spacing w:after="200" w:before="200" w:line="240" w:lineRule="auto"/>
      </w:pPr>
      <w:r>
        <w:rPr>
          <w:rFonts w:ascii="Calibri" w:hAnsi="Calibri" w:eastAsia="Calibri"/>
          <w:b/>
          <w:i w:val="0"/>
          <w:color w:val="1F3B63"/>
          <w:sz w:val="34"/>
        </w:rPr>
        <w:t>13. Required Primary Research</w:t>
      </w:r>
    </w:p>
    <w:tbl>
      <w:tblPr>
        <w:tblW w:type="auto" w:w="0"/>
        <w:jc w:val="left"/>
        <w:tblLayout w:type="fixed"/>
        <w:tblLook w:firstColumn="1" w:firstRow="1" w:lastColumn="0" w:lastRow="0" w:noHBand="0" w:noVBand="1" w:val="04A0"/>
      </w:tblPr>
      <w:tblGrid>
        <w:gridCol w:w="10800"/>
      </w:tblGrid>
      <w:tr>
        <w:tc>
          <w:tcPr>
            <w:tcW w:type="dxa" w:w="10800"/>
            <w:tcW w:w="10656" w:type="dxa"/>
            <w:shd w:fill="C00000"/>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0" w:type="dxa"/>
              <w:start w:w="120" w:type="dxa"/>
              <w:bottom w:w="90" w:type="dxa"/>
              <w:end w:w="120" w:type="dxa"/>
            </w:tcMar>
          </w:tcPr>
          <w:p>
            <w:pPr>
              <w:spacing w:after="0" w:before="0" w:line="240" w:lineRule="auto"/>
            </w:pPr>
            <w:r>
              <w:rPr>
                <w:rFonts w:ascii="Calibri" w:hAnsi="Calibri" w:eastAsia="Calibri"/>
                <w:b/>
                <w:i w:val="0"/>
                <w:color w:val="FFFFFF"/>
                <w:sz w:val="20"/>
              </w:rPr>
              <w:t>RESEARCH REQUIREMENT</w:t>
            </w:r>
          </w:p>
        </w:tc>
      </w:tr>
      <w:tr>
        <w:tc>
          <w:tcPr>
            <w:tcW w:type="dxa" w:w="10800"/>
            <w:tcW w:w="10656" w:type="dxa"/>
            <w:shd w:fill="FFFFFF"/>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260" w:type="dxa"/>
              <w:start w:w="120" w:type="dxa"/>
              <w:bottom w:w="230" w:type="dxa"/>
              <w:end w:w="120" w:type="dxa"/>
            </w:tcMar>
          </w:tcPr>
          <w:p>
            <w:pPr>
              <w:spacing w:after="80" w:before="0" w:line="259" w:lineRule="auto"/>
            </w:pPr>
            <w:r>
              <w:rPr>
                <w:rFonts w:ascii="Calibri" w:hAnsi="Calibri" w:eastAsia="Calibri"/>
                <w:b/>
                <w:i w:val="0"/>
                <w:color w:val="C00000"/>
                <w:sz w:val="16"/>
              </w:rPr>
              <w:t xml:space="preserve">◆ </w:t>
            </w:r>
            <w:r>
              <w:rPr>
                <w:rFonts w:ascii="Calibri" w:hAnsi="Calibri" w:eastAsia="Calibri"/>
                <w:b w:val="0"/>
                <w:i w:val="0"/>
                <w:color w:val="252525"/>
                <w:sz w:val="20"/>
              </w:rPr>
              <w:t>Speak with 3 to 5 club or committee POCs and 3 to 5 students who actively follow or participate in club activities.</w:t>
            </w:r>
          </w:p>
          <w:p>
            <w:pPr>
              <w:spacing w:after="80" w:before="0" w:line="259" w:lineRule="auto"/>
            </w:pPr>
            <w:r>
              <w:rPr>
                <w:rFonts w:ascii="Calibri" w:hAnsi="Calibri" w:eastAsia="Calibri"/>
                <w:b/>
                <w:i w:val="0"/>
                <w:color w:val="C00000"/>
                <w:sz w:val="16"/>
              </w:rPr>
              <w:t xml:space="preserve">◆ </w:t>
            </w:r>
            <w:r>
              <w:rPr>
                <w:rFonts w:ascii="Calibri" w:hAnsi="Calibri" w:eastAsia="Calibri"/>
                <w:b w:val="0"/>
                <w:i w:val="0"/>
                <w:color w:val="252525"/>
                <w:sz w:val="20"/>
              </w:rPr>
              <w:t>Explore how clubs currently communicate, promote events, share resources, manage opportunities, and use tools including WhatsApp, Google Forms, Unstop, Instagram, Google Drive, LinkedIn, and email.</w:t>
            </w:r>
          </w:p>
          <w:p>
            <w:pPr>
              <w:spacing w:after="80" w:before="0" w:line="259" w:lineRule="auto"/>
            </w:pPr>
            <w:r>
              <w:rPr>
                <w:rFonts w:ascii="Calibri" w:hAnsi="Calibri" w:eastAsia="Calibri"/>
                <w:b/>
                <w:i w:val="0"/>
                <w:color w:val="C00000"/>
                <w:sz w:val="16"/>
              </w:rPr>
              <w:t xml:space="preserve">◆ </w:t>
            </w:r>
            <w:r>
              <w:rPr>
                <w:rFonts w:ascii="Calibri" w:hAnsi="Calibri" w:eastAsia="Calibri"/>
                <w:b w:val="0"/>
                <w:i w:val="0"/>
                <w:color w:val="252525"/>
                <w:sz w:val="20"/>
              </w:rPr>
              <w:t>Understand why clubs would or would not adopt Pulse, what would make them invite students, what first workflow creates value, what missing features matter, and what would make Pulse feel premium or credible.</w:t>
            </w:r>
          </w:p>
          <w:p>
            <w:pPr>
              <w:spacing w:after="80" w:before="0" w:line="259" w:lineRule="auto"/>
            </w:pPr>
            <w:r>
              <w:rPr>
                <w:rFonts w:ascii="Calibri" w:hAnsi="Calibri" w:eastAsia="Calibri"/>
                <w:b/>
                <w:i w:val="0"/>
                <w:color w:val="C00000"/>
                <w:sz w:val="16"/>
              </w:rPr>
              <w:t xml:space="preserve">◆ </w:t>
            </w:r>
            <w:r>
              <w:rPr>
                <w:rFonts w:ascii="Calibri" w:hAnsi="Calibri" w:eastAsia="Calibri"/>
                <w:b w:val="0"/>
                <w:i w:val="0"/>
                <w:color w:val="252525"/>
                <w:sz w:val="20"/>
              </w:rPr>
              <w:t>Use the research to shape the GTM recommendation. The final solution should not be based only on assumptions.</w:t>
            </w:r>
          </w:p>
        </w:tc>
      </w:tr>
    </w:tbl>
    <w:p>
      <w:pPr>
        <w:spacing w:after="60"/>
      </w:pPr>
    </w:p>
    <w:p>
      <w:pPr>
        <w:spacing w:after="200" w:before="200" w:line="240" w:lineRule="auto"/>
      </w:pPr>
      <w:r>
        <w:rPr>
          <w:rFonts w:ascii="Calibri" w:hAnsi="Calibri" w:eastAsia="Calibri"/>
          <w:b/>
          <w:i w:val="0"/>
          <w:color w:val="1F3B63"/>
          <w:sz w:val="34"/>
        </w:rPr>
        <w:t>14. KPIs and Success Metrics</w:t>
      </w:r>
    </w:p>
    <w:tbl>
      <w:tblPr>
        <w:tblW w:type="auto" w:w="0"/>
        <w:jc w:val="left"/>
        <w:tblLayout w:type="fixed"/>
        <w:tblLook w:firstColumn="1" w:firstRow="1" w:lastColumn="0" w:lastRow="0" w:noHBand="0" w:noVBand="1" w:val="04A0"/>
      </w:tblPr>
      <w:tblGrid>
        <w:gridCol w:w="5400"/>
        <w:gridCol w:w="5400"/>
      </w:tblGrid>
      <w:tr>
        <w:trPr>
          <w:tblHeader w:val="true"/>
          <w:cantSplit/>
        </w:trPr>
        <w:tc>
          <w:tcPr>
            <w:tcW w:type="dxa" w:w="5400"/>
            <w:shd w:fill="1F3B63"/>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tcW w:w="2520" w:type="dxa"/>
          </w:tcPr>
          <w:p>
            <w:pPr>
              <w:spacing w:after="0" w:before="0" w:line="240" w:lineRule="auto"/>
            </w:pPr>
            <w:r>
              <w:rPr>
                <w:rFonts w:ascii="Calibri" w:hAnsi="Calibri" w:eastAsia="Calibri"/>
                <w:b/>
                <w:i w:val="0"/>
                <w:color w:val="FFFFFF"/>
                <w:sz w:val="18"/>
              </w:rPr>
              <w:t>Metric Area</w:t>
            </w:r>
          </w:p>
        </w:tc>
        <w:tc>
          <w:tcPr>
            <w:tcW w:type="dxa" w:w="5400"/>
            <w:shd w:fill="1F3B63"/>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tcW w:w="8136" w:type="dxa"/>
          </w:tcPr>
          <w:p>
            <w:pPr>
              <w:spacing w:after="0" w:before="0" w:line="240" w:lineRule="auto"/>
            </w:pPr>
            <w:r>
              <w:rPr>
                <w:rFonts w:ascii="Calibri" w:hAnsi="Calibri" w:eastAsia="Calibri"/>
                <w:b/>
                <w:i w:val="0"/>
                <w:color w:val="FFFFFF"/>
                <w:sz w:val="18"/>
              </w:rPr>
              <w:t>Possible KPIs</w:t>
            </w:r>
          </w:p>
        </w:tc>
      </w:tr>
      <w:tr>
        <w:trPr>
          <w:cantSplit/>
        </w:trPr>
        <w:tc>
          <w:tcPr>
            <w:tcW w:type="dxa" w:w="5400"/>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tcW w:w="2520" w:type="dxa"/>
          </w:tcPr>
          <w:p>
            <w:pPr>
              <w:spacing w:after="0" w:before="0" w:line="252" w:lineRule="auto"/>
            </w:pPr>
            <w:r>
              <w:rPr>
                <w:rFonts w:ascii="Calibri" w:hAnsi="Calibri" w:eastAsia="Calibri"/>
                <w:b/>
                <w:i w:val="0"/>
                <w:color w:val="1F3B63"/>
                <w:sz w:val="18"/>
              </w:rPr>
              <w:t>Club onboarding</w:t>
            </w:r>
          </w:p>
        </w:tc>
        <w:tc>
          <w:tcPr>
            <w:tcW w:type="dxa" w:w="5400"/>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tcW w:w="8136" w:type="dxa"/>
          </w:tcPr>
          <w:p>
            <w:pPr>
              <w:spacing w:after="0" w:before="0" w:line="252" w:lineRule="auto"/>
            </w:pPr>
            <w:r>
              <w:rPr>
                <w:rFonts w:ascii="Calibri" w:hAnsi="Calibri" w:eastAsia="Calibri"/>
                <w:b w:val="0"/>
                <w:i w:val="0"/>
                <w:color w:val="252525"/>
                <w:sz w:val="18"/>
              </w:rPr>
              <w:t>Clubs contacted, clubs onboarded, verified pages created, club categories represented, colleges represented, and clubs completing first action.</w:t>
            </w:r>
          </w:p>
        </w:tc>
      </w:tr>
      <w:tr>
        <w:trPr>
          <w:cantSplit/>
        </w:trPr>
        <w:tc>
          <w:tcPr>
            <w:tcW w:type="dxa" w:w="5400"/>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tcW w:w="2520" w:type="dxa"/>
            <w:shd w:fill="F4F6F8"/>
          </w:tcPr>
          <w:p>
            <w:pPr>
              <w:spacing w:after="0" w:before="0" w:line="252" w:lineRule="auto"/>
            </w:pPr>
            <w:r>
              <w:rPr>
                <w:rFonts w:ascii="Calibri" w:hAnsi="Calibri" w:eastAsia="Calibri"/>
                <w:b/>
                <w:i w:val="0"/>
                <w:color w:val="1F3B63"/>
                <w:sz w:val="18"/>
              </w:rPr>
              <w:t>Student activation</w:t>
            </w:r>
          </w:p>
        </w:tc>
        <w:tc>
          <w:tcPr>
            <w:tcW w:type="dxa" w:w="5400"/>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tcW w:w="8136" w:type="dxa"/>
            <w:shd w:fill="F4F6F8"/>
          </w:tcPr>
          <w:p>
            <w:pPr>
              <w:spacing w:after="0" w:before="0" w:line="252" w:lineRule="auto"/>
            </w:pPr>
            <w:r>
              <w:rPr>
                <w:rFonts w:ascii="Calibri" w:hAnsi="Calibri" w:eastAsia="Calibri"/>
                <w:b w:val="0"/>
                <w:i w:val="0"/>
                <w:color w:val="252525"/>
                <w:sz w:val="18"/>
              </w:rPr>
              <w:t>Students invited, students onboarded through clubs, profile completion, and students engaging with posts, resources, opportunities, or discussions.</w:t>
            </w:r>
          </w:p>
        </w:tc>
      </w:tr>
      <w:tr>
        <w:trPr>
          <w:cantSplit/>
        </w:trPr>
        <w:tc>
          <w:tcPr>
            <w:tcW w:type="dxa" w:w="5400"/>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tcW w:w="2520" w:type="dxa"/>
          </w:tcPr>
          <w:p>
            <w:pPr>
              <w:spacing w:after="0" w:before="0" w:line="252" w:lineRule="auto"/>
            </w:pPr>
            <w:r>
              <w:rPr>
                <w:rFonts w:ascii="Calibri" w:hAnsi="Calibri" w:eastAsia="Calibri"/>
                <w:b/>
                <w:i w:val="0"/>
                <w:color w:val="1F3B63"/>
                <w:sz w:val="18"/>
              </w:rPr>
              <w:t>Content and engagement</w:t>
            </w:r>
          </w:p>
        </w:tc>
        <w:tc>
          <w:tcPr>
            <w:tcW w:type="dxa" w:w="5400"/>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tcW w:w="8136" w:type="dxa"/>
          </w:tcPr>
          <w:p>
            <w:pPr>
              <w:spacing w:after="0" w:before="0" w:line="252" w:lineRule="auto"/>
            </w:pPr>
            <w:r>
              <w:rPr>
                <w:rFonts w:ascii="Calibri" w:hAnsi="Calibri" w:eastAsia="Calibri"/>
                <w:b w:val="0"/>
                <w:i w:val="0"/>
                <w:color w:val="252525"/>
                <w:sz w:val="18"/>
              </w:rPr>
              <w:t>Club posts, discussions started, resources/PDFs shared, workshops promoted, opportunities viewed, comments, saves, and shares.</w:t>
            </w:r>
          </w:p>
        </w:tc>
      </w:tr>
      <w:tr>
        <w:trPr>
          <w:cantSplit/>
        </w:trPr>
        <w:tc>
          <w:tcPr>
            <w:tcW w:type="dxa" w:w="5400"/>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tcW w:w="2520" w:type="dxa"/>
            <w:shd w:fill="F4F6F8"/>
          </w:tcPr>
          <w:p>
            <w:pPr>
              <w:spacing w:after="0" w:before="0" w:line="252" w:lineRule="auto"/>
            </w:pPr>
            <w:r>
              <w:rPr>
                <w:rFonts w:ascii="Calibri" w:hAnsi="Calibri" w:eastAsia="Calibri"/>
                <w:b/>
                <w:i w:val="0"/>
                <w:color w:val="1F3B63"/>
                <w:sz w:val="18"/>
              </w:rPr>
              <w:t>Retention</w:t>
            </w:r>
          </w:p>
        </w:tc>
        <w:tc>
          <w:tcPr>
            <w:tcW w:type="dxa" w:w="5400"/>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tcW w:w="8136" w:type="dxa"/>
            <w:shd w:fill="F4F6F8"/>
          </w:tcPr>
          <w:p>
            <w:pPr>
              <w:spacing w:after="0" w:before="0" w:line="252" w:lineRule="auto"/>
            </w:pPr>
            <w:r>
              <w:rPr>
                <w:rFonts w:ascii="Calibri" w:hAnsi="Calibri" w:eastAsia="Calibri"/>
                <w:b w:val="0"/>
                <w:i w:val="0"/>
                <w:color w:val="252525"/>
                <w:sz w:val="18"/>
              </w:rPr>
              <w:t>Clubs active after 7 days, clubs active after 30 days, repeat posting rate, repeat engagement rate, and clubs inviting additional members.</w:t>
            </w:r>
          </w:p>
        </w:tc>
      </w:tr>
      <w:tr>
        <w:trPr>
          <w:cantSplit/>
        </w:trPr>
        <w:tc>
          <w:tcPr>
            <w:tcW w:type="dxa" w:w="5400"/>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tcW w:w="2520" w:type="dxa"/>
          </w:tcPr>
          <w:p>
            <w:pPr>
              <w:spacing w:after="0" w:before="0" w:line="252" w:lineRule="auto"/>
            </w:pPr>
            <w:r>
              <w:rPr>
                <w:rFonts w:ascii="Calibri" w:hAnsi="Calibri" w:eastAsia="Calibri"/>
                <w:b/>
                <w:i w:val="0"/>
                <w:color w:val="1F3B63"/>
                <w:sz w:val="18"/>
              </w:rPr>
              <w:t>Quality</w:t>
            </w:r>
          </w:p>
        </w:tc>
        <w:tc>
          <w:tcPr>
            <w:tcW w:type="dxa" w:w="5400"/>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tcW w:w="8136" w:type="dxa"/>
          </w:tcPr>
          <w:p>
            <w:pPr>
              <w:spacing w:after="0" w:before="0" w:line="252" w:lineRule="auto"/>
            </w:pPr>
            <w:r>
              <w:rPr>
                <w:rFonts w:ascii="Calibri" w:hAnsi="Calibri" w:eastAsia="Calibri"/>
                <w:b w:val="0"/>
                <w:i w:val="0"/>
                <w:color w:val="252525"/>
                <w:sz w:val="18"/>
              </w:rPr>
              <w:t>POC satisfaction, student usefulness rating, willingness to recommend Pulse, organic club referrals, and real value stories.</w:t>
            </w:r>
          </w:p>
        </w:tc>
      </w:tr>
    </w:tbl>
    <w:p>
      <w:pPr>
        <w:spacing w:after="80"/>
      </w:pPr>
    </w:p>
    <w:p>
      <w:pPr>
        <w:spacing w:after="200" w:before="200" w:line="240" w:lineRule="auto"/>
      </w:pPr>
      <w:r>
        <w:rPr>
          <w:rFonts w:ascii="Calibri" w:hAnsi="Calibri" w:eastAsia="Calibri"/>
          <w:b/>
          <w:i w:val="0"/>
          <w:color w:val="1F3B63"/>
          <w:sz w:val="34"/>
        </w:rPr>
        <w:t>15. Important Boundaries</w:t>
      </w:r>
    </w:p>
    <w:tbl>
      <w:tblPr>
        <w:tblW w:type="auto" w:w="0"/>
        <w:jc w:val="left"/>
        <w:tblLayout w:type="fixed"/>
        <w:tblLook w:firstColumn="1" w:firstRow="1" w:lastColumn="0" w:lastRow="0" w:noHBand="0" w:noVBand="1" w:val="04A0"/>
      </w:tblPr>
      <w:tblGrid>
        <w:gridCol w:w="10800"/>
      </w:tblGrid>
      <w:tr>
        <w:tc>
          <w:tcPr>
            <w:tcW w:type="dxa" w:w="10800"/>
            <w:tcW w:w="10656" w:type="dxa"/>
            <w:shd w:fill="1F3B63"/>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0" w:type="dxa"/>
              <w:start w:w="120" w:type="dxa"/>
              <w:bottom w:w="90" w:type="dxa"/>
              <w:end w:w="120" w:type="dxa"/>
            </w:tcMar>
          </w:tcPr>
          <w:p>
            <w:pPr>
              <w:spacing w:after="0" w:before="0" w:line="240" w:lineRule="auto"/>
            </w:pPr>
            <w:r>
              <w:rPr>
                <w:rFonts w:ascii="Calibri" w:hAnsi="Calibri" w:eastAsia="Calibri"/>
                <w:b/>
                <w:i w:val="0"/>
                <w:color w:val="FFFFFF"/>
                <w:sz w:val="20"/>
              </w:rPr>
              <w:t>OPERATING CONSTRAINTS</w:t>
            </w:r>
          </w:p>
        </w:tc>
      </w:tr>
      <w:tr>
        <w:tc>
          <w:tcPr>
            <w:tcW w:type="dxa" w:w="10800"/>
            <w:tcW w:w="10656" w:type="dxa"/>
            <w:shd w:fill="FFFFFF"/>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260" w:type="dxa"/>
              <w:start w:w="120" w:type="dxa"/>
              <w:bottom w:w="230" w:type="dxa"/>
              <w:end w:w="120" w:type="dxa"/>
            </w:tcMar>
          </w:tcPr>
          <w:p>
            <w:pPr>
              <w:spacing w:after="80" w:before="0" w:line="259" w:lineRule="auto"/>
            </w:pPr>
            <w:r>
              <w:rPr>
                <w:rFonts w:ascii="Calibri" w:hAnsi="Calibri" w:eastAsia="Calibri"/>
                <w:b/>
                <w:i w:val="0"/>
                <w:color w:val="C00000"/>
                <w:sz w:val="16"/>
              </w:rPr>
              <w:t xml:space="preserve">◆ </w:t>
            </w:r>
            <w:r>
              <w:rPr>
                <w:rFonts w:ascii="Calibri" w:hAnsi="Calibri" w:eastAsia="Calibri"/>
                <w:b w:val="0"/>
                <w:i w:val="0"/>
                <w:color w:val="252525"/>
                <w:sz w:val="20"/>
              </w:rPr>
              <w:t>Treat the current Pulse product as a beta product, not a fully final product.</w:t>
            </w:r>
          </w:p>
          <w:p>
            <w:pPr>
              <w:spacing w:after="80" w:before="0" w:line="259" w:lineRule="auto"/>
            </w:pPr>
            <w:r>
              <w:rPr>
                <w:rFonts w:ascii="Calibri" w:hAnsi="Calibri" w:eastAsia="Calibri"/>
                <w:b/>
                <w:i w:val="0"/>
                <w:color w:val="C00000"/>
                <w:sz w:val="16"/>
              </w:rPr>
              <w:t xml:space="preserve">◆ </w:t>
            </w:r>
            <w:r>
              <w:rPr>
                <w:rFonts w:ascii="Calibri" w:hAnsi="Calibri" w:eastAsia="Calibri"/>
                <w:b w:val="0"/>
                <w:i w:val="0"/>
                <w:color w:val="252525"/>
                <w:sz w:val="20"/>
              </w:rPr>
              <w:t>Do not recommend a complete product redesign.</w:t>
            </w:r>
          </w:p>
          <w:p>
            <w:pPr>
              <w:spacing w:after="80" w:before="0" w:line="259" w:lineRule="auto"/>
            </w:pPr>
            <w:r>
              <w:rPr>
                <w:rFonts w:ascii="Calibri" w:hAnsi="Calibri" w:eastAsia="Calibri"/>
                <w:b/>
                <w:i w:val="0"/>
                <w:color w:val="C00000"/>
                <w:sz w:val="16"/>
              </w:rPr>
              <w:t xml:space="preserve">◆ </w:t>
            </w:r>
            <w:r>
              <w:rPr>
                <w:rFonts w:ascii="Calibri" w:hAnsi="Calibri" w:eastAsia="Calibri"/>
                <w:b w:val="0"/>
                <w:i w:val="0"/>
                <w:color w:val="252525"/>
                <w:sz w:val="20"/>
              </w:rPr>
              <w:t>Teams may propose lightweight missing features that improve club adoption.</w:t>
            </w:r>
          </w:p>
          <w:p>
            <w:pPr>
              <w:spacing w:after="80" w:before="0" w:line="259" w:lineRule="auto"/>
            </w:pPr>
            <w:r>
              <w:rPr>
                <w:rFonts w:ascii="Calibri" w:hAnsi="Calibri" w:eastAsia="Calibri"/>
                <w:b/>
                <w:i w:val="0"/>
                <w:color w:val="C00000"/>
                <w:sz w:val="16"/>
              </w:rPr>
              <w:t xml:space="preserve">◆ </w:t>
            </w:r>
            <w:r>
              <w:rPr>
                <w:rFonts w:ascii="Calibri" w:hAnsi="Calibri" w:eastAsia="Calibri"/>
                <w:b w:val="0"/>
                <w:i w:val="0"/>
                <w:color w:val="252525"/>
                <w:sz w:val="20"/>
              </w:rPr>
              <w:t>Focus on adoption and penetration, not monetization.</w:t>
            </w:r>
          </w:p>
          <w:p>
            <w:pPr>
              <w:spacing w:after="80" w:before="0" w:line="259" w:lineRule="auto"/>
            </w:pPr>
            <w:r>
              <w:rPr>
                <w:rFonts w:ascii="Calibri" w:hAnsi="Calibri" w:eastAsia="Calibri"/>
                <w:b/>
                <w:i w:val="0"/>
                <w:color w:val="C00000"/>
                <w:sz w:val="16"/>
              </w:rPr>
              <w:t xml:space="preserve">◆ </w:t>
            </w:r>
            <w:r>
              <w:rPr>
                <w:rFonts w:ascii="Calibri" w:hAnsi="Calibri" w:eastAsia="Calibri"/>
                <w:b w:val="0"/>
                <w:i w:val="0"/>
                <w:color w:val="252525"/>
                <w:sz w:val="20"/>
              </w:rPr>
              <w:t>Club premium subscriptions or paid features should not be part of the solution.</w:t>
            </w:r>
          </w:p>
          <w:p>
            <w:pPr>
              <w:spacing w:after="80" w:before="0" w:line="259" w:lineRule="auto"/>
            </w:pPr>
            <w:r>
              <w:rPr>
                <w:rFonts w:ascii="Calibri" w:hAnsi="Calibri" w:eastAsia="Calibri"/>
                <w:b/>
                <w:i w:val="0"/>
                <w:color w:val="C00000"/>
                <w:sz w:val="16"/>
              </w:rPr>
              <w:t xml:space="preserve">◆ </w:t>
            </w:r>
            <w:r>
              <w:rPr>
                <w:rFonts w:ascii="Calibri" w:hAnsi="Calibri" w:eastAsia="Calibri"/>
                <w:b w:val="0"/>
                <w:i w:val="0"/>
                <w:color w:val="252525"/>
                <w:sz w:val="20"/>
              </w:rPr>
              <w:t>The first phase is India MBA-first, and the timeline is 30 days.</w:t>
            </w:r>
          </w:p>
          <w:p>
            <w:pPr>
              <w:spacing w:after="80" w:before="0" w:line="259" w:lineRule="auto"/>
            </w:pPr>
            <w:r>
              <w:rPr>
                <w:rFonts w:ascii="Calibri" w:hAnsi="Calibri" w:eastAsia="Calibri"/>
                <w:b/>
                <w:i w:val="0"/>
                <w:color w:val="C00000"/>
                <w:sz w:val="16"/>
              </w:rPr>
              <w:t xml:space="preserve">◆ </w:t>
            </w:r>
            <w:r>
              <w:rPr>
                <w:rFonts w:ascii="Calibri" w:hAnsi="Calibri" w:eastAsia="Calibri"/>
                <w:b w:val="0"/>
                <w:i w:val="0"/>
                <w:color w:val="252525"/>
                <w:sz w:val="20"/>
              </w:rPr>
              <w:t>Pulse should not be positioned as another Unstop.</w:t>
            </w:r>
          </w:p>
          <w:p>
            <w:pPr>
              <w:spacing w:after="80" w:before="0" w:line="259" w:lineRule="auto"/>
            </w:pPr>
            <w:r>
              <w:rPr>
                <w:rFonts w:ascii="Calibri" w:hAnsi="Calibri" w:eastAsia="Calibri"/>
                <w:b/>
                <w:i w:val="0"/>
                <w:color w:val="C00000"/>
                <w:sz w:val="16"/>
              </w:rPr>
              <w:t xml:space="preserve">◆ </w:t>
            </w:r>
            <w:r>
              <w:rPr>
                <w:rFonts w:ascii="Calibri" w:hAnsi="Calibri" w:eastAsia="Calibri"/>
                <w:b w:val="0"/>
                <w:i w:val="0"/>
                <w:color w:val="252525"/>
                <w:sz w:val="20"/>
              </w:rPr>
              <w:t>Recommendations should be practical, credible, privacy-aware, and personalized by club type.</w:t>
            </w:r>
          </w:p>
        </w:tc>
      </w:tr>
    </w:tbl>
    <w:p>
      <w:pPr>
        <w:spacing w:after="60"/>
      </w:pPr>
    </w:p>
    <w:p>
      <w:r>
        <w:br w:type="page"/>
      </w:r>
    </w:p>
    <w:p>
      <w:pPr>
        <w:spacing w:after="200" w:before="200" w:line="240" w:lineRule="auto"/>
      </w:pPr>
      <w:r>
        <w:rPr>
          <w:rFonts w:ascii="Calibri" w:hAnsi="Calibri" w:eastAsia="Calibri"/>
          <w:b/>
          <w:i w:val="0"/>
          <w:color w:val="1F3B63"/>
          <w:sz w:val="34"/>
        </w:rPr>
        <w:t>16. Expected Deliverable</w:t>
      </w:r>
    </w:p>
    <w:p>
      <w:pPr>
        <w:spacing w:after="120" w:before="0" w:line="259" w:lineRule="auto"/>
      </w:pPr>
      <w:r>
        <w:rPr>
          <w:rFonts w:ascii="Calibri" w:hAnsi="Calibri" w:eastAsia="Calibri"/>
          <w:b w:val="0"/>
          <w:i w:val="0"/>
          <w:color w:val="252525"/>
          <w:sz w:val="21"/>
        </w:rPr>
        <w:t>Teams must submit a maximum 10-slide strategy deck. Optional additions may include sample outreach scripts, club landing page mockups, onboarding journey maps, Figma screens, or a short walkthrough video.</w:t>
      </w:r>
    </w:p>
    <w:tbl>
      <w:tblPr>
        <w:tblW w:type="auto" w:w="0"/>
        <w:jc w:val="left"/>
        <w:tblLayout w:type="fixed"/>
        <w:tblLook w:firstColumn="1" w:firstRow="1" w:lastColumn="0" w:lastRow="0" w:noHBand="0" w:noVBand="1" w:val="04A0"/>
      </w:tblPr>
      <w:tblGrid>
        <w:gridCol w:w="5400"/>
        <w:gridCol w:w="5400"/>
      </w:tblGrid>
      <w:tr>
        <w:trPr>
          <w:tblHeader w:val="true"/>
          <w:cantSplit/>
        </w:trPr>
        <w:tc>
          <w:tcPr>
            <w:tcW w:type="dxa" w:w="5400"/>
            <w:shd w:fill="1F3B63"/>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tcW w:w="1080" w:type="dxa"/>
          </w:tcPr>
          <w:p>
            <w:pPr>
              <w:spacing w:after="0" w:before="0" w:line="240" w:lineRule="auto"/>
            </w:pPr>
            <w:r>
              <w:rPr>
                <w:rFonts w:ascii="Calibri" w:hAnsi="Calibri" w:eastAsia="Calibri"/>
                <w:b/>
                <w:i w:val="0"/>
                <w:color w:val="FFFFFF"/>
                <w:sz w:val="20"/>
              </w:rPr>
              <w:t>Slide</w:t>
            </w:r>
          </w:p>
        </w:tc>
        <w:tc>
          <w:tcPr>
            <w:tcW w:type="dxa" w:w="5400"/>
            <w:shd w:fill="1F3B63"/>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tcW w:w="9576" w:type="dxa"/>
          </w:tcPr>
          <w:p>
            <w:pPr>
              <w:spacing w:after="0" w:before="0" w:line="240" w:lineRule="auto"/>
            </w:pPr>
            <w:r>
              <w:rPr>
                <w:rFonts w:ascii="Calibri" w:hAnsi="Calibri" w:eastAsia="Calibri"/>
                <w:b/>
                <w:i w:val="0"/>
                <w:color w:val="FFFFFF"/>
                <w:sz w:val="20"/>
              </w:rPr>
              <w:t>Recommended Content</w:t>
            </w:r>
          </w:p>
        </w:tc>
      </w:tr>
      <w:tr>
        <w:trPr>
          <w:cantSplit/>
        </w:trPr>
        <w:tc>
          <w:tcPr>
            <w:tcW w:type="dxa" w:w="5400"/>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tcW w:w="1080" w:type="dxa"/>
          </w:tcPr>
          <w:p>
            <w:pPr>
              <w:spacing w:after="0" w:before="0" w:line="252" w:lineRule="auto"/>
            </w:pPr>
            <w:r>
              <w:rPr>
                <w:rFonts w:ascii="Calibri" w:hAnsi="Calibri" w:eastAsia="Calibri"/>
                <w:b/>
                <w:i w:val="0"/>
                <w:color w:val="1F3B63"/>
                <w:sz w:val="18"/>
              </w:rPr>
              <w:t>1</w:t>
            </w:r>
          </w:p>
        </w:tc>
        <w:tc>
          <w:tcPr>
            <w:tcW w:type="dxa" w:w="5400"/>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tcW w:w="9576" w:type="dxa"/>
          </w:tcPr>
          <w:p>
            <w:pPr>
              <w:spacing w:after="0" w:before="0" w:line="252" w:lineRule="auto"/>
            </w:pPr>
            <w:r>
              <w:rPr>
                <w:rFonts w:ascii="Calibri" w:hAnsi="Calibri" w:eastAsia="Calibri"/>
                <w:b w:val="0"/>
                <w:i w:val="0"/>
                <w:color w:val="252525"/>
                <w:sz w:val="18"/>
              </w:rPr>
              <w:t>GTM problem understanding and why club adoption matters for Pulse.</w:t>
            </w:r>
          </w:p>
        </w:tc>
      </w:tr>
      <w:tr>
        <w:trPr>
          <w:cantSplit/>
        </w:trPr>
        <w:tc>
          <w:tcPr>
            <w:tcW w:type="dxa" w:w="5400"/>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tcW w:w="1080" w:type="dxa"/>
            <w:shd w:fill="F4F6F8"/>
          </w:tcPr>
          <w:p>
            <w:pPr>
              <w:spacing w:after="0" w:before="0" w:line="252" w:lineRule="auto"/>
            </w:pPr>
            <w:r>
              <w:rPr>
                <w:rFonts w:ascii="Calibri" w:hAnsi="Calibri" w:eastAsia="Calibri"/>
                <w:b/>
                <w:i w:val="0"/>
                <w:color w:val="1F3B63"/>
                <w:sz w:val="18"/>
              </w:rPr>
              <w:t>2</w:t>
            </w:r>
          </w:p>
        </w:tc>
        <w:tc>
          <w:tcPr>
            <w:tcW w:type="dxa" w:w="5400"/>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tcW w:w="9576" w:type="dxa"/>
            <w:shd w:fill="F4F6F8"/>
          </w:tcPr>
          <w:p>
            <w:pPr>
              <w:spacing w:after="0" w:before="0" w:line="252" w:lineRule="auto"/>
            </w:pPr>
            <w:r>
              <w:rPr>
                <w:rFonts w:ascii="Calibri" w:hAnsi="Calibri" w:eastAsia="Calibri"/>
                <w:b w:val="0"/>
                <w:i w:val="0"/>
                <w:color w:val="252525"/>
                <w:sz w:val="18"/>
              </w:rPr>
              <w:t>Current club workflow and pain points, including WhatsApp, Google Forms, Unstop, Instagram, Drive, LinkedIn, and email.</w:t>
            </w:r>
          </w:p>
        </w:tc>
      </w:tr>
      <w:tr>
        <w:trPr>
          <w:cantSplit/>
        </w:trPr>
        <w:tc>
          <w:tcPr>
            <w:tcW w:type="dxa" w:w="5400"/>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tcW w:w="1080" w:type="dxa"/>
          </w:tcPr>
          <w:p>
            <w:pPr>
              <w:spacing w:after="0" w:before="0" w:line="252" w:lineRule="auto"/>
            </w:pPr>
            <w:r>
              <w:rPr>
                <w:rFonts w:ascii="Calibri" w:hAnsi="Calibri" w:eastAsia="Calibri"/>
                <w:b/>
                <w:i w:val="0"/>
                <w:color w:val="1F3B63"/>
                <w:sz w:val="18"/>
              </w:rPr>
              <w:t>3</w:t>
            </w:r>
          </w:p>
        </w:tc>
        <w:tc>
          <w:tcPr>
            <w:tcW w:type="dxa" w:w="5400"/>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tcW w:w="9576" w:type="dxa"/>
          </w:tcPr>
          <w:p>
            <w:pPr>
              <w:spacing w:after="0" w:before="0" w:line="252" w:lineRule="auto"/>
            </w:pPr>
            <w:r>
              <w:rPr>
                <w:rFonts w:ascii="Calibri" w:hAnsi="Calibri" w:eastAsia="Calibri"/>
                <w:b w:val="0"/>
                <w:i w:val="0"/>
                <w:color w:val="252525"/>
                <w:sz w:val="18"/>
              </w:rPr>
              <w:t>Target club and committee segments with prioritization logic.</w:t>
            </w:r>
          </w:p>
        </w:tc>
      </w:tr>
      <w:tr>
        <w:trPr>
          <w:cantSplit/>
        </w:trPr>
        <w:tc>
          <w:tcPr>
            <w:tcW w:type="dxa" w:w="5400"/>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tcW w:w="1080" w:type="dxa"/>
            <w:shd w:fill="F4F6F8"/>
          </w:tcPr>
          <w:p>
            <w:pPr>
              <w:spacing w:after="0" w:before="0" w:line="252" w:lineRule="auto"/>
            </w:pPr>
            <w:r>
              <w:rPr>
                <w:rFonts w:ascii="Calibri" w:hAnsi="Calibri" w:eastAsia="Calibri"/>
                <w:b/>
                <w:i w:val="0"/>
                <w:color w:val="1F3B63"/>
                <w:sz w:val="18"/>
              </w:rPr>
              <w:t>4</w:t>
            </w:r>
          </w:p>
        </w:tc>
        <w:tc>
          <w:tcPr>
            <w:tcW w:type="dxa" w:w="5400"/>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tcW w:w="9576" w:type="dxa"/>
            <w:shd w:fill="F4F6F8"/>
          </w:tcPr>
          <w:p>
            <w:pPr>
              <w:spacing w:after="0" w:before="0" w:line="252" w:lineRule="auto"/>
            </w:pPr>
            <w:r>
              <w:rPr>
                <w:rFonts w:ascii="Calibri" w:hAnsi="Calibri" w:eastAsia="Calibri"/>
                <w:b w:val="0"/>
                <w:i w:val="0"/>
                <w:color w:val="252525"/>
                <w:sz w:val="18"/>
              </w:rPr>
              <w:t>Club value proposition and reason to invite students.</w:t>
            </w:r>
          </w:p>
        </w:tc>
      </w:tr>
      <w:tr>
        <w:trPr>
          <w:cantSplit/>
        </w:trPr>
        <w:tc>
          <w:tcPr>
            <w:tcW w:type="dxa" w:w="5400"/>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tcW w:w="1080" w:type="dxa"/>
          </w:tcPr>
          <w:p>
            <w:pPr>
              <w:spacing w:after="0" w:before="0" w:line="252" w:lineRule="auto"/>
            </w:pPr>
            <w:r>
              <w:rPr>
                <w:rFonts w:ascii="Calibri" w:hAnsi="Calibri" w:eastAsia="Calibri"/>
                <w:b/>
                <w:i w:val="0"/>
                <w:color w:val="1F3B63"/>
                <w:sz w:val="18"/>
              </w:rPr>
              <w:t>5</w:t>
            </w:r>
          </w:p>
        </w:tc>
        <w:tc>
          <w:tcPr>
            <w:tcW w:type="dxa" w:w="5400"/>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tcW w:w="9576" w:type="dxa"/>
          </w:tcPr>
          <w:p>
            <w:pPr>
              <w:spacing w:after="0" w:before="0" w:line="252" w:lineRule="auto"/>
            </w:pPr>
            <w:r>
              <w:rPr>
                <w:rFonts w:ascii="Calibri" w:hAnsi="Calibri" w:eastAsia="Calibri"/>
                <w:b w:val="0"/>
                <w:i w:val="0"/>
                <w:color w:val="252525"/>
                <w:sz w:val="18"/>
              </w:rPr>
              <w:t>Pulse positioning: what Pulse is, what it is not, and why it is different from Unstop.</w:t>
            </w:r>
          </w:p>
        </w:tc>
      </w:tr>
      <w:tr>
        <w:trPr>
          <w:cantSplit/>
        </w:trPr>
        <w:tc>
          <w:tcPr>
            <w:tcW w:type="dxa" w:w="5400"/>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tcW w:w="1080" w:type="dxa"/>
            <w:shd w:fill="F4F6F8"/>
          </w:tcPr>
          <w:p>
            <w:pPr>
              <w:spacing w:after="0" w:before="0" w:line="252" w:lineRule="auto"/>
            </w:pPr>
            <w:r>
              <w:rPr>
                <w:rFonts w:ascii="Calibri" w:hAnsi="Calibri" w:eastAsia="Calibri"/>
                <w:b/>
                <w:i w:val="0"/>
                <w:color w:val="1F3B63"/>
                <w:sz w:val="18"/>
              </w:rPr>
              <w:t>6</w:t>
            </w:r>
          </w:p>
        </w:tc>
        <w:tc>
          <w:tcPr>
            <w:tcW w:type="dxa" w:w="5400"/>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tcW w:w="9576" w:type="dxa"/>
            <w:shd w:fill="F4F6F8"/>
          </w:tcPr>
          <w:p>
            <w:pPr>
              <w:spacing w:after="0" w:before="0" w:line="252" w:lineRule="auto"/>
            </w:pPr>
            <w:r>
              <w:rPr>
                <w:rFonts w:ascii="Calibri" w:hAnsi="Calibri" w:eastAsia="Calibri"/>
                <w:b w:val="0"/>
                <w:i w:val="0"/>
                <w:color w:val="252525"/>
                <w:sz w:val="18"/>
              </w:rPr>
              <w:t>Club-type-specific GTM playbooks.</w:t>
            </w:r>
          </w:p>
        </w:tc>
      </w:tr>
      <w:tr>
        <w:trPr>
          <w:cantSplit/>
        </w:trPr>
        <w:tc>
          <w:tcPr>
            <w:tcW w:type="dxa" w:w="5400"/>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tcW w:w="1080" w:type="dxa"/>
          </w:tcPr>
          <w:p>
            <w:pPr>
              <w:spacing w:after="0" w:before="0" w:line="252" w:lineRule="auto"/>
            </w:pPr>
            <w:r>
              <w:rPr>
                <w:rFonts w:ascii="Calibri" w:hAnsi="Calibri" w:eastAsia="Calibri"/>
                <w:b/>
                <w:i w:val="0"/>
                <w:color w:val="1F3B63"/>
                <w:sz w:val="18"/>
              </w:rPr>
              <w:t>7</w:t>
            </w:r>
          </w:p>
        </w:tc>
        <w:tc>
          <w:tcPr>
            <w:tcW w:type="dxa" w:w="5400"/>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tcW w:w="9576" w:type="dxa"/>
          </w:tcPr>
          <w:p>
            <w:pPr>
              <w:spacing w:after="0" w:before="0" w:line="252" w:lineRule="auto"/>
            </w:pPr>
            <w:r>
              <w:rPr>
                <w:rFonts w:ascii="Calibri" w:hAnsi="Calibri" w:eastAsia="Calibri"/>
                <w:b w:val="0"/>
                <w:i w:val="0"/>
                <w:color w:val="252525"/>
                <w:sz w:val="18"/>
              </w:rPr>
              <w:t>30-day GTM plan with weekly actions.</w:t>
            </w:r>
          </w:p>
        </w:tc>
      </w:tr>
      <w:tr>
        <w:trPr>
          <w:cantSplit/>
        </w:trPr>
        <w:tc>
          <w:tcPr>
            <w:tcW w:type="dxa" w:w="5400"/>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tcW w:w="1080" w:type="dxa"/>
            <w:shd w:fill="F4F6F8"/>
          </w:tcPr>
          <w:p>
            <w:pPr>
              <w:spacing w:after="0" w:before="0" w:line="252" w:lineRule="auto"/>
            </w:pPr>
            <w:r>
              <w:rPr>
                <w:rFonts w:ascii="Calibri" w:hAnsi="Calibri" w:eastAsia="Calibri"/>
                <w:b/>
                <w:i w:val="0"/>
                <w:color w:val="1F3B63"/>
                <w:sz w:val="18"/>
              </w:rPr>
              <w:t>8</w:t>
            </w:r>
          </w:p>
        </w:tc>
        <w:tc>
          <w:tcPr>
            <w:tcW w:type="dxa" w:w="5400"/>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tcW w:w="9576" w:type="dxa"/>
            <w:shd w:fill="F4F6F8"/>
          </w:tcPr>
          <w:p>
            <w:pPr>
              <w:spacing w:after="0" w:before="0" w:line="252" w:lineRule="auto"/>
            </w:pPr>
            <w:r>
              <w:rPr>
                <w:rFonts w:ascii="Calibri" w:hAnsi="Calibri" w:eastAsia="Calibri"/>
                <w:b w:val="0"/>
                <w:i w:val="0"/>
                <w:color w:val="252525"/>
                <w:sz w:val="18"/>
              </w:rPr>
              <w:t>Onboarding and activation journey, including first actions and lightweight missing features.</w:t>
            </w:r>
          </w:p>
        </w:tc>
      </w:tr>
      <w:tr>
        <w:trPr>
          <w:cantSplit/>
        </w:trPr>
        <w:tc>
          <w:tcPr>
            <w:tcW w:type="dxa" w:w="5400"/>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tcW w:w="1080" w:type="dxa"/>
          </w:tcPr>
          <w:p>
            <w:pPr>
              <w:spacing w:after="0" w:before="0" w:line="252" w:lineRule="auto"/>
            </w:pPr>
            <w:r>
              <w:rPr>
                <w:rFonts w:ascii="Calibri" w:hAnsi="Calibri" w:eastAsia="Calibri"/>
                <w:b/>
                <w:i w:val="0"/>
                <w:color w:val="1F3B63"/>
                <w:sz w:val="18"/>
              </w:rPr>
              <w:t>9</w:t>
            </w:r>
          </w:p>
        </w:tc>
        <w:tc>
          <w:tcPr>
            <w:tcW w:type="dxa" w:w="5400"/>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tcW w:w="9576" w:type="dxa"/>
          </w:tcPr>
          <w:p>
            <w:pPr>
              <w:spacing w:after="0" w:before="0" w:line="252" w:lineRule="auto"/>
            </w:pPr>
            <w:r>
              <w:rPr>
                <w:rFonts w:ascii="Calibri" w:hAnsi="Calibri" w:eastAsia="Calibri"/>
                <w:b w:val="0"/>
                <w:i w:val="0"/>
                <w:color w:val="252525"/>
                <w:sz w:val="18"/>
              </w:rPr>
              <w:t>KPI dashboard for penetration, activation, and repeated usage.</w:t>
            </w:r>
          </w:p>
        </w:tc>
      </w:tr>
      <w:tr>
        <w:trPr>
          <w:cantSplit/>
        </w:trPr>
        <w:tc>
          <w:tcPr>
            <w:tcW w:type="dxa" w:w="5400"/>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tcW w:w="1080" w:type="dxa"/>
            <w:shd w:fill="F4F6F8"/>
          </w:tcPr>
          <w:p>
            <w:pPr>
              <w:spacing w:after="0" w:before="0" w:line="252" w:lineRule="auto"/>
            </w:pPr>
            <w:r>
              <w:rPr>
                <w:rFonts w:ascii="Calibri" w:hAnsi="Calibri" w:eastAsia="Calibri"/>
                <w:b/>
                <w:i w:val="0"/>
                <w:color w:val="1F3B63"/>
                <w:sz w:val="18"/>
              </w:rPr>
              <w:t>10</w:t>
            </w:r>
          </w:p>
        </w:tc>
        <w:tc>
          <w:tcPr>
            <w:tcW w:type="dxa" w:w="5400"/>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tcW w:w="9576" w:type="dxa"/>
            <w:shd w:fill="F4F6F8"/>
          </w:tcPr>
          <w:p>
            <w:pPr>
              <w:spacing w:after="0" w:before="0" w:line="252" w:lineRule="auto"/>
            </w:pPr>
            <w:r>
              <w:rPr>
                <w:rFonts w:ascii="Calibri" w:hAnsi="Calibri" w:eastAsia="Calibri"/>
                <w:b w:val="0"/>
                <w:i w:val="0"/>
                <w:color w:val="252525"/>
                <w:sz w:val="18"/>
              </w:rPr>
              <w:t>Risks, tradeoffs, and next steps after the first 30 days.</w:t>
            </w:r>
          </w:p>
        </w:tc>
      </w:tr>
    </w:tbl>
    <w:p>
      <w:pPr>
        <w:spacing w:after="80"/>
      </w:pPr>
    </w:p>
    <w:p>
      <w:pPr>
        <w:spacing w:after="200" w:before="200" w:line="240" w:lineRule="auto"/>
      </w:pPr>
      <w:r>
        <w:rPr>
          <w:rFonts w:ascii="Calibri" w:hAnsi="Calibri" w:eastAsia="Calibri"/>
          <w:b/>
          <w:i w:val="0"/>
          <w:color w:val="1F3B63"/>
          <w:sz w:val="34"/>
        </w:rPr>
        <w:t>17. What a Strong Solution Should Demonstrate</w:t>
      </w:r>
    </w:p>
    <w:tbl>
      <w:tblPr>
        <w:tblW w:type="auto" w:w="0"/>
        <w:jc w:val="left"/>
        <w:tblLayout w:type="fixed"/>
        <w:tblLook w:firstColumn="1" w:firstRow="1" w:lastColumn="0" w:lastRow="0" w:noHBand="0" w:noVBand="1" w:val="04A0"/>
      </w:tblPr>
      <w:tblGrid>
        <w:gridCol w:w="10800"/>
      </w:tblGrid>
      <w:tr>
        <w:tc>
          <w:tcPr>
            <w:tcW w:type="dxa" w:w="10800"/>
            <w:tcW w:w="10656" w:type="dxa"/>
            <w:shd w:fill="1F3B63"/>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0" w:type="dxa"/>
              <w:start w:w="120" w:type="dxa"/>
              <w:bottom w:w="90" w:type="dxa"/>
              <w:end w:w="120" w:type="dxa"/>
            </w:tcMar>
          </w:tcPr>
          <w:p>
            <w:pPr>
              <w:spacing w:after="0" w:before="0" w:line="240" w:lineRule="auto"/>
            </w:pPr>
            <w:r>
              <w:rPr>
                <w:rFonts w:ascii="Calibri" w:hAnsi="Calibri" w:eastAsia="Calibri"/>
                <w:b/>
                <w:i w:val="0"/>
                <w:color w:val="FFFFFF"/>
                <w:sz w:val="20"/>
              </w:rPr>
              <w:t>STRONG SUBMISSION CHECKLIST</w:t>
            </w:r>
          </w:p>
        </w:tc>
      </w:tr>
      <w:tr>
        <w:tc>
          <w:tcPr>
            <w:tcW w:type="dxa" w:w="10800"/>
            <w:tcW w:w="10656" w:type="dxa"/>
            <w:shd w:fill="FFFFFF"/>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260" w:type="dxa"/>
              <w:start w:w="120" w:type="dxa"/>
              <w:bottom w:w="230" w:type="dxa"/>
              <w:end w:w="120" w:type="dxa"/>
            </w:tcMar>
          </w:tcPr>
          <w:p>
            <w:pPr>
              <w:spacing w:after="80" w:before="0" w:line="259" w:lineRule="auto"/>
            </w:pPr>
            <w:r>
              <w:rPr>
                <w:rFonts w:ascii="Calibri" w:hAnsi="Calibri" w:eastAsia="Calibri"/>
                <w:b/>
                <w:i w:val="0"/>
                <w:color w:val="C00000"/>
                <w:sz w:val="16"/>
              </w:rPr>
              <w:t xml:space="preserve">◆ </w:t>
            </w:r>
            <w:r>
              <w:rPr>
                <w:rFonts w:ascii="Calibri" w:hAnsi="Calibri" w:eastAsia="Calibri"/>
                <w:b w:val="0"/>
                <w:i w:val="0"/>
                <w:color w:val="252525"/>
                <w:sz w:val="20"/>
              </w:rPr>
              <w:t>Clear understanding of Pulse as a personalized student community and career ecosystem.</w:t>
            </w:r>
          </w:p>
          <w:p>
            <w:pPr>
              <w:spacing w:after="80" w:before="0" w:line="259" w:lineRule="auto"/>
            </w:pPr>
            <w:r>
              <w:rPr>
                <w:rFonts w:ascii="Calibri" w:hAnsi="Calibri" w:eastAsia="Calibri"/>
                <w:b/>
                <w:i w:val="0"/>
                <w:color w:val="C00000"/>
                <w:sz w:val="16"/>
              </w:rPr>
              <w:t xml:space="preserve">◆ </w:t>
            </w:r>
            <w:r>
              <w:rPr>
                <w:rFonts w:ascii="Calibri" w:hAnsi="Calibri" w:eastAsia="Calibri"/>
                <w:b w:val="0"/>
                <w:i w:val="0"/>
                <w:color w:val="252525"/>
                <w:sz w:val="20"/>
              </w:rPr>
              <w:t>Clear differentiation between Pulse and platforms like Unstop.</w:t>
            </w:r>
          </w:p>
          <w:p>
            <w:pPr>
              <w:spacing w:after="80" w:before="0" w:line="259" w:lineRule="auto"/>
            </w:pPr>
            <w:r>
              <w:rPr>
                <w:rFonts w:ascii="Calibri" w:hAnsi="Calibri" w:eastAsia="Calibri"/>
                <w:b/>
                <w:i w:val="0"/>
                <w:color w:val="C00000"/>
                <w:sz w:val="16"/>
              </w:rPr>
              <w:t xml:space="preserve">◆ </w:t>
            </w:r>
            <w:r>
              <w:rPr>
                <w:rFonts w:ascii="Calibri" w:hAnsi="Calibri" w:eastAsia="Calibri"/>
                <w:b w:val="0"/>
                <w:i w:val="0"/>
                <w:color w:val="252525"/>
                <w:sz w:val="20"/>
              </w:rPr>
              <w:t>Understanding of how MBA clubs and committees actually operate.</w:t>
            </w:r>
          </w:p>
          <w:p>
            <w:pPr>
              <w:spacing w:after="80" w:before="0" w:line="259" w:lineRule="auto"/>
            </w:pPr>
            <w:r>
              <w:rPr>
                <w:rFonts w:ascii="Calibri" w:hAnsi="Calibri" w:eastAsia="Calibri"/>
                <w:b/>
                <w:i w:val="0"/>
                <w:color w:val="C00000"/>
                <w:sz w:val="16"/>
              </w:rPr>
              <w:t xml:space="preserve">◆ </w:t>
            </w:r>
            <w:r>
              <w:rPr>
                <w:rFonts w:ascii="Calibri" w:hAnsi="Calibri" w:eastAsia="Calibri"/>
                <w:b w:val="0"/>
                <w:i w:val="0"/>
                <w:color w:val="252525"/>
                <w:sz w:val="20"/>
              </w:rPr>
              <w:t>Research-backed insight from club POCs and students.</w:t>
            </w:r>
          </w:p>
          <w:p>
            <w:pPr>
              <w:spacing w:after="80" w:before="0" w:line="259" w:lineRule="auto"/>
            </w:pPr>
            <w:r>
              <w:rPr>
                <w:rFonts w:ascii="Calibri" w:hAnsi="Calibri" w:eastAsia="Calibri"/>
                <w:b/>
                <w:i w:val="0"/>
                <w:color w:val="C00000"/>
                <w:sz w:val="16"/>
              </w:rPr>
              <w:t xml:space="preserve">◆ </w:t>
            </w:r>
            <w:r>
              <w:rPr>
                <w:rFonts w:ascii="Calibri" w:hAnsi="Calibri" w:eastAsia="Calibri"/>
                <w:b w:val="0"/>
                <w:i w:val="0"/>
                <w:color w:val="252525"/>
                <w:sz w:val="20"/>
              </w:rPr>
              <w:t>A sharp reason why clubs should adopt Pulse.</w:t>
            </w:r>
          </w:p>
          <w:p>
            <w:pPr>
              <w:spacing w:after="80" w:before="0" w:line="259" w:lineRule="auto"/>
            </w:pPr>
            <w:r>
              <w:rPr>
                <w:rFonts w:ascii="Calibri" w:hAnsi="Calibri" w:eastAsia="Calibri"/>
                <w:b/>
                <w:i w:val="0"/>
                <w:color w:val="C00000"/>
                <w:sz w:val="16"/>
              </w:rPr>
              <w:t xml:space="preserve">◆ </w:t>
            </w:r>
            <w:r>
              <w:rPr>
                <w:rFonts w:ascii="Calibri" w:hAnsi="Calibri" w:eastAsia="Calibri"/>
                <w:b w:val="0"/>
                <w:i w:val="0"/>
                <w:color w:val="252525"/>
                <w:sz w:val="20"/>
              </w:rPr>
              <w:t>Club-specific GTM personalization.</w:t>
            </w:r>
          </w:p>
          <w:p>
            <w:pPr>
              <w:spacing w:after="80" w:before="0" w:line="259" w:lineRule="auto"/>
            </w:pPr>
            <w:r>
              <w:rPr>
                <w:rFonts w:ascii="Calibri" w:hAnsi="Calibri" w:eastAsia="Calibri"/>
                <w:b/>
                <w:i w:val="0"/>
                <w:color w:val="C00000"/>
                <w:sz w:val="16"/>
              </w:rPr>
              <w:t xml:space="preserve">◆ </w:t>
            </w:r>
            <w:r>
              <w:rPr>
                <w:rFonts w:ascii="Calibri" w:hAnsi="Calibri" w:eastAsia="Calibri"/>
                <w:b w:val="0"/>
                <w:i w:val="0"/>
                <w:color w:val="252525"/>
                <w:sz w:val="20"/>
              </w:rPr>
              <w:t>A practical invite-only onboarding strategy with strong verification and trust thinking.</w:t>
            </w:r>
          </w:p>
          <w:p>
            <w:pPr>
              <w:spacing w:after="80" w:before="0" w:line="259" w:lineRule="auto"/>
            </w:pPr>
            <w:r>
              <w:rPr>
                <w:rFonts w:ascii="Calibri" w:hAnsi="Calibri" w:eastAsia="Calibri"/>
                <w:b/>
                <w:i w:val="0"/>
                <w:color w:val="C00000"/>
                <w:sz w:val="16"/>
              </w:rPr>
              <w:t xml:space="preserve">◆ </w:t>
            </w:r>
            <w:r>
              <w:rPr>
                <w:rFonts w:ascii="Calibri" w:hAnsi="Calibri" w:eastAsia="Calibri"/>
                <w:b w:val="0"/>
                <w:i w:val="0"/>
                <w:color w:val="252525"/>
                <w:sz w:val="20"/>
              </w:rPr>
              <w:t>A clear 30-day execution plan, activation loops, lightweight feature suggestions if needed, measurable KPIs, and awareness of risks, privacy, and student behavior.</w:t>
            </w:r>
          </w:p>
        </w:tc>
      </w:tr>
    </w:tbl>
    <w:p>
      <w:pPr>
        <w:spacing w:after="60"/>
      </w:pPr>
    </w:p>
    <w:p>
      <w:r>
        <w:br w:type="page"/>
      </w:r>
    </w:p>
    <w:p>
      <w:pPr>
        <w:spacing w:after="200" w:before="200" w:line="240" w:lineRule="auto"/>
      </w:pPr>
      <w:r>
        <w:rPr>
          <w:rFonts w:ascii="Calibri" w:hAnsi="Calibri" w:eastAsia="Calibri"/>
          <w:b/>
          <w:i w:val="0"/>
          <w:color w:val="1F3B63"/>
          <w:sz w:val="34"/>
        </w:rPr>
        <w:t>18. Final Case Question</w:t>
      </w:r>
    </w:p>
    <w:tbl>
      <w:tblPr>
        <w:tblW w:type="auto" w:w="0"/>
        <w:jc w:val="left"/>
        <w:tblLayout w:type="fixed"/>
        <w:tblLook w:firstColumn="1" w:firstRow="1" w:lastColumn="0" w:lastRow="0" w:noHBand="0" w:noVBand="1" w:val="04A0"/>
      </w:tblPr>
      <w:tblGrid>
        <w:gridCol w:w="10800"/>
      </w:tblGrid>
      <w:tr>
        <w:tc>
          <w:tcPr>
            <w:tcW w:type="dxa" w:w="10800"/>
            <w:tcW w:w="10656" w:type="dxa"/>
            <w:shd w:fill="C00000"/>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0" w:type="dxa"/>
              <w:start w:w="120" w:type="dxa"/>
              <w:bottom w:w="90" w:type="dxa"/>
              <w:end w:w="120" w:type="dxa"/>
            </w:tcMar>
          </w:tcPr>
          <w:p>
            <w:pPr>
              <w:spacing w:after="0" w:before="0" w:line="240" w:lineRule="auto"/>
            </w:pPr>
            <w:r>
              <w:rPr>
                <w:rFonts w:ascii="Calibri" w:hAnsi="Calibri" w:eastAsia="Calibri"/>
                <w:b/>
                <w:i w:val="0"/>
                <w:color w:val="FFFFFF"/>
                <w:sz w:val="20"/>
              </w:rPr>
              <w:t>FINAL CASE QUESTION</w:t>
            </w:r>
          </w:p>
        </w:tc>
      </w:tr>
      <w:tr>
        <w:tc>
          <w:tcPr>
            <w:tcW w:type="dxa" w:w="10800"/>
            <w:tcW w:w="10656" w:type="dxa"/>
            <w:shd w:fill="FFF3F3"/>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260" w:type="dxa"/>
              <w:start w:w="120" w:type="dxa"/>
              <w:bottom w:w="230" w:type="dxa"/>
              <w:end w:w="120" w:type="dxa"/>
            </w:tcMar>
          </w:tcPr>
          <w:p>
            <w:pPr>
              <w:spacing w:after="80" w:before="0" w:line="259" w:lineRule="auto"/>
            </w:pPr>
            <w:r>
              <w:rPr>
                <w:rFonts w:ascii="Calibri" w:hAnsi="Calibri" w:eastAsia="Calibri"/>
                <w:b/>
                <w:i w:val="0"/>
                <w:color w:val="C00000"/>
                <w:sz w:val="16"/>
              </w:rPr>
              <w:t xml:space="preserve">◆ </w:t>
            </w:r>
            <w:r>
              <w:rPr>
                <w:rFonts w:ascii="Calibri" w:hAnsi="Calibri" w:eastAsia="Calibri"/>
                <w:b w:val="0"/>
                <w:i w:val="0"/>
                <w:color w:val="252525"/>
                <w:sz w:val="20"/>
              </w:rPr>
              <w:t>How can Pulse by Skilled Sapiens become the default personalized community platform for Indian MBA clubs and committees by onboarding clubs, activating students, enabling intra-campus and inter-campus interaction, and creating repeated usage within 30 days?</w:t>
            </w:r>
          </w:p>
          <w:p>
            <w:pPr>
              <w:spacing w:after="80" w:before="0" w:line="259" w:lineRule="auto"/>
            </w:pPr>
            <w:r>
              <w:rPr>
                <w:rFonts w:ascii="Calibri" w:hAnsi="Calibri" w:eastAsia="Calibri"/>
                <w:b/>
                <w:i w:val="0"/>
                <w:color w:val="C00000"/>
                <w:sz w:val="16"/>
              </w:rPr>
              <w:t xml:space="preserve">◆ </w:t>
            </w:r>
            <w:r>
              <w:rPr>
                <w:rFonts w:ascii="Calibri" w:hAnsi="Calibri" w:eastAsia="Calibri"/>
                <w:b w:val="0"/>
                <w:i w:val="0"/>
                <w:color w:val="252525"/>
                <w:sz w:val="20"/>
              </w:rPr>
              <w:t>The strongest recommendation will combine real user research, club-specific positioning, practical rollout design, lightweight product improvement ideas, and clear measurement.</w:t>
            </w:r>
          </w:p>
        </w:tc>
      </w:tr>
    </w:tbl>
    <w:p>
      <w:pPr>
        <w:spacing w:after="60"/>
      </w:pPr>
    </w:p>
    <w:sectPr w:rsidR="00FC693F" w:rsidRPr="0006063C" w:rsidSect="00034616">
      <w:pgSz w:w="12240" w:h="15840"/>
      <w:pgMar w:top="619" w:right="720" w:bottom="619"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color w:val="252525"/>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Calibr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SapiensPulse Club GTM and Product Penetration Challenge</dc:title>
  <dc:subject>Pulse by Skilled Sapiens club onboarding and adoption case brief</dc:subject>
  <dc:creator>Skilled Sapiens</dc:creator>
  <cp:keywords/>
  <dc:description>generated by python-docx</dc:description>
  <cp:lastModifiedBy/>
  <cp:revision>1</cp:revision>
  <dcterms:created xsi:type="dcterms:W3CDTF">2013-12-23T23:15:00Z</dcterms:created>
  <dcterms:modified xsi:type="dcterms:W3CDTF">2013-12-23T23:15:00Z</dcterms:modified>
  <cp:category/>
</cp:coreProperties>
</file>