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laystation-cheat-code-types"/>
    <w:p>
      <w:pPr>
        <w:pStyle w:val="Heading1"/>
        <w:keepNext/>
        <w:pageBreakBefore w:val="0"/>
        <w:spacing w:before="760" w:after="160"/>
        <w:jc w:val="center"/>
      </w:pPr>
      <w:r>
        <w:rPr>
          <w:rFonts w:ascii="Arial" w:hAnsi="Arial"/>
          <w:b/>
          <w:color w:val="17365D"/>
          <w:sz w:val="48"/>
        </w:rPr>
        <w:t xml:space="preserve">PlayStation Cheat Code Types</w:t>
      </w:r>
    </w:p>
    <w:bookmarkStart w:id="20" w:name="X09d3c018eacdcc55ad7d97ea119d4cabfd50171"/>
    <w:p>
      <w:pPr>
        <w:pStyle w:val="Heading2"/>
        <w:keepNext/>
        <w:spacing w:after="260"/>
        <w:jc w:val="center"/>
      </w:pPr>
      <w:r>
        <w:rPr>
          <w:b/>
        </w:rPr>
        <w:t>Xploder / Xplorer / FX, GameShark / Action Replay, Caetla, and DuckStation</w:t>
      </w:r>
    </w:p>
    <w:p>
      <w:pPr>
        <w:pStyle w:val="FirstParagraph"/>
        <w:spacing w:after="280"/>
        <w:jc w:val="center"/>
      </w:pPr>
      <w:r>
        <w:rPr>
          <w:rFonts w:ascii="Arial" w:hAnsi="Arial"/>
          <w:b/>
          <w:sz w:val="19"/>
        </w:rPr>
        <w:t>Definitive working reference - Version 1.1</w:t>
      </w:r>
      <w:r>
        <w:br/>
      </w:r>
      <w:r>
        <w:rPr>
          <w:rFonts w:ascii="Arial" w:hAnsi="Arial"/>
          <w:b/>
          <w:sz w:val="19"/>
        </w:rPr>
        <w:t>Prepared from firmware analysis, original period documentation, DuckStation source analysis, and Xploder PSX Converter v1.05 tests</w:t>
      </w:r>
      <w:r>
        <w:br/>
      </w:r>
      <w:r>
        <w:rPr>
          <w:rFonts w:ascii="Arial" w:hAnsi="Arial"/>
          <w:b/>
          <w:sz w:val="19"/>
        </w:rPr>
        <w:t>Date: June 27, 2026</w:t>
      </w:r>
    </w:p>
    <w:p>
      <w:pPr>
        <w:pStyle w:val="BlockText"/>
        <w:jc w:val="left"/>
      </w:pPr>
      <w:r>
        <w:rPr>
          <w:b/>
        </w:rPr>
        <w:t>Scope:</w:t>
      </w:r>
      <w:r>
        <w:t xml:space="preserve"> Original PlayStation (PS1/PSX) cheat devices, code formats, and DuckStation emulator extensions only. This document deliberately separates the user-facing code syntax, loader/preprocessor behavior, and active runtime records. Those layers are often similar, but they are not interchangeable.</w:t>
      </w:r>
    </w:p>
    <w:bookmarkEnd w:id="20"/>
    <w:bookmarkStart w:id="21" w:name="contents"/>
    <w:p>
      <w:pPr>
        <w:pStyle w:val="Heading2"/>
        <w:keepNext/>
      </w:pPr>
      <w:r>
        <w:t xml:space="preserve">Contents</w:t>
      </w:r>
    </w:p>
    <w:p>
      <w:pPr>
        <w:pStyle w:val="Compact"/>
        <w:numPr>
          <w:ilvl w:val="0"/>
          <w:numId w:val="1001"/>
        </w:numPr>
      </w:pPr>
      <w:r>
        <w:t xml:space="preserve">Scope, evidence, and terminology</w:t>
      </w:r>
    </w:p>
    <w:p>
      <w:pPr>
        <w:pStyle w:val="Compact"/>
        <w:numPr>
          <w:ilvl w:val="0"/>
          <w:numId w:val="1001"/>
        </w:numPr>
      </w:pPr>
      <w:r>
        <w:t xml:space="preserve">Cross-device quick comparison</w:t>
      </w:r>
    </w:p>
    <w:p>
      <w:pPr>
        <w:pStyle w:val="Compact"/>
        <w:numPr>
          <w:ilvl w:val="0"/>
          <w:numId w:val="1001"/>
        </w:numPr>
      </w:pPr>
      <w:r>
        <w:t xml:space="preserve">Xploder / Xplorer / FX</w:t>
      </w:r>
    </w:p>
    <w:p>
      <w:pPr>
        <w:pStyle w:val="Compact"/>
        <w:numPr>
          <w:ilvl w:val="0"/>
          <w:numId w:val="1001"/>
        </w:numPr>
      </w:pPr>
      <w:r>
        <w:t xml:space="preserve">GameShark / Action Replay</w:t>
      </w:r>
    </w:p>
    <w:p>
      <w:pPr>
        <w:pStyle w:val="Compact"/>
        <w:numPr>
          <w:ilvl w:val="0"/>
          <w:numId w:val="1001"/>
        </w:numPr>
      </w:pPr>
      <w:r>
        <w:t xml:space="preserve">Caetla 0.34</w:t>
      </w:r>
    </w:p>
    <w:p>
      <w:pPr>
        <w:pStyle w:val="Compact"/>
        <w:numPr>
          <w:ilvl w:val="0"/>
          <w:numId w:val="1001"/>
        </w:numPr>
      </w:pPr>
      <w:r>
        <w:t xml:space="preserve">Caetla 0.341 extended types</w:t>
      </w:r>
    </w:p>
    <w:p>
      <w:pPr>
        <w:pStyle w:val="Compact"/>
        <w:numPr>
          <w:ilvl w:val="0"/>
          <w:numId w:val="1001"/>
        </w:numPr>
      </w:pPr>
      <w:r>
        <w:t>DuckStation</w:t>
      </w:r>
    </w:p>
    <w:p>
      <w:pPr>
        <w:pStyle w:val="Compact"/>
        <w:numPr>
          <w:ilvl w:val="0"/>
          <w:numId w:val="1001"/>
        </w:numPr>
      </w:pPr>
      <w:r>
        <w:t xml:space="preserve">Safe conversion rules</w:t>
      </w:r>
    </w:p>
    <w:p>
      <w:pPr>
        <w:pStyle w:val="Compact"/>
        <w:numPr>
          <w:ilvl w:val="0"/>
          <w:numId w:val="1001"/>
        </w:numPr>
      </w:pPr>
      <w:r>
        <w:t xml:space="preserve">Worked examples</w:t>
      </w:r>
    </w:p>
    <w:p>
      <w:pPr>
        <w:pStyle w:val="Compact"/>
        <w:numPr>
          <w:ilvl w:val="0"/>
          <w:numId w:val="1001"/>
        </w:numPr>
      </w:pPr>
      <w:r>
        <w:t xml:space="preserve">Open and version-specific items</w:t>
      </w:r>
    </w:p>
    <w:p>
      <w:pPr>
        <w:pStyle w:val="Compact"/>
        <w:numPr>
          <w:ilvl w:val="0"/>
          <w:numId w:val="1001"/>
        </w:numPr>
      </w:pPr>
      <w:r>
        <w:t xml:space="preserve">Evidence base</w:t>
      </w:r>
    </w:p>
    <w:bookmarkEnd w:id="21"/>
    <w:bookmarkEnd w:id="22"/>
    <w:bookmarkStart w:id="27" w:name="X9e8bbc64050044bfa8ffafb28e2f5887d46efe1"/>
    <w:p>
      <w:pPr>
        <w:pStyle w:val="Heading1"/>
        <w:keepNext/>
        <w:pageBreakBefore/>
      </w:pPr>
      <w:r>
        <w:t xml:space="preserve">1. Scope, Evidence, and Terminology</w:t>
      </w:r>
    </w:p>
    <w:bookmarkStart w:id="23" w:name="Xd6d7bcee035c73275017c4d6ca3e42e144b589a"/>
    <w:p>
      <w:pPr>
        <w:pStyle w:val="Heading2"/>
        <w:keepNext/>
      </w:pPr>
      <w:r>
        <w:t xml:space="preserve">1.1 What "definitive" means here</w:t>
      </w:r>
    </w:p>
    <w:p>
      <w:pPr>
        <w:pStyle w:val="FirstParagraph"/>
      </w:pPr>
      <w:r>
        <w:t xml:space="preserve">This is the strongest reference supported by the material currently available. Every item is classified so that confirmed behavior is not mixed with old assumptions.</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232"/>
        <w:gridCol w:w="8222"/>
      </w:tblGrid>
      <w:tr>
        <w:trPr>
          <w:tblHeader w:val="on"/>
          <w:tblHeader w:val="true"/>
          <w:cantSplit/>
          <w:cantSplit/>
        </w:trPr>
        <w:tc>
          <w:tcPr>
            <w:vAlign w:val="center"/>
            <w:tcMar>
              <w:top w:w="55" w:type="dxa"/>
              <w:start w:w="70" w:type="dxa"/>
              <w:bottom w:w="55" w:type="dxa"/>
              <w:end w:w="70" w:type="dxa"/>
            </w:tcMar>
            <w:tcW w:type="dxa" w:w="2232"/>
            <w:shd w:fill="D9EAF7"/>
          </w:tcPr>
          <w:p>
            <w:pPr>
              <w:pStyle w:val="Compact"/>
              <w:spacing w:before="0" w:after="30" w:line="240" w:lineRule="auto"/>
              <w:jc w:val="left"/>
            </w:pPr>
            <w:r>
              <w:rPr>
                <w:rFonts w:ascii="Arial" w:hAnsi="Arial"/>
                <w:b/>
                <w:color w:val="17365D"/>
                <w:sz w:val="15"/>
              </w:rPr>
              <w:t xml:space="preserve">Status</w:t>
            </w:r>
          </w:p>
        </w:tc>
        <w:tc>
          <w:tcPr>
            <w:vAlign w:val="center"/>
            <w:tcMar>
              <w:top w:w="55" w:type="dxa"/>
              <w:start w:w="70" w:type="dxa"/>
              <w:bottom w:w="55" w:type="dxa"/>
              <w:end w:w="70" w:type="dxa"/>
            </w:tcMar>
            <w:tcW w:type="dxa" w:w="8222"/>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b/>
                <w:bCs/>
                <w:sz w:val="15"/>
              </w:rPr>
              <w:t xml:space="preserve">Verified</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Traced in a supplied firmware/runtime binary, reproduced by a test, or both.</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b/>
                <w:bCs/>
                <w:sz w:val="15"/>
              </w:rPr>
              <w:t xml:space="preserve">Documented</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Described by original manufacturer or period technical documentation, but not fully traced in every examined firmware.</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b/>
                <w:bCs/>
                <w:sz w:val="15"/>
              </w:rPr>
              <w:t xml:space="preserve">Device-specific</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Behavior is known, but no safe one-to-one conversion exists for all target devices.</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b/>
                <w:bCs/>
                <w:sz w:val="15"/>
              </w:rPr>
              <w:t xml:space="preserve">Version-specific</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Valid for a particular firmware, mode, or loader path and must not be generalized without checking that context.</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b/>
                <w:bCs/>
                <w:sz w:val="15"/>
              </w:rPr>
              <w:t xml:space="preserve">Unresolved</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Evidence conflicts or a loader/runtime path is not fully mapped. The code must be preserved instead of guessed.</w:t>
            </w:r>
          </w:p>
        </w:tc>
      </w:tr>
    </w:tbl>
    <w:bookmarkEnd w:id="23"/>
    <w:bookmarkStart w:id="24" w:name="X923ec6ce44ef76a24a23780b9430f38dd8c5462"/>
    <w:p>
      <w:pPr>
        <w:pStyle w:val="Heading2"/>
        <w:keepNext/>
      </w:pPr>
      <w:r>
        <w:t xml:space="preserve">1.2 The three layers that must remain separate</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160"/>
        <w:gridCol w:w="3024"/>
        <w:gridCol w:w="5270"/>
      </w:tblGrid>
      <w:tr>
        <w:trPr>
          <w:tblHeader w:val="on"/>
          <w:tblHeader w:val="true"/>
          <w:cantSplit/>
          <w:cantSplit/>
        </w:trPr>
        <w:tc>
          <w:tcPr>
            <w:vAlign w:val="center"/>
            <w:tcMar>
              <w:top w:w="55" w:type="dxa"/>
              <w:start w:w="70" w:type="dxa"/>
              <w:bottom w:w="55" w:type="dxa"/>
              <w:end w:w="70" w:type="dxa"/>
            </w:tcMar>
            <w:tcW w:type="dxa" w:w="2160"/>
            <w:shd w:fill="D9EAF7"/>
          </w:tcPr>
          <w:p>
            <w:pPr>
              <w:pStyle w:val="Compact"/>
              <w:spacing w:before="0" w:after="30" w:line="240" w:lineRule="auto"/>
              <w:jc w:val="left"/>
            </w:pPr>
            <w:r>
              <w:rPr>
                <w:rFonts w:ascii="Arial" w:hAnsi="Arial"/>
                <w:b/>
                <w:color w:val="17365D"/>
                <w:sz w:val="15"/>
              </w:rPr>
              <w:t xml:space="preserve">Layer</w:t>
            </w:r>
          </w:p>
        </w:tc>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What it contains</w:t>
            </w:r>
          </w:p>
        </w:tc>
        <w:tc>
          <w:tcPr>
            <w:vAlign w:val="center"/>
            <w:tcMar>
              <w:top w:w="55" w:type="dxa"/>
              <w:start w:w="70" w:type="dxa"/>
              <w:bottom w:w="55" w:type="dxa"/>
              <w:end w:w="70" w:type="dxa"/>
            </w:tcMar>
            <w:tcW w:type="dxa" w:w="5270"/>
            <w:shd w:fill="D9EAF7"/>
          </w:tcPr>
          <w:p>
            <w:pPr>
              <w:pStyle w:val="Compact"/>
              <w:spacing w:before="0" w:after="30" w:line="240" w:lineRule="auto"/>
              <w:jc w:val="left"/>
            </w:pPr>
            <w:r>
              <w:rPr>
                <w:rFonts w:ascii="Arial" w:hAnsi="Arial"/>
                <w:b/>
                <w:color w:val="17365D"/>
                <w:sz w:val="15"/>
              </w:rPr>
              <w:t xml:space="preserve">Why it matters</w:t>
            </w:r>
          </w:p>
        </w:tc>
      </w:tr>
      <w:tr>
        <w:trPr>
          <w:cantSplit/>
          <w:cantSplit/>
        </w:trPr>
        <w:tc>
          <w:tcPr>
            <w:vAlign w:val="center"/>
            <w:tcW w:type="dxa" w:w="2160"/>
            <w:tcMar>
              <w:top w:w="55" w:type="dxa"/>
              <w:start w:w="70" w:type="dxa"/>
              <w:bottom w:w="55" w:type="dxa"/>
              <w:end w:w="70" w:type="dxa"/>
            </w:tcMar>
          </w:tcPr>
          <w:p>
            <w:pPr>
              <w:pStyle w:val="Compact"/>
              <w:spacing w:before="0" w:after="30" w:line="240" w:lineRule="auto"/>
              <w:jc w:val="left"/>
            </w:pPr>
            <w:r>
              <w:rPr>
                <w:rFonts w:ascii="Arial" w:hAnsi="Arial"/>
                <w:b/>
                <w:bCs/>
                <w:sz w:val="15"/>
              </w:rPr>
              <w:t xml:space="preserve">Public or database format</w:t>
            </w:r>
          </w:p>
        </w:tc>
        <w:tc>
          <w:tcPr>
            <w:vAlign w:val="center"/>
            <w:tcW w:type="dxa" w:w="3024"/>
            <w:tcMar>
              <w:top w:w="55" w:type="dxa"/>
              <w:start w:w="70" w:type="dxa"/>
              <w:bottom w:w="55" w:type="dxa"/>
              <w:end w:w="70" w:type="dxa"/>
            </w:tcMar>
          </w:tcPr>
          <w:p>
            <w:pPr>
              <w:pStyle w:val="Compact"/>
              <w:spacing w:before="0" w:after="30" w:line="240" w:lineRule="auto"/>
              <w:jc w:val="left"/>
            </w:pPr>
            <w:r>
              <w:rPr>
                <w:rFonts w:ascii="Arial" w:hAnsi="Arial"/>
                <w:sz w:val="15"/>
              </w:rPr>
              <w:t xml:space="preserve">Code lines shown to the user or stored in the device database.</w:t>
            </w:r>
          </w:p>
        </w:tc>
        <w:tc>
          <w:tcPr>
            <w:vAlign w:val="center"/>
            <w:tcW w:type="dxa" w:w="5270"/>
            <w:tcMar>
              <w:top w:w="55" w:type="dxa"/>
              <w:start w:w="70" w:type="dxa"/>
              <w:bottom w:w="55" w:type="dxa"/>
              <w:end w:w="70" w:type="dxa"/>
            </w:tcMar>
          </w:tcPr>
          <w:p>
            <w:pPr>
              <w:pStyle w:val="Compact"/>
              <w:spacing w:before="0" w:after="30" w:line="240" w:lineRule="auto"/>
              <w:jc w:val="left"/>
            </w:pPr>
            <w:r>
              <w:rPr>
                <w:rFonts w:ascii="Arial" w:hAnsi="Arial"/>
                <w:sz w:val="15"/>
              </w:rPr>
              <w:t xml:space="preserve">Prefixes are interpreted according to the device and current mode.</w:t>
            </w:r>
          </w:p>
        </w:tc>
      </w:tr>
      <w:tr>
        <w:trPr>
          <w:cantSplit/>
          <w:cantSplit/>
        </w:trPr>
        <w:tc>
          <w:tcPr>
            <w:vAlign w:val="center"/>
            <w:tcMar>
              <w:top w:w="55" w:type="dxa"/>
              <w:start w:w="70" w:type="dxa"/>
              <w:bottom w:w="55" w:type="dxa"/>
              <w:end w:w="70" w:type="dxa"/>
            </w:tcMar>
            <w:tcW w:type="dxa" w:w="2160"/>
            <w:shd w:fill="F4F7FA"/>
          </w:tcPr>
          <w:p>
            <w:pPr>
              <w:pStyle w:val="Compact"/>
              <w:spacing w:before="0" w:after="30" w:line="240" w:lineRule="auto"/>
              <w:jc w:val="left"/>
            </w:pPr>
            <w:r>
              <w:rPr>
                <w:rFonts w:ascii="Arial" w:hAnsi="Arial"/>
                <w:b/>
                <w:bCs/>
                <w:sz w:val="15"/>
              </w:rPr>
              <w:t xml:space="preserve">Loader or preprocessor format</w:t>
            </w:r>
          </w:p>
        </w:tc>
        <w:tc>
          <w:tcPr>
            <w:vAlign w:val="center"/>
            <w:tcMar>
              <w:top w:w="55" w:type="dxa"/>
              <w:start w:w="70" w:type="dxa"/>
              <w:bottom w:w="55" w:type="dxa"/>
              <w:end w:w="70" w:type="dxa"/>
            </w:tcMar>
            <w:tcW w:type="dxa" w:w="3024"/>
            <w:shd w:fill="F4F7FA"/>
          </w:tcPr>
          <w:p>
            <w:pPr>
              <w:pStyle w:val="Compact"/>
              <w:spacing w:before="0" w:after="30" w:line="240" w:lineRule="auto"/>
              <w:jc w:val="left"/>
            </w:pPr>
            <w:r>
              <w:rPr>
                <w:rFonts w:ascii="Arial" w:hAnsi="Arial"/>
                <w:sz w:val="15"/>
              </w:rPr>
              <w:t xml:space="preserve">Rows after decryption and special expansion, before the active engine runs.</w:t>
            </w:r>
          </w:p>
        </w:tc>
        <w:tc>
          <w:tcPr>
            <w:vAlign w:val="center"/>
            <w:tcMar>
              <w:top w:w="55" w:type="dxa"/>
              <w:start w:w="70" w:type="dxa"/>
              <w:bottom w:w="55" w:type="dxa"/>
              <w:end w:w="70" w:type="dxa"/>
            </w:tcMar>
            <w:tcW w:type="dxa" w:w="5270"/>
            <w:shd w:fill="F4F7FA"/>
          </w:tcPr>
          <w:p>
            <w:pPr>
              <w:pStyle w:val="Compact"/>
              <w:spacing w:before="0" w:after="30" w:line="240" w:lineRule="auto"/>
              <w:jc w:val="left"/>
            </w:pPr>
            <w:r>
              <w:rPr>
                <w:rFonts w:ascii="Arial" w:hAnsi="Arial"/>
                <w:sz w:val="15"/>
              </w:rPr>
              <w:t xml:space="preserve">Type 5/6 blocks, global controls, and other records may be transformed here.</w:t>
            </w:r>
          </w:p>
        </w:tc>
      </w:tr>
      <w:tr>
        <w:trPr>
          <w:cantSplit/>
          <w:cantSplit/>
        </w:trPr>
        <w:tc>
          <w:tcPr>
            <w:vAlign w:val="center"/>
            <w:tcW w:type="dxa" w:w="2160"/>
            <w:tcMar>
              <w:top w:w="55" w:type="dxa"/>
              <w:start w:w="70" w:type="dxa"/>
              <w:bottom w:w="55" w:type="dxa"/>
              <w:end w:w="70" w:type="dxa"/>
            </w:tcMar>
          </w:tcPr>
          <w:p>
            <w:pPr>
              <w:pStyle w:val="Compact"/>
              <w:spacing w:before="0" w:after="30" w:line="240" w:lineRule="auto"/>
              <w:jc w:val="left"/>
            </w:pPr>
            <w:r>
              <w:rPr>
                <w:rFonts w:ascii="Arial" w:hAnsi="Arial"/>
                <w:b/>
                <w:bCs/>
                <w:sz w:val="15"/>
              </w:rPr>
              <w:t xml:space="preserve">Active runtime format</w:t>
            </w:r>
          </w:p>
        </w:tc>
        <w:tc>
          <w:tcPr>
            <w:vAlign w:val="center"/>
            <w:tcW w:type="dxa" w:w="3024"/>
            <w:tcMar>
              <w:top w:w="55" w:type="dxa"/>
              <w:start w:w="70" w:type="dxa"/>
              <w:bottom w:w="55" w:type="dxa"/>
              <w:end w:w="70" w:type="dxa"/>
            </w:tcMar>
          </w:tcPr>
          <w:p>
            <w:pPr>
              <w:pStyle w:val="Compact"/>
              <w:spacing w:before="0" w:after="30" w:line="240" w:lineRule="auto"/>
              <w:jc w:val="left"/>
            </w:pPr>
            <w:r>
              <w:rPr>
                <w:rFonts w:ascii="Arial" w:hAnsi="Arial"/>
                <w:sz w:val="15"/>
              </w:rPr>
              <w:t xml:space="preserve">The compact records executed by the installed cheat engine.</w:t>
            </w:r>
          </w:p>
        </w:tc>
        <w:tc>
          <w:tcPr>
            <w:vAlign w:val="center"/>
            <w:tcW w:type="dxa" w:w="5270"/>
            <w:tcMar>
              <w:top w:w="55" w:type="dxa"/>
              <w:start w:w="70" w:type="dxa"/>
              <w:bottom w:w="55" w:type="dxa"/>
              <w:end w:w="70" w:type="dxa"/>
            </w:tcMar>
          </w:tcPr>
          <w:p>
            <w:pPr>
              <w:pStyle w:val="Compact"/>
              <w:spacing w:before="0" w:after="30" w:line="240" w:lineRule="auto"/>
              <w:jc w:val="left"/>
            </w:pPr>
            <w:r>
              <w:rPr>
                <w:rFonts w:ascii="Arial" w:hAnsi="Arial"/>
                <w:sz w:val="15"/>
              </w:rPr>
              <w:t xml:space="preserve">A runtime type nibble does not always have the same public meaning.</w:t>
            </w:r>
          </w:p>
        </w:tc>
      </w:tr>
    </w:tbl>
    <w:p>
      <w:pPr>
        <w:pStyle w:val="BodyText"/>
      </w:pPr>
      <w:r>
        <w:t xml:space="preserve">A converter must identify the source family and layer before interpreting a prefix. For example, GameShark public Type</w:t>
      </w:r>
      <w:r>
        <w:t xml:space="preserve"> </w:t>
      </w:r>
      <w:r>
        <w:rPr>
          <w:rStyle w:val="VerbatimChar"/>
        </w:rPr>
        <w:t xml:space="preserve">50</w:t>
      </w:r>
      <w:r>
        <w:t xml:space="preserve"> </w:t>
      </w:r>
      <w:r>
        <w:t xml:space="preserve">is a serial repeater, while Xploder Type</w:t>
      </w:r>
      <w:r>
        <w:t xml:space="preserve"> </w:t>
      </w:r>
      <w:r>
        <w:rPr>
          <w:rStyle w:val="VerbatimChar"/>
        </w:rPr>
        <w:t xml:space="preserve">5</w:t>
      </w:r>
      <w:r>
        <w:t xml:space="preserve"> </w:t>
      </w:r>
      <w:r>
        <w:t xml:space="preserve">is an embedded payload/mass-write block. They are unrelated despite the similar number.</w:t>
      </w:r>
    </w:p>
    <w:bookmarkEnd w:id="24"/>
    <w:bookmarkStart w:id="25" w:name="Xc58e5c43b3bb6a39c4b8ec56dac2d34daba0d1f"/>
    <w:p>
      <w:pPr>
        <w:pStyle w:val="Heading2"/>
        <w:keepNext/>
      </w:pPr>
      <w:r>
        <w:t xml:space="preserve">1.3 Common notation</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232"/>
        <w:gridCol w:w="8222"/>
      </w:tblGrid>
      <w:tr>
        <w:trPr>
          <w:tblHeader w:val="on"/>
          <w:tblHeader w:val="true"/>
          <w:cantSplit/>
          <w:cantSplit/>
        </w:trPr>
        <w:tc>
          <w:tcPr>
            <w:vAlign w:val="center"/>
            <w:tcMar>
              <w:top w:w="55" w:type="dxa"/>
              <w:start w:w="70" w:type="dxa"/>
              <w:bottom w:w="55" w:type="dxa"/>
              <w:end w:w="70" w:type="dxa"/>
            </w:tcMar>
            <w:tcW w:type="dxa" w:w="2232"/>
            <w:shd w:fill="D9EAF7"/>
          </w:tcPr>
          <w:p>
            <w:pPr>
              <w:pStyle w:val="Compact"/>
              <w:spacing w:before="0" w:after="30" w:line="240" w:lineRule="auto"/>
              <w:jc w:val="left"/>
            </w:pPr>
            <w:r>
              <w:rPr>
                <w:rFonts w:ascii="Arial" w:hAnsi="Arial"/>
                <w:b/>
                <w:color w:val="17365D"/>
                <w:sz w:val="15"/>
              </w:rPr>
              <w:t xml:space="preserve">Symbol</w:t>
            </w:r>
          </w:p>
        </w:tc>
        <w:tc>
          <w:tcPr>
            <w:vAlign w:val="center"/>
            <w:tcMar>
              <w:top w:w="55" w:type="dxa"/>
              <w:start w:w="70" w:type="dxa"/>
              <w:bottom w:w="55" w:type="dxa"/>
              <w:end w:w="70" w:type="dxa"/>
            </w:tcMar>
            <w:tcW w:type="dxa" w:w="8222"/>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A</w:t>
            </w:r>
            <w:r>
              <w:rPr>
                <w:rFonts w:ascii="Arial" w:hAnsi="Arial"/>
                <w:sz w:val="15"/>
              </w:rPr>
              <w:t xml:space="preserve">,</w:t>
            </w:r>
            <w:r>
              <w:rPr>
                <w:rFonts w:ascii="Arial" w:hAnsi="Arial"/>
                <w:sz w:val="15"/>
              </w:rPr>
              <w:t xml:space="preserve"> </w:t>
            </w:r>
            <w:r>
              <w:rPr>
                <w:rStyle w:val="VerbatimChar"/>
                <w:rFonts w:ascii="Arial" w:hAnsi="Arial"/>
                <w:sz w:val="15"/>
              </w:rPr>
              <w:t xml:space="preserve">XXXXXX</w:t>
            </w:r>
            <w:r>
              <w:rPr>
                <w:rFonts w:ascii="Arial" w:hAnsi="Arial"/>
                <w:sz w:val="15"/>
              </w:rPr>
              <w:t xml:space="preserve">,</w:t>
            </w:r>
            <w:r>
              <w:rPr>
                <w:rFonts w:ascii="Arial" w:hAnsi="Arial"/>
                <w:sz w:val="15"/>
              </w:rPr>
              <w:t xml:space="preserve"> </w:t>
            </w:r>
            <w:r>
              <w:rPr>
                <w:rStyle w:val="VerbatimChar"/>
                <w:rFonts w:ascii="Arial" w:hAnsi="Arial"/>
                <w:sz w:val="15"/>
              </w:rPr>
              <w:t xml:space="preserve">AAAAAAA</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Address or packed address field.</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Style w:val="VerbatimChar"/>
                <w:rFonts w:ascii="Arial" w:hAnsi="Arial"/>
                <w:sz w:val="15"/>
              </w:rPr>
              <w:t xml:space="preserve">V</w:t>
            </w:r>
            <w:r>
              <w:rPr>
                <w:rFonts w:ascii="Arial" w:hAnsi="Arial"/>
                <w:sz w:val="15"/>
              </w:rPr>
              <w:t xml:space="preserve">,</w:t>
            </w:r>
            <w:r>
              <w:rPr>
                <w:rFonts w:ascii="Arial" w:hAnsi="Arial"/>
                <w:sz w:val="15"/>
              </w:rPr>
              <w:t xml:space="preserve"> </w:t>
            </w:r>
            <w:r>
              <w:rPr>
                <w:rStyle w:val="VerbatimChar"/>
                <w:rFonts w:ascii="Arial" w:hAnsi="Arial"/>
                <w:sz w:val="15"/>
              </w:rPr>
              <w:t xml:space="preserve">YY</w:t>
            </w:r>
            <w:r>
              <w:rPr>
                <w:rFonts w:ascii="Arial" w:hAnsi="Arial"/>
                <w:sz w:val="15"/>
              </w:rPr>
              <w:t xml:space="preserve">,</w:t>
            </w:r>
            <w:r>
              <w:rPr>
                <w:rFonts w:ascii="Arial" w:hAnsi="Arial"/>
                <w:sz w:val="15"/>
              </w:rPr>
              <w:t xml:space="preserve"> </w:t>
            </w:r>
            <w:r>
              <w:rPr>
                <w:rStyle w:val="VerbatimChar"/>
                <w:rFonts w:ascii="Arial" w:hAnsi="Arial"/>
                <w:sz w:val="15"/>
              </w:rPr>
              <w:t xml:space="preserve">YYYY</w:t>
            </w:r>
            <w:r>
              <w:rPr>
                <w:rFonts w:ascii="Arial" w:hAnsi="Arial"/>
                <w:sz w:val="15"/>
              </w:rPr>
              <w:t xml:space="preserve">,</w:t>
            </w:r>
            <w:r>
              <w:rPr>
                <w:rFonts w:ascii="Arial" w:hAnsi="Arial"/>
                <w:sz w:val="15"/>
              </w:rPr>
              <w:t xml:space="preserve"> </w:t>
            </w:r>
            <w:r>
              <w:rPr>
                <w:rStyle w:val="VerbatimChar"/>
                <w:rFonts w:ascii="Arial" w:hAnsi="Arial"/>
                <w:sz w:val="15"/>
              </w:rPr>
              <w:t xml:space="preserve">VVVVVVVV</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Value, compare value, or increment.</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w:t>
            </w:r>
            <w:r>
              <w:rPr>
                <w:rFonts w:ascii="Arial" w:hAnsi="Arial"/>
                <w:sz w:val="15"/>
              </w:rPr>
              <w:t xml:space="preserve">,</w:t>
            </w:r>
            <w:r>
              <w:rPr>
                <w:rFonts w:ascii="Arial" w:hAnsi="Arial"/>
                <w:sz w:val="15"/>
              </w:rPr>
              <w:t xml:space="preserve"> </w:t>
            </w:r>
            <w:r>
              <w:rPr>
                <w:rStyle w:val="VerbatimChar"/>
                <w:rFonts w:ascii="Arial" w:hAnsi="Arial"/>
                <w:sz w:val="15"/>
              </w:rPr>
              <w:t xml:space="preserve">CC</w:t>
            </w:r>
            <w:r>
              <w:rPr>
                <w:rFonts w:ascii="Arial" w:hAnsi="Arial"/>
                <w:sz w:val="15"/>
              </w:rPr>
              <w:t xml:space="preserve">,</w:t>
            </w:r>
            <w:r>
              <w:rPr>
                <w:rFonts w:ascii="Arial" w:hAnsi="Arial"/>
                <w:sz w:val="15"/>
              </w:rPr>
              <w:t xml:space="preserve"> </w:t>
            </w:r>
            <w:r>
              <w:rPr>
                <w:rStyle w:val="VerbatimChar"/>
                <w:rFonts w:ascii="Arial" w:hAnsi="Arial"/>
                <w:sz w:val="15"/>
              </w:rPr>
              <w:t xml:space="preserve">CCC</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Count.</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Style w:val="VerbatimChar"/>
                <w:rFonts w:ascii="Arial" w:hAnsi="Arial"/>
                <w:sz w:val="15"/>
              </w:rPr>
              <w:t xml:space="preserve">I</w:t>
            </w:r>
            <w:r>
              <w:rPr>
                <w:rFonts w:ascii="Arial" w:hAnsi="Arial"/>
                <w:sz w:val="15"/>
              </w:rPr>
              <w:t xml:space="preserve">,</w:t>
            </w:r>
            <w:r>
              <w:rPr>
                <w:rFonts w:ascii="Arial" w:hAnsi="Arial"/>
                <w:sz w:val="15"/>
              </w:rPr>
              <w:t xml:space="preserve"> </w:t>
            </w:r>
            <w:r>
              <w:rPr>
                <w:rStyle w:val="VerbatimChar"/>
                <w:rFonts w:ascii="Arial" w:hAnsi="Arial"/>
                <w:sz w:val="15"/>
              </w:rPr>
              <w:t xml:space="preserve">IIII</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Address increment or signed offset, depending on the type.</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S</w:t>
            </w:r>
            <w:r>
              <w:rPr>
                <w:rFonts w:ascii="Arial" w:hAnsi="Arial"/>
                <w:sz w:val="15"/>
              </w:rPr>
              <w:t xml:space="preserve">,</w:t>
            </w:r>
            <w:r>
              <w:rPr>
                <w:rFonts w:ascii="Arial" w:hAnsi="Arial"/>
                <w:sz w:val="15"/>
              </w:rPr>
              <w:t xml:space="preserve"> </w:t>
            </w:r>
            <w:r>
              <w:rPr>
                <w:rStyle w:val="VerbatimChar"/>
                <w:rFonts w:ascii="Arial" w:hAnsi="Arial"/>
                <w:sz w:val="15"/>
              </w:rPr>
              <w:t xml:space="preserve">SSSSSSSS</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Value increment or source field, depending on the type.</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Style w:val="VerbatimChar"/>
                <w:rFonts w:ascii="Arial" w:hAnsi="Arial"/>
                <w:sz w:val="15"/>
              </w:rPr>
              <w:t xml:space="preserve">Z</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Width selector.</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b/>
                <w:bCs/>
                <w:sz w:val="15"/>
              </w:rPr>
              <w:t xml:space="preserve">Next row</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The following logical code record. It may be a carrier or part of the current operation rather than a separate cheat.</w:t>
            </w:r>
          </w:p>
        </w:tc>
      </w:tr>
    </w:tbl>
    <w:p>
      <w:pPr>
        <w:pStyle w:val="BodyText"/>
      </w:pPr>
      <w:r>
        <w:t xml:space="preserve">PS1 user codes commonly show a 24-bit address beneath a type prefix. The runtime normally reaches the corresponding</w:t>
      </w:r>
      <w:r>
        <w:t xml:space="preserve"> </w:t>
      </w:r>
      <w:r>
        <w:rPr>
          <w:rStyle w:val="VerbatimChar"/>
        </w:rPr>
        <w:t xml:space="preserve">0x80000000</w:t>
      </w:r>
      <w:r>
        <w:t xml:space="preserve"> </w:t>
      </w:r>
      <w:r>
        <w:t xml:space="preserve">RAM mirror. This document writes addresses in the form used by each device rather than forcing every example into one memory notation.</w:t>
      </w:r>
    </w:p>
    <w:bookmarkEnd w:id="25"/>
    <w:bookmarkStart w:id="26" w:name="X6044c448a3c401ccaeb7b8e7974074411f03181"/>
    <w:p>
      <w:pPr>
        <w:pStyle w:val="Heading2"/>
        <w:keepNext/>
      </w:pPr>
      <w:r>
        <w:t xml:space="preserve">1.4 Condition convention</w:t>
      </w:r>
    </w:p>
    <w:p>
      <w:pPr>
        <w:pStyle w:val="FirstParagraph"/>
      </w:pPr>
      <w:r>
        <w:t xml:space="preserve">Unless identified as a global gate, a condition controls the</w:t>
      </w:r>
      <w:r>
        <w:t xml:space="preserve"> </w:t>
      </w:r>
      <w:r>
        <w:rPr>
          <w:b/>
          <w:bCs/>
        </w:rPr>
        <w:t xml:space="preserve">next logical operation</w:t>
      </w:r>
      <w:r>
        <w:t xml:space="preserve">. A two-row repeater, copy, pointer, Type 5 block, or Type 6 block must be treated as one operation by a context-aware tool.</w:t>
      </w:r>
    </w:p>
    <w:bookmarkEnd w:id="26"/>
    <w:bookmarkEnd w:id="27"/>
    <w:bookmarkStart w:id="30" w:name="X28c6df185b296004fcda91113532fe79ffd1d0c"/>
    <w:p>
      <w:pPr>
        <w:pStyle w:val="Heading1"/>
        <w:keepNext/>
        <w:pageBreakBefore w:val="0"/>
      </w:pPr>
      <w:r>
        <w:t xml:space="preserve">2. Cross-Device Quick Comparison</w:t>
      </w:r>
    </w:p>
    <w:bookmarkStart w:id="28" w:name="X384c262a29e76f5e0b0020770dba13eeac962e8"/>
    <w:p>
      <w:pPr>
        <w:pStyle w:val="Heading2"/>
        <w:keepNext/>
      </w:pPr>
      <w:r>
        <w:t xml:space="preserve">2.1 Core operations</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232"/>
        <w:gridCol w:w="2448"/>
        <w:gridCol w:w="2736"/>
        <w:gridCol w:w="3038"/>
      </w:tblGrid>
      <w:tr>
        <w:trPr>
          <w:tblHeader w:val="on"/>
          <w:tblHeader w:val="true"/>
          <w:cantSplit/>
          <w:cantSplit/>
        </w:trPr>
        <w:tc>
          <w:tcPr>
            <w:vAlign w:val="center"/>
            <w:tcMar>
              <w:top w:w="55" w:type="dxa"/>
              <w:start w:w="70" w:type="dxa"/>
              <w:bottom w:w="55" w:type="dxa"/>
              <w:end w:w="70" w:type="dxa"/>
            </w:tcMar>
            <w:tcW w:type="dxa" w:w="2232"/>
            <w:shd w:fill="D9EAF7"/>
          </w:tcPr>
          <w:p>
            <w:pPr>
              <w:pStyle w:val="Compact"/>
              <w:spacing w:before="0" w:after="30" w:line="240" w:lineRule="auto"/>
              <w:jc w:val="left"/>
            </w:pPr>
            <w:r>
              <w:rPr>
                <w:rFonts w:ascii="Arial" w:hAnsi="Arial"/>
                <w:b/>
                <w:color w:val="17365D"/>
                <w:sz w:val="15"/>
              </w:rPr>
              <w:t xml:space="preserve">Operation</w:t>
            </w:r>
          </w:p>
        </w:tc>
        <w:tc>
          <w:tcPr>
            <w:vAlign w:val="center"/>
            <w:tcMar>
              <w:top w:w="55" w:type="dxa"/>
              <w:start w:w="70" w:type="dxa"/>
              <w:bottom w:w="55" w:type="dxa"/>
              <w:end w:w="70" w:type="dxa"/>
            </w:tcMar>
            <w:tcW w:type="dxa" w:w="2448"/>
            <w:shd w:fill="D9EAF7"/>
          </w:tcPr>
          <w:p>
            <w:pPr>
              <w:pStyle w:val="Compact"/>
              <w:spacing w:before="0" w:after="30" w:line="240" w:lineRule="auto"/>
              <w:jc w:val="left"/>
            </w:pPr>
            <w:r>
              <w:rPr>
                <w:rFonts w:ascii="Arial" w:hAnsi="Arial"/>
                <w:b/>
                <w:color w:val="17365D"/>
                <w:sz w:val="15"/>
              </w:rPr>
              <w:t xml:space="preserve">Xploder / Xplorer</w:t>
            </w:r>
          </w:p>
        </w:tc>
        <w:tc>
          <w:tcPr>
            <w:vAlign w:val="center"/>
            <w:tcMar>
              <w:top w:w="55" w:type="dxa"/>
              <w:start w:w="70" w:type="dxa"/>
              <w:bottom w:w="55" w:type="dxa"/>
              <w:end w:w="70" w:type="dxa"/>
            </w:tcMar>
            <w:tcW w:type="dxa" w:w="2736"/>
            <w:shd w:fill="D9EAF7"/>
          </w:tcPr>
          <w:p>
            <w:pPr>
              <w:pStyle w:val="Compact"/>
              <w:spacing w:before="0" w:after="30" w:line="240" w:lineRule="auto"/>
              <w:jc w:val="left"/>
            </w:pPr>
            <w:r>
              <w:rPr>
                <w:rFonts w:ascii="Arial" w:hAnsi="Arial"/>
                <w:b/>
                <w:color w:val="17365D"/>
                <w:sz w:val="15"/>
              </w:rPr>
              <w:t xml:space="preserve">GameShark / Action Replay</w:t>
            </w:r>
          </w:p>
        </w:tc>
        <w:tc>
          <w:tcPr>
            <w:vAlign w:val="center"/>
            <w:tcMar>
              <w:top w:w="55" w:type="dxa"/>
              <w:start w:w="70" w:type="dxa"/>
              <w:bottom w:w="55" w:type="dxa"/>
              <w:end w:w="70" w:type="dxa"/>
            </w:tcMar>
            <w:tcW w:type="dxa" w:w="3038"/>
            <w:shd w:fill="D9EAF7"/>
          </w:tcPr>
          <w:p>
            <w:pPr>
              <w:pStyle w:val="Compact"/>
              <w:spacing w:before="0" w:after="30" w:line="240" w:lineRule="auto"/>
              <w:jc w:val="left"/>
            </w:pPr>
            <w:r>
              <w:rPr>
                <w:rFonts w:ascii="Arial" w:hAnsi="Arial"/>
                <w:b/>
                <w:color w:val="17365D"/>
                <w:sz w:val="15"/>
              </w:rPr>
              <w:t xml:space="preserve">Caetla native</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8-bit constant write</w:t>
            </w:r>
          </w:p>
        </w:tc>
        <w:tc>
          <w:tcPr>
            <w:vAlign w:val="center"/>
            <w:tcW w:type="dxa" w:w="2448"/>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w:t>
            </w:r>
          </w:p>
        </w:tc>
        <w:tc>
          <w:tcPr>
            <w:vAlign w:val="center"/>
            <w:tcW w:type="dxa" w:w="27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30</w:t>
            </w:r>
          </w:p>
        </w:tc>
        <w:tc>
          <w:tcPr>
            <w:vAlign w:val="center"/>
            <w:tcW w:type="dxa" w:w="3038"/>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30</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16-bit constant write</w:t>
            </w:r>
          </w:p>
        </w:tc>
        <w:tc>
          <w:tcPr>
            <w:vAlign w:val="center"/>
            <w:tcMar>
              <w:top w:w="55" w:type="dxa"/>
              <w:start w:w="70" w:type="dxa"/>
              <w:bottom w:w="55" w:type="dxa"/>
              <w:end w:w="70" w:type="dxa"/>
            </w:tcMar>
            <w:tcW w:type="dxa" w:w="2448"/>
            <w:shd w:fill="F4F7FA"/>
          </w:tcPr>
          <w:p>
            <w:pPr>
              <w:pStyle w:val="Compact"/>
              <w:spacing w:before="0" w:after="30" w:line="240" w:lineRule="auto"/>
              <w:jc w:val="left"/>
            </w:pPr>
            <w:r>
              <w:rPr>
                <w:rStyle w:val="VerbatimChar"/>
                <w:rFonts w:ascii="Arial" w:hAnsi="Arial"/>
                <w:sz w:val="15"/>
              </w:rPr>
              <w:t xml:space="preserve">8</w:t>
            </w:r>
          </w:p>
        </w:tc>
        <w:tc>
          <w:tcPr>
            <w:vAlign w:val="center"/>
            <w:tcMar>
              <w:top w:w="55" w:type="dxa"/>
              <w:start w:w="70" w:type="dxa"/>
              <w:bottom w:w="55" w:type="dxa"/>
              <w:end w:w="70" w:type="dxa"/>
            </w:tcMar>
            <w:tcW w:type="dxa" w:w="2736"/>
            <w:shd w:fill="F4F7FA"/>
          </w:tcPr>
          <w:p>
            <w:pPr>
              <w:pStyle w:val="Compact"/>
              <w:spacing w:before="0" w:after="30" w:line="240" w:lineRule="auto"/>
              <w:jc w:val="left"/>
            </w:pPr>
            <w:r>
              <w:rPr>
                <w:rStyle w:val="VerbatimChar"/>
                <w:rFonts w:ascii="Arial" w:hAnsi="Arial"/>
                <w:sz w:val="15"/>
              </w:rPr>
              <w:t xml:space="preserve">80</w:t>
            </w:r>
          </w:p>
        </w:tc>
        <w:tc>
          <w:tcPr>
            <w:vAlign w:val="center"/>
            <w:tcMar>
              <w:top w:w="55" w:type="dxa"/>
              <w:start w:w="70" w:type="dxa"/>
              <w:bottom w:w="55" w:type="dxa"/>
              <w:end w:w="70" w:type="dxa"/>
            </w:tcMar>
            <w:tcW w:type="dxa" w:w="3038"/>
            <w:shd w:fill="F4F7FA"/>
          </w:tcPr>
          <w:p>
            <w:pPr>
              <w:pStyle w:val="Compact"/>
              <w:spacing w:before="0" w:after="30" w:line="240" w:lineRule="auto"/>
              <w:jc w:val="left"/>
            </w:pPr>
            <w:r>
              <w:rPr>
                <w:rStyle w:val="VerbatimChar"/>
                <w:rFonts w:ascii="Arial" w:hAnsi="Arial"/>
                <w:sz w:val="15"/>
              </w:rPr>
              <w:t xml:space="preserve">80</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32-bit constant write</w:t>
            </w:r>
          </w:p>
        </w:tc>
        <w:tc>
          <w:tcPr>
            <w:vAlign w:val="center"/>
            <w:tcW w:type="dxa" w:w="2448"/>
            <w:tcMar>
              <w:top w:w="55" w:type="dxa"/>
              <w:start w:w="70" w:type="dxa"/>
              <w:bottom w:w="55" w:type="dxa"/>
              <w:end w:w="70" w:type="dxa"/>
            </w:tcMar>
          </w:tcPr>
          <w:p>
            <w:pPr>
              <w:pStyle w:val="Compact"/>
              <w:spacing w:before="0" w:after="30" w:line="240" w:lineRule="auto"/>
              <w:jc w:val="left"/>
            </w:pPr>
            <w:r>
              <w:rPr>
                <w:rFonts w:ascii="Arial" w:hAnsi="Arial"/>
                <w:sz w:val="15"/>
              </w:rPr>
              <w:t xml:space="preserve">Active Type</w:t>
            </w:r>
            <w:r>
              <w:rPr>
                <w:rFonts w:ascii="Arial" w:hAnsi="Arial"/>
                <w:sz w:val="15"/>
              </w:rPr>
              <w:t xml:space="preserve"> </w:t>
            </w:r>
            <w:r>
              <w:rPr>
                <w:rStyle w:val="VerbatimChar"/>
                <w:rFonts w:ascii="Arial" w:hAnsi="Arial"/>
                <w:sz w:val="15"/>
              </w:rPr>
              <w:t xml:space="preserve">0</w:t>
            </w:r>
            <w:r>
              <w:rPr>
                <w:rFonts w:ascii="Arial" w:hAnsi="Arial"/>
                <w:sz w:val="15"/>
              </w:rPr>
              <w:t xml:space="preserve">; ordinary database value is normally zero-extended from 16 bits</w:t>
            </w:r>
          </w:p>
        </w:tc>
        <w:tc>
          <w:tcPr>
            <w:vAlign w:val="center"/>
            <w:tcW w:type="dxa" w:w="2736"/>
            <w:tcMar>
              <w:top w:w="55" w:type="dxa"/>
              <w:start w:w="70" w:type="dxa"/>
              <w:bottom w:w="55" w:type="dxa"/>
              <w:end w:w="70" w:type="dxa"/>
            </w:tcMar>
          </w:tcPr>
          <w:p>
            <w:pPr>
              <w:pStyle w:val="Compact"/>
              <w:spacing w:before="0" w:after="30" w:line="240" w:lineRule="auto"/>
              <w:jc w:val="left"/>
            </w:pPr>
            <w:r>
              <w:rPr>
                <w:rFonts w:ascii="Arial" w:hAnsi="Arial"/>
                <w:sz w:val="15"/>
              </w:rPr>
              <w:t xml:space="preserve">No standard single-row public type in the examined family; use two</w:t>
            </w:r>
            <w:r>
              <w:rPr>
                <w:rFonts w:ascii="Arial" w:hAnsi="Arial"/>
                <w:sz w:val="15"/>
              </w:rPr>
              <w:t xml:space="preserve"> </w:t>
            </w:r>
            <w:r>
              <w:rPr>
                <w:rStyle w:val="VerbatimChar"/>
                <w:rFonts w:ascii="Arial" w:hAnsi="Arial"/>
                <w:sz w:val="15"/>
              </w:rPr>
              <w:t xml:space="preserve">80</w:t>
            </w:r>
            <w:r>
              <w:rPr>
                <w:rFonts w:ascii="Arial" w:hAnsi="Arial"/>
                <w:sz w:val="15"/>
              </w:rPr>
              <w:t xml:space="preserve"> </w:t>
            </w:r>
            <w:r>
              <w:rPr>
                <w:rFonts w:ascii="Arial" w:hAnsi="Arial"/>
                <w:sz w:val="15"/>
              </w:rPr>
              <w:t xml:space="preserve">rows where suitable</w:t>
            </w:r>
          </w:p>
        </w:tc>
        <w:tc>
          <w:tcPr>
            <w:vAlign w:val="center"/>
            <w:tcW w:type="dxa" w:w="3038"/>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90</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16-bit equal condition</w:t>
            </w:r>
          </w:p>
        </w:tc>
        <w:tc>
          <w:tcPr>
            <w:vAlign w:val="center"/>
            <w:tcMar>
              <w:top w:w="55" w:type="dxa"/>
              <w:start w:w="70" w:type="dxa"/>
              <w:bottom w:w="55" w:type="dxa"/>
              <w:end w:w="70" w:type="dxa"/>
            </w:tcMar>
            <w:tcW w:type="dxa" w:w="2448"/>
            <w:shd w:fill="F4F7FA"/>
          </w:tcPr>
          <w:p>
            <w:pPr>
              <w:pStyle w:val="Compact"/>
              <w:spacing w:before="0" w:after="30" w:line="240" w:lineRule="auto"/>
              <w:jc w:val="left"/>
            </w:pPr>
            <w:r>
              <w:rPr>
                <w:rFonts w:ascii="Arial" w:hAnsi="Arial"/>
                <w:sz w:val="15"/>
              </w:rPr>
              <w:t xml:space="preserve">Canonical Type</w:t>
            </w:r>
            <w:r>
              <w:rPr>
                <w:rFonts w:ascii="Arial" w:hAnsi="Arial"/>
                <w:sz w:val="15"/>
              </w:rPr>
              <w:t xml:space="preserve"> </w:t>
            </w:r>
            <w:r>
              <w:rPr>
                <w:rStyle w:val="VerbatimChar"/>
                <w:rFonts w:ascii="Arial" w:hAnsi="Arial"/>
                <w:sz w:val="15"/>
              </w:rPr>
              <w:t xml:space="preserve">7</w:t>
            </w:r>
          </w:p>
        </w:tc>
        <w:tc>
          <w:tcPr>
            <w:vAlign w:val="center"/>
            <w:tcMar>
              <w:top w:w="55" w:type="dxa"/>
              <w:start w:w="70" w:type="dxa"/>
              <w:bottom w:w="55" w:type="dxa"/>
              <w:end w:w="70" w:type="dxa"/>
            </w:tcMar>
            <w:tcW w:type="dxa" w:w="2736"/>
            <w:shd w:fill="F4F7FA"/>
          </w:tcPr>
          <w:p>
            <w:pPr>
              <w:pStyle w:val="Compact"/>
              <w:spacing w:before="0" w:after="30" w:line="240" w:lineRule="auto"/>
              <w:jc w:val="left"/>
            </w:pPr>
            <w:r>
              <w:rPr>
                <w:rStyle w:val="VerbatimChar"/>
                <w:rFonts w:ascii="Arial" w:hAnsi="Arial"/>
                <w:sz w:val="15"/>
              </w:rPr>
              <w:t xml:space="preserve">D0</w:t>
            </w:r>
          </w:p>
        </w:tc>
        <w:tc>
          <w:tcPr>
            <w:vAlign w:val="center"/>
            <w:tcMar>
              <w:top w:w="55" w:type="dxa"/>
              <w:start w:w="70" w:type="dxa"/>
              <w:bottom w:w="55" w:type="dxa"/>
              <w:end w:w="70" w:type="dxa"/>
            </w:tcMar>
            <w:tcW w:type="dxa" w:w="3038"/>
            <w:shd w:fill="F4F7FA"/>
          </w:tcPr>
          <w:p>
            <w:pPr>
              <w:pStyle w:val="Compact"/>
              <w:spacing w:before="0" w:after="30" w:line="240" w:lineRule="auto"/>
              <w:jc w:val="left"/>
            </w:pPr>
            <w:r>
              <w:rPr>
                <w:rStyle w:val="VerbatimChar"/>
                <w:rFonts w:ascii="Arial" w:hAnsi="Arial"/>
                <w:sz w:val="15"/>
              </w:rPr>
              <w:t xml:space="preserve">D0</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16-bit not-equal condition</w:t>
            </w:r>
          </w:p>
        </w:tc>
        <w:tc>
          <w:tcPr>
            <w:vAlign w:val="center"/>
            <w:tcW w:type="dxa" w:w="2448"/>
            <w:tcMar>
              <w:top w:w="55" w:type="dxa"/>
              <w:start w:w="70" w:type="dxa"/>
              <w:bottom w:w="55" w:type="dxa"/>
              <w:end w:w="70" w:type="dxa"/>
            </w:tcMar>
          </w:tcPr>
          <w:p>
            <w:pPr>
              <w:pStyle w:val="Compact"/>
              <w:spacing w:before="0" w:after="30" w:line="240" w:lineRule="auto"/>
              <w:jc w:val="left"/>
            </w:pPr>
            <w:r>
              <w:rPr>
                <w:rFonts w:ascii="Arial" w:hAnsi="Arial"/>
                <w:sz w:val="15"/>
              </w:rPr>
              <w:t xml:space="preserve">Canonical Type</w:t>
            </w:r>
            <w:r>
              <w:rPr>
                <w:rFonts w:ascii="Arial" w:hAnsi="Arial"/>
                <w:sz w:val="15"/>
              </w:rPr>
              <w:t xml:space="preserve"> </w:t>
            </w:r>
            <w:r>
              <w:rPr>
                <w:rStyle w:val="VerbatimChar"/>
                <w:rFonts w:ascii="Arial" w:hAnsi="Arial"/>
                <w:sz w:val="15"/>
              </w:rPr>
              <w:t xml:space="preserve">9</w:t>
            </w:r>
          </w:p>
        </w:tc>
        <w:tc>
          <w:tcPr>
            <w:vAlign w:val="center"/>
            <w:tcW w:type="dxa" w:w="27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D1</w:t>
            </w:r>
          </w:p>
        </w:tc>
        <w:tc>
          <w:tcPr>
            <w:vAlign w:val="center"/>
            <w:tcW w:type="dxa" w:w="3038"/>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D1</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16-bit less-than-or-equal</w:t>
            </w:r>
          </w:p>
        </w:tc>
        <w:tc>
          <w:tcPr>
            <w:vAlign w:val="center"/>
            <w:tcMar>
              <w:top w:w="55" w:type="dxa"/>
              <w:start w:w="70" w:type="dxa"/>
              <w:bottom w:w="55" w:type="dxa"/>
              <w:end w:w="70" w:type="dxa"/>
            </w:tcMar>
            <w:tcW w:type="dxa" w:w="2448"/>
            <w:shd w:fill="F4F7FA"/>
          </w:tcPr>
          <w:p>
            <w:pPr>
              <w:pStyle w:val="Compact"/>
              <w:spacing w:before="0" w:after="30" w:line="240" w:lineRule="auto"/>
              <w:jc w:val="left"/>
            </w:pPr>
            <w:r>
              <w:rPr>
                <w:rFonts w:ascii="Arial" w:hAnsi="Arial"/>
                <w:sz w:val="15"/>
              </w:rPr>
              <w:t xml:space="preserve">No confirmed basic public equivalent</w:t>
            </w:r>
          </w:p>
        </w:tc>
        <w:tc>
          <w:tcPr>
            <w:vAlign w:val="center"/>
            <w:tcMar>
              <w:top w:w="55" w:type="dxa"/>
              <w:start w:w="70" w:type="dxa"/>
              <w:bottom w:w="55" w:type="dxa"/>
              <w:end w:w="70" w:type="dxa"/>
            </w:tcMar>
            <w:tcW w:type="dxa" w:w="2736"/>
            <w:shd w:fill="F4F7FA"/>
          </w:tcPr>
          <w:p>
            <w:pPr>
              <w:pStyle w:val="Compact"/>
              <w:spacing w:before="0" w:after="30" w:line="240" w:lineRule="auto"/>
              <w:jc w:val="left"/>
            </w:pPr>
            <w:r>
              <w:rPr>
                <w:rStyle w:val="VerbatimChar"/>
                <w:rFonts w:ascii="Arial" w:hAnsi="Arial"/>
                <w:sz w:val="15"/>
              </w:rPr>
              <w:t xml:space="preserve">D2</w:t>
            </w:r>
          </w:p>
        </w:tc>
        <w:tc>
          <w:tcPr>
            <w:vAlign w:val="center"/>
            <w:tcMar>
              <w:top w:w="55" w:type="dxa"/>
              <w:start w:w="70" w:type="dxa"/>
              <w:bottom w:w="55" w:type="dxa"/>
              <w:end w:w="70" w:type="dxa"/>
            </w:tcMar>
            <w:tcW w:type="dxa" w:w="3038"/>
            <w:shd w:fill="F4F7FA"/>
          </w:tcPr>
          <w:p>
            <w:pPr>
              <w:pStyle w:val="Compact"/>
              <w:spacing w:before="0" w:after="30" w:line="240" w:lineRule="auto"/>
              <w:jc w:val="left"/>
            </w:pPr>
            <w:r>
              <w:rPr>
                <w:rStyle w:val="VerbatimChar"/>
                <w:rFonts w:ascii="Arial" w:hAnsi="Arial"/>
                <w:sz w:val="15"/>
              </w:rPr>
              <w:t xml:space="preserve">D2</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16-bit greater-than</w:t>
            </w:r>
          </w:p>
        </w:tc>
        <w:tc>
          <w:tcPr>
            <w:vAlign w:val="center"/>
            <w:tcW w:type="dxa" w:w="2448"/>
            <w:tcMar>
              <w:top w:w="55" w:type="dxa"/>
              <w:start w:w="70" w:type="dxa"/>
              <w:bottom w:w="55" w:type="dxa"/>
              <w:end w:w="70" w:type="dxa"/>
            </w:tcMar>
          </w:tcPr>
          <w:p>
            <w:pPr>
              <w:pStyle w:val="Compact"/>
              <w:spacing w:before="0" w:after="30" w:line="240" w:lineRule="auto"/>
              <w:jc w:val="left"/>
            </w:pPr>
            <w:r>
              <w:rPr>
                <w:rFonts w:ascii="Arial" w:hAnsi="Arial"/>
                <w:sz w:val="15"/>
              </w:rPr>
              <w:t xml:space="preserve">No confirmed basic public equivalent</w:t>
            </w:r>
          </w:p>
        </w:tc>
        <w:tc>
          <w:tcPr>
            <w:vAlign w:val="center"/>
            <w:tcW w:type="dxa" w:w="27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D3</w:t>
            </w:r>
          </w:p>
        </w:tc>
        <w:tc>
          <w:tcPr>
            <w:vAlign w:val="center"/>
            <w:tcW w:type="dxa" w:w="3038"/>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D3</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8-bit equal / not-equal / less-or-equal / greater</w:t>
            </w:r>
          </w:p>
        </w:tc>
        <w:tc>
          <w:tcPr>
            <w:vAlign w:val="center"/>
            <w:tcMar>
              <w:top w:w="55" w:type="dxa"/>
              <w:start w:w="70" w:type="dxa"/>
              <w:bottom w:w="55" w:type="dxa"/>
              <w:end w:w="70" w:type="dxa"/>
            </w:tcMar>
            <w:tcW w:type="dxa" w:w="2448"/>
            <w:shd w:fill="F4F7FA"/>
          </w:tcPr>
          <w:p>
            <w:pPr>
              <w:pStyle w:val="Compact"/>
              <w:spacing w:before="0" w:after="30" w:line="240" w:lineRule="auto"/>
              <w:jc w:val="left"/>
            </w:pPr>
            <w:r>
              <w:rPr>
                <w:rFonts w:ascii="Arial" w:hAnsi="Arial"/>
                <w:sz w:val="15"/>
              </w:rPr>
              <w:t xml:space="preserve">No confirmed basic public equivalent</w:t>
            </w:r>
          </w:p>
        </w:tc>
        <w:tc>
          <w:tcPr>
            <w:vAlign w:val="center"/>
            <w:tcMar>
              <w:top w:w="55" w:type="dxa"/>
              <w:start w:w="70" w:type="dxa"/>
              <w:bottom w:w="55" w:type="dxa"/>
              <w:end w:w="70" w:type="dxa"/>
            </w:tcMar>
            <w:tcW w:type="dxa" w:w="2736"/>
            <w:shd w:fill="F4F7FA"/>
          </w:tcPr>
          <w:p>
            <w:pPr>
              <w:pStyle w:val="Compact"/>
              <w:spacing w:before="0" w:after="30" w:line="240" w:lineRule="auto"/>
              <w:jc w:val="left"/>
            </w:pPr>
            <w:r>
              <w:rPr>
                <w:rStyle w:val="VerbatimChar"/>
                <w:rFonts w:ascii="Arial" w:hAnsi="Arial"/>
                <w:sz w:val="15"/>
              </w:rPr>
              <w:t xml:space="preserve">E0</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E1</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E2</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E3</w:t>
            </w:r>
          </w:p>
        </w:tc>
        <w:tc>
          <w:tcPr>
            <w:vAlign w:val="center"/>
            <w:tcMar>
              <w:top w:w="55" w:type="dxa"/>
              <w:start w:w="70" w:type="dxa"/>
              <w:bottom w:w="55" w:type="dxa"/>
              <w:end w:w="70" w:type="dxa"/>
            </w:tcMar>
            <w:tcW w:type="dxa" w:w="3038"/>
            <w:shd w:fill="F4F7FA"/>
          </w:tcPr>
          <w:p>
            <w:pPr>
              <w:pStyle w:val="Compact"/>
              <w:spacing w:before="0" w:after="30" w:line="240" w:lineRule="auto"/>
              <w:jc w:val="left"/>
            </w:pPr>
            <w:r>
              <w:rPr>
                <w:rStyle w:val="VerbatimChar"/>
                <w:rFonts w:ascii="Arial" w:hAnsi="Arial"/>
                <w:sz w:val="15"/>
              </w:rPr>
              <w:t xml:space="preserve">E0</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E1</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E2</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E3</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Serial repeater</w:t>
            </w:r>
          </w:p>
        </w:tc>
        <w:tc>
          <w:tcPr>
            <w:vAlign w:val="center"/>
            <w:tcW w:type="dxa" w:w="2448"/>
            <w:tcMar>
              <w:top w:w="55" w:type="dxa"/>
              <w:start w:w="70" w:type="dxa"/>
              <w:bottom w:w="55" w:type="dxa"/>
              <w:end w:w="70" w:type="dxa"/>
            </w:tcMar>
          </w:tcPr>
          <w:p>
            <w:pPr>
              <w:pStyle w:val="Compact"/>
              <w:spacing w:before="0" w:after="30" w:line="240" w:lineRule="auto"/>
              <w:jc w:val="left"/>
            </w:pPr>
            <w:r>
              <w:rPr>
                <w:rFonts w:ascii="Arial" w:hAnsi="Arial"/>
                <w:sz w:val="15"/>
              </w:rPr>
              <w:t xml:space="preserve">Type</w:t>
            </w:r>
            <w:r>
              <w:rPr>
                <w:rFonts w:ascii="Arial" w:hAnsi="Arial"/>
                <w:sz w:val="15"/>
              </w:rPr>
              <w:t xml:space="preserve"> </w:t>
            </w:r>
            <w:r>
              <w:rPr>
                <w:rStyle w:val="VerbatimChar"/>
                <w:rFonts w:ascii="Arial" w:hAnsi="Arial"/>
                <w:sz w:val="15"/>
              </w:rPr>
              <w:t xml:space="preserve">B</w:t>
            </w:r>
          </w:p>
        </w:tc>
        <w:tc>
          <w:tcPr>
            <w:vAlign w:val="center"/>
            <w:tcW w:type="dxa" w:w="2736"/>
            <w:tcMar>
              <w:top w:w="55" w:type="dxa"/>
              <w:start w:w="70" w:type="dxa"/>
              <w:bottom w:w="55" w:type="dxa"/>
              <w:end w:w="70" w:type="dxa"/>
            </w:tcMar>
          </w:tcPr>
          <w:p>
            <w:pPr>
              <w:pStyle w:val="Compact"/>
              <w:spacing w:before="0" w:after="30" w:line="240" w:lineRule="auto"/>
              <w:jc w:val="left"/>
            </w:pPr>
            <w:r>
              <w:rPr>
                <w:rFonts w:ascii="Arial" w:hAnsi="Arial"/>
                <w:sz w:val="15"/>
              </w:rPr>
              <w:t xml:space="preserve">Type</w:t>
            </w:r>
            <w:r>
              <w:rPr>
                <w:rFonts w:ascii="Arial" w:hAnsi="Arial"/>
                <w:sz w:val="15"/>
              </w:rPr>
              <w:t xml:space="preserve"> </w:t>
            </w:r>
            <w:r>
              <w:rPr>
                <w:rStyle w:val="VerbatimChar"/>
                <w:rFonts w:ascii="Arial" w:hAnsi="Arial"/>
                <w:sz w:val="15"/>
              </w:rPr>
              <w:t xml:space="preserve">50</w:t>
            </w:r>
          </w:p>
        </w:tc>
        <w:tc>
          <w:tcPr>
            <w:vAlign w:val="center"/>
            <w:tcW w:type="dxa" w:w="3038"/>
            <w:tcMar>
              <w:top w:w="55" w:type="dxa"/>
              <w:start w:w="70" w:type="dxa"/>
              <w:bottom w:w="55" w:type="dxa"/>
              <w:end w:w="70" w:type="dxa"/>
            </w:tcMar>
          </w:tcPr>
          <w:p>
            <w:pPr>
              <w:pStyle w:val="Compact"/>
              <w:spacing w:before="0" w:after="30" w:line="240" w:lineRule="auto"/>
              <w:jc w:val="left"/>
            </w:pPr>
            <w:r>
              <w:rPr>
                <w:rFonts w:ascii="Arial" w:hAnsi="Arial"/>
                <w:sz w:val="15"/>
              </w:rPr>
              <w:t xml:space="preserve">Native Type</w:t>
            </w:r>
            <w:r>
              <w:rPr>
                <w:rFonts w:ascii="Arial" w:hAnsi="Arial"/>
                <w:sz w:val="15"/>
              </w:rPr>
              <w:t xml:space="preserve"> </w:t>
            </w:r>
            <w:r>
              <w:rPr>
                <w:rStyle w:val="VerbatimChar"/>
                <w:rFonts w:ascii="Arial" w:hAnsi="Arial"/>
                <w:sz w:val="15"/>
              </w:rPr>
              <w:t xml:space="preserve">B</w:t>
            </w:r>
            <w:r>
              <w:rPr>
                <w:rFonts w:ascii="Arial" w:hAnsi="Arial"/>
                <w:sz w:val="15"/>
              </w:rPr>
              <w:t xml:space="preserve">, or Type</w:t>
            </w:r>
            <w:r>
              <w:rPr>
                <w:rFonts w:ascii="Arial" w:hAnsi="Arial"/>
                <w:sz w:val="15"/>
              </w:rPr>
              <w:t xml:space="preserve"> </w:t>
            </w:r>
            <w:r>
              <w:rPr>
                <w:rStyle w:val="VerbatimChar"/>
                <w:rFonts w:ascii="Arial" w:hAnsi="Arial"/>
                <w:sz w:val="15"/>
              </w:rPr>
              <w:t xml:space="preserve">50</w:t>
            </w:r>
            <w:r>
              <w:rPr>
                <w:rFonts w:ascii="Arial" w:hAnsi="Arial"/>
                <w:sz w:val="15"/>
              </w:rPr>
              <w:t xml:space="preserve"> </w:t>
            </w:r>
            <w:r>
              <w:rPr>
                <w:rFonts w:ascii="Arial" w:hAnsi="Arial"/>
                <w:sz w:val="15"/>
              </w:rPr>
              <w:t xml:space="preserve">in GameShark mode</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Embedded payload write</w:t>
            </w:r>
          </w:p>
        </w:tc>
        <w:tc>
          <w:tcPr>
            <w:vAlign w:val="center"/>
            <w:tcMar>
              <w:top w:w="55" w:type="dxa"/>
              <w:start w:w="70" w:type="dxa"/>
              <w:bottom w:w="55" w:type="dxa"/>
              <w:end w:w="70" w:type="dxa"/>
            </w:tcMar>
            <w:tcW w:type="dxa" w:w="2448"/>
            <w:shd w:fill="F4F7FA"/>
          </w:tcPr>
          <w:p>
            <w:pPr>
              <w:pStyle w:val="Compact"/>
              <w:spacing w:before="0" w:after="30" w:line="240" w:lineRule="auto"/>
              <w:jc w:val="left"/>
            </w:pPr>
            <w:r>
              <w:rPr>
                <w:rFonts w:ascii="Arial" w:hAnsi="Arial"/>
                <w:sz w:val="15"/>
              </w:rPr>
              <w:t xml:space="preserve">Type</w:t>
            </w:r>
            <w:r>
              <w:rPr>
                <w:rFonts w:ascii="Arial" w:hAnsi="Arial"/>
                <w:sz w:val="15"/>
              </w:rPr>
              <w:t xml:space="preserve"> </w:t>
            </w:r>
            <w:r>
              <w:rPr>
                <w:rStyle w:val="VerbatimChar"/>
                <w:rFonts w:ascii="Arial" w:hAnsi="Arial"/>
                <w:sz w:val="15"/>
              </w:rPr>
              <w:t xml:space="preserve">5</w:t>
            </w:r>
          </w:p>
        </w:tc>
        <w:tc>
          <w:tcPr>
            <w:vAlign w:val="center"/>
            <w:tcMar>
              <w:top w:w="55" w:type="dxa"/>
              <w:start w:w="70" w:type="dxa"/>
              <w:bottom w:w="55" w:type="dxa"/>
              <w:end w:w="70" w:type="dxa"/>
            </w:tcMar>
            <w:tcW w:type="dxa" w:w="2736"/>
            <w:shd w:fill="F4F7FA"/>
          </w:tcPr>
          <w:p>
            <w:pPr>
              <w:pStyle w:val="Compact"/>
              <w:spacing w:before="0" w:after="30" w:line="240" w:lineRule="auto"/>
              <w:jc w:val="left"/>
            </w:pPr>
            <w:r>
              <w:rPr>
                <w:rFonts w:ascii="Arial" w:hAnsi="Arial"/>
                <w:sz w:val="15"/>
              </w:rPr>
              <w:t xml:space="preserve">No equivalent</w:t>
            </w:r>
          </w:p>
        </w:tc>
        <w:tc>
          <w:tcPr>
            <w:vAlign w:val="center"/>
            <w:tcMar>
              <w:top w:w="55" w:type="dxa"/>
              <w:start w:w="70" w:type="dxa"/>
              <w:bottom w:w="55" w:type="dxa"/>
              <w:end w:w="70" w:type="dxa"/>
            </w:tcMar>
            <w:tcW w:type="dxa" w:w="3038"/>
            <w:shd w:fill="F4F7FA"/>
          </w:tcPr>
          <w:p>
            <w:pPr>
              <w:pStyle w:val="Compact"/>
              <w:spacing w:before="0" w:after="30" w:line="240" w:lineRule="auto"/>
              <w:jc w:val="left"/>
            </w:pPr>
            <w:r>
              <w:rPr>
                <w:rFonts w:ascii="Arial" w:hAnsi="Arial"/>
                <w:sz w:val="15"/>
              </w:rPr>
              <w:t xml:space="preserve">No equivalent</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Live RAM block copy</w:t>
            </w:r>
          </w:p>
        </w:tc>
        <w:tc>
          <w:tcPr>
            <w:vAlign w:val="center"/>
            <w:tcW w:type="dxa" w:w="2448"/>
            <w:tcMar>
              <w:top w:w="55" w:type="dxa"/>
              <w:start w:w="70" w:type="dxa"/>
              <w:bottom w:w="55" w:type="dxa"/>
              <w:end w:w="70" w:type="dxa"/>
            </w:tcMar>
          </w:tcPr>
          <w:p>
            <w:pPr>
              <w:pStyle w:val="Compact"/>
              <w:spacing w:before="0" w:after="30" w:line="240" w:lineRule="auto"/>
              <w:jc w:val="left"/>
            </w:pPr>
            <w:r>
              <w:rPr>
                <w:rFonts w:ascii="Arial" w:hAnsi="Arial"/>
                <w:sz w:val="15"/>
              </w:rPr>
              <w:t xml:space="preserve">No exact Type 5 equivalent</w:t>
            </w:r>
          </w:p>
        </w:tc>
        <w:tc>
          <w:tcPr>
            <w:vAlign w:val="center"/>
            <w:tcW w:type="dxa" w:w="27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C2</w:t>
            </w:r>
          </w:p>
        </w:tc>
        <w:tc>
          <w:tcPr>
            <w:vAlign w:val="center"/>
            <w:tcW w:type="dxa" w:w="3038"/>
            <w:tcMar>
              <w:top w:w="55" w:type="dxa"/>
              <w:start w:w="70" w:type="dxa"/>
              <w:bottom w:w="55" w:type="dxa"/>
              <w:end w:w="70" w:type="dxa"/>
            </w:tcMar>
          </w:tcPr>
          <w:p>
            <w:pPr>
              <w:pStyle w:val="Compact"/>
              <w:spacing w:before="0" w:after="30" w:line="240" w:lineRule="auto"/>
              <w:jc w:val="left"/>
            </w:pPr>
            <w:r>
              <w:rPr>
                <w:rFonts w:ascii="Arial" w:hAnsi="Arial"/>
                <w:sz w:val="15"/>
              </w:rPr>
              <w:t xml:space="preserve">Caetla .341</w:t>
            </w:r>
            <w:r>
              <w:rPr>
                <w:rFonts w:ascii="Arial" w:hAnsi="Arial"/>
                <w:sz w:val="15"/>
              </w:rPr>
              <w:t xml:space="preserve"> </w:t>
            </w:r>
            <w:r>
              <w:rPr>
                <w:rStyle w:val="VerbatimChar"/>
                <w:rFonts w:ascii="Arial" w:hAnsi="Arial"/>
                <w:sz w:val="15"/>
              </w:rPr>
              <w:t xml:space="preserve">C2</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Executable/breakpoint payload</w:t>
            </w:r>
          </w:p>
        </w:tc>
        <w:tc>
          <w:tcPr>
            <w:vAlign w:val="center"/>
            <w:tcMar>
              <w:top w:w="55" w:type="dxa"/>
              <w:start w:w="70" w:type="dxa"/>
              <w:bottom w:w="55" w:type="dxa"/>
              <w:end w:w="70" w:type="dxa"/>
            </w:tcMar>
            <w:tcW w:type="dxa" w:w="2448"/>
            <w:shd w:fill="F4F7FA"/>
          </w:tcPr>
          <w:p>
            <w:pPr>
              <w:pStyle w:val="Compact"/>
              <w:spacing w:before="0" w:after="30" w:line="240" w:lineRule="auto"/>
              <w:jc w:val="left"/>
            </w:pPr>
            <w:r>
              <w:rPr>
                <w:rFonts w:ascii="Arial" w:hAnsi="Arial"/>
                <w:sz w:val="15"/>
              </w:rPr>
              <w:t xml:space="preserve">Type</w:t>
            </w:r>
            <w:r>
              <w:rPr>
                <w:rFonts w:ascii="Arial" w:hAnsi="Arial"/>
                <w:sz w:val="15"/>
              </w:rPr>
              <w:t xml:space="preserve"> </w:t>
            </w:r>
            <w:r>
              <w:rPr>
                <w:rStyle w:val="VerbatimChar"/>
                <w:rFonts w:ascii="Arial" w:hAnsi="Arial"/>
                <w:sz w:val="15"/>
              </w:rPr>
              <w:t xml:space="preserve">6</w:t>
            </w:r>
          </w:p>
        </w:tc>
        <w:tc>
          <w:tcPr>
            <w:vAlign w:val="center"/>
            <w:tcMar>
              <w:top w:w="55" w:type="dxa"/>
              <w:start w:w="70" w:type="dxa"/>
              <w:bottom w:w="55" w:type="dxa"/>
              <w:end w:w="70" w:type="dxa"/>
            </w:tcMar>
            <w:tcW w:type="dxa" w:w="2736"/>
            <w:shd w:fill="F4F7FA"/>
          </w:tcPr>
          <w:p>
            <w:pPr>
              <w:pStyle w:val="Compact"/>
              <w:spacing w:before="0" w:after="30" w:line="240" w:lineRule="auto"/>
              <w:jc w:val="left"/>
            </w:pPr>
            <w:r>
              <w:rPr>
                <w:rFonts w:ascii="Arial" w:hAnsi="Arial"/>
                <w:sz w:val="15"/>
              </w:rPr>
              <w:t xml:space="preserve">No exact equivalent</w:t>
            </w:r>
          </w:p>
        </w:tc>
        <w:tc>
          <w:tcPr>
            <w:vAlign w:val="center"/>
            <w:tcMar>
              <w:top w:w="55" w:type="dxa"/>
              <w:start w:w="70" w:type="dxa"/>
              <w:bottom w:w="55" w:type="dxa"/>
              <w:end w:w="70" w:type="dxa"/>
            </w:tcMar>
            <w:tcW w:type="dxa" w:w="3038"/>
            <w:shd w:fill="F4F7FA"/>
          </w:tcPr>
          <w:p>
            <w:pPr>
              <w:pStyle w:val="Compact"/>
              <w:spacing w:before="0" w:after="30" w:line="240" w:lineRule="auto"/>
              <w:jc w:val="left"/>
            </w:pPr>
            <w:r>
              <w:rPr>
                <w:rFonts w:ascii="Arial" w:hAnsi="Arial"/>
                <w:sz w:val="15"/>
              </w:rPr>
              <w:t xml:space="preserve">No exact equivalent</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Arithmetic</w:t>
            </w:r>
          </w:p>
        </w:tc>
        <w:tc>
          <w:tcPr>
            <w:vAlign w:val="center"/>
            <w:tcW w:type="dxa" w:w="2448"/>
            <w:tcMar>
              <w:top w:w="55" w:type="dxa"/>
              <w:start w:w="70" w:type="dxa"/>
              <w:bottom w:w="55" w:type="dxa"/>
              <w:end w:w="70" w:type="dxa"/>
            </w:tcMar>
          </w:tcPr>
          <w:p>
            <w:pPr>
              <w:pStyle w:val="Compact"/>
              <w:spacing w:before="0" w:after="30" w:line="240" w:lineRule="auto"/>
              <w:jc w:val="left"/>
            </w:pPr>
            <w:r>
              <w:rPr>
                <w:rFonts w:ascii="Arial" w:hAnsi="Arial"/>
                <w:sz w:val="15"/>
              </w:rPr>
              <w:t xml:space="preserve">No confirmed direct basic type</w:t>
            </w:r>
          </w:p>
        </w:tc>
        <w:tc>
          <w:tcPr>
            <w:vAlign w:val="center"/>
            <w:tcW w:type="dxa" w:w="27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10</w:t>
            </w:r>
            <w:r>
              <w:rPr>
                <w:rFonts w:ascii="Arial" w:hAnsi="Arial"/>
                <w:sz w:val="15"/>
              </w:rPr>
              <w:t xml:space="preserve">,</w:t>
            </w:r>
            <w:r>
              <w:rPr>
                <w:rFonts w:ascii="Arial" w:hAnsi="Arial"/>
                <w:sz w:val="15"/>
              </w:rPr>
              <w:t xml:space="preserve"> </w:t>
            </w:r>
            <w:r>
              <w:rPr>
                <w:rStyle w:val="VerbatimChar"/>
                <w:rFonts w:ascii="Arial" w:hAnsi="Arial"/>
                <w:sz w:val="15"/>
              </w:rPr>
              <w:t xml:space="preserve">11</w:t>
            </w:r>
            <w:r>
              <w:rPr>
                <w:rFonts w:ascii="Arial" w:hAnsi="Arial"/>
                <w:sz w:val="15"/>
              </w:rPr>
              <w:t xml:space="preserve">,</w:t>
            </w:r>
            <w:r>
              <w:rPr>
                <w:rFonts w:ascii="Arial" w:hAnsi="Arial"/>
                <w:sz w:val="15"/>
              </w:rPr>
              <w:t xml:space="preserve"> </w:t>
            </w:r>
            <w:r>
              <w:rPr>
                <w:rStyle w:val="VerbatimChar"/>
                <w:rFonts w:ascii="Arial" w:hAnsi="Arial"/>
                <w:sz w:val="15"/>
              </w:rPr>
              <w:t xml:space="preserve">20</w:t>
            </w:r>
            <w:r>
              <w:rPr>
                <w:rFonts w:ascii="Arial" w:hAnsi="Arial"/>
                <w:sz w:val="15"/>
              </w:rPr>
              <w:t xml:space="preserve">,</w:t>
            </w:r>
            <w:r>
              <w:rPr>
                <w:rFonts w:ascii="Arial" w:hAnsi="Arial"/>
                <w:sz w:val="15"/>
              </w:rPr>
              <w:t xml:space="preserve"> </w:t>
            </w:r>
            <w:r>
              <w:rPr>
                <w:rStyle w:val="VerbatimChar"/>
                <w:rFonts w:ascii="Arial" w:hAnsi="Arial"/>
                <w:sz w:val="15"/>
              </w:rPr>
              <w:t xml:space="preserve">21</w:t>
            </w:r>
          </w:p>
        </w:tc>
        <w:tc>
          <w:tcPr>
            <w:vAlign w:val="center"/>
            <w:tcW w:type="dxa" w:w="3038"/>
            <w:tcMar>
              <w:top w:w="55" w:type="dxa"/>
              <w:start w:w="70" w:type="dxa"/>
              <w:bottom w:w="55" w:type="dxa"/>
              <w:end w:w="70" w:type="dxa"/>
            </w:tcMar>
          </w:tcPr>
          <w:p>
            <w:pPr>
              <w:pStyle w:val="Compact"/>
              <w:spacing w:before="0" w:after="30" w:line="240" w:lineRule="auto"/>
              <w:jc w:val="left"/>
            </w:pPr>
            <w:r>
              <w:rPr>
                <w:rFonts w:ascii="Arial" w:hAnsi="Arial"/>
                <w:sz w:val="15"/>
              </w:rPr>
              <w:t xml:space="preserve">.341 native</w:t>
            </w:r>
            <w:r>
              <w:rPr>
                <w:rFonts w:ascii="Arial" w:hAnsi="Arial"/>
                <w:sz w:val="15"/>
              </w:rPr>
              <w:t xml:space="preserve"> </w:t>
            </w:r>
            <w:r>
              <w:rPr>
                <w:rStyle w:val="VerbatimChar"/>
                <w:rFonts w:ascii="Arial" w:hAnsi="Arial"/>
                <w:sz w:val="15"/>
              </w:rPr>
              <w:t xml:space="preserve">10</w:t>
            </w:r>
            <w:r>
              <w:rPr>
                <w:rFonts w:ascii="Arial" w:hAnsi="Arial"/>
                <w:sz w:val="15"/>
              </w:rPr>
              <w:t xml:space="preserve">-</w:t>
            </w:r>
            <w:r>
              <w:rPr>
                <w:rStyle w:val="VerbatimChar"/>
                <w:rFonts w:ascii="Arial" w:hAnsi="Arial"/>
                <w:sz w:val="15"/>
              </w:rPr>
              <w:t xml:space="preserve">12</w:t>
            </w:r>
            <w:r>
              <w:rPr>
                <w:rFonts w:ascii="Arial" w:hAnsi="Arial"/>
                <w:sz w:val="15"/>
              </w:rPr>
              <w:t xml:space="preserve">,</w:t>
            </w:r>
            <w:r>
              <w:rPr>
                <w:rFonts w:ascii="Arial" w:hAnsi="Arial"/>
                <w:sz w:val="15"/>
              </w:rPr>
              <w:t xml:space="preserve"> </w:t>
            </w:r>
            <w:r>
              <w:rPr>
                <w:rStyle w:val="VerbatimChar"/>
                <w:rFonts w:ascii="Arial" w:hAnsi="Arial"/>
                <w:sz w:val="15"/>
              </w:rPr>
              <w:t xml:space="preserve">20</w:t>
            </w:r>
            <w:r>
              <w:rPr>
                <w:rFonts w:ascii="Arial" w:hAnsi="Arial"/>
                <w:sz w:val="15"/>
              </w:rPr>
              <w:t xml:space="preserve">-</w:t>
            </w:r>
            <w:r>
              <w:rPr>
                <w:rStyle w:val="VerbatimChar"/>
                <w:rFonts w:ascii="Arial" w:hAnsi="Arial"/>
                <w:sz w:val="15"/>
              </w:rPr>
              <w:t xml:space="preserve">22</w:t>
            </w:r>
            <w:r>
              <w:rPr>
                <w:rFonts w:ascii="Arial" w:hAnsi="Arial"/>
                <w:sz w:val="15"/>
              </w:rPr>
              <w:t xml:space="preserve">; 0.34 GameShark mode supports the GS meanings</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Bit set/clear/test</w:t>
            </w:r>
          </w:p>
        </w:tc>
        <w:tc>
          <w:tcPr>
            <w:vAlign w:val="center"/>
            <w:tcMar>
              <w:top w:w="55" w:type="dxa"/>
              <w:start w:w="70" w:type="dxa"/>
              <w:bottom w:w="55" w:type="dxa"/>
              <w:end w:w="70" w:type="dxa"/>
            </w:tcMar>
            <w:tcW w:type="dxa" w:w="2448"/>
            <w:shd w:fill="F4F7FA"/>
          </w:tcPr>
          <w:p>
            <w:pPr>
              <w:pStyle w:val="Compact"/>
              <w:spacing w:before="0" w:after="30" w:line="240" w:lineRule="auto"/>
              <w:jc w:val="left"/>
            </w:pPr>
            <w:r>
              <w:rPr>
                <w:rFonts w:ascii="Arial" w:hAnsi="Arial"/>
                <w:sz w:val="15"/>
              </w:rPr>
              <w:t xml:space="preserve">No confirmed direct basic type</w:t>
            </w:r>
          </w:p>
        </w:tc>
        <w:tc>
          <w:tcPr>
            <w:vAlign w:val="center"/>
            <w:tcMar>
              <w:top w:w="55" w:type="dxa"/>
              <w:start w:w="70" w:type="dxa"/>
              <w:bottom w:w="55" w:type="dxa"/>
              <w:end w:w="70" w:type="dxa"/>
            </w:tcMar>
            <w:tcW w:type="dxa" w:w="2736"/>
            <w:shd w:fill="F4F7FA"/>
          </w:tcPr>
          <w:p>
            <w:pPr>
              <w:pStyle w:val="Compact"/>
              <w:spacing w:before="0" w:after="30" w:line="240" w:lineRule="auto"/>
              <w:jc w:val="left"/>
            </w:pPr>
            <w:r>
              <w:rPr>
                <w:rFonts w:ascii="Arial" w:hAnsi="Arial"/>
                <w:sz w:val="15"/>
              </w:rPr>
              <w:t xml:space="preserve">No standard equivalent in this family</w:t>
            </w:r>
          </w:p>
        </w:tc>
        <w:tc>
          <w:tcPr>
            <w:vAlign w:val="center"/>
            <w:tcMar>
              <w:top w:w="55" w:type="dxa"/>
              <w:start w:w="70" w:type="dxa"/>
              <w:bottom w:w="55" w:type="dxa"/>
              <w:end w:w="70" w:type="dxa"/>
            </w:tcMar>
            <w:tcW w:type="dxa" w:w="3038"/>
            <w:shd w:fill="F4F7FA"/>
          </w:tcPr>
          <w:p>
            <w:pPr>
              <w:pStyle w:val="Compact"/>
              <w:spacing w:before="0" w:after="30" w:line="240" w:lineRule="auto"/>
              <w:jc w:val="left"/>
            </w:pPr>
            <w:r>
              <w:rPr>
                <w:rFonts w:ascii="Arial" w:hAnsi="Arial"/>
                <w:sz w:val="15"/>
              </w:rPr>
              <w:t xml:space="preserve">Native</w:t>
            </w:r>
            <w:r>
              <w:rPr>
                <w:rFonts w:ascii="Arial" w:hAnsi="Arial"/>
                <w:sz w:val="15"/>
              </w:rPr>
              <w:t xml:space="preserve"> </w:t>
            </w:r>
            <w:r>
              <w:rPr>
                <w:rStyle w:val="VerbatimChar"/>
                <w:rFonts w:ascii="Arial" w:hAnsi="Arial"/>
                <w:sz w:val="15"/>
              </w:rPr>
              <w:t xml:space="preserve">50</w:t>
            </w:r>
            <w:r>
              <w:rPr>
                <w:rFonts w:ascii="Arial" w:hAnsi="Arial"/>
                <w:sz w:val="15"/>
              </w:rPr>
              <w:t xml:space="preserve">-</w:t>
            </w:r>
            <w:r>
              <w:rPr>
                <w:rStyle w:val="VerbatimChar"/>
                <w:rFonts w:ascii="Arial" w:hAnsi="Arial"/>
                <w:sz w:val="15"/>
              </w:rPr>
              <w:t xml:space="preserve">6A</w:t>
            </w:r>
            <w:r>
              <w:rPr>
                <w:rFonts w:ascii="Arial" w:hAnsi="Arial"/>
                <w:sz w:val="15"/>
              </w:rPr>
              <w:t xml:space="preserve"> </w:t>
            </w:r>
            <w:r>
              <w:rPr>
                <w:rFonts w:ascii="Arial" w:hAnsi="Arial"/>
                <w:sz w:val="15"/>
              </w:rPr>
              <w:t xml:space="preserve">families</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Pointer/indirect write</w:t>
            </w:r>
          </w:p>
        </w:tc>
        <w:tc>
          <w:tcPr>
            <w:vAlign w:val="center"/>
            <w:tcW w:type="dxa" w:w="2448"/>
            <w:tcMar>
              <w:top w:w="55" w:type="dxa"/>
              <w:start w:w="70" w:type="dxa"/>
              <w:bottom w:w="55" w:type="dxa"/>
              <w:end w:w="70" w:type="dxa"/>
            </w:tcMar>
          </w:tcPr>
          <w:p>
            <w:pPr>
              <w:pStyle w:val="Compact"/>
              <w:spacing w:before="0" w:after="30" w:line="240" w:lineRule="auto"/>
              <w:jc w:val="left"/>
            </w:pPr>
            <w:r>
              <w:rPr>
                <w:rFonts w:ascii="Arial" w:hAnsi="Arial"/>
                <w:sz w:val="15"/>
              </w:rPr>
              <w:t xml:space="preserve">No confirmed public equivalent</w:t>
            </w:r>
          </w:p>
        </w:tc>
        <w:tc>
          <w:tcPr>
            <w:vAlign w:val="center"/>
            <w:tcW w:type="dxa" w:w="2736"/>
            <w:tcMar>
              <w:top w:w="55" w:type="dxa"/>
              <w:start w:w="70" w:type="dxa"/>
              <w:bottom w:w="55" w:type="dxa"/>
              <w:end w:w="70" w:type="dxa"/>
            </w:tcMar>
          </w:tcPr>
          <w:p>
            <w:pPr>
              <w:pStyle w:val="Compact"/>
              <w:spacing w:before="0" w:after="30" w:line="240" w:lineRule="auto"/>
              <w:jc w:val="left"/>
            </w:pPr>
            <w:r>
              <w:rPr>
                <w:rFonts w:ascii="Arial" w:hAnsi="Arial"/>
                <w:sz w:val="15"/>
              </w:rPr>
              <w:t xml:space="preserve">No confirmed public equivalent</w:t>
            </w:r>
          </w:p>
        </w:tc>
        <w:tc>
          <w:tcPr>
            <w:vAlign w:val="center"/>
            <w:tcW w:type="dxa" w:w="3038"/>
            <w:tcMar>
              <w:top w:w="55" w:type="dxa"/>
              <w:start w:w="70" w:type="dxa"/>
              <w:bottom w:w="55" w:type="dxa"/>
              <w:end w:w="70" w:type="dxa"/>
            </w:tcMar>
          </w:tcPr>
          <w:p>
            <w:pPr>
              <w:pStyle w:val="Compact"/>
              <w:spacing w:before="0" w:after="30" w:line="240" w:lineRule="auto"/>
              <w:jc w:val="left"/>
            </w:pPr>
            <w:r>
              <w:rPr>
                <w:rFonts w:ascii="Arial" w:hAnsi="Arial"/>
                <w:sz w:val="15"/>
              </w:rPr>
              <w:t xml:space="preserve">Caetla .341</w:t>
            </w:r>
            <w:r>
              <w:rPr>
                <w:rFonts w:ascii="Arial" w:hAnsi="Arial"/>
                <w:sz w:val="15"/>
              </w:rPr>
              <w:t xml:space="preserve"> </w:t>
            </w:r>
            <w:r>
              <w:rPr>
                <w:rStyle w:val="VerbatimChar"/>
                <w:rFonts w:ascii="Arial" w:hAnsi="Arial"/>
                <w:sz w:val="15"/>
              </w:rPr>
              <w:t xml:space="preserve">C3</w:t>
            </w:r>
          </w:p>
        </w:tc>
      </w:tr>
    </w:tbl>
    <w:bookmarkEnd w:id="28"/>
    <w:bookmarkStart w:id="29" w:name="X1fcbc58020ff7f5fc2677ecfb7fd0f212a23563"/>
    <w:p>
      <w:pPr>
        <w:pStyle w:val="Heading2"/>
      </w:pPr>
      <w:r>
        <w:t>2.2 DuckStation at a glance</w:t>
      </w:r>
    </w:p>
    <w:p>
      <w:pPr>
        <w:pStyle w:val="FirstParagraph"/>
      </w:pPr>
      <w:r>
        <w:t>DuckStation has a GameShark-compatible interpreter plus emulator-only extensions. The same text can therefore mean something different on physical hardware and in DuckStation.</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3484"/>
        <w:gridCol w:w="3485"/>
        <w:gridCol w:w="3485"/>
      </w:tblGrid>
      <w:tr>
        <w:trPr>
          <w:cantSplit/>
          <w:tblHeader/>
        </w:trPr>
        <w:tc>
          <w:tcPr>
            <w:tcW w:type="dxa" w:w="3484"/>
          </w:tcPr>
          <w:p>
            <w:pPr>
              <w:spacing w:after="0"/>
            </w:pPr>
            <w:r>
              <w:rPr>
                <w:rFonts w:ascii="Arial" w:hAnsi="Arial"/>
                <w:b/>
                <w:color w:val="17365D"/>
                <w:sz w:val="15"/>
              </w:rPr>
              <w:t>Operation</w:t>
            </w:r>
          </w:p>
        </w:tc>
        <w:tc>
          <w:tcPr>
            <w:tcW w:type="dxa" w:w="3485"/>
          </w:tcPr>
          <w:p>
            <w:pPr>
              <w:spacing w:after="0"/>
            </w:pPr>
            <w:r>
              <w:rPr>
                <w:rFonts w:ascii="Arial" w:hAnsi="Arial"/>
                <w:b/>
                <w:color w:val="17365D"/>
                <w:sz w:val="15"/>
              </w:rPr>
              <w:t>DuckStation opcode / form</w:t>
            </w:r>
          </w:p>
        </w:tc>
        <w:tc>
          <w:tcPr>
            <w:tcW w:type="dxa" w:w="3485"/>
          </w:tcPr>
          <w:p>
            <w:pPr>
              <w:spacing w:after="0"/>
            </w:pPr>
            <w:r>
              <w:rPr>
                <w:rFonts w:ascii="Arial" w:hAnsi="Arial"/>
                <w:b/>
                <w:color w:val="17365D"/>
                <w:sz w:val="15"/>
              </w:rPr>
              <w:t>Compatibility note</w:t>
            </w:r>
          </w:p>
        </w:tc>
      </w:tr>
      <w:tr>
        <w:trPr>
          <w:cantSplit/>
        </w:trPr>
        <w:tc>
          <w:tcPr>
            <w:tcW w:type="dxa" w:w="3484"/>
          </w:tcPr>
          <w:p>
            <w:pPr>
              <w:spacing w:after="0"/>
            </w:pPr>
            <w:r>
              <w:rPr>
                <w:rFonts w:ascii="Arial" w:hAnsi="Arial"/>
                <w:sz w:val="15"/>
              </w:rPr>
              <w:t>8-bit / 16-bit / 32-bit writes</w:t>
            </w:r>
          </w:p>
        </w:tc>
        <w:tc>
          <w:tcPr>
            <w:tcW w:type="dxa" w:w="3485"/>
          </w:tcPr>
          <w:p>
            <w:pPr>
              <w:spacing w:after="0"/>
            </w:pPr>
            <w:r>
              <w:rPr>
                <w:rFonts w:ascii="Arial" w:hAnsi="Arial"/>
                <w:sz w:val="15"/>
              </w:rPr>
              <w:t>30 / 80 / 90</w:t>
            </w:r>
          </w:p>
        </w:tc>
        <w:tc>
          <w:tcPr>
            <w:tcW w:type="dxa" w:w="3485"/>
          </w:tcPr>
          <w:p>
            <w:pPr>
              <w:spacing w:after="0"/>
            </w:pPr>
            <w:r>
              <w:rPr>
                <w:rFonts w:ascii="Arial" w:hAnsi="Arial"/>
                <w:sz w:val="15"/>
              </w:rPr>
              <w:t>90 is a DuckStation extension.</w:t>
            </w:r>
          </w:p>
        </w:tc>
      </w:tr>
      <w:tr>
        <w:trPr>
          <w:cantSplit/>
        </w:trPr>
        <w:tc>
          <w:tcPr>
            <w:tcW w:type="dxa" w:w="3484"/>
          </w:tcPr>
          <w:p>
            <w:pPr>
              <w:spacing w:after="0"/>
            </w:pPr>
            <w:r>
              <w:rPr>
                <w:rFonts w:ascii="Arial" w:hAnsi="Arial"/>
                <w:sz w:val="15"/>
              </w:rPr>
              <w:t>16-bit equal / not equal</w:t>
            </w:r>
          </w:p>
        </w:tc>
        <w:tc>
          <w:tcPr>
            <w:tcW w:type="dxa" w:w="3485"/>
          </w:tcPr>
          <w:p>
            <w:pPr>
              <w:spacing w:after="0"/>
            </w:pPr>
            <w:r>
              <w:rPr>
                <w:rFonts w:ascii="Arial" w:hAnsi="Arial"/>
                <w:sz w:val="15"/>
              </w:rPr>
              <w:t>D0 / D1</w:t>
            </w:r>
          </w:p>
        </w:tc>
        <w:tc>
          <w:tcPr>
            <w:tcW w:type="dxa" w:w="3485"/>
          </w:tcPr>
          <w:p>
            <w:pPr>
              <w:spacing w:after="0"/>
            </w:pPr>
            <w:r>
              <w:rPr>
                <w:rFonts w:ascii="Arial" w:hAnsi="Arial"/>
                <w:sz w:val="15"/>
              </w:rPr>
              <w:t>Same broad next-operation model as AR/GS.</w:t>
            </w:r>
          </w:p>
        </w:tc>
      </w:tr>
      <w:tr>
        <w:trPr>
          <w:cantSplit/>
        </w:trPr>
        <w:tc>
          <w:tcPr>
            <w:tcW w:type="dxa" w:w="3484"/>
          </w:tcPr>
          <w:p>
            <w:pPr>
              <w:spacing w:after="0"/>
            </w:pPr>
            <w:r>
              <w:rPr>
                <w:rFonts w:ascii="Arial" w:hAnsi="Arial"/>
                <w:sz w:val="15"/>
              </w:rPr>
              <w:t>16-bit less / greater</w:t>
            </w:r>
          </w:p>
        </w:tc>
        <w:tc>
          <w:tcPr>
            <w:tcW w:type="dxa" w:w="3485"/>
          </w:tcPr>
          <w:p>
            <w:pPr>
              <w:spacing w:after="0"/>
            </w:pPr>
            <w:r>
              <w:rPr>
                <w:rFonts w:ascii="Arial" w:hAnsi="Arial"/>
                <w:sz w:val="15"/>
              </w:rPr>
              <w:t>D2 / D3</w:t>
            </w:r>
          </w:p>
        </w:tc>
        <w:tc>
          <w:tcPr>
            <w:tcW w:type="dxa" w:w="3485"/>
          </w:tcPr>
          <w:p>
            <w:pPr>
              <w:spacing w:after="0"/>
            </w:pPr>
            <w:r>
              <w:rPr>
                <w:rFonts w:ascii="Arial" w:hAnsi="Arial"/>
                <w:sz w:val="15"/>
              </w:rPr>
              <w:t>DuckStation uses strict unsigned &lt; and &gt;.</w:t>
            </w:r>
          </w:p>
        </w:tc>
      </w:tr>
      <w:tr>
        <w:trPr>
          <w:cantSplit/>
        </w:trPr>
        <w:tc>
          <w:tcPr>
            <w:tcW w:type="dxa" w:w="3484"/>
          </w:tcPr>
          <w:p>
            <w:pPr>
              <w:spacing w:after="0"/>
            </w:pPr>
            <w:r>
              <w:rPr>
                <w:rFonts w:ascii="Arial" w:hAnsi="Arial"/>
                <w:sz w:val="15"/>
              </w:rPr>
              <w:t>8-bit less / greater</w:t>
            </w:r>
          </w:p>
        </w:tc>
        <w:tc>
          <w:tcPr>
            <w:tcW w:type="dxa" w:w="3485"/>
          </w:tcPr>
          <w:p>
            <w:pPr>
              <w:spacing w:after="0"/>
            </w:pPr>
            <w:r>
              <w:rPr>
                <w:rFonts w:ascii="Arial" w:hAnsi="Arial"/>
                <w:sz w:val="15"/>
              </w:rPr>
              <w:t>E2 / E3</w:t>
            </w:r>
          </w:p>
        </w:tc>
        <w:tc>
          <w:tcPr>
            <w:tcW w:type="dxa" w:w="3485"/>
          </w:tcPr>
          <w:p>
            <w:pPr>
              <w:spacing w:after="0"/>
            </w:pPr>
            <w:r>
              <w:rPr>
                <w:rFonts w:ascii="Arial" w:hAnsi="Arial"/>
                <w:sz w:val="15"/>
              </w:rPr>
              <w:t>DuckStation uses strict unsigned &lt; and &gt;.</w:t>
            </w:r>
          </w:p>
        </w:tc>
      </w:tr>
      <w:tr>
        <w:trPr>
          <w:cantSplit/>
        </w:trPr>
        <w:tc>
          <w:tcPr>
            <w:tcW w:type="dxa" w:w="3484"/>
          </w:tcPr>
          <w:p>
            <w:pPr>
              <w:spacing w:after="0"/>
            </w:pPr>
            <w:r>
              <w:rPr>
                <w:rFonts w:ascii="Arial" w:hAnsi="Arial"/>
                <w:sz w:val="15"/>
              </w:rPr>
              <w:t>Classic slide</w:t>
            </w:r>
          </w:p>
        </w:tc>
        <w:tc>
          <w:tcPr>
            <w:tcW w:type="dxa" w:w="3485"/>
          </w:tcPr>
          <w:p>
            <w:pPr>
              <w:spacing w:after="0"/>
            </w:pPr>
            <w:r>
              <w:rPr>
                <w:rFonts w:ascii="Arial" w:hAnsi="Arial"/>
                <w:sz w:val="15"/>
              </w:rPr>
              <w:t>50 plus a following 30, 80, or 90 row</w:t>
            </w:r>
          </w:p>
        </w:tc>
        <w:tc>
          <w:tcPr>
            <w:tcW w:type="dxa" w:w="3485"/>
          </w:tcPr>
          <w:p>
            <w:pPr>
              <w:spacing w:after="0"/>
            </w:pPr>
            <w:r>
              <w:rPr>
                <w:rFonts w:ascii="Arial" w:hAnsi="Arial"/>
                <w:sz w:val="15"/>
              </w:rPr>
              <w:t>A zero count is a safe no-op in DuckStation.</w:t>
            </w:r>
          </w:p>
        </w:tc>
      </w:tr>
      <w:tr>
        <w:trPr>
          <w:cantSplit/>
        </w:trPr>
        <w:tc>
          <w:tcPr>
            <w:tcW w:type="dxa" w:w="3484"/>
          </w:tcPr>
          <w:p>
            <w:pPr>
              <w:spacing w:after="0"/>
            </w:pPr>
            <w:r>
              <w:rPr>
                <w:rFonts w:ascii="Arial" w:hAnsi="Arial"/>
                <w:sz w:val="15"/>
              </w:rPr>
              <w:t>Improved signed slide</w:t>
            </w:r>
          </w:p>
        </w:tc>
        <w:tc>
          <w:tcPr>
            <w:tcW w:type="dxa" w:w="3485"/>
          </w:tcPr>
          <w:p>
            <w:pPr>
              <w:spacing w:after="0"/>
            </w:pPr>
            <w:r>
              <w:rPr>
                <w:rFonts w:ascii="Arial" w:hAnsi="Arial"/>
                <w:sz w:val="15"/>
              </w:rPr>
              <w:t>53</w:t>
            </w:r>
          </w:p>
        </w:tc>
        <w:tc>
          <w:tcPr>
            <w:tcW w:type="dxa" w:w="3485"/>
          </w:tcPr>
          <w:p>
            <w:pPr>
              <w:spacing w:after="0"/>
            </w:pPr>
            <w:r>
              <w:rPr>
                <w:rFonts w:ascii="Arial" w:hAnsi="Arial"/>
                <w:sz w:val="15"/>
              </w:rPr>
              <w:t>DuckStation extension; supports write and bit-operation followers.</w:t>
            </w:r>
          </w:p>
        </w:tc>
      </w:tr>
      <w:tr>
        <w:trPr>
          <w:cantSplit/>
        </w:trPr>
        <w:tc>
          <w:tcPr>
            <w:tcW w:type="dxa" w:w="3484"/>
          </w:tcPr>
          <w:p>
            <w:pPr>
              <w:spacing w:after="0"/>
            </w:pPr>
            <w:r>
              <w:rPr>
                <w:rFonts w:ascii="Arial" w:hAnsi="Arial"/>
                <w:sz w:val="15"/>
              </w:rPr>
              <w:t>Live RAM byte copy</w:t>
            </w:r>
          </w:p>
        </w:tc>
        <w:tc>
          <w:tcPr>
            <w:tcW w:type="dxa" w:w="3485"/>
          </w:tcPr>
          <w:p>
            <w:pPr>
              <w:spacing w:after="0"/>
            </w:pPr>
            <w:r>
              <w:rPr>
                <w:rFonts w:ascii="Arial" w:hAnsi="Arial"/>
                <w:sz w:val="15"/>
              </w:rPr>
              <w:t>C2 plus a carrier row</w:t>
            </w:r>
          </w:p>
        </w:tc>
        <w:tc>
          <w:tcPr>
            <w:tcW w:type="dxa" w:w="3485"/>
          </w:tcPr>
          <w:p>
            <w:pPr>
              <w:spacing w:after="0"/>
            </w:pPr>
            <w:r>
              <w:rPr>
                <w:rFonts w:ascii="Arial" w:hAnsi="Arial"/>
                <w:sz w:val="15"/>
              </w:rPr>
              <w:t>Carrier opcode/value are ignored; only its low 24-bit address is used.</w:t>
            </w:r>
          </w:p>
        </w:tc>
      </w:tr>
      <w:tr>
        <w:trPr>
          <w:cantSplit/>
        </w:trPr>
        <w:tc>
          <w:tcPr>
            <w:tcW w:type="dxa" w:w="3484"/>
          </w:tcPr>
          <w:p>
            <w:pPr>
              <w:spacing w:after="0"/>
            </w:pPr>
            <w:r>
              <w:rPr>
                <w:rFonts w:ascii="Arial" w:hAnsi="Arial"/>
                <w:sz w:val="15"/>
              </w:rPr>
              <w:t>Block conditions</w:t>
            </w:r>
          </w:p>
        </w:tc>
        <w:tc>
          <w:tcPr>
            <w:tcW w:type="dxa" w:w="3485"/>
          </w:tcPr>
          <w:p>
            <w:pPr>
              <w:spacing w:after="0"/>
            </w:pPr>
            <w:r>
              <w:rPr>
                <w:rFonts w:ascii="Arial" w:hAnsi="Arial"/>
                <w:sz w:val="15"/>
              </w:rPr>
              <w:t>A4, C0, C3-C6, D5-D7, 52, F6</w:t>
            </w:r>
          </w:p>
        </w:tc>
        <w:tc>
          <w:tcPr>
            <w:tcW w:type="dxa" w:w="3485"/>
          </w:tcPr>
          <w:p>
            <w:pPr>
              <w:spacing w:after="0"/>
            </w:pPr>
            <w:r>
              <w:rPr>
                <w:rFonts w:ascii="Arial" w:hAnsi="Arial"/>
                <w:sz w:val="15"/>
              </w:rPr>
              <w:t>Blocks end at 00000000 FFFF.</w:t>
            </w:r>
          </w:p>
        </w:tc>
      </w:tr>
      <w:tr>
        <w:trPr>
          <w:cantSplit/>
        </w:trPr>
        <w:tc>
          <w:tcPr>
            <w:tcW w:type="dxa" w:w="3484"/>
          </w:tcPr>
          <w:p>
            <w:pPr>
              <w:spacing w:after="0"/>
            </w:pPr>
            <w:r>
              <w:rPr>
                <w:rFonts w:ascii="Arial" w:hAnsi="Arial"/>
                <w:sz w:val="15"/>
              </w:rPr>
              <w:t>Bit set / clear</w:t>
            </w:r>
          </w:p>
        </w:tc>
        <w:tc>
          <w:tcPr>
            <w:tcW w:type="dxa" w:w="3485"/>
          </w:tcPr>
          <w:p>
            <w:pPr>
              <w:spacing w:after="0"/>
            </w:pPr>
            <w:r>
              <w:rPr>
                <w:rFonts w:ascii="Arial" w:hAnsi="Arial"/>
                <w:sz w:val="15"/>
              </w:rPr>
              <w:t>31/32, 81/82, 91/92</w:t>
            </w:r>
          </w:p>
        </w:tc>
        <w:tc>
          <w:tcPr>
            <w:tcW w:type="dxa" w:w="3485"/>
          </w:tcPr>
          <w:p>
            <w:pPr>
              <w:spacing w:after="0"/>
            </w:pPr>
            <w:r>
              <w:rPr>
                <w:rFonts w:ascii="Arial" w:hAnsi="Arial"/>
                <w:sz w:val="15"/>
              </w:rPr>
              <w:t>DuckStation extensions.</w:t>
            </w:r>
          </w:p>
        </w:tc>
      </w:tr>
      <w:tr>
        <w:trPr>
          <w:cantSplit/>
        </w:trPr>
        <w:tc>
          <w:tcPr>
            <w:tcW w:type="dxa" w:w="3484"/>
          </w:tcPr>
          <w:p>
            <w:pPr>
              <w:spacing w:after="0"/>
            </w:pPr>
            <w:r>
              <w:rPr>
                <w:rFonts w:ascii="Arial" w:hAnsi="Arial"/>
                <w:sz w:val="15"/>
              </w:rPr>
              <w:t>Internal registers / pointers</w:t>
            </w:r>
          </w:p>
        </w:tc>
        <w:tc>
          <w:tcPr>
            <w:tcW w:type="dxa" w:w="3485"/>
          </w:tcPr>
          <w:p>
            <w:pPr>
              <w:spacing w:after="0"/>
            </w:pPr>
            <w:r>
              <w:rPr>
                <w:rFonts w:ascii="Arial" w:hAnsi="Arial"/>
                <w:sz w:val="15"/>
              </w:rPr>
              <w:t>51, with comparisons in 52</w:t>
            </w:r>
          </w:p>
        </w:tc>
        <w:tc>
          <w:tcPr>
            <w:tcW w:type="dxa" w:w="3485"/>
          </w:tcPr>
          <w:p>
            <w:pPr>
              <w:spacing w:after="0"/>
            </w:pPr>
            <w:r>
              <w:rPr>
                <w:rFonts w:ascii="Arial" w:hAnsi="Arial"/>
                <w:sz w:val="15"/>
              </w:rPr>
              <w:t>DuckStation-specific mini virtual machine.</w:t>
            </w:r>
          </w:p>
        </w:tc>
      </w:tr>
      <w:tr>
        <w:trPr>
          <w:cantSplit/>
        </w:trPr>
        <w:tc>
          <w:tcPr>
            <w:tcW w:type="dxa" w:w="3484"/>
          </w:tcPr>
          <w:p>
            <w:pPr>
              <w:spacing w:after="0"/>
            </w:pPr>
            <w:r>
              <w:rPr>
                <w:rFonts w:ascii="Arial" w:hAnsi="Arial"/>
                <w:sz w:val="15"/>
              </w:rPr>
              <w:t>Native MIPS source</w:t>
            </w:r>
          </w:p>
        </w:tc>
        <w:tc>
          <w:tcPr>
            <w:tcW w:type="dxa" w:w="3485"/>
          </w:tcPr>
          <w:p>
            <w:pPr>
              <w:spacing w:after="0"/>
            </w:pPr>
            <w:r>
              <w:rPr>
                <w:rFonts w:ascii="Arial" w:hAnsi="Arial"/>
                <w:sz w:val="15"/>
              </w:rPr>
              <w:t>Type = Assembly</w:t>
            </w:r>
          </w:p>
        </w:tc>
        <w:tc>
          <w:tcPr>
            <w:tcW w:type="dxa" w:w="3485"/>
          </w:tcPr>
          <w:p>
            <w:pPr>
              <w:spacing w:after="0"/>
            </w:pPr>
            <w:r>
              <w:rPr>
                <w:rFonts w:ascii="Arial" w:hAnsi="Arial"/>
                <w:sz w:val="15"/>
              </w:rPr>
              <w:t>Separate from the GameShark instruction engine.</w:t>
            </w:r>
          </w:p>
        </w:tc>
      </w:tr>
    </w:tbl>
    <w:p>
      <w:pPr>
        <w:pStyle w:val="Heading2"/>
        <w:keepNext/>
      </w:pPr>
      <w:r>
        <w:t>2.3 Prefixes that are especially easy to misread</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1296"/>
        <w:gridCol w:w="1584"/>
        <w:gridCol w:w="7574"/>
      </w:tblGrid>
      <w:tr>
        <w:trPr>
          <w:tblHeader w:val="on"/>
          <w:tblHeader w:val="true"/>
          <w:cantSplit/>
          <w:cantSplit/>
        </w:trPr>
        <w:tc>
          <w:tcPr>
            <w:vAlign w:val="center"/>
            <w:tcMar>
              <w:top w:w="55" w:type="dxa"/>
              <w:start w:w="70" w:type="dxa"/>
              <w:bottom w:w="55" w:type="dxa"/>
              <w:end w:w="70" w:type="dxa"/>
            </w:tcMar>
            <w:tcW w:type="dxa" w:w="1296"/>
            <w:shd w:fill="D9EAF7"/>
          </w:tcPr>
          <w:p>
            <w:pPr>
              <w:pStyle w:val="Compact"/>
              <w:spacing w:before="0" w:after="0" w:line="240" w:lineRule="auto"/>
              <w:jc w:val="left"/>
            </w:pPr>
            <w:r>
              <w:rPr>
                <w:rFonts w:ascii="Arial" w:hAnsi="Arial"/>
                <w:b/>
                <w:color w:val="17365D"/>
                <w:sz w:val="15"/>
              </w:rPr>
              <w:t xml:space="preserve">Prefix</w:t>
            </w:r>
          </w:p>
        </w:tc>
        <w:tc>
          <w:tcPr>
            <w:vAlign w:val="center"/>
            <w:tcMar>
              <w:top w:w="55" w:type="dxa"/>
              <w:start w:w="70" w:type="dxa"/>
              <w:bottom w:w="55" w:type="dxa"/>
              <w:end w:w="70" w:type="dxa"/>
            </w:tcMar>
            <w:tcW w:type="dxa" w:w="1584"/>
            <w:shd w:fill="D9EAF7"/>
          </w:tcPr>
          <w:p>
            <w:pPr>
              <w:pStyle w:val="Compact"/>
              <w:spacing w:before="0" w:after="0" w:line="240" w:lineRule="auto"/>
              <w:jc w:val="left"/>
            </w:pPr>
            <w:r>
              <w:rPr>
                <w:rFonts w:ascii="Arial" w:hAnsi="Arial"/>
                <w:b/>
                <w:color w:val="17365D"/>
                <w:sz w:val="15"/>
              </w:rPr>
              <w:t xml:space="preserve">Device context</w:t>
            </w:r>
          </w:p>
        </w:tc>
        <w:tc>
          <w:tcPr>
            <w:vAlign w:val="center"/>
            <w:tcMar>
              <w:top w:w="55" w:type="dxa"/>
              <w:start w:w="70" w:type="dxa"/>
              <w:bottom w:w="55" w:type="dxa"/>
              <w:end w:w="70" w:type="dxa"/>
            </w:tcMar>
            <w:tcW w:type="dxa" w:w="7574"/>
            <w:shd w:fill="D9EAF7"/>
          </w:tcPr>
          <w:p>
            <w:pPr>
              <w:pStyle w:val="Compact"/>
              <w:spacing w:before="0" w:after="0" w:line="240" w:lineRule="auto"/>
              <w:jc w:val="left"/>
            </w:pPr>
            <w:r>
              <w:rPr>
                <w:rFonts w:ascii="Arial" w:hAnsi="Arial"/>
                <w:b/>
                <w:color w:val="17365D"/>
                <w:sz w:val="15"/>
              </w:rPr>
              <w:t xml:space="preserve">Actual meaning</w:t>
            </w:r>
          </w:p>
        </w:tc>
      </w:tr>
      <w:tr>
        <w:trPr>
          <w:cantSplit/>
          <w:cantSplit/>
        </w:trPr>
        <w:tc>
          <w:tcPr>
            <w:vAlign w:val="center"/>
            <w:tcW w:type="dxa" w:w="1296"/>
            <w:tcMar>
              <w:top w:w="55" w:type="dxa"/>
              <w:start w:w="70" w:type="dxa"/>
              <w:bottom w:w="55" w:type="dxa"/>
              <w:end w:w="70" w:type="dxa"/>
            </w:tcMar>
          </w:tcPr>
          <w:p>
            <w:pPr>
              <w:pStyle w:val="Compact"/>
              <w:spacing w:before="0" w:after="0" w:line="240" w:lineRule="auto"/>
              <w:jc w:val="left"/>
            </w:pPr>
            <w:r>
              <w:rPr>
                <w:rStyle w:val="VerbatimChar"/>
                <w:rFonts w:ascii="Arial" w:hAnsi="Arial"/>
                <w:sz w:val="15"/>
              </w:rPr>
              <w:t xml:space="preserve">50</w:t>
            </w:r>
          </w:p>
        </w:tc>
        <w:tc>
          <w:tcPr>
            <w:vAlign w:val="center"/>
            <w:tcW w:type="dxa" w:w="1584"/>
            <w:tcMar>
              <w:top w:w="55" w:type="dxa"/>
              <w:start w:w="70" w:type="dxa"/>
              <w:bottom w:w="55" w:type="dxa"/>
              <w:end w:w="70" w:type="dxa"/>
            </w:tcMar>
          </w:tcPr>
          <w:p>
            <w:pPr>
              <w:pStyle w:val="Compact"/>
              <w:spacing w:before="0" w:after="0" w:line="240" w:lineRule="auto"/>
              <w:jc w:val="left"/>
            </w:pPr>
            <w:r>
              <w:rPr>
                <w:rFonts w:ascii="Arial" w:hAnsi="Arial"/>
                <w:sz w:val="15"/>
              </w:rPr>
              <w:t xml:space="preserve">GameShark / Action Replay</w:t>
            </w:r>
          </w:p>
        </w:tc>
        <w:tc>
          <w:tcPr>
            <w:vAlign w:val="center"/>
            <w:tcW w:type="dxa" w:w="7574"/>
            <w:tcMar>
              <w:top w:w="55" w:type="dxa"/>
              <w:start w:w="70" w:type="dxa"/>
              <w:bottom w:w="55" w:type="dxa"/>
              <w:end w:w="70" w:type="dxa"/>
            </w:tcMar>
          </w:tcPr>
          <w:p>
            <w:pPr>
              <w:pStyle w:val="Compact"/>
              <w:spacing w:before="0" w:after="0" w:line="240" w:lineRule="auto"/>
              <w:jc w:val="left"/>
            </w:pPr>
            <w:r>
              <w:rPr>
                <w:rFonts w:ascii="Arial" w:hAnsi="Arial"/>
                <w:sz w:val="15"/>
              </w:rPr>
              <w:t xml:space="preserve">Two-row serial repeater header.</w:t>
            </w:r>
          </w:p>
        </w:tc>
      </w:tr>
      <w:tr>
        <w:trPr>
          <w:cantSplit/>
          <w:cantSplit/>
        </w:trPr>
        <w:tc>
          <w:tcPr>
            <w:vAlign w:val="center"/>
            <w:tcMar>
              <w:top w:w="55" w:type="dxa"/>
              <w:start w:w="70" w:type="dxa"/>
              <w:bottom w:w="55" w:type="dxa"/>
              <w:end w:w="70" w:type="dxa"/>
            </w:tcMar>
            <w:tcW w:type="dxa" w:w="1296"/>
            <w:shd w:fill="F4F7FA"/>
          </w:tcPr>
          <w:p>
            <w:pPr>
              <w:pStyle w:val="Compact"/>
              <w:spacing w:before="0" w:after="0" w:line="240" w:lineRule="auto"/>
              <w:jc w:val="left"/>
            </w:pPr>
            <w:r>
              <w:rPr>
                <w:rStyle w:val="VerbatimChar"/>
                <w:rFonts w:ascii="Arial" w:hAnsi="Arial"/>
                <w:sz w:val="15"/>
              </w:rPr>
              <w:t xml:space="preserve">50</w:t>
            </w:r>
          </w:p>
        </w:tc>
        <w:tc>
          <w:tcPr>
            <w:vAlign w:val="center"/>
            <w:tcMar>
              <w:top w:w="55" w:type="dxa"/>
              <w:start w:w="70" w:type="dxa"/>
              <w:bottom w:w="55" w:type="dxa"/>
              <w:end w:w="70" w:type="dxa"/>
            </w:tcMar>
            <w:tcW w:type="dxa" w:w="1584"/>
            <w:shd w:fill="F4F7FA"/>
          </w:tcPr>
          <w:p>
            <w:pPr>
              <w:pStyle w:val="Compact"/>
              <w:spacing w:before="0" w:after="0" w:line="240" w:lineRule="auto"/>
              <w:jc w:val="left"/>
            </w:pPr>
            <w:r>
              <w:rPr>
                <w:rFonts w:ascii="Arial" w:hAnsi="Arial"/>
                <w:sz w:val="15"/>
              </w:rPr>
              <w:t xml:space="preserve">Caetla native</w:t>
            </w:r>
          </w:p>
        </w:tc>
        <w:tc>
          <w:tcPr>
            <w:vAlign w:val="center"/>
            <w:tcMar>
              <w:top w:w="55" w:type="dxa"/>
              <w:start w:w="70" w:type="dxa"/>
              <w:bottom w:w="55" w:type="dxa"/>
              <w:end w:w="70" w:type="dxa"/>
            </w:tcMar>
            <w:tcW w:type="dxa" w:w="7574"/>
            <w:shd w:fill="F4F7FA"/>
          </w:tcPr>
          <w:p>
            <w:pPr>
              <w:pStyle w:val="Compact"/>
              <w:spacing w:before="0" w:after="0" w:line="240" w:lineRule="auto"/>
              <w:jc w:val="left"/>
            </w:pPr>
            <w:r>
              <w:rPr>
                <w:rFonts w:ascii="Arial" w:hAnsi="Arial"/>
                <w:sz w:val="15"/>
              </w:rPr>
              <w:t xml:space="preserve">8-bit set-bits operation.</w:t>
            </w:r>
          </w:p>
        </w:tc>
      </w:tr>
      <w:tr>
        <w:trPr>
          <w:cantSplit/>
          <w:cantSplit/>
        </w:trPr>
        <w:tc>
          <w:tcPr>
            <w:vAlign w:val="center"/>
            <w:tcW w:type="dxa" w:w="1296"/>
            <w:tcMar>
              <w:top w:w="55" w:type="dxa"/>
              <w:start w:w="70" w:type="dxa"/>
              <w:bottom w:w="55" w:type="dxa"/>
              <w:end w:w="70" w:type="dxa"/>
            </w:tcMar>
          </w:tcPr>
          <w:p>
            <w:pPr>
              <w:pStyle w:val="Compact"/>
              <w:spacing w:before="0" w:after="0" w:line="240" w:lineRule="auto"/>
              <w:jc w:val="left"/>
            </w:pPr>
            <w:r>
              <w:rPr>
                <w:rStyle w:val="VerbatimChar"/>
                <w:rFonts w:ascii="Arial" w:hAnsi="Arial"/>
                <w:sz w:val="15"/>
              </w:rPr>
              <w:t xml:space="preserve">50</w:t>
            </w:r>
          </w:p>
        </w:tc>
        <w:tc>
          <w:tcPr>
            <w:vAlign w:val="center"/>
            <w:tcW w:type="dxa" w:w="1584"/>
            <w:tcMar>
              <w:top w:w="55" w:type="dxa"/>
              <w:start w:w="70" w:type="dxa"/>
              <w:bottom w:w="55" w:type="dxa"/>
              <w:end w:w="70" w:type="dxa"/>
            </w:tcMar>
          </w:tcPr>
          <w:p>
            <w:pPr>
              <w:pStyle w:val="Compact"/>
              <w:spacing w:before="0" w:after="0" w:line="240" w:lineRule="auto"/>
              <w:jc w:val="left"/>
            </w:pPr>
            <w:r>
              <w:rPr>
                <w:rFonts w:ascii="Arial" w:hAnsi="Arial"/>
                <w:sz w:val="15"/>
              </w:rPr>
              <w:t xml:space="preserve">Caetla GameShark mode</w:t>
            </w:r>
          </w:p>
        </w:tc>
        <w:tc>
          <w:tcPr>
            <w:vAlign w:val="center"/>
            <w:tcW w:type="dxa" w:w="7574"/>
            <w:tcMar>
              <w:top w:w="55" w:type="dxa"/>
              <w:start w:w="70" w:type="dxa"/>
              <w:bottom w:w="55" w:type="dxa"/>
              <w:end w:w="70" w:type="dxa"/>
            </w:tcMar>
          </w:tcPr>
          <w:p>
            <w:pPr>
              <w:pStyle w:val="Compact"/>
              <w:spacing w:before="0" w:after="0" w:line="240" w:lineRule="auto"/>
              <w:jc w:val="left"/>
            </w:pPr>
            <w:r>
              <w:rPr>
                <w:rFonts w:ascii="Arial" w:hAnsi="Arial"/>
                <w:sz w:val="15"/>
              </w:rPr>
              <w:t xml:space="preserve">GameShark serial repeater header.</w:t>
            </w:r>
          </w:p>
        </w:tc>
      </w:tr>
      <w:tr>
        <w:trPr>
          <w:cantSplit/>
          <w:cantSplit/>
        </w:trPr>
        <w:tc>
          <w:tcPr>
            <w:vAlign w:val="center"/>
            <w:tcMar>
              <w:top w:w="55" w:type="dxa"/>
              <w:start w:w="70" w:type="dxa"/>
              <w:bottom w:w="55" w:type="dxa"/>
              <w:end w:w="70" w:type="dxa"/>
            </w:tcMar>
            <w:tcW w:type="dxa" w:w="1296"/>
            <w:shd w:fill="F4F7FA"/>
          </w:tcPr>
          <w:p>
            <w:pPr>
              <w:pStyle w:val="Compact"/>
              <w:spacing w:before="0" w:after="0" w:line="240" w:lineRule="auto"/>
              <w:jc w:val="left"/>
            </w:pPr>
            <w:r>
              <w:rPr>
                <w:rStyle w:val="VerbatimChar"/>
                <w:rFonts w:ascii="Arial" w:hAnsi="Arial"/>
                <w:sz w:val="15"/>
              </w:rPr>
              <w:t xml:space="preserve">5</w:t>
            </w:r>
          </w:p>
        </w:tc>
        <w:tc>
          <w:tcPr>
            <w:vAlign w:val="center"/>
            <w:tcMar>
              <w:top w:w="55" w:type="dxa"/>
              <w:start w:w="70" w:type="dxa"/>
              <w:bottom w:w="55" w:type="dxa"/>
              <w:end w:w="70" w:type="dxa"/>
            </w:tcMar>
            <w:tcW w:type="dxa" w:w="1584"/>
            <w:shd w:fill="F4F7FA"/>
          </w:tcPr>
          <w:p>
            <w:pPr>
              <w:pStyle w:val="Compact"/>
              <w:spacing w:before="0" w:after="0" w:line="240" w:lineRule="auto"/>
              <w:jc w:val="left"/>
            </w:pPr>
            <w:r>
              <w:rPr>
                <w:rFonts w:ascii="Arial" w:hAnsi="Arial"/>
                <w:sz w:val="15"/>
              </w:rPr>
              <w:t xml:space="preserve">Xploder</w:t>
            </w:r>
          </w:p>
        </w:tc>
        <w:tc>
          <w:tcPr>
            <w:vAlign w:val="center"/>
            <w:tcMar>
              <w:top w:w="55" w:type="dxa"/>
              <w:start w:w="70" w:type="dxa"/>
              <w:bottom w:w="55" w:type="dxa"/>
              <w:end w:w="70" w:type="dxa"/>
            </w:tcMar>
            <w:tcW w:type="dxa" w:w="7574"/>
            <w:shd w:fill="F4F7FA"/>
          </w:tcPr>
          <w:p>
            <w:pPr>
              <w:pStyle w:val="Compact"/>
              <w:spacing w:before="0" w:after="0" w:line="240" w:lineRule="auto"/>
              <w:jc w:val="left"/>
            </w:pPr>
            <w:r>
              <w:rPr>
                <w:rFonts w:ascii="Arial" w:hAnsi="Arial"/>
                <w:sz w:val="15"/>
              </w:rPr>
              <w:t xml:space="preserve">Embedded mass-write payload block.</w:t>
            </w:r>
          </w:p>
        </w:tc>
      </w:tr>
      <w:tr>
        <w:trPr>
          <w:cantSplit/>
          <w:cantSplit/>
        </w:trPr>
        <w:tc>
          <w:tcPr>
            <w:vAlign w:val="center"/>
            <w:tcW w:type="dxa" w:w="1296"/>
            <w:tcMar>
              <w:top w:w="55" w:type="dxa"/>
              <w:start w:w="70" w:type="dxa"/>
              <w:bottom w:w="55" w:type="dxa"/>
              <w:end w:w="70" w:type="dxa"/>
            </w:tcMar>
          </w:tcPr>
          <w:p>
            <w:pPr>
              <w:pStyle w:val="Compact"/>
              <w:spacing w:before="0" w:after="0" w:line="240" w:lineRule="auto"/>
              <w:jc w:val="left"/>
            </w:pPr>
            <w:r>
              <w:rPr>
                <w:rStyle w:val="VerbatimChar"/>
                <w:rFonts w:ascii="Arial" w:hAnsi="Arial"/>
                <w:sz w:val="15"/>
              </w:rPr>
              <w:t xml:space="preserve">10</w:t>
            </w:r>
          </w:p>
        </w:tc>
        <w:tc>
          <w:tcPr>
            <w:vAlign w:val="center"/>
            <w:tcW w:type="dxa" w:w="1584"/>
            <w:tcMar>
              <w:top w:w="55" w:type="dxa"/>
              <w:start w:w="70" w:type="dxa"/>
              <w:bottom w:w="55" w:type="dxa"/>
              <w:end w:w="70" w:type="dxa"/>
            </w:tcMar>
          </w:tcPr>
          <w:p>
            <w:pPr>
              <w:pStyle w:val="Compact"/>
              <w:spacing w:before="0" w:after="0" w:line="240" w:lineRule="auto"/>
              <w:jc w:val="left"/>
            </w:pPr>
            <w:r>
              <w:rPr>
                <w:rFonts w:ascii="Arial" w:hAnsi="Arial"/>
                <w:sz w:val="15"/>
              </w:rPr>
              <w:t xml:space="preserve">GameShark or Caetla GameShark mode</w:t>
            </w:r>
          </w:p>
        </w:tc>
        <w:tc>
          <w:tcPr>
            <w:vAlign w:val="center"/>
            <w:tcW w:type="dxa" w:w="7574"/>
            <w:tcMar>
              <w:top w:w="55" w:type="dxa"/>
              <w:start w:w="70" w:type="dxa"/>
              <w:bottom w:w="55" w:type="dxa"/>
              <w:end w:w="70" w:type="dxa"/>
            </w:tcMar>
          </w:tcPr>
          <w:p>
            <w:pPr>
              <w:pStyle w:val="Compact"/>
              <w:spacing w:before="0" w:after="0" w:line="240" w:lineRule="auto"/>
              <w:jc w:val="left"/>
            </w:pPr>
            <w:r>
              <w:rPr>
                <w:rFonts w:ascii="Arial" w:hAnsi="Arial"/>
                <w:sz w:val="15"/>
              </w:rPr>
              <w:t xml:space="preserve">Increment 16-bit.</w:t>
            </w:r>
          </w:p>
        </w:tc>
      </w:tr>
      <w:tr>
        <w:trPr>
          <w:cantSplit/>
          <w:cantSplit/>
        </w:trPr>
        <w:tc>
          <w:tcPr>
            <w:vAlign w:val="center"/>
            <w:tcMar>
              <w:top w:w="55" w:type="dxa"/>
              <w:start w:w="70" w:type="dxa"/>
              <w:bottom w:w="55" w:type="dxa"/>
              <w:end w:w="70" w:type="dxa"/>
            </w:tcMar>
            <w:tcW w:type="dxa" w:w="1296"/>
            <w:shd w:fill="F4F7FA"/>
          </w:tcPr>
          <w:p>
            <w:pPr>
              <w:pStyle w:val="Compact"/>
              <w:spacing w:before="0" w:after="0" w:line="240" w:lineRule="auto"/>
              <w:jc w:val="left"/>
            </w:pPr>
            <w:r>
              <w:rPr>
                <w:rStyle w:val="VerbatimChar"/>
                <w:rFonts w:ascii="Arial" w:hAnsi="Arial"/>
                <w:sz w:val="15"/>
              </w:rPr>
              <w:t xml:space="preserve">10</w:t>
            </w:r>
          </w:p>
        </w:tc>
        <w:tc>
          <w:tcPr>
            <w:vAlign w:val="center"/>
            <w:tcMar>
              <w:top w:w="55" w:type="dxa"/>
              <w:start w:w="70" w:type="dxa"/>
              <w:bottom w:w="55" w:type="dxa"/>
              <w:end w:w="70" w:type="dxa"/>
            </w:tcMar>
            <w:tcW w:type="dxa" w:w="1584"/>
            <w:shd w:fill="F4F7FA"/>
          </w:tcPr>
          <w:p>
            <w:pPr>
              <w:pStyle w:val="Compact"/>
              <w:spacing w:before="0" w:after="0" w:line="240" w:lineRule="auto"/>
              <w:jc w:val="left"/>
            </w:pPr>
            <w:r>
              <w:rPr>
                <w:rFonts w:ascii="Arial" w:hAnsi="Arial"/>
                <w:sz w:val="15"/>
              </w:rPr>
              <w:t xml:space="preserve">Caetla .341 native mode</w:t>
            </w:r>
          </w:p>
        </w:tc>
        <w:tc>
          <w:tcPr>
            <w:vAlign w:val="center"/>
            <w:tcMar>
              <w:top w:w="55" w:type="dxa"/>
              <w:start w:w="70" w:type="dxa"/>
              <w:bottom w:w="55" w:type="dxa"/>
              <w:end w:w="70" w:type="dxa"/>
            </w:tcMar>
            <w:tcW w:type="dxa" w:w="7574"/>
            <w:shd w:fill="F4F7FA"/>
          </w:tcPr>
          <w:p>
            <w:pPr>
              <w:pStyle w:val="Compact"/>
              <w:spacing w:before="0" w:after="0" w:line="240" w:lineRule="auto"/>
              <w:jc w:val="left"/>
            </w:pPr>
            <w:r>
              <w:rPr>
                <w:rFonts w:ascii="Arial" w:hAnsi="Arial"/>
                <w:sz w:val="15"/>
              </w:rPr>
              <w:t xml:space="preserve">Increment 8-bit.</w:t>
            </w:r>
          </w:p>
        </w:tc>
      </w:tr>
      <w:tr>
        <w:trPr>
          <w:cantSplit/>
          <w:cantSplit/>
        </w:trPr>
        <w:tc>
          <w:tcPr>
            <w:vAlign w:val="center"/>
            <w:tcW w:type="dxa" w:w="1296"/>
            <w:tcMar>
              <w:top w:w="55" w:type="dxa"/>
              <w:start w:w="70" w:type="dxa"/>
              <w:bottom w:w="55" w:type="dxa"/>
              <w:end w:w="70" w:type="dxa"/>
            </w:tcMar>
          </w:tcPr>
          <w:p>
            <w:pPr>
              <w:pStyle w:val="Compact"/>
              <w:spacing w:before="0" w:after="0" w:line="240" w:lineRule="auto"/>
              <w:jc w:val="left"/>
            </w:pPr>
            <w:r>
              <w:rPr>
                <w:rStyle w:val="VerbatimChar"/>
                <w:rFonts w:ascii="Arial" w:hAnsi="Arial"/>
                <w:sz w:val="15"/>
              </w:rPr>
              <w:t xml:space="preserve">90</w:t>
            </w:r>
          </w:p>
        </w:tc>
        <w:tc>
          <w:tcPr>
            <w:vAlign w:val="center"/>
            <w:tcW w:type="dxa" w:w="1584"/>
            <w:tcMar>
              <w:top w:w="55" w:type="dxa"/>
              <w:start w:w="70" w:type="dxa"/>
              <w:bottom w:w="55" w:type="dxa"/>
              <w:end w:w="70" w:type="dxa"/>
            </w:tcMar>
          </w:tcPr>
          <w:p>
            <w:pPr>
              <w:pStyle w:val="Compact"/>
              <w:spacing w:before="0" w:after="0" w:line="240" w:lineRule="auto"/>
              <w:jc w:val="left"/>
            </w:pPr>
            <w:r>
              <w:rPr>
                <w:rFonts w:ascii="Arial" w:hAnsi="Arial"/>
                <w:sz w:val="15"/>
              </w:rPr>
              <w:t xml:space="preserve">Caetla native</w:t>
            </w:r>
          </w:p>
        </w:tc>
        <w:tc>
          <w:tcPr>
            <w:vAlign w:val="center"/>
            <w:tcW w:type="dxa" w:w="7574"/>
            <w:tcMar>
              <w:top w:w="55" w:type="dxa"/>
              <w:start w:w="70" w:type="dxa"/>
              <w:bottom w:w="55" w:type="dxa"/>
              <w:end w:w="70" w:type="dxa"/>
            </w:tcMar>
          </w:tcPr>
          <w:p>
            <w:pPr>
              <w:pStyle w:val="Compact"/>
              <w:spacing w:before="0" w:after="0" w:line="240" w:lineRule="auto"/>
              <w:jc w:val="left"/>
            </w:pPr>
            <w:r>
              <w:rPr>
                <w:rFonts w:ascii="Arial" w:hAnsi="Arial"/>
                <w:sz w:val="15"/>
              </w:rPr>
              <w:t xml:space="preserve">32-bit constant write.</w:t>
            </w:r>
          </w:p>
        </w:tc>
      </w:tr>
      <w:tr>
        <w:trPr>
          <w:cantSplit/>
          <w:cantSplit/>
        </w:trPr>
        <w:tc>
          <w:tcPr>
            <w:vAlign w:val="center"/>
            <w:tcMar>
              <w:top w:w="55" w:type="dxa"/>
              <w:start w:w="70" w:type="dxa"/>
              <w:bottom w:w="55" w:type="dxa"/>
              <w:end w:w="70" w:type="dxa"/>
            </w:tcMar>
            <w:tcW w:type="dxa" w:w="1296"/>
            <w:shd w:fill="F4F7FA"/>
          </w:tcPr>
          <w:p>
            <w:pPr>
              <w:pStyle w:val="Compact"/>
              <w:spacing w:before="0" w:after="0" w:line="240" w:lineRule="auto"/>
              <w:jc w:val="left"/>
            </w:pPr>
            <w:r>
              <w:rPr>
                <w:rStyle w:val="VerbatimChar"/>
                <w:rFonts w:ascii="Arial" w:hAnsi="Arial"/>
                <w:sz w:val="15"/>
              </w:rPr>
              <w:t xml:space="preserve">9</w:t>
            </w:r>
          </w:p>
        </w:tc>
        <w:tc>
          <w:tcPr>
            <w:vAlign w:val="center"/>
            <w:tcMar>
              <w:top w:w="55" w:type="dxa"/>
              <w:start w:w="70" w:type="dxa"/>
              <w:bottom w:w="55" w:type="dxa"/>
              <w:end w:w="70" w:type="dxa"/>
            </w:tcMar>
            <w:tcW w:type="dxa" w:w="1584"/>
            <w:shd w:fill="F4F7FA"/>
          </w:tcPr>
          <w:p>
            <w:pPr>
              <w:pStyle w:val="Compact"/>
              <w:spacing w:before="0" w:after="0" w:line="240" w:lineRule="auto"/>
              <w:jc w:val="left"/>
            </w:pPr>
            <w:r>
              <w:rPr>
                <w:rFonts w:ascii="Arial" w:hAnsi="Arial"/>
                <w:sz w:val="15"/>
              </w:rPr>
              <w:t xml:space="preserve">Xploder public/runtime family</w:t>
            </w:r>
          </w:p>
        </w:tc>
        <w:tc>
          <w:tcPr>
            <w:vAlign w:val="center"/>
            <w:tcMar>
              <w:top w:w="55" w:type="dxa"/>
              <w:start w:w="70" w:type="dxa"/>
              <w:bottom w:w="55" w:type="dxa"/>
              <w:end w:w="70" w:type="dxa"/>
            </w:tcMar>
            <w:tcW w:type="dxa" w:w="7574"/>
            <w:shd w:fill="F4F7FA"/>
          </w:tcPr>
          <w:p>
            <w:pPr>
              <w:pStyle w:val="Compact"/>
              <w:spacing w:before="0" w:after="0" w:line="240" w:lineRule="auto"/>
              <w:jc w:val="left"/>
            </w:pPr>
            <w:r>
              <w:rPr>
                <w:rFonts w:ascii="Arial" w:hAnsi="Arial"/>
                <w:sz w:val="15"/>
              </w:rPr>
              <w:t xml:space="preserve">16-bit not-equal conditional in the canonical converter model.</w:t>
            </w:r>
          </w:p>
        </w:tc>
      </w:tr>
      <w:tr>
        <w:trPr>
          <w:cantSplit/>
          <w:cantSplit/>
        </w:trPr>
        <w:tc>
          <w:tcPr>
            <w:vAlign w:val="center"/>
            <w:tcW w:type="dxa" w:w="1296"/>
            <w:tcMar>
              <w:top w:w="55" w:type="dxa"/>
              <w:start w:w="70" w:type="dxa"/>
              <w:bottom w:w="55" w:type="dxa"/>
              <w:end w:w="70" w:type="dxa"/>
            </w:tcMar>
          </w:tcPr>
          <w:p>
            <w:pPr>
              <w:pStyle w:val="Compact"/>
              <w:spacing w:before="0" w:after="0" w:line="240" w:lineRule="auto"/>
              <w:jc w:val="left"/>
            </w:pPr>
            <w:r>
              <w:rPr>
                <w:rStyle w:val="VerbatimChar"/>
                <w:rFonts w:ascii="Arial" w:hAnsi="Arial"/>
                <w:sz w:val="15"/>
              </w:rPr>
              <w:t xml:space="preserve">9</w:t>
            </w:r>
          </w:p>
        </w:tc>
        <w:tc>
          <w:tcPr>
            <w:vAlign w:val="center"/>
            <w:tcW w:type="dxa" w:w="1584"/>
            <w:tcMar>
              <w:top w:w="55" w:type="dxa"/>
              <w:start w:w="70" w:type="dxa"/>
              <w:bottom w:w="55" w:type="dxa"/>
              <w:end w:w="70" w:type="dxa"/>
            </w:tcMar>
          </w:tcPr>
          <w:p>
            <w:pPr>
              <w:pStyle w:val="Compact"/>
              <w:spacing w:before="0" w:after="0" w:line="240" w:lineRule="auto"/>
              <w:jc w:val="left"/>
            </w:pPr>
            <w:r>
              <w:rPr>
                <w:rFonts w:ascii="Arial" w:hAnsi="Arial"/>
                <w:sz w:val="15"/>
              </w:rPr>
              <w:t xml:space="preserve">Caetla Type B seed</w:t>
            </w:r>
          </w:p>
        </w:tc>
        <w:tc>
          <w:tcPr>
            <w:vAlign w:val="center"/>
            <w:tcW w:type="dxa" w:w="7574"/>
            <w:tcMar>
              <w:top w:w="55" w:type="dxa"/>
              <w:start w:w="70" w:type="dxa"/>
              <w:bottom w:w="55" w:type="dxa"/>
              <w:end w:w="70" w:type="dxa"/>
            </w:tcMar>
          </w:tcPr>
          <w:p>
            <w:pPr>
              <w:pStyle w:val="Compact"/>
              <w:spacing w:before="0" w:after="0" w:line="240" w:lineRule="auto"/>
              <w:jc w:val="left"/>
            </w:pPr>
            <w:r>
              <w:rPr>
                <w:rFonts w:ascii="Arial" w:hAnsi="Arial"/>
                <w:sz w:val="15"/>
              </w:rPr>
              <w:t xml:space="preserve">32-bit write seed used by the slider.</w:t>
            </w:r>
          </w:p>
        </w:tc>
      </w:tr>
      <w:tr>
        <w:trPr>
          <w:cantSplit/>
        </w:trPr>
        <w:tc>
          <w:tcPr>
            <w:tcW w:type="dxa" w:w="1296"/>
          </w:tcPr>
          <w:p>
            <w:pPr>
              <w:spacing w:after="0"/>
            </w:pPr>
            <w:r>
              <w:rPr>
                <w:rFonts w:ascii="Arial" w:hAnsi="Arial"/>
                <w:sz w:val="15"/>
              </w:rPr>
              <w:t>90</w:t>
            </w:r>
          </w:p>
        </w:tc>
        <w:tc>
          <w:tcPr>
            <w:tcW w:type="dxa" w:w="1584"/>
          </w:tcPr>
          <w:p>
            <w:pPr>
              <w:spacing w:after="0"/>
            </w:pPr>
            <w:r>
              <w:rPr>
                <w:rFonts w:ascii="Arial" w:hAnsi="Arial"/>
                <w:sz w:val="15"/>
              </w:rPr>
              <w:t>DuckStation</w:t>
            </w:r>
          </w:p>
        </w:tc>
        <w:tc>
          <w:tcPr>
            <w:tcW w:type="dxa" w:w="7574"/>
          </w:tcPr>
          <w:p>
            <w:pPr>
              <w:spacing w:after="0"/>
            </w:pPr>
            <w:r>
              <w:rPr>
                <w:rFonts w:ascii="Arial" w:hAnsi="Arial"/>
                <w:sz w:val="15"/>
              </w:rPr>
              <w:t>32-bit constant write extension.</w:t>
            </w:r>
          </w:p>
        </w:tc>
      </w:tr>
      <w:tr>
        <w:trPr>
          <w:cantSplit/>
        </w:trPr>
        <w:tc>
          <w:tcPr>
            <w:tcW w:type="dxa" w:w="1296"/>
          </w:tcPr>
          <w:p>
            <w:pPr>
              <w:spacing w:after="0"/>
            </w:pPr>
            <w:r>
              <w:rPr>
                <w:rFonts w:ascii="Arial" w:hAnsi="Arial"/>
                <w:sz w:val="15"/>
              </w:rPr>
              <w:t>D2 / E2</w:t>
            </w:r>
          </w:p>
        </w:tc>
        <w:tc>
          <w:tcPr>
            <w:tcW w:type="dxa" w:w="1584"/>
          </w:tcPr>
          <w:p>
            <w:pPr>
              <w:spacing w:after="0"/>
            </w:pPr>
            <w:r>
              <w:rPr>
                <w:rFonts w:ascii="Arial" w:hAnsi="Arial"/>
                <w:sz w:val="15"/>
              </w:rPr>
              <w:t>GameShark Pro 3.1 hardware</w:t>
            </w:r>
          </w:p>
        </w:tc>
        <w:tc>
          <w:tcPr>
            <w:tcW w:type="dxa" w:w="7574"/>
          </w:tcPr>
          <w:p>
            <w:pPr>
              <w:spacing w:after="0"/>
            </w:pPr>
            <w:r>
              <w:rPr>
                <w:rFonts w:ascii="Arial" w:hAnsi="Arial"/>
                <w:sz w:val="15"/>
              </w:rPr>
              <w:t>Verified handler behaves as unsigned less-than-or-equal.</w:t>
            </w:r>
          </w:p>
        </w:tc>
      </w:tr>
      <w:tr>
        <w:trPr>
          <w:cantSplit/>
        </w:trPr>
        <w:tc>
          <w:tcPr>
            <w:tcW w:type="dxa" w:w="1296"/>
          </w:tcPr>
          <w:p>
            <w:pPr>
              <w:spacing w:after="0"/>
            </w:pPr>
            <w:r>
              <w:rPr>
                <w:rFonts w:ascii="Arial" w:hAnsi="Arial"/>
                <w:sz w:val="15"/>
              </w:rPr>
              <w:t>D2 / E2</w:t>
            </w:r>
          </w:p>
        </w:tc>
        <w:tc>
          <w:tcPr>
            <w:tcW w:type="dxa" w:w="1584"/>
          </w:tcPr>
          <w:p>
            <w:pPr>
              <w:spacing w:after="0"/>
            </w:pPr>
            <w:r>
              <w:rPr>
                <w:rFonts w:ascii="Arial" w:hAnsi="Arial"/>
                <w:sz w:val="15"/>
              </w:rPr>
              <w:t>DuckStation</w:t>
            </w:r>
          </w:p>
        </w:tc>
        <w:tc>
          <w:tcPr>
            <w:tcW w:type="dxa" w:w="7574"/>
          </w:tcPr>
          <w:p>
            <w:pPr>
              <w:spacing w:after="0"/>
            </w:pPr>
            <w:r>
              <w:rPr>
                <w:rFonts w:ascii="Arial" w:hAnsi="Arial"/>
                <w:sz w:val="15"/>
              </w:rPr>
              <w:t>Source implements strict unsigned less-than.</w:t>
            </w:r>
          </w:p>
        </w:tc>
      </w:tr>
      <w:tr>
        <w:trPr>
          <w:cantSplit/>
        </w:trPr>
        <w:tc>
          <w:tcPr>
            <w:tcW w:type="dxa" w:w="1296"/>
          </w:tcPr>
          <w:p>
            <w:pPr>
              <w:spacing w:after="0"/>
            </w:pPr>
            <w:r>
              <w:rPr>
                <w:rFonts w:ascii="Arial" w:hAnsi="Arial"/>
                <w:sz w:val="15"/>
              </w:rPr>
              <w:t>D5 / D6</w:t>
            </w:r>
          </w:p>
        </w:tc>
        <w:tc>
          <w:tcPr>
            <w:tcW w:type="dxa" w:w="1584"/>
          </w:tcPr>
          <w:p>
            <w:pPr>
              <w:spacing w:after="0"/>
            </w:pPr>
            <w:r>
              <w:rPr>
                <w:rFonts w:ascii="Arial" w:hAnsi="Arial"/>
                <w:sz w:val="15"/>
              </w:rPr>
              <w:t>GameShark hardware family</w:t>
            </w:r>
          </w:p>
        </w:tc>
        <w:tc>
          <w:tcPr>
            <w:tcW w:type="dxa" w:w="7574"/>
          </w:tcPr>
          <w:p>
            <w:pPr>
              <w:spacing w:after="0"/>
            </w:pPr>
            <w:r>
              <w:rPr>
                <w:rFonts w:ascii="Arial" w:hAnsi="Arial"/>
                <w:sz w:val="15"/>
              </w:rPr>
              <w:t>Device/menu controller controls; exact transformation is firmware-specific.</w:t>
            </w:r>
          </w:p>
        </w:tc>
      </w:tr>
      <w:tr>
        <w:trPr>
          <w:cantSplit/>
        </w:trPr>
        <w:tc>
          <w:tcPr>
            <w:tcW w:type="dxa" w:w="1296"/>
          </w:tcPr>
          <w:p>
            <w:pPr>
              <w:spacing w:after="0"/>
            </w:pPr>
            <w:r>
              <w:rPr>
                <w:rFonts w:ascii="Arial" w:hAnsi="Arial"/>
                <w:sz w:val="15"/>
              </w:rPr>
              <w:t>D5 / D6</w:t>
            </w:r>
          </w:p>
        </w:tc>
        <w:tc>
          <w:tcPr>
            <w:tcW w:type="dxa" w:w="1584"/>
          </w:tcPr>
          <w:p>
            <w:pPr>
              <w:spacing w:after="0"/>
            </w:pPr>
            <w:r>
              <w:rPr>
                <w:rFonts w:ascii="Arial" w:hAnsi="Arial"/>
                <w:sz w:val="15"/>
              </w:rPr>
              <w:t>DuckStation</w:t>
            </w:r>
          </w:p>
        </w:tc>
        <w:tc>
          <w:tcPr>
            <w:tcW w:type="dxa" w:w="7574"/>
          </w:tcPr>
          <w:p>
            <w:pPr>
              <w:spacing w:after="0"/>
            </w:pPr>
            <w:r>
              <w:rPr>
                <w:rFonts w:ascii="Arial" w:hAnsi="Arial"/>
                <w:sz w:val="15"/>
              </w:rPr>
              <w:t>Exact-controller-state block conditions terminated by 00000000 FFFF.</w:t>
            </w:r>
          </w:p>
        </w:tc>
      </w:tr>
      <w:tr>
        <w:trPr>
          <w:cantSplit/>
        </w:trPr>
        <w:tc>
          <w:tcPr>
            <w:tcW w:type="dxa" w:w="1296"/>
          </w:tcPr>
          <w:p>
            <w:pPr>
              <w:spacing w:after="0"/>
            </w:pPr>
            <w:r>
              <w:rPr>
                <w:rFonts w:ascii="Arial" w:hAnsi="Arial"/>
                <w:sz w:val="15"/>
              </w:rPr>
              <w:t>C0</w:t>
            </w:r>
          </w:p>
        </w:tc>
        <w:tc>
          <w:tcPr>
            <w:tcW w:type="dxa" w:w="1584"/>
          </w:tcPr>
          <w:p>
            <w:pPr>
              <w:spacing w:after="0"/>
            </w:pPr>
            <w:r>
              <w:rPr>
                <w:rFonts w:ascii="Arial" w:hAnsi="Arial"/>
                <w:sz w:val="15"/>
              </w:rPr>
              <w:t>GameShark documentation/hardware family</w:t>
            </w:r>
          </w:p>
        </w:tc>
        <w:tc>
          <w:tcPr>
            <w:tcW w:type="dxa" w:w="7574"/>
          </w:tcPr>
          <w:p>
            <w:pPr>
              <w:spacing w:after="0"/>
            </w:pPr>
            <w:r>
              <w:rPr>
                <w:rFonts w:ascii="Arial" w:hAnsi="Arial"/>
                <w:sz w:val="15"/>
              </w:rPr>
              <w:t>Global or loader-level control in the examined references.</w:t>
            </w:r>
          </w:p>
        </w:tc>
      </w:tr>
      <w:tr>
        <w:trPr>
          <w:cantSplit/>
        </w:trPr>
        <w:tc>
          <w:tcPr>
            <w:tcW w:type="dxa" w:w="1296"/>
          </w:tcPr>
          <w:p>
            <w:pPr>
              <w:spacing w:after="0"/>
            </w:pPr>
            <w:r>
              <w:rPr>
                <w:rFonts w:ascii="Arial" w:hAnsi="Arial"/>
                <w:sz w:val="15"/>
              </w:rPr>
              <w:t>C0</w:t>
            </w:r>
          </w:p>
        </w:tc>
        <w:tc>
          <w:tcPr>
            <w:tcW w:type="dxa" w:w="1584"/>
          </w:tcPr>
          <w:p>
            <w:pPr>
              <w:spacing w:after="0"/>
            </w:pPr>
            <w:r>
              <w:rPr>
                <w:rFonts w:ascii="Arial" w:hAnsi="Arial"/>
                <w:sz w:val="15"/>
              </w:rPr>
              <w:t>DuckStation</w:t>
            </w:r>
          </w:p>
        </w:tc>
        <w:tc>
          <w:tcPr>
            <w:tcW w:type="dxa" w:w="7574"/>
          </w:tcPr>
          <w:p>
            <w:pPr>
              <w:spacing w:after="0"/>
            </w:pPr>
            <w:r>
              <w:rPr>
                <w:rFonts w:ascii="Arial" w:hAnsi="Arial"/>
                <w:sz w:val="15"/>
              </w:rPr>
              <w:t>16-bit equality block condition.</w:t>
            </w:r>
          </w:p>
        </w:tc>
      </w:tr>
    </w:tbl>
    <w:bookmarkEnd w:id="29"/>
    <w:bookmarkEnd w:id="30"/>
    <w:bookmarkStart w:id="45" w:name="X804450f15a8e53187cf1ed9770f033f328712fa"/>
    <w:p>
      <w:pPr>
        <w:pStyle w:val="Heading1"/>
        <w:keepNext/>
        <w:pageBreakBefore w:val="0"/>
      </w:pPr>
      <w:r>
        <w:t xml:space="preserve">3. Xploder / Xplorer / FX</w:t>
      </w:r>
    </w:p>
    <w:bookmarkStart w:id="31" w:name="X00e3ffdebb3d18a7beefbdd15677e57a3a0c07d"/>
    <w:p>
      <w:pPr>
        <w:pStyle w:val="Heading2"/>
        <w:keepNext/>
      </w:pPr>
      <w:r>
        <w:t xml:space="preserve">3.1 Confirmed data path</w:t>
      </w:r>
    </w:p>
    <w:p>
      <w:pPr>
        <w:pStyle w:val="FirstParagraph"/>
      </w:pPr>
      <w:r>
        <w:t xml:space="preserve">The analyzed Xploder firmware stores six-byte encrypted database rows. Selected rows are decrypted, special Type 5/6/control records are preprocessed, ordinary rows are packed into eight-byte active records, and the installed runtime engine executes the resulting list.</w:t>
      </w:r>
    </w:p>
    <w:p>
      <w:pPr>
        <w:pStyle w:val="SourceCode"/>
        <w:keepLines/>
        <w:shd w:fill="F1F3F5"/>
        <w:pBdr>
          <w:left w:val="single" w:sz="12" w:space="5" w:color="2F5597"/>
        </w:pBdr>
      </w:pPr>
      <w:r>
        <w:rPr>
          <w:rStyle w:val="VerbatimChar"/>
        </w:rPr>
        <w:t xml:space="preserve">Encrypted .FCD or cartridge database</w:t>
      </w:r>
      <w:r>
        <w:br/>
      </w:r>
      <w:r>
        <w:rPr>
          <w:rStyle w:val="VerbatimChar"/>
        </w:rPr>
        <w:t xml:space="preserve">    -&gt; six-byte encrypted code records</w:t>
      </w:r>
      <w:r>
        <w:br/>
      </w:r>
      <w:r>
        <w:rPr>
          <w:rStyle w:val="VerbatimChar"/>
        </w:rPr>
        <w:t xml:space="preserve">    -&gt; per-row decryption</w:t>
      </w:r>
      <w:r>
        <w:br/>
      </w:r>
      <w:r>
        <w:rPr>
          <w:rStyle w:val="VerbatimChar"/>
        </w:rPr>
        <w:t xml:space="preserve">    -&gt; Type 5 / Type 6 / control preprocessing</w:t>
      </w:r>
      <w:r>
        <w:br/>
      </w:r>
      <w:r>
        <w:rPr>
          <w:rStyle w:val="VerbatimChar"/>
        </w:rPr>
        <w:t xml:space="preserve">    -&gt; eight-byte active runtime records</w:t>
      </w:r>
      <w:r>
        <w:br/>
      </w:r>
      <w:r>
        <w:rPr>
          <w:rStyle w:val="VerbatimChar"/>
        </w:rPr>
        <w:t xml:space="preserve">    -&gt; installed runtime interpreter</w:t>
      </w:r>
    </w:p>
    <w:p>
      <w:pPr>
        <w:pStyle w:val="FirstParagraph"/>
      </w:pPr>
      <w:r>
        <w:t xml:space="preserve">One fully mapped XTGER firmware uses:</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232"/>
        <w:gridCol w:w="8222"/>
      </w:tblGrid>
      <w:tr>
        <w:trPr>
          <w:tblHeader w:val="on"/>
          <w:tblHeader w:val="true"/>
          <w:cantSplit/>
          <w:cantSplit/>
        </w:trPr>
        <w:tc>
          <w:tcPr>
            <w:vAlign w:val="center"/>
            <w:tcMar>
              <w:top w:w="55" w:type="dxa"/>
              <w:start w:w="70" w:type="dxa"/>
              <w:bottom w:w="55" w:type="dxa"/>
              <w:end w:w="70" w:type="dxa"/>
            </w:tcMar>
            <w:tcW w:type="dxa" w:w="2232"/>
            <w:shd w:fill="D9EAF7"/>
          </w:tcPr>
          <w:p>
            <w:pPr>
              <w:pStyle w:val="Compact"/>
              <w:spacing w:before="0" w:after="30" w:line="240" w:lineRule="auto"/>
              <w:jc w:val="left"/>
            </w:pPr>
            <w:r>
              <w:rPr>
                <w:rFonts w:ascii="Arial" w:hAnsi="Arial"/>
                <w:b/>
                <w:color w:val="17365D"/>
                <w:sz w:val="15"/>
              </w:rPr>
              <w:t xml:space="preserve">Component</w:t>
            </w:r>
          </w:p>
        </w:tc>
        <w:tc>
          <w:tcPr>
            <w:vAlign w:val="center"/>
            <w:tcMar>
              <w:top w:w="55" w:type="dxa"/>
              <w:start w:w="70" w:type="dxa"/>
              <w:bottom w:w="55" w:type="dxa"/>
              <w:end w:w="70" w:type="dxa"/>
            </w:tcMar>
            <w:tcW w:type="dxa" w:w="8222"/>
            <w:shd w:fill="D9EAF7"/>
          </w:tcPr>
          <w:p>
            <w:pPr>
              <w:pStyle w:val="Compact"/>
              <w:spacing w:before="0" w:after="30" w:line="240" w:lineRule="auto"/>
              <w:jc w:val="left"/>
            </w:pPr>
            <w:r>
              <w:rPr>
                <w:rFonts w:ascii="Arial" w:hAnsi="Arial"/>
                <w:b/>
                <w:color w:val="17365D"/>
                <w:sz w:val="15"/>
              </w:rPr>
              <w:t xml:space="preserve">Address / location</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Main database in cartridge ROM</w:t>
            </w:r>
          </w:p>
        </w:tc>
        <w:tc>
          <w:tcPr>
            <w:vAlign w:val="center"/>
            <w:tcW w:type="dxa" w:w="822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0x1F025000</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Active runtime buffer</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Style w:val="VerbatimChar"/>
                <w:rFonts w:ascii="Arial" w:hAnsi="Arial"/>
                <w:sz w:val="15"/>
              </w:rPr>
              <w:t xml:space="preserve">0x1F022600</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Installed engine</w:t>
            </w:r>
          </w:p>
        </w:tc>
        <w:tc>
          <w:tcPr>
            <w:vAlign w:val="center"/>
            <w:tcW w:type="dxa" w:w="822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0x80000A00</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Type 5 payload area in active buffer</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Style w:val="VerbatimChar"/>
                <w:rFonts w:ascii="Arial" w:hAnsi="Arial"/>
                <w:sz w:val="15"/>
              </w:rPr>
              <w:t xml:space="preserve">active + 0x400</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Type 6 fixed descriptor area</w:t>
            </w:r>
          </w:p>
        </w:tc>
        <w:tc>
          <w:tcPr>
            <w:vAlign w:val="center"/>
            <w:tcW w:type="dxa" w:w="822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active + 0x782</w:t>
            </w:r>
          </w:p>
        </w:tc>
      </w:tr>
    </w:tbl>
    <w:p>
      <w:pPr>
        <w:pStyle w:val="BodyText"/>
      </w:pPr>
      <w:r>
        <w:t xml:space="preserve">Earlier Xploder memory-dump work found a related interpreter at</w:t>
      </w:r>
      <w:r>
        <w:t xml:space="preserve"> </w:t>
      </w:r>
      <w:r>
        <w:rPr>
          <w:rStyle w:val="VerbatimChar"/>
        </w:rPr>
        <w:t xml:space="preserve">0x80037B00</w:t>
      </w:r>
      <w:r>
        <w:t xml:space="preserve"> </w:t>
      </w:r>
      <w:r>
        <w:t xml:space="preserve">with an active list at</w:t>
      </w:r>
      <w:r>
        <w:t xml:space="preserve"> </w:t>
      </w:r>
      <w:r>
        <w:rPr>
          <w:rStyle w:val="VerbatimChar"/>
        </w:rPr>
        <w:t xml:space="preserve">0x8000FF00</w:t>
      </w:r>
      <w:r>
        <w:t xml:space="preserve">. The common handler families agree, but condition polarity differs in one firmware trace; see Section 3.8.</w:t>
      </w:r>
    </w:p>
    <w:bookmarkEnd w:id="31"/>
    <w:bookmarkStart w:id="32" w:name="X7f859726a4e27a60444d97dce428e1711483876"/>
    <w:p>
      <w:pPr>
        <w:pStyle w:val="Heading2"/>
        <w:keepNext/>
      </w:pPr>
      <w:r>
        <w:t xml:space="preserve">3.2 Canonical Xploder type map</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691"/>
        <w:gridCol w:w="1800"/>
        <w:gridCol w:w="3311"/>
        <w:gridCol w:w="4652"/>
      </w:tblGrid>
      <w:tr>
        <w:trPr>
          <w:tblHeader w:val="on"/>
          <w:tblHeader w:val="true"/>
          <w:cantSplit/>
          <w:cantSplit/>
        </w:trPr>
        <w:tc>
          <w:tcPr>
            <w:vAlign w:val="center"/>
            <w:tcMar>
              <w:top w:w="55" w:type="dxa"/>
              <w:start w:w="70" w:type="dxa"/>
              <w:bottom w:w="55" w:type="dxa"/>
              <w:end w:w="70" w:type="dxa"/>
            </w:tcMar>
            <w:tcW w:type="dxa" w:w="691"/>
            <w:shd w:fill="D9EAF7"/>
          </w:tcPr>
          <w:p>
            <w:pPr>
              <w:pStyle w:val="Compact"/>
              <w:spacing w:before="0" w:after="30" w:line="240" w:lineRule="auto"/>
              <w:jc w:val="left"/>
            </w:pPr>
            <w:r>
              <w:rPr>
                <w:rFonts w:ascii="Arial" w:hAnsi="Arial"/>
                <w:b/>
                <w:color w:val="17365D"/>
                <w:sz w:val="15"/>
              </w:rPr>
              <w:t xml:space="preserve">Type</w:t>
            </w:r>
          </w:p>
        </w:tc>
        <w:tc>
          <w:tcPr>
            <w:vAlign w:val="center"/>
            <w:tcMar>
              <w:top w:w="55" w:type="dxa"/>
              <w:start w:w="70" w:type="dxa"/>
              <w:bottom w:w="55" w:type="dxa"/>
              <w:end w:w="70" w:type="dxa"/>
            </w:tcMar>
            <w:tcW w:type="dxa" w:w="1800"/>
            <w:shd w:fill="D9EAF7"/>
          </w:tcPr>
          <w:p>
            <w:pPr>
              <w:pStyle w:val="Compact"/>
              <w:spacing w:before="0" w:after="30" w:line="240" w:lineRule="auto"/>
              <w:jc w:val="left"/>
            </w:pPr>
            <w:r>
              <w:rPr>
                <w:rFonts w:ascii="Arial" w:hAnsi="Arial"/>
                <w:b/>
                <w:color w:val="17365D"/>
                <w:sz w:val="15"/>
              </w:rPr>
              <w:t xml:space="preserve">Status</w:t>
            </w:r>
          </w:p>
        </w:tc>
        <w:tc>
          <w:tcPr>
            <w:vAlign w:val="center"/>
            <w:tcMar>
              <w:top w:w="55" w:type="dxa"/>
              <w:start w:w="70" w:type="dxa"/>
              <w:bottom w:w="55" w:type="dxa"/>
              <w:end w:w="70" w:type="dxa"/>
            </w:tcMar>
            <w:tcW w:type="dxa" w:w="3311"/>
            <w:shd w:fill="D9EAF7"/>
          </w:tcPr>
          <w:p>
            <w:pPr>
              <w:pStyle w:val="Compact"/>
              <w:spacing w:before="0" w:after="30" w:line="240" w:lineRule="auto"/>
              <w:jc w:val="left"/>
            </w:pPr>
            <w:r>
              <w:rPr>
                <w:rFonts w:ascii="Arial" w:hAnsi="Arial"/>
                <w:b/>
                <w:color w:val="17365D"/>
                <w:sz w:val="15"/>
              </w:rPr>
              <w:t xml:space="preserve">Canonical meaning</w:t>
            </w:r>
          </w:p>
        </w:tc>
        <w:tc>
          <w:tcPr>
            <w:vAlign w:val="center"/>
            <w:tcMar>
              <w:top w:w="55" w:type="dxa"/>
              <w:start w:w="70" w:type="dxa"/>
              <w:bottom w:w="55" w:type="dxa"/>
              <w:end w:w="70" w:type="dxa"/>
            </w:tcMar>
            <w:tcW w:type="dxa" w:w="4652"/>
            <w:shd w:fill="D9EAF7"/>
          </w:tcPr>
          <w:p>
            <w:pPr>
              <w:pStyle w:val="Compact"/>
              <w:spacing w:before="0" w:after="30" w:line="240" w:lineRule="auto"/>
              <w:jc w:val="left"/>
            </w:pPr>
            <w:r>
              <w:rPr>
                <w:rFonts w:ascii="Arial" w:hAnsi="Arial"/>
                <w:b/>
                <w:color w:val="17365D"/>
                <w:sz w:val="15"/>
              </w:rPr>
              <w:t xml:space="preserve">Important notes</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0</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 runtime</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32-bit write</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Active engine writes a full word. Ordinary six-byte database rows provide only a 16-bit value, normally zero-extended.</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1</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Verified carrier use</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Type B seed/data carrier</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Not a normal direct runtime write in the mapped engine.</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2</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Unresolved</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No confirmed direct handler</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Preserve.</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3</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8-bit constant write</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Uses low 8 bits.</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4</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Version-specific</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Calls a cartridge helper in XTGER</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Helper parameters and public syntax are not fully mapped. Preserve unless the exact firmware is known.</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5</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Embedded mass-write payload</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Header owns a precise number of following six-byte payload rows.</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6</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Breakpoint/executable payload</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Loader builds a descriptor and installs executable bytes at</w:t>
            </w:r>
            <w:r>
              <w:rPr>
                <w:rFonts w:ascii="Arial" w:hAnsi="Arial"/>
                <w:sz w:val="15"/>
              </w:rPr>
              <w:t xml:space="preserve"> </w:t>
            </w:r>
            <w:r>
              <w:rPr>
                <w:rStyle w:val="VerbatimChar"/>
                <w:rFonts w:ascii="Arial" w:hAnsi="Arial"/>
                <w:sz w:val="15"/>
              </w:rPr>
              <w:t xml:space="preserve">0x80000040</w:t>
            </w:r>
            <w:r>
              <w:rPr>
                <w:rFonts w:ascii="Arial" w:hAnsi="Arial"/>
                <w:sz w:val="15"/>
              </w:rPr>
              <w:t xml:space="preserve">.</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7</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Verified canonical model</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16-bit equal condition for the next logical operation</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Runtime-polarity caveat applies in XTGER 2.0081.</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8</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16-bit constant write</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Most common normal Xploder write.</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9</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Verified canonical model</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16-bit not-equal condition for the next logical operation</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Runtime-polarity caveat applies in XTGER 2.0081.</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A</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Unresolved</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No confirmed direct handler</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Preserve.</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B</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16-bit serial repeater / slider</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Uses the following row as the seed address and starting value.</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Unresolved / compatibility</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No confirmed direct handler in mapped engines</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Some databases contain pass-through or compatibility rows. Preserve.</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D</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Loader-specific</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Control rows may be preprocessed before runtime</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No direct ordinary runtime handler confirmed.</w:t>
            </w:r>
          </w:p>
        </w:tc>
      </w:tr>
      <w:tr>
        <w:trPr>
          <w:cantSplit/>
          <w:cantSplit/>
        </w:trPr>
        <w:tc>
          <w:tcPr>
            <w:vAlign w:val="center"/>
            <w:tcW w:type="dxa" w:w="691"/>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E</w:t>
            </w:r>
          </w:p>
        </w:tc>
        <w:tc>
          <w:tcPr>
            <w:vAlign w:val="center"/>
            <w:tcW w:type="dxa" w:w="1800"/>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311"/>
            <w:tcMar>
              <w:top w:w="55" w:type="dxa"/>
              <w:start w:w="70" w:type="dxa"/>
              <w:bottom w:w="55" w:type="dxa"/>
              <w:end w:w="70" w:type="dxa"/>
            </w:tcMar>
          </w:tcPr>
          <w:p>
            <w:pPr>
              <w:pStyle w:val="Compact"/>
              <w:spacing w:before="0" w:after="30" w:line="240" w:lineRule="auto"/>
              <w:jc w:val="left"/>
            </w:pPr>
            <w:r>
              <w:rPr>
                <w:rFonts w:ascii="Arial" w:hAnsi="Arial"/>
                <w:sz w:val="15"/>
              </w:rPr>
              <w:t xml:space="preserve">8-bit write to encoded address plus one</w:t>
            </w:r>
          </w:p>
        </w:tc>
        <w:tc>
          <w:tcPr>
            <w:vAlign w:val="center"/>
            <w:tcW w:type="dxa" w:w="4652"/>
            <w:tcMar>
              <w:top w:w="55" w:type="dxa"/>
              <w:start w:w="70" w:type="dxa"/>
              <w:bottom w:w="55" w:type="dxa"/>
              <w:end w:w="70" w:type="dxa"/>
            </w:tcMar>
          </w:tcPr>
          <w:p>
            <w:pPr>
              <w:pStyle w:val="Compact"/>
              <w:spacing w:before="0" w:after="30" w:line="240" w:lineRule="auto"/>
              <w:jc w:val="left"/>
            </w:pPr>
            <w:r>
              <w:rPr>
                <w:rFonts w:ascii="Arial" w:hAnsi="Arial"/>
                <w:sz w:val="15"/>
              </w:rPr>
              <w:t xml:space="preserve">Useful for the high byte of a halfword.</w:t>
            </w:r>
          </w:p>
        </w:tc>
      </w:tr>
      <w:tr>
        <w:trPr>
          <w:cantSplit/>
          <w:cantSplit/>
        </w:trPr>
        <w:tc>
          <w:tcPr>
            <w:vAlign w:val="center"/>
            <w:tcMar>
              <w:top w:w="55" w:type="dxa"/>
              <w:start w:w="70" w:type="dxa"/>
              <w:bottom w:w="55" w:type="dxa"/>
              <w:end w:w="70" w:type="dxa"/>
            </w:tcMar>
            <w:tcW w:type="dxa" w:w="691"/>
            <w:shd w:fill="F4F7FA"/>
          </w:tcPr>
          <w:p>
            <w:pPr>
              <w:pStyle w:val="Compact"/>
              <w:spacing w:before="0" w:after="30" w:line="240" w:lineRule="auto"/>
              <w:jc w:val="left"/>
            </w:pPr>
            <w:r>
              <w:rPr>
                <w:rStyle w:val="VerbatimChar"/>
                <w:rFonts w:ascii="Arial" w:hAnsi="Arial"/>
                <w:sz w:val="15"/>
              </w:rPr>
              <w:t xml:space="preserve">F</w:t>
            </w:r>
          </w:p>
        </w:tc>
        <w:tc>
          <w:tcPr>
            <w:vAlign w:val="center"/>
            <w:tcMar>
              <w:top w:w="55" w:type="dxa"/>
              <w:start w:w="70" w:type="dxa"/>
              <w:bottom w:w="55" w:type="dxa"/>
              <w:end w:w="70" w:type="dxa"/>
            </w:tcMar>
            <w:tcW w:type="dxa" w:w="1800"/>
            <w:shd w:fill="F4F7FA"/>
          </w:tcPr>
          <w:p>
            <w:pPr>
              <w:pStyle w:val="Compact"/>
              <w:spacing w:before="0" w:after="30" w:line="240" w:lineRule="auto"/>
              <w:jc w:val="left"/>
            </w:pPr>
            <w:r>
              <w:rPr>
                <w:rFonts w:ascii="Arial" w:hAnsi="Arial"/>
                <w:sz w:val="15"/>
              </w:rPr>
              <w:t xml:space="preserve">Verified canonical model</w:t>
            </w:r>
          </w:p>
        </w:tc>
        <w:tc>
          <w:tcPr>
            <w:vAlign w:val="center"/>
            <w:tcMar>
              <w:top w:w="55" w:type="dxa"/>
              <w:start w:w="70" w:type="dxa"/>
              <w:bottom w:w="55" w:type="dxa"/>
              <w:end w:w="70" w:type="dxa"/>
            </w:tcMar>
            <w:tcW w:type="dxa" w:w="3311"/>
            <w:shd w:fill="F4F7FA"/>
          </w:tcPr>
          <w:p>
            <w:pPr>
              <w:pStyle w:val="Compact"/>
              <w:spacing w:before="0" w:after="30" w:line="240" w:lineRule="auto"/>
              <w:jc w:val="left"/>
            </w:pPr>
            <w:r>
              <w:rPr>
                <w:rFonts w:ascii="Arial" w:hAnsi="Arial"/>
                <w:sz w:val="15"/>
              </w:rPr>
              <w:t xml:space="preserve">Global 16-bit equality gate</w:t>
            </w:r>
          </w:p>
        </w:tc>
        <w:tc>
          <w:tcPr>
            <w:vAlign w:val="center"/>
            <w:tcMar>
              <w:top w:w="55" w:type="dxa"/>
              <w:start w:w="70" w:type="dxa"/>
              <w:bottom w:w="55" w:type="dxa"/>
              <w:end w:w="70" w:type="dxa"/>
            </w:tcMar>
            <w:tcW w:type="dxa" w:w="4652"/>
            <w:shd w:fill="F4F7FA"/>
          </w:tcPr>
          <w:p>
            <w:pPr>
              <w:pStyle w:val="Compact"/>
              <w:spacing w:before="0" w:after="30" w:line="240" w:lineRule="auto"/>
              <w:jc w:val="left"/>
            </w:pPr>
            <w:r>
              <w:rPr>
                <w:rFonts w:ascii="Arial" w:hAnsi="Arial"/>
                <w:sz w:val="15"/>
              </w:rPr>
              <w:t xml:space="preserve">Runtime-polarity caveat applies in XTGER 2.0081.</w:t>
            </w:r>
          </w:p>
        </w:tc>
      </w:tr>
    </w:tbl>
    <w:bookmarkEnd w:id="32"/>
    <w:bookmarkStart w:id="34" w:name="X3c40d0792f80985bc8bcd64187e205af3e79ecd"/>
    <w:p>
      <w:pPr>
        <w:pStyle w:val="Heading2"/>
        <w:keepNext/>
      </w:pPr>
      <w:r>
        <w:t xml:space="preserve">3.3 Direct writes</w:t>
      </w:r>
    </w:p>
    <w:p>
      <w:pPr>
        <w:pStyle w:val="SourceCode"/>
        <w:keepLines/>
        <w:shd w:fill="F1F3F5"/>
        <w:pBdr>
          <w:left w:val="single" w:sz="12" w:space="5" w:color="2F5597"/>
        </w:pBdr>
      </w:pPr>
      <w:r>
        <w:rPr>
          <w:rStyle w:val="VerbatimChar"/>
        </w:rPr>
        <w:t xml:space="preserve">3AAAAAAA 00YY       Write byte YY to A</w:t>
      </w:r>
      <w:r>
        <w:br/>
      </w:r>
      <w:r>
        <w:rPr>
          <w:rStyle w:val="VerbatimChar"/>
        </w:rPr>
        <w:t xml:space="preserve">8AAAAAAA YYYY       Write halfword YYYY to A</w:t>
      </w:r>
      <w:r>
        <w:br/>
      </w:r>
      <w:r>
        <w:rPr>
          <w:rStyle w:val="VerbatimChar"/>
        </w:rPr>
        <w:t xml:space="preserve">0AAAAAAA VVVVVVVV   Active/runtime word write</w:t>
      </w:r>
      <w:r>
        <w:br/>
      </w:r>
      <w:r>
        <w:rPr>
          <w:rStyle w:val="VerbatimChar"/>
        </w:rPr>
        <w:t xml:space="preserve">EAAAAAAA 00YY       Write byte YY to A + 1</w:t>
      </w:r>
    </w:p>
    <w:bookmarkStart w:id="33" w:name="type-0-value-width-rule"/>
    <w:p>
      <w:pPr>
        <w:pStyle w:val="Heading3"/>
        <w:keepNext/>
      </w:pPr>
      <w:r>
        <w:t xml:space="preserve">Type 0 value-width rule</w:t>
      </w:r>
    </w:p>
    <w:p>
      <w:pPr>
        <w:pStyle w:val="FirstParagraph"/>
      </w:pPr>
      <w:r>
        <w:t xml:space="preserve">The active Type</w:t>
      </w:r>
      <w:r>
        <w:t xml:space="preserve"> </w:t>
      </w:r>
      <w:r>
        <w:rPr>
          <w:rStyle w:val="VerbatimChar"/>
        </w:rPr>
        <w:t xml:space="preserve">0</w:t>
      </w:r>
      <w:r>
        <w:t xml:space="preserve"> </w:t>
      </w:r>
      <w:r>
        <w:t xml:space="preserve">handler writes a complete 32-bit value. A normal Xploder database record is only six bytes: four bytes for the code/address and two bytes for the value. Therefore an ordinary database Type</w:t>
      </w:r>
      <w:r>
        <w:t xml:space="preserve"> </w:t>
      </w:r>
      <w:r>
        <w:rPr>
          <w:rStyle w:val="VerbatimChar"/>
        </w:rPr>
        <w:t xml:space="preserve">0</w:t>
      </w:r>
      <w:r>
        <w:t xml:space="preserve"> </w:t>
      </w:r>
      <w:r>
        <w:t xml:space="preserve">row generally becomes</w:t>
      </w:r>
      <w:r>
        <w:t xml:space="preserve"> </w:t>
      </w:r>
      <w:r>
        <w:rPr>
          <w:rStyle w:val="VerbatimChar"/>
        </w:rPr>
        <w:t xml:space="preserve">0x0000YYYY</w:t>
      </w:r>
      <w:r>
        <w:t xml:space="preserve"> </w:t>
      </w:r>
      <w:r>
        <w:t xml:space="preserve">at runtime unless a loader-generated structure supplies a full value.</w:t>
      </w:r>
    </w:p>
    <w:bookmarkEnd w:id="33"/>
    <w:bookmarkEnd w:id="34"/>
    <w:bookmarkStart w:id="35" w:name="X1a964c7b057ab0941cd22640524fdf4b9dedcb5"/>
    <w:p>
      <w:pPr>
        <w:pStyle w:val="Heading2"/>
        <w:keepNext/>
      </w:pPr>
      <w:r>
        <w:t xml:space="preserve">3.4 Default-off/menu-state bit</w:t>
      </w:r>
    </w:p>
    <w:p>
      <w:pPr>
        <w:pStyle w:val="FirstParagraph"/>
      </w:pPr>
      <w:r>
        <w:t xml:space="preserve">The second hexadecimal digit of an external Xploder code carries the default-off/menu-state bit. In numeric terms, the loader sets bit</w:t>
      </w:r>
      <w:r>
        <w:t xml:space="preserve"> </w:t>
      </w:r>
      <w:r>
        <w:rPr>
          <w:rStyle w:val="VerbatimChar"/>
        </w:rPr>
        <w:t xml:space="preserve">0x08000000</w:t>
      </w:r>
      <w:r>
        <w:t xml:space="preserve"> </w:t>
      </w:r>
      <w:r>
        <w:t xml:space="preserve">in the first word.</w:t>
      </w:r>
    </w:p>
    <w:p>
      <w:pPr>
        <w:pStyle w:val="SourceCode"/>
        <w:keepLines/>
        <w:shd w:fill="F1F3F5"/>
        <w:pBdr>
          <w:left w:val="single" w:sz="12" w:space="5" w:color="2F5597"/>
        </w:pBdr>
      </w:pPr>
      <w:r>
        <w:rPr>
          <w:rStyle w:val="VerbatimChar"/>
        </w:rPr>
        <w:t xml:space="preserve">80012345 0009   Normal Type 8 row</w:t>
      </w:r>
      <w:r>
        <w:br/>
      </w:r>
      <w:r>
        <w:rPr>
          <w:rStyle w:val="VerbatimChar"/>
        </w:rPr>
        <w:t xml:space="preserve">88012345 0009   Same operation marked default-off</w:t>
      </w:r>
    </w:p>
    <w:p>
      <w:pPr>
        <w:pStyle w:val="FirstParagraph"/>
      </w:pPr>
      <w:r>
        <w:t xml:space="preserve">This bit is menu metadata. It must not be mistaken for a different operation type or included in the physical RAM address.</w:t>
      </w:r>
    </w:p>
    <w:bookmarkEnd w:id="35"/>
    <w:bookmarkStart w:id="37" w:name="Xbd67aaa7156e7541c1755f815d6477e389f64f5"/>
    <w:p>
      <w:pPr>
        <w:pStyle w:val="Heading2"/>
        <w:keepNext/>
      </w:pPr>
      <w:r>
        <w:t xml:space="preserve">3.5 Type B serial repeater</w:t>
      </w:r>
    </w:p>
    <w:bookmarkStart w:id="36" w:name="canonical-external-form"/>
    <w:p>
      <w:pPr>
        <w:pStyle w:val="Heading3"/>
        <w:keepNext/>
      </w:pPr>
      <w:r>
        <w:t xml:space="preserve">Canonical external form</w:t>
      </w:r>
    </w:p>
    <w:p>
      <w:pPr>
        <w:pStyle w:val="SourceCode"/>
        <w:keepLines/>
        <w:shd w:fill="F1F3F5"/>
        <w:pBdr>
          <w:left w:val="single" w:sz="12" w:space="5" w:color="2F5597"/>
        </w:pBdr>
      </w:pPr>
      <w:r>
        <w:rPr>
          <w:rStyle w:val="VerbatimChar"/>
        </w:rPr>
        <w:t xml:space="preserve">B0CCIIII VVVV</w:t>
      </w:r>
      <w:r>
        <w:br/>
      </w:r>
      <w:r>
        <w:rPr>
          <w:rStyle w:val="VerbatimChar"/>
        </w:rPr>
        <w:t xml:space="preserve">10AAAAAA DDDD</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Field</w:t>
            </w:r>
          </w:p>
        </w:tc>
        <w:tc>
          <w:tcPr>
            <w:vAlign w:val="center"/>
            <w:tcMar>
              <w:top w:w="55" w:type="dxa"/>
              <w:start w:w="70" w:type="dxa"/>
              <w:bottom w:w="55" w:type="dxa"/>
              <w:end w:w="70" w:type="dxa"/>
            </w:tcMar>
            <w:tcW w:type="dxa" w:w="7430"/>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CC</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Repeat count,</w:t>
            </w:r>
            <w:r>
              <w:rPr>
                <w:rFonts w:ascii="Arial" w:hAnsi="Arial"/>
                <w:sz w:val="15"/>
              </w:rPr>
              <w:t xml:space="preserve"> </w:t>
            </w:r>
            <w:r>
              <w:rPr>
                <w:rStyle w:val="VerbatimChar"/>
                <w:rFonts w:ascii="Arial" w:hAnsi="Arial"/>
                <w:sz w:val="15"/>
              </w:rPr>
              <w:t xml:space="preserve">01</w:t>
            </w:r>
            <w:r>
              <w:rPr>
                <w:rFonts w:ascii="Arial" w:hAnsi="Arial"/>
                <w:sz w:val="15"/>
              </w:rPr>
              <w:t xml:space="preserve"> </w:t>
            </w:r>
            <w:r>
              <w:rPr>
                <w:rFonts w:ascii="Arial" w:hAnsi="Arial"/>
                <w:sz w:val="15"/>
              </w:rPr>
              <w:t xml:space="preserve">through</w:t>
            </w:r>
            <w:r>
              <w:rPr>
                <w:rFonts w:ascii="Arial" w:hAnsi="Arial"/>
                <w:sz w:val="15"/>
              </w:rPr>
              <w:t xml:space="preserve"> </w:t>
            </w:r>
            <w:r>
              <w:rPr>
                <w:rStyle w:val="VerbatimChar"/>
                <w:rFonts w:ascii="Arial" w:hAnsi="Arial"/>
                <w:sz w:val="15"/>
              </w:rPr>
              <w:t xml:space="preserve">FF</w:t>
            </w:r>
            <w:r>
              <w:rPr>
                <w:rFonts w:ascii="Arial" w:hAnsi="Arial"/>
                <w:sz w:val="15"/>
              </w:rPr>
              <w:t xml:space="preserve"> </w:t>
            </w:r>
            <w:r>
              <w:rPr>
                <w:rFonts w:ascii="Arial" w:hAnsi="Arial"/>
                <w:sz w:val="15"/>
              </w:rPr>
              <w:t xml:space="preserve">in the portable external form.</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IIII</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Signed 16-bit address step.</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VVVV</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Signed 16-bit value step.</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AAAAAA</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Starting address from the following carrier row.</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DDDD</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Starting 16-bit value from the carrier row.</w:t>
            </w:r>
          </w:p>
        </w:tc>
      </w:tr>
    </w:tbl>
    <w:p>
      <w:pPr>
        <w:pStyle w:val="BodyText"/>
      </w:pPr>
      <w:r>
        <w:t xml:space="preserve">Example:</w:t>
      </w:r>
    </w:p>
    <w:p>
      <w:pPr>
        <w:pStyle w:val="SourceCode"/>
        <w:keepLines/>
        <w:shd w:fill="F1F3F5"/>
        <w:pBdr>
          <w:left w:val="single" w:sz="12" w:space="5" w:color="2F5597"/>
        </w:pBdr>
      </w:pPr>
      <w:r>
        <w:rPr>
          <w:rStyle w:val="VerbatimChar"/>
        </w:rPr>
        <w:t xml:space="preserve">B0030002 0001</w:t>
      </w:r>
      <w:r>
        <w:br/>
      </w:r>
      <w:r>
        <w:rPr>
          <w:rStyle w:val="VerbatimChar"/>
        </w:rPr>
        <w:t xml:space="preserve">10010000 0005</w:t>
      </w:r>
    </w:p>
    <w:p>
      <w:pPr>
        <w:pStyle w:val="FirstParagraph"/>
      </w:pPr>
      <w:r>
        <w:t xml:space="preserve">Result:</w:t>
      </w:r>
    </w:p>
    <w:p>
      <w:pPr>
        <w:pStyle w:val="SourceCode"/>
        <w:keepLines/>
        <w:shd w:fill="F1F3F5"/>
        <w:pBdr>
          <w:left w:val="single" w:sz="12" w:space="5" w:color="2F5597"/>
        </w:pBdr>
      </w:pPr>
      <w:r>
        <w:rPr>
          <w:rStyle w:val="VerbatimChar"/>
        </w:rPr>
        <w:t xml:space="preserve">80010000 0005</w:t>
      </w:r>
      <w:r>
        <w:br/>
      </w:r>
      <w:r>
        <w:rPr>
          <w:rStyle w:val="VerbatimChar"/>
        </w:rPr>
        <w:t xml:space="preserve">80010002 0006</w:t>
      </w:r>
      <w:r>
        <w:br/>
      </w:r>
      <w:r>
        <w:rPr>
          <w:rStyle w:val="VerbatimChar"/>
        </w:rPr>
        <w:t xml:space="preserve">80010004 0007</w:t>
      </w:r>
    </w:p>
    <w:p>
      <w:pPr>
        <w:pStyle w:val="FirstParagraph"/>
      </w:pPr>
      <w:r>
        <w:t xml:space="preserve">The active engine can expose a wider 12-bit count field (</w:t>
      </w:r>
      <w:r>
        <w:rPr>
          <w:rStyle w:val="VerbatimChar"/>
        </w:rPr>
        <w:t xml:space="preserve">BCCCIIII</w:t>
      </w:r>
      <w:r>
        <w:t xml:space="preserve">). The converter deliberately uses the low eight-bit count externally because the second nibble is also used for the default-off/key state. The seed row is a data carrier and must not be executed separately.</w:t>
      </w:r>
    </w:p>
    <w:bookmarkEnd w:id="36"/>
    <w:bookmarkEnd w:id="37"/>
    <w:bookmarkStart w:id="41" w:name="X583a3e457d6dddd843f594f3778cb4de49f5d2b"/>
    <w:p>
      <w:pPr>
        <w:pStyle w:val="Heading2"/>
        <w:keepNext/>
      </w:pPr>
      <w:r>
        <w:t xml:space="preserve">3.6 Type 5 embedded mass-write payload</w:t>
      </w:r>
    </w:p>
    <w:bookmarkStart w:id="38" w:name="canonical-decrypted-form"/>
    <w:p>
      <w:pPr>
        <w:pStyle w:val="Heading3"/>
        <w:keepNext/>
      </w:pPr>
      <w:r>
        <w:t xml:space="preserve">Canonical decrypted form</w:t>
      </w:r>
    </w:p>
    <w:p>
      <w:pPr>
        <w:pStyle w:val="SourceCode"/>
        <w:keepLines/>
        <w:shd w:fill="F1F3F5"/>
        <w:pBdr>
          <w:left w:val="single" w:sz="12" w:space="5" w:color="2F5597"/>
        </w:pBdr>
      </w:pPr>
      <w:r>
        <w:rPr>
          <w:rStyle w:val="VerbatimChar"/>
        </w:rPr>
        <w:t xml:space="preserve">5AAAAAAA NNNN</w:t>
      </w:r>
      <w:r>
        <w:br/>
      </w:r>
      <w:r>
        <w:rPr>
          <w:rStyle w:val="VerbatimChar"/>
        </w:rPr>
        <w:t xml:space="preserve">[payload row 1: six bytes]</w:t>
      </w:r>
      <w:r>
        <w:br/>
      </w:r>
      <w:r>
        <w:rPr>
          <w:rStyle w:val="VerbatimChar"/>
        </w:rPr>
        <w:t xml:space="preserve">[payload row 2: six bytes]</w:t>
      </w:r>
      <w:r>
        <w:br/>
      </w:r>
      <w:r>
        <w:rPr>
          <w:rStyle w:val="VerbatimChar"/>
        </w:rPr>
        <w:t xml:space="preserve">...</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Field</w:t>
            </w:r>
          </w:p>
        </w:tc>
        <w:tc>
          <w:tcPr>
            <w:vAlign w:val="center"/>
            <w:tcMar>
              <w:top w:w="55" w:type="dxa"/>
              <w:start w:w="70" w:type="dxa"/>
              <w:bottom w:w="55" w:type="dxa"/>
              <w:end w:w="70" w:type="dxa"/>
            </w:tcMar>
            <w:tcW w:type="dxa" w:w="7430"/>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AAAAAAA</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Destination address.</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NNNN</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Exact logical payload byte count, normally</w:t>
            </w:r>
            <w:r>
              <w:rPr>
                <w:rFonts w:ascii="Arial" w:hAnsi="Arial"/>
                <w:sz w:val="15"/>
              </w:rPr>
              <w:t xml:space="preserve"> </w:t>
            </w:r>
            <w:r>
              <w:rPr>
                <w:rStyle w:val="VerbatimChar"/>
                <w:rFonts w:ascii="Arial" w:hAnsi="Arial"/>
                <w:sz w:val="15"/>
              </w:rPr>
              <w:t xml:space="preserve">0001</w:t>
            </w:r>
            <w:r>
              <w:rPr>
                <w:rFonts w:ascii="Arial" w:hAnsi="Arial"/>
                <w:sz w:val="15"/>
              </w:rPr>
              <w:t xml:space="preserve"> </w:t>
            </w:r>
            <w:r>
              <w:rPr>
                <w:rFonts w:ascii="Arial" w:hAnsi="Arial"/>
                <w:sz w:val="15"/>
              </w:rPr>
              <w:t xml:space="preserve">through</w:t>
            </w:r>
            <w:r>
              <w:rPr>
                <w:rFonts w:ascii="Arial" w:hAnsi="Arial"/>
                <w:sz w:val="15"/>
              </w:rPr>
              <w:t xml:space="preserve"> </w:t>
            </w:r>
            <w:r>
              <w:rPr>
                <w:rStyle w:val="VerbatimChar"/>
                <w:rFonts w:ascii="Arial" w:hAnsi="Arial"/>
                <w:sz w:val="15"/>
              </w:rPr>
              <w:t xml:space="preserve">0FFF</w:t>
            </w:r>
            <w:r>
              <w:rPr>
                <w:rFonts w:ascii="Arial" w:hAnsi="Arial"/>
                <w:sz w:val="15"/>
              </w:rPr>
              <w:t xml:space="preserve">.</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Fonts w:ascii="Arial" w:hAnsi="Arial"/>
                <w:sz w:val="15"/>
              </w:rPr>
              <w:t xml:space="preserve">Following rows</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Six stored bytes per row; row count is</w:t>
            </w:r>
            <w:r>
              <w:rPr>
                <w:rFonts w:ascii="Arial" w:hAnsi="Arial"/>
                <w:sz w:val="15"/>
              </w:rPr>
              <w:t xml:space="preserve"> </w:t>
            </w:r>
            <w:r>
              <w:rPr>
                <w:rStyle w:val="VerbatimChar"/>
                <w:rFonts w:ascii="Arial" w:hAnsi="Arial"/>
                <w:sz w:val="15"/>
              </w:rPr>
              <w:t xml:space="preserve">ceil(NNNN / 6)</w:t>
            </w:r>
            <w:r>
              <w:rPr>
                <w:rFonts w:ascii="Arial" w:hAnsi="Arial"/>
                <w:sz w:val="15"/>
              </w:rPr>
              <w:t xml:space="preserve">.</w:t>
            </w:r>
          </w:p>
        </w:tc>
      </w:tr>
    </w:tbl>
    <w:p>
      <w:pPr>
        <w:pStyle w:val="BodyText"/>
      </w:pPr>
      <w:r>
        <w:t xml:space="preserve">Rules:</w:t>
      </w:r>
    </w:p>
    <w:p>
      <w:pPr>
        <w:pStyle w:val="Compact"/>
        <w:numPr>
          <w:ilvl w:val="0"/>
          <w:numId w:val="1002"/>
        </w:numPr>
      </w:pPr>
      <w:r>
        <w:t xml:space="preserve">The header owns exactly the rows required by its byte count.</w:t>
      </w:r>
    </w:p>
    <w:p>
      <w:pPr>
        <w:pStyle w:val="Compact"/>
        <w:numPr>
          <w:ilvl w:val="0"/>
          <w:numId w:val="1002"/>
        </w:numPr>
      </w:pPr>
      <w:r>
        <w:t xml:space="preserve">Payload rows are data, even when their first nibble resembles</w:t>
      </w:r>
      <w:r>
        <w:t xml:space="preserve"> </w:t>
      </w:r>
      <w:r>
        <w:rPr>
          <w:rStyle w:val="VerbatimChar"/>
        </w:rPr>
        <w:t xml:space="preserve">3</w:t>
      </w:r>
      <w:r>
        <w:t xml:space="preserve">,</w:t>
      </w:r>
      <w:r>
        <w:t xml:space="preserve"> </w:t>
      </w:r>
      <w:r>
        <w:rPr>
          <w:rStyle w:val="VerbatimChar"/>
        </w:rPr>
        <w:t xml:space="preserve">5</w:t>
      </w:r>
      <w:r>
        <w:t xml:space="preserve">,</w:t>
      </w:r>
      <w:r>
        <w:t xml:space="preserve"> </w:t>
      </w:r>
      <w:r>
        <w:rPr>
          <w:rStyle w:val="VerbatimChar"/>
        </w:rPr>
        <w:t xml:space="preserve">6</w:t>
      </w:r>
      <w:r>
        <w:t xml:space="preserve">,</w:t>
      </w:r>
      <w:r>
        <w:t xml:space="preserve"> </w:t>
      </w:r>
      <w:r>
        <w:rPr>
          <w:rStyle w:val="VerbatimChar"/>
        </w:rPr>
        <w:t xml:space="preserve">9</w:t>
      </w:r>
      <w:r>
        <w:t xml:space="preserve">,</w:t>
      </w:r>
      <w:r>
        <w:t xml:space="preserve"> </w:t>
      </w:r>
      <w:r>
        <w:rPr>
          <w:rStyle w:val="VerbatimChar"/>
        </w:rPr>
        <w:t xml:space="preserve">E</w:t>
      </w:r>
      <w:r>
        <w:t xml:space="preserve">, or another ordinary type.</w:t>
      </w:r>
    </w:p>
    <w:p>
      <w:pPr>
        <w:pStyle w:val="Compact"/>
        <w:numPr>
          <w:ilvl w:val="0"/>
          <w:numId w:val="1002"/>
        </w:numPr>
      </w:pPr>
      <w:r>
        <w:t xml:space="preserve">Only bytes beyond</w:t>
      </w:r>
      <w:r>
        <w:t xml:space="preserve"> </w:t>
      </w:r>
      <w:r>
        <w:rPr>
          <w:rStyle w:val="VerbatimChar"/>
        </w:rPr>
        <w:t xml:space="preserve">NNNN</w:t>
      </w:r>
      <w:r>
        <w:t xml:space="preserve"> </w:t>
      </w:r>
      <w:r>
        <w:t xml:space="preserve">in the final stored row are logical padding.</w:t>
      </w:r>
    </w:p>
    <w:p>
      <w:pPr>
        <w:pStyle w:val="Compact"/>
        <w:numPr>
          <w:ilvl w:val="0"/>
          <w:numId w:val="1002"/>
        </w:numPr>
      </w:pPr>
      <w:r>
        <w:t xml:space="preserve">The first row after the calculated span returns to normal top-level parsing.</w:t>
      </w:r>
    </w:p>
    <w:p>
      <w:pPr>
        <w:pStyle w:val="Compact"/>
        <w:numPr>
          <w:ilvl w:val="0"/>
          <w:numId w:val="1002"/>
        </w:numPr>
      </w:pPr>
      <w:r>
        <w:t xml:space="preserve">Canonical RAW shows the direct byte count. It is not a count-plus-six format.</w:t>
      </w:r>
    </w:p>
    <w:p>
      <w:pPr>
        <w:pStyle w:val="Compact"/>
        <w:numPr>
          <w:ilvl w:val="0"/>
          <w:numId w:val="1002"/>
        </w:numPr>
      </w:pPr>
      <w:r>
        <w:t xml:space="preserve">Encrypted/public Type 5 records embed a payload decryption key in the size field. Keys</w:t>
      </w:r>
      <w:r>
        <w:t xml:space="preserve"> </w:t>
      </w:r>
      <w:r>
        <w:rPr>
          <w:rStyle w:val="VerbatimChar"/>
        </w:rPr>
        <w:t xml:space="preserve">6</w:t>
      </w:r>
      <w:r>
        <w:t xml:space="preserve"> </w:t>
      </w:r>
      <w:r>
        <w:t xml:space="preserve">and</w:t>
      </w:r>
      <w:r>
        <w:t xml:space="preserve"> </w:t>
      </w:r>
      <w:r>
        <w:rPr>
          <w:rStyle w:val="VerbatimChar"/>
        </w:rPr>
        <w:t xml:space="preserve">7</w:t>
      </w:r>
      <w:r>
        <w:t xml:space="preserve"> </w:t>
      </w:r>
      <w:r>
        <w:t xml:space="preserve">are confirmed.</w:t>
      </w:r>
    </w:p>
    <w:bookmarkEnd w:id="38"/>
    <w:bookmarkStart w:id="39" w:name="payload-byte-order"/>
    <w:p>
      <w:pPr>
        <w:pStyle w:val="Heading3"/>
        <w:keepNext/>
      </w:pPr>
      <w:r>
        <w:t xml:space="preserve">Payload byte order</w:t>
      </w:r>
    </w:p>
    <w:p>
      <w:pPr>
        <w:pStyle w:val="FirstParagraph"/>
      </w:pPr>
      <w:r>
        <w:t xml:space="preserve">The loader's six-byte memory order and the canonical display order differ. The converter applies a self-inverse byte-order transform to each payload row. A known pair is:</w:t>
      </w:r>
    </w:p>
    <w:p>
      <w:pPr>
        <w:pStyle w:val="SourceCode"/>
        <w:keepLines/>
        <w:shd w:fill="F1F3F5"/>
        <w:pBdr>
          <w:left w:val="single" w:sz="12" w:space="5" w:color="2F5597"/>
        </w:pBdr>
      </w:pPr>
      <w:r>
        <w:rPr>
          <w:rStyle w:val="VerbatimChar"/>
        </w:rPr>
        <w:t xml:space="preserve">Loader bytes:         AC 08 00 04 00 08</w:t>
      </w:r>
      <w:r>
        <w:br/>
      </w:r>
      <w:r>
        <w:rPr>
          <w:rStyle w:val="VerbatimChar"/>
        </w:rPr>
        <w:t xml:space="preserve">Canonical RAW display: 040008AC 0800</w:t>
      </w:r>
    </w:p>
    <w:bookmarkEnd w:id="39"/>
    <w:bookmarkStart w:id="40" w:name="important-distinction"/>
    <w:p>
      <w:pPr>
        <w:pStyle w:val="Heading3"/>
        <w:keepNext/>
      </w:pPr>
      <w:r>
        <w:t xml:space="preserve">Important distinction</w:t>
      </w:r>
    </w:p>
    <w:p>
      <w:pPr>
        <w:pStyle w:val="FirstParagraph"/>
      </w:pPr>
      <w:r>
        <w:t xml:space="preserve">Xploder Type</w:t>
      </w:r>
      <w:r>
        <w:t xml:space="preserve"> </w:t>
      </w:r>
      <w:r>
        <w:rPr>
          <w:rStyle w:val="VerbatimChar"/>
        </w:rPr>
        <w:t xml:space="preserve">5</w:t>
      </w:r>
      <w:r>
        <w:t xml:space="preserve"> </w:t>
      </w:r>
      <w:r>
        <w:t xml:space="preserve">installs</w:t>
      </w:r>
      <w:r>
        <w:t xml:space="preserve"> </w:t>
      </w:r>
      <w:r>
        <w:rPr>
          <w:b/>
          <w:bCs/>
        </w:rPr>
        <w:t xml:space="preserve">embedded bytes contained in the code itself</w:t>
      </w:r>
      <w:r>
        <w:t xml:space="preserve">. GameShark/Caetla</w:t>
      </w:r>
      <w:r>
        <w:t xml:space="preserve"> </w:t>
      </w:r>
      <w:r>
        <w:rPr>
          <w:rStyle w:val="VerbatimChar"/>
        </w:rPr>
        <w:t xml:space="preserve">C2</w:t>
      </w:r>
      <w:r>
        <w:t xml:space="preserve"> </w:t>
      </w:r>
      <w:r>
        <w:t xml:space="preserve">copies bytes from a</w:t>
      </w:r>
      <w:r>
        <w:t xml:space="preserve"> </w:t>
      </w:r>
      <w:r>
        <w:rPr>
          <w:b/>
          <w:bCs/>
        </w:rPr>
        <w:t xml:space="preserve">live source address in RAM</w:t>
      </w:r>
      <w:r>
        <w:t xml:space="preserve">. Those are not exact equivalents.</w:t>
      </w:r>
    </w:p>
    <w:bookmarkEnd w:id="40"/>
    <w:bookmarkEnd w:id="41"/>
    <w:bookmarkStart w:id="43" w:name="Xd9128c5334a83f22652250355e6e7c9f91fc70e"/>
    <w:p>
      <w:pPr>
        <w:pStyle w:val="Heading2"/>
        <w:keepNext/>
      </w:pPr>
      <w:r>
        <w:t xml:space="preserve">3.7 Type 6 breakpoint/executable payload</w:t>
      </w:r>
    </w:p>
    <w:bookmarkStart w:id="42" w:name="canonical-structure"/>
    <w:p>
      <w:pPr>
        <w:pStyle w:val="Heading3"/>
        <w:keepNext/>
      </w:pPr>
      <w:r>
        <w:t xml:space="preserve">Canonical structure</w:t>
      </w:r>
    </w:p>
    <w:p>
      <w:pPr>
        <w:pStyle w:val="SourceCode"/>
        <w:keepLines/>
        <w:shd w:fill="F1F3F5"/>
        <w:pBdr>
          <w:left w:val="single" w:sz="12" w:space="5" w:color="2F5597"/>
        </w:pBdr>
      </w:pPr>
      <w:r>
        <w:rPr>
          <w:rStyle w:val="VerbatimChar"/>
        </w:rPr>
        <w:t xml:space="preserve">6??????? NNNN          Type 6 header; NNNN is logical executable-byte count</w:t>
      </w:r>
      <w:r>
        <w:br/>
      </w:r>
      <w:r>
        <w:rPr>
          <w:rStyle w:val="VerbatimChar"/>
        </w:rPr>
        <w:t xml:space="preserve">AAAAAAAA TTTT          Breakpoint descriptor row</w:t>
      </w:r>
      <w:r>
        <w:br/>
      </w:r>
      <w:r>
        <w:rPr>
          <w:rStyle w:val="VerbatimChar"/>
        </w:rPr>
        <w:t xml:space="preserve">MMMMMMMM PPPP          Four-byte mask + first two executable bytes</w:t>
      </w:r>
      <w:r>
        <w:br/>
      </w:r>
      <w:r>
        <w:rPr>
          <w:rStyle w:val="VerbatimChar"/>
        </w:rPr>
        <w:t xml:space="preserve">[payload rows continue]</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232"/>
        <w:gridCol w:w="8222"/>
      </w:tblGrid>
      <w:tr>
        <w:trPr>
          <w:tblHeader w:val="on"/>
          <w:tblHeader w:val="true"/>
          <w:cantSplit/>
          <w:cantSplit/>
        </w:trPr>
        <w:tc>
          <w:tcPr>
            <w:vAlign w:val="center"/>
            <w:tcMar>
              <w:top w:w="55" w:type="dxa"/>
              <w:start w:w="70" w:type="dxa"/>
              <w:bottom w:w="55" w:type="dxa"/>
              <w:end w:w="70" w:type="dxa"/>
            </w:tcMar>
            <w:tcW w:type="dxa" w:w="2232"/>
            <w:shd w:fill="D9EAF7"/>
          </w:tcPr>
          <w:p>
            <w:pPr>
              <w:pStyle w:val="Compact"/>
              <w:spacing w:before="0" w:after="30" w:line="240" w:lineRule="auto"/>
              <w:jc w:val="left"/>
            </w:pPr>
            <w:r>
              <w:rPr>
                <w:rFonts w:ascii="Arial" w:hAnsi="Arial"/>
                <w:b/>
                <w:color w:val="17365D"/>
                <w:sz w:val="15"/>
              </w:rPr>
              <w:t xml:space="preserve">Element</w:t>
            </w:r>
          </w:p>
        </w:tc>
        <w:tc>
          <w:tcPr>
            <w:vAlign w:val="center"/>
            <w:tcMar>
              <w:top w:w="55" w:type="dxa"/>
              <w:start w:w="70" w:type="dxa"/>
              <w:bottom w:w="55" w:type="dxa"/>
              <w:end w:w="70" w:type="dxa"/>
            </w:tcMar>
            <w:tcW w:type="dxa" w:w="8222"/>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NNNN</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Direct logical executable payload size. Zero is valid.</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Descriptor row</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Breakpoint address/type information.</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Mask row</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First four bytes are the breakpoint mask; final two bytes start the executable payload.</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Fonts w:ascii="Arial" w:hAnsi="Arial"/>
                <w:sz w:val="15"/>
              </w:rPr>
              <w:t xml:space="preserve">Remaining rows</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Continue the executable payload in six-byte chunks.</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Fonts w:ascii="Arial" w:hAnsi="Arial"/>
                <w:sz w:val="15"/>
              </w:rPr>
              <w:t xml:space="preserve">Install destination</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Executable bytes are installed at</w:t>
            </w:r>
            <w:r>
              <w:rPr>
                <w:rFonts w:ascii="Arial" w:hAnsi="Arial"/>
                <w:sz w:val="15"/>
              </w:rPr>
              <w:t xml:space="preserve"> </w:t>
            </w:r>
            <w:r>
              <w:rPr>
                <w:rStyle w:val="VerbatimChar"/>
                <w:rFonts w:ascii="Arial" w:hAnsi="Arial"/>
                <w:sz w:val="15"/>
              </w:rPr>
              <w:t xml:space="preserve">0x80000040</w:t>
            </w:r>
            <w:r>
              <w:rPr>
                <w:rFonts w:ascii="Arial" w:hAnsi="Arial"/>
                <w:sz w:val="15"/>
              </w:rPr>
              <w:t xml:space="preserve">.</w:t>
            </w:r>
          </w:p>
        </w:tc>
      </w:tr>
    </w:tbl>
    <w:p>
      <w:pPr>
        <w:pStyle w:val="BodyText"/>
      </w:pPr>
      <w:r>
        <w:t xml:space="preserve">The number of continuation rows is:</w:t>
      </w:r>
    </w:p>
    <w:p>
      <w:pPr>
        <w:pStyle w:val="SourceCode"/>
        <w:keepLines/>
        <w:shd w:fill="F1F3F5"/>
        <w:pBdr>
          <w:left w:val="single" w:sz="12" w:space="5" w:color="2F5597"/>
        </w:pBdr>
      </w:pPr>
      <w:r>
        <w:rPr>
          <w:rStyle w:val="VerbatimChar"/>
        </w:rPr>
        <w:t xml:space="preserve">ceil((0x0A + logical_payload_bytes) / 6)</w:t>
      </w:r>
    </w:p>
    <w:p>
      <w:pPr>
        <w:pStyle w:val="FirstParagraph"/>
      </w:pPr>
      <w:r>
        <w:t xml:space="preserve">The fixed</w:t>
      </w:r>
      <w:r>
        <w:t xml:space="preserve"> </w:t>
      </w:r>
      <w:r>
        <w:rPr>
          <w:rStyle w:val="VerbatimChar"/>
        </w:rPr>
        <w:t xml:space="preserve">0x0A</w:t>
      </w:r>
      <w:r>
        <w:t xml:space="preserve"> </w:t>
      </w:r>
      <w:r>
        <w:t xml:space="preserve">bytes are the six-byte breakpoint row plus the four-byte mask. The first two payload bytes share the mask row. The runtime rounds the copied executable size up to a complete 32-bit word boundary.</w:t>
      </w:r>
    </w:p>
    <w:p>
      <w:pPr>
        <w:pStyle w:val="BodyText"/>
      </w:pPr>
      <w:r>
        <w:t xml:space="preserve">A Type 6 block is one structured operation. Rows inside it must never be redispatched by their leading nibble. This rule is essential for nested Type 6/Type 5 data and for exact encrypted round trips.</w:t>
      </w:r>
    </w:p>
    <w:bookmarkEnd w:id="42"/>
    <w:bookmarkEnd w:id="43"/>
    <w:bookmarkStart w:id="44" w:name="X8653f7899b2c69359921ee8fc021cb064ccebba"/>
    <w:p>
      <w:pPr>
        <w:pStyle w:val="Heading2"/>
        <w:keepNext/>
      </w:pPr>
      <w:r>
        <w:t xml:space="preserve">3.8 Condition polarity and firmware-layer caveat</w:t>
      </w:r>
    </w:p>
    <w:p>
      <w:pPr>
        <w:pStyle w:val="FirstParagraph"/>
      </w:pPr>
      <w:r>
        <w:t xml:space="preserve">The canonical Xploder model used by the converter and the earlier runtime dump is:</w:t>
      </w:r>
    </w:p>
    <w:p>
      <w:pPr>
        <w:pStyle w:val="SourceCode"/>
        <w:keepLines/>
        <w:shd w:fill="F1F3F5"/>
        <w:pBdr>
          <w:left w:val="single" w:sz="12" w:space="5" w:color="2F5597"/>
        </w:pBdr>
      </w:pPr>
      <w:r>
        <w:rPr>
          <w:rStyle w:val="VerbatimChar"/>
        </w:rPr>
        <w:t xml:space="preserve">7AAAAAAA YYYY   Run the next logical operation when halfword[A] == YYYY</w:t>
      </w:r>
      <w:r>
        <w:br/>
      </w:r>
      <w:r>
        <w:rPr>
          <w:rStyle w:val="VerbatimChar"/>
        </w:rPr>
        <w:t xml:space="preserve">9AAAAAAA YYYY   Run the next logical operation when halfword[A] != YYYY</w:t>
      </w:r>
      <w:r>
        <w:br/>
      </w:r>
      <w:r>
        <w:rPr>
          <w:rStyle w:val="VerbatimChar"/>
        </w:rPr>
        <w:t xml:space="preserve">FAAAAAAA YYYY   Continue the remaining list when halfword[A] == YYYY</w:t>
      </w:r>
    </w:p>
    <w:p>
      <w:pPr>
        <w:pStyle w:val="FirstParagraph"/>
      </w:pPr>
      <w:r>
        <w:t xml:space="preserve">A static trace of the installed XTGER 2.0081 engine shows the opposite branch sense at the active-record level:</w:t>
      </w:r>
    </w:p>
    <w:p>
      <w:pPr>
        <w:pStyle w:val="Compact"/>
        <w:numPr>
          <w:ilvl w:val="0"/>
          <w:numId w:val="1003"/>
        </w:numPr>
      </w:pPr>
      <w:r>
        <w:t xml:space="preserve">Type</w:t>
      </w:r>
      <w:r>
        <w:t xml:space="preserve"> </w:t>
      </w:r>
      <w:r>
        <w:rPr>
          <w:rStyle w:val="VerbatimChar"/>
        </w:rPr>
        <w:t xml:space="preserve">7</w:t>
      </w:r>
      <w:r>
        <w:t xml:space="preserve"> </w:t>
      </w:r>
      <w:r>
        <w:t xml:space="preserve">skips when equal.</w:t>
      </w:r>
    </w:p>
    <w:p>
      <w:pPr>
        <w:pStyle w:val="Compact"/>
        <w:numPr>
          <w:ilvl w:val="0"/>
          <w:numId w:val="1003"/>
        </w:numPr>
      </w:pPr>
      <w:r>
        <w:t xml:space="preserve">Type</w:t>
      </w:r>
      <w:r>
        <w:t xml:space="preserve"> </w:t>
      </w:r>
      <w:r>
        <w:rPr>
          <w:rStyle w:val="VerbatimChar"/>
        </w:rPr>
        <w:t xml:space="preserve">9</w:t>
      </w:r>
      <w:r>
        <w:t xml:space="preserve"> </w:t>
      </w:r>
      <w:r>
        <w:t xml:space="preserve">skips when not equal.</w:t>
      </w:r>
    </w:p>
    <w:p>
      <w:pPr>
        <w:pStyle w:val="Compact"/>
        <w:numPr>
          <w:ilvl w:val="0"/>
          <w:numId w:val="1003"/>
        </w:numPr>
      </w:pPr>
      <w:r>
        <w:t xml:space="preserve">Type</w:t>
      </w:r>
      <w:r>
        <w:t xml:space="preserve"> </w:t>
      </w:r>
      <w:r>
        <w:rPr>
          <w:rStyle w:val="VerbatimChar"/>
        </w:rPr>
        <w:t xml:space="preserve">F</w:t>
      </w:r>
      <w:r>
        <w:t xml:space="preserve"> </w:t>
      </w:r>
      <w:r>
        <w:t xml:space="preserve">exits when equal.</w:t>
      </w:r>
    </w:p>
    <w:p>
      <w:pPr>
        <w:pStyle w:val="FirstParagraph"/>
      </w:pPr>
      <w:r>
        <w:t xml:space="preserve">The XTGER loader also performs a dedicated preprocessing pass for</w:t>
      </w:r>
      <w:r>
        <w:t xml:space="preserve"> </w:t>
      </w:r>
      <w:r>
        <w:rPr>
          <w:rStyle w:val="VerbatimChar"/>
        </w:rPr>
        <w:t xml:space="preserve">D/F</w:t>
      </w:r>
      <w:r>
        <w:t xml:space="preserve"> </w:t>
      </w:r>
      <w:r>
        <w:t xml:space="preserve">control rows before staging the active list. The most defensible conclusion is that public/database conditions may be inverted or rewritten before they reach this particular engine. Therefore:</w:t>
      </w:r>
    </w:p>
    <w:p>
      <w:pPr>
        <w:pStyle w:val="Compact"/>
        <w:numPr>
          <w:ilvl w:val="0"/>
          <w:numId w:val="1004"/>
        </w:numPr>
      </w:pPr>
      <w:r>
        <w:t xml:space="preserve">use canonical public semantics for normal Xploder RAW conversion;</w:t>
      </w:r>
    </w:p>
    <w:p>
      <w:pPr>
        <w:pStyle w:val="Compact"/>
        <w:numPr>
          <w:ilvl w:val="0"/>
          <w:numId w:val="1004"/>
        </w:numPr>
      </w:pPr>
      <w:r>
        <w:t xml:space="preserve">do not infer public behavior from an isolated XTGER active row;</w:t>
      </w:r>
    </w:p>
    <w:p>
      <w:pPr>
        <w:pStyle w:val="Compact"/>
        <w:numPr>
          <w:ilvl w:val="0"/>
          <w:numId w:val="1004"/>
        </w:numPr>
      </w:pPr>
      <w:r>
        <w:t xml:space="preserve">preserve unknown control rows when the exact firmware/loader transformation is not known.</w:t>
      </w:r>
    </w:p>
    <w:p>
      <w:pPr>
        <w:pStyle w:val="FirstParagraph"/>
      </w:pPr>
      <w:r>
        <w:t xml:space="preserve">This is a documented version/layer difference, not a reason to silently flip every Xploder condition.</w:t>
      </w:r>
    </w:p>
    <w:bookmarkEnd w:id="44"/>
    <w:bookmarkEnd w:id="45"/>
    <w:bookmarkStart w:id="56" w:name="Xbfdee8eb27ae09edd4135072abfd3e074c43a12"/>
    <w:p>
      <w:pPr>
        <w:pStyle w:val="Heading1"/>
        <w:keepNext/>
        <w:pageBreakBefore w:val="0"/>
      </w:pPr>
      <w:r>
        <w:t xml:space="preserve">4. GameShark / Action Replay</w:t>
      </w:r>
    </w:p>
    <w:bookmarkStart w:id="46" w:name="Xf763938ff007d4ce61e841c24f6f7328ac58977"/>
    <w:p>
      <w:pPr>
        <w:pStyle w:val="Heading2"/>
        <w:keepNext/>
      </w:pPr>
      <w:r>
        <w:t xml:space="preserve">4.1 Family relationship</w:t>
      </w:r>
    </w:p>
    <w:p>
      <w:pPr>
        <w:pStyle w:val="FirstParagraph"/>
      </w:pPr>
      <w:r>
        <w:t xml:space="preserve">The examined PlayStation GameShark and Action Replay products share the Datel public code family and closely related database formats. Names, region branding, firmware version, and supported advanced types vary. This section therefore uses</w:t>
      </w:r>
      <w:r>
        <w:t xml:space="preserve"> </w:t>
      </w:r>
      <w:r>
        <w:rPr>
          <w:b/>
          <w:bCs/>
        </w:rPr>
        <w:t xml:space="preserve">AR/GS</w:t>
      </w:r>
      <w:r>
        <w:t xml:space="preserve"> </w:t>
      </w:r>
      <w:r>
        <w:t xml:space="preserve">for their common public code language and calls out version-specific items separately.</w:t>
      </w:r>
    </w:p>
    <w:p>
      <w:pPr>
        <w:pStyle w:val="BodyText"/>
      </w:pPr>
      <w:r>
        <w:t xml:space="preserve">The GameShark Pro 3.1 dispatcher was verified directly from a decrypted firmware image. Original Action Replay/GameShark CDX technical documentation was used for public global-control types that are not all present in that dispatcher.</w:t>
      </w:r>
    </w:p>
    <w:bookmarkEnd w:id="46"/>
    <w:bookmarkStart w:id="47" w:name="X41bae633f733d7725a5fc151c688381509ea472"/>
    <w:p>
      <w:pPr>
        <w:pStyle w:val="Heading2"/>
        <w:keepNext/>
      </w:pPr>
      <w:r>
        <w:t xml:space="preserve">4.2 Public code type map</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1036"/>
        <w:gridCol w:w="1612"/>
        <w:gridCol w:w="3241"/>
        <w:gridCol w:w="4565"/>
      </w:tblGrid>
      <w:tr>
        <w:trPr>
          <w:tblHeader w:val="on"/>
          <w:tblHeader w:val="true"/>
          <w:cantSplit/>
          <w:cantSplit/>
        </w:trPr>
        <w:tc>
          <w:tcPr>
            <w:vAlign w:val="center"/>
            <w:tcMar>
              <w:top w:w="55" w:type="dxa"/>
              <w:start w:w="70" w:type="dxa"/>
              <w:bottom w:w="55" w:type="dxa"/>
              <w:end w:w="70" w:type="dxa"/>
            </w:tcMar>
            <w:tcW w:type="dxa" w:w="1036"/>
            <w:shd w:fill="D9EAF7"/>
          </w:tcPr>
          <w:p>
            <w:pPr>
              <w:pStyle w:val="Compact"/>
              <w:spacing w:before="0" w:after="30" w:line="240" w:lineRule="auto"/>
              <w:jc w:val="left"/>
            </w:pPr>
            <w:r>
              <w:rPr>
                <w:rFonts w:ascii="Arial" w:hAnsi="Arial"/>
                <w:b/>
                <w:color w:val="17365D"/>
                <w:sz w:val="15"/>
              </w:rPr>
              <w:t xml:space="preserve">Prefix</w:t>
            </w:r>
          </w:p>
        </w:tc>
        <w:tc>
          <w:tcPr>
            <w:vAlign w:val="center"/>
            <w:tcMar>
              <w:top w:w="55" w:type="dxa"/>
              <w:start w:w="70" w:type="dxa"/>
              <w:bottom w:w="55" w:type="dxa"/>
              <w:end w:w="70" w:type="dxa"/>
            </w:tcMar>
            <w:tcW w:type="dxa" w:w="1612"/>
            <w:shd w:fill="D9EAF7"/>
          </w:tcPr>
          <w:p>
            <w:pPr>
              <w:pStyle w:val="Compact"/>
              <w:spacing w:before="0" w:after="30" w:line="240" w:lineRule="auto"/>
              <w:jc w:val="left"/>
            </w:pPr>
            <w:r>
              <w:rPr>
                <w:rFonts w:ascii="Arial" w:hAnsi="Arial"/>
                <w:b/>
                <w:color w:val="17365D"/>
                <w:sz w:val="15"/>
              </w:rPr>
              <w:t xml:space="preserve">Status</w:t>
            </w:r>
          </w:p>
        </w:tc>
        <w:tc>
          <w:tcPr>
            <w:vAlign w:val="center"/>
            <w:tcMar>
              <w:top w:w="55" w:type="dxa"/>
              <w:start w:w="70" w:type="dxa"/>
              <w:bottom w:w="55" w:type="dxa"/>
              <w:end w:w="70" w:type="dxa"/>
            </w:tcMar>
            <w:tcW w:type="dxa" w:w="3241"/>
            <w:shd w:fill="D9EAF7"/>
          </w:tcPr>
          <w:p>
            <w:pPr>
              <w:pStyle w:val="Compact"/>
              <w:spacing w:before="0" w:after="30" w:line="240" w:lineRule="auto"/>
              <w:jc w:val="left"/>
            </w:pPr>
            <w:r>
              <w:rPr>
                <w:rFonts w:ascii="Arial" w:hAnsi="Arial"/>
                <w:b/>
                <w:color w:val="17365D"/>
                <w:sz w:val="15"/>
              </w:rPr>
              <w:t xml:space="preserve">Operation</w:t>
            </w:r>
          </w:p>
        </w:tc>
        <w:tc>
          <w:tcPr>
            <w:vAlign w:val="center"/>
            <w:tcMar>
              <w:top w:w="55" w:type="dxa"/>
              <w:start w:w="70" w:type="dxa"/>
              <w:bottom w:w="55" w:type="dxa"/>
              <w:end w:w="70" w:type="dxa"/>
            </w:tcMar>
            <w:tcW w:type="dxa" w:w="4565"/>
            <w:shd w:fill="D9EAF7"/>
          </w:tcPr>
          <w:p>
            <w:pPr>
              <w:pStyle w:val="Compact"/>
              <w:spacing w:before="0" w:after="30" w:line="240" w:lineRule="auto"/>
              <w:jc w:val="left"/>
            </w:pPr>
            <w:r>
              <w:rPr>
                <w:rFonts w:ascii="Arial" w:hAnsi="Arial"/>
                <w:b/>
                <w:color w:val="17365D"/>
                <w:sz w:val="15"/>
              </w:rPr>
              <w:t xml:space="preserve">Notes</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30</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8-bit constant write</w:t>
            </w:r>
          </w:p>
        </w:tc>
        <w:tc>
          <w:tcPr>
            <w:vAlign w:val="center"/>
            <w:tcW w:type="dxa" w:w="4565"/>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30XXXXXX 00YY</w:t>
            </w:r>
            <w:r>
              <w:rPr>
                <w:rFonts w:ascii="Arial" w:hAnsi="Arial"/>
                <w:sz w:val="15"/>
              </w:rPr>
              <w:t xml:space="preserve">.</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80</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16-bit constant write</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Style w:val="VerbatimChar"/>
                <w:rFonts w:ascii="Arial" w:hAnsi="Arial"/>
                <w:sz w:val="15"/>
              </w:rPr>
              <w:t xml:space="preserve">80XXXXXX YYYY</w:t>
            </w:r>
            <w:r>
              <w:rPr>
                <w:rFonts w:ascii="Arial" w:hAnsi="Arial"/>
                <w:sz w:val="15"/>
              </w:rPr>
              <w:t xml:space="preserve">.</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10</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Increment 16-bit</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Adds</w:t>
            </w:r>
            <w:r>
              <w:rPr>
                <w:rFonts w:ascii="Arial" w:hAnsi="Arial"/>
                <w:sz w:val="15"/>
              </w:rPr>
              <w:t xml:space="preserve"> </w:t>
            </w:r>
            <w:r>
              <w:rPr>
                <w:rStyle w:val="VerbatimChar"/>
                <w:rFonts w:ascii="Arial" w:hAnsi="Arial"/>
                <w:sz w:val="15"/>
              </w:rPr>
              <w:t xml:space="preserve">YYYY</w:t>
            </w:r>
            <w:r>
              <w:rPr>
                <w:rFonts w:ascii="Arial" w:hAnsi="Arial"/>
                <w:sz w:val="15"/>
              </w:rPr>
              <w:t xml:space="preserve"> </w:t>
            </w:r>
            <w:r>
              <w:rPr>
                <w:rFonts w:ascii="Arial" w:hAnsi="Arial"/>
                <w:sz w:val="15"/>
              </w:rPr>
              <w:t xml:space="preserve">to the halfword.</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11</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Decrement 16-bit</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Subtracts</w:t>
            </w:r>
            <w:r>
              <w:rPr>
                <w:rFonts w:ascii="Arial" w:hAnsi="Arial"/>
                <w:sz w:val="15"/>
              </w:rPr>
              <w:t xml:space="preserve"> </w:t>
            </w:r>
            <w:r>
              <w:rPr>
                <w:rStyle w:val="VerbatimChar"/>
                <w:rFonts w:ascii="Arial" w:hAnsi="Arial"/>
                <w:sz w:val="15"/>
              </w:rPr>
              <w:t xml:space="preserve">YYYY</w:t>
            </w:r>
            <w:r>
              <w:rPr>
                <w:rFonts w:ascii="Arial" w:hAnsi="Arial"/>
                <w:sz w:val="15"/>
              </w:rPr>
              <w:t xml:space="preserve"> </w:t>
            </w:r>
            <w:r>
              <w:rPr>
                <w:rFonts w:ascii="Arial" w:hAnsi="Arial"/>
                <w:sz w:val="15"/>
              </w:rPr>
              <w:t xml:space="preserve">from the halfword.</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20</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Increment 8-bit</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Adds low byte</w:t>
            </w:r>
            <w:r>
              <w:rPr>
                <w:rFonts w:ascii="Arial" w:hAnsi="Arial"/>
                <w:sz w:val="15"/>
              </w:rPr>
              <w:t xml:space="preserve"> </w:t>
            </w:r>
            <w:r>
              <w:rPr>
                <w:rStyle w:val="VerbatimChar"/>
                <w:rFonts w:ascii="Arial" w:hAnsi="Arial"/>
                <w:sz w:val="15"/>
              </w:rPr>
              <w:t xml:space="preserve">YY</w:t>
            </w:r>
            <w:r>
              <w:rPr>
                <w:rFonts w:ascii="Arial" w:hAnsi="Arial"/>
                <w:sz w:val="15"/>
              </w:rPr>
              <w:t xml:space="preserve">.</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21</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Decrement 8-bit</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Subtracts low byte</w:t>
            </w:r>
            <w:r>
              <w:rPr>
                <w:rFonts w:ascii="Arial" w:hAnsi="Arial"/>
                <w:sz w:val="15"/>
              </w:rPr>
              <w:t xml:space="preserve"> </w:t>
            </w:r>
            <w:r>
              <w:rPr>
                <w:rStyle w:val="VerbatimChar"/>
                <w:rFonts w:ascii="Arial" w:hAnsi="Arial"/>
                <w:sz w:val="15"/>
              </w:rPr>
              <w:t xml:space="preserve">YY</w:t>
            </w:r>
            <w:r>
              <w:rPr>
                <w:rFonts w:ascii="Arial" w:hAnsi="Arial"/>
                <w:sz w:val="15"/>
              </w:rPr>
              <w:t xml:space="preserve">.</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D0</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16-bit equal condition</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Continue with next logical operation when equal.</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D1</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16-bit not-equal condition</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Continue when not equal.</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D2</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 correction</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16-bit less-than-or-equal condition</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Inclusive</w:t>
            </w:r>
            <w:r>
              <w:rPr>
                <w:rFonts w:ascii="Arial" w:hAnsi="Arial"/>
                <w:sz w:val="15"/>
              </w:rPr>
              <w:t xml:space="preserve"> </w:t>
            </w:r>
            <w:r>
              <w:rPr>
                <w:rStyle w:val="VerbatimChar"/>
                <w:rFonts w:ascii="Arial" w:hAnsi="Arial"/>
                <w:sz w:val="15"/>
              </w:rPr>
              <w:t xml:space="preserve">&lt;=</w:t>
            </w:r>
            <w:r>
              <w:rPr>
                <w:rFonts w:ascii="Arial" w:hAnsi="Arial"/>
                <w:sz w:val="15"/>
              </w:rPr>
              <w:t xml:space="preserve">, not strict</w:t>
            </w:r>
            <w:r>
              <w:rPr>
                <w:rFonts w:ascii="Arial" w:hAnsi="Arial"/>
                <w:sz w:val="15"/>
              </w:rPr>
              <w:t xml:space="preserve"> </w:t>
            </w:r>
            <w:r>
              <w:rPr>
                <w:rStyle w:val="VerbatimChar"/>
                <w:rFonts w:ascii="Arial" w:hAnsi="Arial"/>
                <w:sz w:val="15"/>
              </w:rPr>
              <w:t xml:space="preserve">&lt;</w:t>
            </w:r>
            <w:r>
              <w:rPr>
                <w:rFonts w:ascii="Arial" w:hAnsi="Arial"/>
                <w:sz w:val="15"/>
              </w:rPr>
              <w:t xml:space="preserve">, in GameShark Pro 3.1.</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D3</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16-bit greater-than condition</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Strict</w:t>
            </w:r>
            <w:r>
              <w:rPr>
                <w:rFonts w:ascii="Arial" w:hAnsi="Arial"/>
                <w:sz w:val="15"/>
              </w:rPr>
              <w:t xml:space="preserve"> </w:t>
            </w:r>
            <w:r>
              <w:rPr>
                <w:rStyle w:val="VerbatimChar"/>
                <w:rFonts w:ascii="Arial" w:hAnsi="Arial"/>
                <w:sz w:val="15"/>
              </w:rPr>
              <w:t xml:space="preserve">&gt;</w:t>
            </w:r>
            <w:r>
              <w:rPr>
                <w:rFonts w:ascii="Arial" w:hAnsi="Arial"/>
                <w:sz w:val="15"/>
              </w:rPr>
              <w:t xml:space="preserve">.</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D4</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Controller-state condition</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Encoded address is ignored by the verified handler.</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D5</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Documented / menu-specific</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All-code or joypad control row</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Preserve as a GameShark control, not a RAM compare.</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D6</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Documented / menu-specific</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All-code deactivation control</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Preserve when no exact destination equivalent exists.</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E0</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8-bit equal condition</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Byte equivalent of</w:t>
            </w:r>
            <w:r>
              <w:rPr>
                <w:rFonts w:ascii="Arial" w:hAnsi="Arial"/>
                <w:sz w:val="15"/>
              </w:rPr>
              <w:t xml:space="preserve"> </w:t>
            </w:r>
            <w:r>
              <w:rPr>
                <w:rStyle w:val="VerbatimChar"/>
                <w:rFonts w:ascii="Arial" w:hAnsi="Arial"/>
                <w:sz w:val="15"/>
              </w:rPr>
              <w:t xml:space="preserve">D0</w:t>
            </w:r>
            <w:r>
              <w:rPr>
                <w:rFonts w:ascii="Arial" w:hAnsi="Arial"/>
                <w:sz w:val="15"/>
              </w:rPr>
              <w:t xml:space="preserve">.</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E1</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8-bit not-equal condition</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Byte equivalent of</w:t>
            </w:r>
            <w:r>
              <w:rPr>
                <w:rFonts w:ascii="Arial" w:hAnsi="Arial"/>
                <w:sz w:val="15"/>
              </w:rPr>
              <w:t xml:space="preserve"> </w:t>
            </w:r>
            <w:r>
              <w:rPr>
                <w:rStyle w:val="VerbatimChar"/>
                <w:rFonts w:ascii="Arial" w:hAnsi="Arial"/>
                <w:sz w:val="15"/>
              </w:rPr>
              <w:t xml:space="preserve">D1</w:t>
            </w:r>
            <w:r>
              <w:rPr>
                <w:rFonts w:ascii="Arial" w:hAnsi="Arial"/>
                <w:sz w:val="15"/>
              </w:rPr>
              <w:t xml:space="preserve">.</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E2</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 correction</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8-bit less-than-or-equal condition</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Inclusive</w:t>
            </w:r>
            <w:r>
              <w:rPr>
                <w:rFonts w:ascii="Arial" w:hAnsi="Arial"/>
                <w:sz w:val="15"/>
              </w:rPr>
              <w:t xml:space="preserve"> </w:t>
            </w:r>
            <w:r>
              <w:rPr>
                <w:rStyle w:val="VerbatimChar"/>
                <w:rFonts w:ascii="Arial" w:hAnsi="Arial"/>
                <w:sz w:val="15"/>
              </w:rPr>
              <w:t xml:space="preserve">&lt;=</w:t>
            </w:r>
            <w:r>
              <w:rPr>
                <w:rFonts w:ascii="Arial" w:hAnsi="Arial"/>
                <w:sz w:val="15"/>
              </w:rPr>
              <w:t xml:space="preserve">.</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E3</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8-bit greater-than condition</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Strict</w:t>
            </w:r>
            <w:r>
              <w:rPr>
                <w:rFonts w:ascii="Arial" w:hAnsi="Arial"/>
                <w:sz w:val="15"/>
              </w:rPr>
              <w:t xml:space="preserve"> </w:t>
            </w:r>
            <w:r>
              <w:rPr>
                <w:rStyle w:val="VerbatimChar"/>
                <w:rFonts w:ascii="Arial" w:hAnsi="Arial"/>
                <w:sz w:val="15"/>
              </w:rPr>
              <w:t xml:space="preserve">&gt;</w:t>
            </w:r>
            <w:r>
              <w:rPr>
                <w:rFonts w:ascii="Arial" w:hAnsi="Arial"/>
                <w:sz w:val="15"/>
              </w:rPr>
              <w:t xml:space="preserve">.</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50</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Verified</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Serial repeater / slider</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Consumes the following</w:t>
            </w:r>
            <w:r>
              <w:rPr>
                <w:rFonts w:ascii="Arial" w:hAnsi="Arial"/>
                <w:sz w:val="15"/>
              </w:rPr>
              <w:t xml:space="preserve"> </w:t>
            </w:r>
            <w:r>
              <w:rPr>
                <w:rStyle w:val="VerbatimChar"/>
                <w:rFonts w:ascii="Arial" w:hAnsi="Arial"/>
                <w:sz w:val="15"/>
              </w:rPr>
              <w:t xml:space="preserve">30</w:t>
            </w:r>
            <w:r>
              <w:rPr>
                <w:rFonts w:ascii="Arial" w:hAnsi="Arial"/>
                <w:sz w:val="15"/>
              </w:rPr>
              <w:t xml:space="preserve"> </w:t>
            </w:r>
            <w:r>
              <w:rPr>
                <w:rFonts w:ascii="Arial" w:hAnsi="Arial"/>
                <w:sz w:val="15"/>
              </w:rPr>
              <w:t xml:space="preserve">or</w:t>
            </w:r>
            <w:r>
              <w:rPr>
                <w:rFonts w:ascii="Arial" w:hAnsi="Arial"/>
                <w:sz w:val="15"/>
              </w:rPr>
              <w:t xml:space="preserve"> </w:t>
            </w:r>
            <w:r>
              <w:rPr>
                <w:rStyle w:val="VerbatimChar"/>
                <w:rFonts w:ascii="Arial" w:hAnsi="Arial"/>
                <w:sz w:val="15"/>
              </w:rPr>
              <w:t xml:space="preserve">80</w:t>
            </w:r>
            <w:r>
              <w:rPr>
                <w:rFonts w:ascii="Arial" w:hAnsi="Arial"/>
                <w:sz w:val="15"/>
              </w:rPr>
              <w:t xml:space="preserve"> </w:t>
            </w:r>
            <w:r>
              <w:rPr>
                <w:rFonts w:ascii="Arial" w:hAnsi="Arial"/>
                <w:sz w:val="15"/>
              </w:rPr>
              <w:t xml:space="preserve">seed row.</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C0</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Original documentation / converter semantic</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Global 16-bit equality gate</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Controls all following/enabled codes, not only one row.</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C1</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Original documentation</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Delayed global activation</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Timing is firmware/game dependent; direct Pro 3.1 execution path is not fully traced.</w:t>
            </w:r>
          </w:p>
        </w:tc>
      </w:tr>
      <w:tr>
        <w:trPr>
          <w:cantSplit/>
          <w:cantSplit/>
        </w:trPr>
        <w:tc>
          <w:tcPr>
            <w:vAlign w:val="center"/>
            <w:tcW w:type="dxa" w:w="103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C2</w:t>
            </w:r>
          </w:p>
        </w:tc>
        <w:tc>
          <w:tcPr>
            <w:vAlign w:val="center"/>
            <w:tcW w:type="dxa" w:w="1612"/>
            <w:tcMar>
              <w:top w:w="55" w:type="dxa"/>
              <w:start w:w="70" w:type="dxa"/>
              <w:bottom w:w="55" w:type="dxa"/>
              <w:end w:w="70" w:type="dxa"/>
            </w:tcMar>
          </w:tcPr>
          <w:p>
            <w:pPr>
              <w:pStyle w:val="Compact"/>
              <w:spacing w:before="0" w:after="30" w:line="240" w:lineRule="auto"/>
              <w:jc w:val="left"/>
            </w:pPr>
            <w:r>
              <w:rPr>
                <w:rFonts w:ascii="Arial" w:hAnsi="Arial"/>
                <w:sz w:val="15"/>
              </w:rPr>
              <w:t xml:space="preserve">Verified</w:t>
            </w:r>
          </w:p>
        </w:tc>
        <w:tc>
          <w:tcPr>
            <w:vAlign w:val="center"/>
            <w:tcW w:type="dxa" w:w="3241"/>
            <w:tcMar>
              <w:top w:w="55" w:type="dxa"/>
              <w:start w:w="70" w:type="dxa"/>
              <w:bottom w:w="55" w:type="dxa"/>
              <w:end w:w="70" w:type="dxa"/>
            </w:tcMar>
          </w:tcPr>
          <w:p>
            <w:pPr>
              <w:pStyle w:val="Compact"/>
              <w:spacing w:before="0" w:after="30" w:line="240" w:lineRule="auto"/>
              <w:jc w:val="left"/>
            </w:pPr>
            <w:r>
              <w:rPr>
                <w:rFonts w:ascii="Arial" w:hAnsi="Arial"/>
                <w:sz w:val="15"/>
              </w:rPr>
              <w:t xml:space="preserve">Copy byte block from RAM source to RAM destination</w:t>
            </w:r>
          </w:p>
        </w:tc>
        <w:tc>
          <w:tcPr>
            <w:vAlign w:val="center"/>
            <w:tcW w:type="dxa" w:w="4565"/>
            <w:tcMar>
              <w:top w:w="55" w:type="dxa"/>
              <w:start w:w="70" w:type="dxa"/>
              <w:bottom w:w="55" w:type="dxa"/>
              <w:end w:w="70" w:type="dxa"/>
            </w:tcMar>
          </w:tcPr>
          <w:p>
            <w:pPr>
              <w:pStyle w:val="Compact"/>
              <w:spacing w:before="0" w:after="30" w:line="240" w:lineRule="auto"/>
              <w:jc w:val="left"/>
            </w:pPr>
            <w:r>
              <w:rPr>
                <w:rFonts w:ascii="Arial" w:hAnsi="Arial"/>
                <w:sz w:val="15"/>
              </w:rPr>
              <w:t xml:space="preserve">Following row carries destination.</w:t>
            </w:r>
          </w:p>
        </w:tc>
      </w:tr>
      <w:tr>
        <w:trPr>
          <w:cantSplit/>
          <w:cantSplit/>
        </w:trPr>
        <w:tc>
          <w:tcPr>
            <w:vAlign w:val="center"/>
            <w:tcMar>
              <w:top w:w="55" w:type="dxa"/>
              <w:start w:w="70" w:type="dxa"/>
              <w:bottom w:w="55" w:type="dxa"/>
              <w:end w:w="70" w:type="dxa"/>
            </w:tcMar>
            <w:tcW w:type="dxa" w:w="1036"/>
            <w:shd w:fill="F4F7FA"/>
          </w:tcPr>
          <w:p>
            <w:pPr>
              <w:pStyle w:val="Compact"/>
              <w:spacing w:before="0" w:after="30" w:line="240" w:lineRule="auto"/>
              <w:jc w:val="left"/>
            </w:pPr>
            <w:r>
              <w:rPr>
                <w:rStyle w:val="VerbatimChar"/>
                <w:rFonts w:ascii="Arial" w:hAnsi="Arial"/>
                <w:sz w:val="15"/>
              </w:rPr>
              <w:t xml:space="preserve">1F800xxx</w:t>
            </w:r>
          </w:p>
        </w:tc>
        <w:tc>
          <w:tcPr>
            <w:vAlign w:val="center"/>
            <w:tcMar>
              <w:top w:w="55" w:type="dxa"/>
              <w:start w:w="70" w:type="dxa"/>
              <w:bottom w:w="55" w:type="dxa"/>
              <w:end w:w="70" w:type="dxa"/>
            </w:tcMar>
            <w:tcW w:type="dxa" w:w="1612"/>
            <w:shd w:fill="F4F7FA"/>
          </w:tcPr>
          <w:p>
            <w:pPr>
              <w:pStyle w:val="Compact"/>
              <w:spacing w:before="0" w:after="30" w:line="240" w:lineRule="auto"/>
              <w:jc w:val="left"/>
            </w:pPr>
            <w:r>
              <w:rPr>
                <w:rFonts w:ascii="Arial" w:hAnsi="Arial"/>
                <w:sz w:val="15"/>
              </w:rPr>
              <w:t xml:space="preserve">Converter-recognized legacy extension</w:t>
            </w:r>
          </w:p>
        </w:tc>
        <w:tc>
          <w:tcPr>
            <w:vAlign w:val="center"/>
            <w:tcMar>
              <w:top w:w="55" w:type="dxa"/>
              <w:start w:w="70" w:type="dxa"/>
              <w:bottom w:w="55" w:type="dxa"/>
              <w:end w:w="70" w:type="dxa"/>
            </w:tcMar>
            <w:tcW w:type="dxa" w:w="3241"/>
            <w:shd w:fill="F4F7FA"/>
          </w:tcPr>
          <w:p>
            <w:pPr>
              <w:pStyle w:val="Compact"/>
              <w:spacing w:before="0" w:after="30" w:line="240" w:lineRule="auto"/>
              <w:jc w:val="left"/>
            </w:pPr>
            <w:r>
              <w:rPr>
                <w:rFonts w:ascii="Arial" w:hAnsi="Arial"/>
                <w:sz w:val="15"/>
              </w:rPr>
              <w:t xml:space="preserve">8-bit scratchpad write</w:t>
            </w:r>
          </w:p>
        </w:tc>
        <w:tc>
          <w:tcPr>
            <w:vAlign w:val="center"/>
            <w:tcMar>
              <w:top w:w="55" w:type="dxa"/>
              <w:start w:w="70" w:type="dxa"/>
              <w:bottom w:w="55" w:type="dxa"/>
              <w:end w:w="70" w:type="dxa"/>
            </w:tcMar>
            <w:tcW w:type="dxa" w:w="4565"/>
            <w:shd w:fill="F4F7FA"/>
          </w:tcPr>
          <w:p>
            <w:pPr>
              <w:pStyle w:val="Compact"/>
              <w:spacing w:before="0" w:after="30" w:line="240" w:lineRule="auto"/>
              <w:jc w:val="left"/>
            </w:pPr>
            <w:r>
              <w:rPr>
                <w:rFonts w:ascii="Arial" w:hAnsi="Arial"/>
                <w:sz w:val="15"/>
              </w:rPr>
              <w:t xml:space="preserve">Preserve address in the PS1 scratchpad range.</w:t>
            </w:r>
          </w:p>
        </w:tc>
      </w:tr>
    </w:tbl>
    <w:bookmarkEnd w:id="47"/>
    <w:bookmarkStart w:id="48" w:name="Xbe6d82755a44f0d02d1e5f418f7df724e11264b"/>
    <w:p>
      <w:pPr>
        <w:pStyle w:val="Heading2"/>
        <w:keepNext/>
      </w:pPr>
      <w:r>
        <w:t xml:space="preserve">4.3 Direct writes and arithmetic</w:t>
      </w:r>
    </w:p>
    <w:p>
      <w:pPr>
        <w:pStyle w:val="SourceCode"/>
        <w:keepLines/>
        <w:shd w:fill="F1F3F5"/>
        <w:pBdr>
          <w:left w:val="single" w:sz="12" w:space="5" w:color="2F5597"/>
        </w:pBdr>
      </w:pPr>
      <w:r>
        <w:rPr>
          <w:rStyle w:val="VerbatimChar"/>
        </w:rPr>
        <w:t xml:space="preserve">30XXXXXX 00YY   Write byte YY</w:t>
      </w:r>
      <w:r>
        <w:br/>
      </w:r>
      <w:r>
        <w:rPr>
          <w:rStyle w:val="VerbatimChar"/>
        </w:rPr>
        <w:t xml:space="preserve">80XXXXXX YYYY   Write halfword YYYY</w:t>
      </w:r>
      <w:r>
        <w:br/>
      </w:r>
      <w:r>
        <w:rPr>
          <w:rStyle w:val="VerbatimChar"/>
        </w:rPr>
        <w:t xml:space="preserve">10XXXXXX YYYY   halfword[address] += YYYY</w:t>
      </w:r>
      <w:r>
        <w:br/>
      </w:r>
      <w:r>
        <w:rPr>
          <w:rStyle w:val="VerbatimChar"/>
        </w:rPr>
        <w:t xml:space="preserve">11XXXXXX YYYY   halfword[address] -= YYYY</w:t>
      </w:r>
      <w:r>
        <w:br/>
      </w:r>
      <w:r>
        <w:rPr>
          <w:rStyle w:val="VerbatimChar"/>
        </w:rPr>
        <w:t xml:space="preserve">20XXXXXX 00YY   byte[address] += YY</w:t>
      </w:r>
      <w:r>
        <w:br/>
      </w:r>
      <w:r>
        <w:rPr>
          <w:rStyle w:val="VerbatimChar"/>
        </w:rPr>
        <w:t xml:space="preserve">21XXXXXX 00YY   byte[address] -= YY</w:t>
      </w:r>
    </w:p>
    <w:p>
      <w:pPr>
        <w:pStyle w:val="FirstParagraph"/>
      </w:pPr>
      <w:r>
        <w:t xml:space="preserve">Arithmetic executes every pass while enabled. It is usually placed under a button or memory condition so that it does not change continuously.</w:t>
      </w:r>
    </w:p>
    <w:bookmarkEnd w:id="48"/>
    <w:bookmarkStart w:id="49" w:name="Xbff292c5ccca0778c7a923d75ae5d0c07469cd9"/>
    <w:p>
      <w:pPr>
        <w:pStyle w:val="Heading2"/>
        <w:keepNext/>
      </w:pPr>
      <w:r>
        <w:t xml:space="preserve">4.4 Conditions</w:t>
      </w:r>
    </w:p>
    <w:p>
      <w:pPr>
        <w:pStyle w:val="SourceCode"/>
        <w:keepLines/>
        <w:shd w:fill="F1F3F5"/>
        <w:pBdr>
          <w:left w:val="single" w:sz="12" w:space="5" w:color="2F5597"/>
        </w:pBdr>
      </w:pPr>
      <w:r>
        <w:rPr>
          <w:rStyle w:val="VerbatimChar"/>
        </w:rPr>
        <w:t xml:space="preserve">D0XXXXXX YYYY   halfword[address] == YYYY</w:t>
      </w:r>
      <w:r>
        <w:br/>
      </w:r>
      <w:r>
        <w:rPr>
          <w:rStyle w:val="VerbatimChar"/>
        </w:rPr>
        <w:t xml:space="preserve">D1XXXXXX YYYY   halfword[address] != YYYY</w:t>
      </w:r>
      <w:r>
        <w:br/>
      </w:r>
      <w:r>
        <w:rPr>
          <w:rStyle w:val="VerbatimChar"/>
        </w:rPr>
        <w:t xml:space="preserve">D2XXXXXX YYYY   halfword[address] &lt;= YYYY</w:t>
      </w:r>
      <w:r>
        <w:br/>
      </w:r>
      <w:r>
        <w:rPr>
          <w:rStyle w:val="VerbatimChar"/>
        </w:rPr>
        <w:t xml:space="preserve">D3XXXXXX YYYY   halfword[address] &gt;  YYYY</w:t>
      </w:r>
      <w:r>
        <w:br/>
      </w:r>
      <w:r>
        <w:br/>
      </w:r>
      <w:r>
        <w:rPr>
          <w:rStyle w:val="VerbatimChar"/>
        </w:rPr>
        <w:t xml:space="preserve">E0XXXXXX 00YY   byte[address] == YY</w:t>
      </w:r>
      <w:r>
        <w:br/>
      </w:r>
      <w:r>
        <w:rPr>
          <w:rStyle w:val="VerbatimChar"/>
        </w:rPr>
        <w:t xml:space="preserve">E1XXXXXX 00YY   byte[address] != YY</w:t>
      </w:r>
      <w:r>
        <w:br/>
      </w:r>
      <w:r>
        <w:rPr>
          <w:rStyle w:val="VerbatimChar"/>
        </w:rPr>
        <w:t xml:space="preserve">E2XXXXXX 00YY   byte[address] &lt;= YY</w:t>
      </w:r>
      <w:r>
        <w:br/>
      </w:r>
      <w:r>
        <w:rPr>
          <w:rStyle w:val="VerbatimChar"/>
        </w:rPr>
        <w:t xml:space="preserve">E3XXXXXX 00YY   byte[address] &gt;  YY</w:t>
      </w:r>
    </w:p>
    <w:p>
      <w:pPr>
        <w:pStyle w:val="FirstParagraph"/>
      </w:pPr>
      <w:r>
        <w:t xml:space="preserve">The</w:t>
      </w:r>
      <w:r>
        <w:t xml:space="preserve"> </w:t>
      </w:r>
      <w:r>
        <w:rPr>
          <w:rStyle w:val="VerbatimChar"/>
        </w:rPr>
        <w:t xml:space="preserve">D2/E2</w:t>
      </w:r>
      <w:r>
        <w:t xml:space="preserve"> </w:t>
      </w:r>
      <w:r>
        <w:t xml:space="preserve">inclusive result is firmware-verified. Older code lists often label these as strict less-than. A definitive converter should use</w:t>
      </w:r>
      <w:r>
        <w:t xml:space="preserve"> </w:t>
      </w:r>
      <w:r>
        <w:rPr>
          <w:rStyle w:val="VerbatimChar"/>
        </w:rPr>
        <w:t xml:space="preserve">&lt;=</w:t>
      </w:r>
      <w:r>
        <w:t xml:space="preserve"> </w:t>
      </w:r>
      <w:r>
        <w:t xml:space="preserve">for GameShark Pro 3.1 and retain a firmware-version note if supporting older unverified handlers.</w:t>
      </w:r>
    </w:p>
    <w:bookmarkEnd w:id="49"/>
    <w:bookmarkStart w:id="50" w:name="X59870861f187469d4c4a962f38dac5db89933d9"/>
    <w:p>
      <w:pPr>
        <w:pStyle w:val="Heading2"/>
        <w:keepNext/>
      </w:pPr>
      <w:r>
        <w:t xml:space="preserve">4.5 D4 controller-state condition</w:t>
      </w:r>
    </w:p>
    <w:p>
      <w:pPr>
        <w:pStyle w:val="SourceCode"/>
        <w:keepLines/>
        <w:shd w:fill="F1F3F5"/>
        <w:pBdr>
          <w:left w:val="single" w:sz="12" w:space="5" w:color="2F5597"/>
        </w:pBdr>
      </w:pPr>
      <w:r>
        <w:rPr>
          <w:rStyle w:val="VerbatimChar"/>
        </w:rPr>
        <w:t xml:space="preserve">D4000000 YYYY</w:t>
      </w:r>
    </w:p>
    <w:p>
      <w:pPr>
        <w:pStyle w:val="FirstParagraph"/>
      </w:pPr>
      <w:r>
        <w:t xml:space="preserve">The verified handler compares</w:t>
      </w:r>
      <w:r>
        <w:t xml:space="preserve"> </w:t>
      </w:r>
      <w:r>
        <w:rPr>
          <w:rStyle w:val="VerbatimChar"/>
        </w:rPr>
        <w:t xml:space="preserve">YYYY</w:t>
      </w:r>
      <w:r>
        <w:t xml:space="preserve"> </w:t>
      </w:r>
      <w:r>
        <w:t xml:space="preserve">against a controller/input state maintained by the GameShark firmware. The low 24 address bits of any</w:t>
      </w:r>
      <w:r>
        <w:t xml:space="preserve"> </w:t>
      </w:r>
      <w:r>
        <w:rPr>
          <w:rStyle w:val="VerbatimChar"/>
        </w:rPr>
        <w:t xml:space="preserve">D4xxxxxx</w:t>
      </w:r>
      <w:r>
        <w:t xml:space="preserve"> </w:t>
      </w:r>
      <w:r>
        <w:t xml:space="preserve">source row are ignored, so canonical output uses</w:t>
      </w:r>
      <w:r>
        <w:t xml:space="preserve"> </w:t>
      </w:r>
      <w:r>
        <w:rPr>
          <w:rStyle w:val="VerbatimChar"/>
        </w:rPr>
        <w:t xml:space="preserve">D4000000</w:t>
      </w:r>
      <w:r>
        <w:t xml:space="preserve">.</w:t>
      </w:r>
    </w:p>
    <w:p>
      <w:pPr>
        <w:pStyle w:val="BodyText"/>
      </w:pPr>
      <w:r>
        <w:t xml:space="preserve">The exact button-mask convention belongs to the firmware's controller state. Do not reinterpret</w:t>
      </w:r>
      <w:r>
        <w:t xml:space="preserve"> </w:t>
      </w:r>
      <w:r>
        <w:rPr>
          <w:rStyle w:val="VerbatimChar"/>
        </w:rPr>
        <w:t xml:space="preserve">D4</w:t>
      </w:r>
      <w:r>
        <w:t xml:space="preserve"> </w:t>
      </w:r>
      <w:r>
        <w:t xml:space="preserve">as a normal read from RAM address zero.</w:t>
      </w:r>
    </w:p>
    <w:bookmarkEnd w:id="50"/>
    <w:bookmarkStart w:id="51" w:name="X33f0120d237fd2416dc822098c239b447a732c5"/>
    <w:p>
      <w:pPr>
        <w:pStyle w:val="Heading2"/>
        <w:keepNext/>
      </w:pPr>
      <w:r>
        <w:t xml:space="preserve">4.6 D5 and D6 control rows</w:t>
      </w:r>
    </w:p>
    <w:p>
      <w:pPr>
        <w:pStyle w:val="FirstParagraph"/>
      </w:pPr>
      <w:r>
        <w:t xml:space="preserve">Period documentation describes</w:t>
      </w:r>
      <w:r>
        <w:t xml:space="preserve"> </w:t>
      </w:r>
      <w:r>
        <w:rPr>
          <w:rStyle w:val="VerbatimChar"/>
        </w:rPr>
        <w:t xml:space="preserve">D5</w:t>
      </w:r>
      <w:r>
        <w:t xml:space="preserve"> </w:t>
      </w:r>
      <w:r>
        <w:t xml:space="preserve">as an all-code button activator and</w:t>
      </w:r>
      <w:r>
        <w:t xml:space="preserve"> </w:t>
      </w:r>
      <w:r>
        <w:rPr>
          <w:rStyle w:val="VerbatimChar"/>
        </w:rPr>
        <w:t xml:space="preserve">D6</w:t>
      </w:r>
      <w:r>
        <w:t xml:space="preserve"> </w:t>
      </w:r>
      <w:r>
        <w:t xml:space="preserve">as a universal deactivator. In the GameShark Pro 3.1 built-in database,</w:t>
      </w:r>
      <w:r>
        <w:t xml:space="preserve"> </w:t>
      </w:r>
      <w:r>
        <w:rPr>
          <w:rStyle w:val="VerbatimChar"/>
        </w:rPr>
        <w:t xml:space="preserve">D5000000 0000</w:t>
      </w:r>
      <w:r>
        <w:t xml:space="preserve"> </w:t>
      </w:r>
      <w:r>
        <w:t xml:space="preserve">appears under entries named</w:t>
      </w:r>
      <w:r>
        <w:t xml:space="preserve"> </w:t>
      </w:r>
      <w:r>
        <w:rPr>
          <w:rStyle w:val="VerbatimChar"/>
        </w:rPr>
        <w:t xml:space="preserve">(M) Joypad toggle off</w:t>
      </w:r>
      <w:r>
        <w:t xml:space="preserve">.</w:t>
      </w:r>
    </w:p>
    <w:p>
      <w:pPr>
        <w:pStyle w:val="BodyText"/>
      </w:pPr>
      <w:r>
        <w:t xml:space="preserve">The safe rule is:</w:t>
      </w:r>
    </w:p>
    <w:p>
      <w:pPr>
        <w:pStyle w:val="Compact"/>
        <w:numPr>
          <w:ilvl w:val="0"/>
          <w:numId w:val="1005"/>
        </w:numPr>
      </w:pPr>
      <w:r>
        <w:t xml:space="preserve">recognize only the canonical</w:t>
      </w:r>
      <w:r>
        <w:t xml:space="preserve"> </w:t>
      </w:r>
      <w:r>
        <w:rPr>
          <w:rStyle w:val="VerbatimChar"/>
        </w:rPr>
        <w:t xml:space="preserve">D5000000</w:t>
      </w:r>
      <w:r>
        <w:t xml:space="preserve"> </w:t>
      </w:r>
      <w:r>
        <w:t xml:space="preserve">/</w:t>
      </w:r>
      <w:r>
        <w:t xml:space="preserve"> </w:t>
      </w:r>
      <w:r>
        <w:rPr>
          <w:rStyle w:val="VerbatimChar"/>
        </w:rPr>
        <w:t xml:space="preserve">D6000000</w:t>
      </w:r>
      <w:r>
        <w:t xml:space="preserve"> </w:t>
      </w:r>
      <w:r>
        <w:t xml:space="preserve">control forms;</w:t>
      </w:r>
    </w:p>
    <w:p>
      <w:pPr>
        <w:pStyle w:val="Compact"/>
        <w:numPr>
          <w:ilvl w:val="0"/>
          <w:numId w:val="1005"/>
        </w:numPr>
      </w:pPr>
      <w:r>
        <w:t xml:space="preserve">keep them in the AR/GS family;</w:t>
      </w:r>
    </w:p>
    <w:p>
      <w:pPr>
        <w:pStyle w:val="Compact"/>
        <w:numPr>
          <w:ilvl w:val="0"/>
          <w:numId w:val="1005"/>
        </w:numPr>
      </w:pPr>
      <w:r>
        <w:t xml:space="preserve">do not label them as ordinary RAM conditions;</w:t>
      </w:r>
    </w:p>
    <w:p>
      <w:pPr>
        <w:pStyle w:val="Compact"/>
        <w:numPr>
          <w:ilvl w:val="0"/>
          <w:numId w:val="1005"/>
        </w:numPr>
      </w:pPr>
      <w:r>
        <w:t xml:space="preserve">warn rather than invent an equivalent when converting to another device.</w:t>
      </w:r>
    </w:p>
    <w:bookmarkEnd w:id="51"/>
    <w:bookmarkStart w:id="52" w:name="X788400efbec03d048ed2d246ec16318733f2c4e"/>
    <w:p>
      <w:pPr>
        <w:pStyle w:val="Heading2"/>
        <w:keepNext/>
      </w:pPr>
      <w:r>
        <w:t xml:space="preserve">4.7 Type 50 serial repeater</w:t>
      </w:r>
    </w:p>
    <w:p>
      <w:pPr>
        <w:pStyle w:val="SourceCode"/>
        <w:keepLines/>
        <w:shd w:fill="F1F3F5"/>
        <w:pBdr>
          <w:left w:val="single" w:sz="12" w:space="5" w:color="2F5597"/>
        </w:pBdr>
      </w:pPr>
      <w:r>
        <w:rPr>
          <w:rStyle w:val="VerbatimChar"/>
        </w:rPr>
        <w:t xml:space="preserve">5000CCAA VVVV</w:t>
      </w:r>
      <w:r>
        <w:br/>
      </w:r>
      <w:r>
        <w:rPr>
          <w:rStyle w:val="VerbatimChar"/>
        </w:rPr>
        <w:t xml:space="preserve">TTXXXXXX DDDD</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Field</w:t>
            </w:r>
          </w:p>
        </w:tc>
        <w:tc>
          <w:tcPr>
            <w:vAlign w:val="center"/>
            <w:tcMar>
              <w:top w:w="55" w:type="dxa"/>
              <w:start w:w="70" w:type="dxa"/>
              <w:bottom w:w="55" w:type="dxa"/>
              <w:end w:w="70" w:type="dxa"/>
            </w:tcMar>
            <w:tcW w:type="dxa" w:w="7430"/>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CC</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Repeat count,</w:t>
            </w:r>
            <w:r>
              <w:rPr>
                <w:rFonts w:ascii="Arial" w:hAnsi="Arial"/>
                <w:sz w:val="15"/>
              </w:rPr>
              <w:t xml:space="preserve"> </w:t>
            </w:r>
            <w:r>
              <w:rPr>
                <w:rStyle w:val="VerbatimChar"/>
                <w:rFonts w:ascii="Arial" w:hAnsi="Arial"/>
                <w:sz w:val="15"/>
              </w:rPr>
              <w:t xml:space="preserve">01</w:t>
            </w:r>
            <w:r>
              <w:rPr>
                <w:rFonts w:ascii="Arial" w:hAnsi="Arial"/>
                <w:sz w:val="15"/>
              </w:rPr>
              <w:t xml:space="preserve"> </w:t>
            </w:r>
            <w:r>
              <w:rPr>
                <w:rFonts w:ascii="Arial" w:hAnsi="Arial"/>
                <w:sz w:val="15"/>
              </w:rPr>
              <w:t xml:space="preserve">through</w:t>
            </w:r>
            <w:r>
              <w:rPr>
                <w:rFonts w:ascii="Arial" w:hAnsi="Arial"/>
                <w:sz w:val="15"/>
              </w:rPr>
              <w:t xml:space="preserve"> </w:t>
            </w:r>
            <w:r>
              <w:rPr>
                <w:rStyle w:val="VerbatimChar"/>
                <w:rFonts w:ascii="Arial" w:hAnsi="Arial"/>
                <w:sz w:val="15"/>
              </w:rPr>
              <w:t xml:space="preserve">FF</w:t>
            </w:r>
            <w:r>
              <w:rPr>
                <w:rFonts w:ascii="Arial" w:hAnsi="Arial"/>
                <w:sz w:val="15"/>
              </w:rPr>
              <w:t xml:space="preserve">.</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AA</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Address increment after each write.</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VVVV</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Value increment after each write.</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TT</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Style w:val="VerbatimChar"/>
                <w:rFonts w:ascii="Arial" w:hAnsi="Arial"/>
                <w:sz w:val="15"/>
              </w:rPr>
              <w:t xml:space="preserve">30</w:t>
            </w:r>
            <w:r>
              <w:rPr>
                <w:rFonts w:ascii="Arial" w:hAnsi="Arial"/>
                <w:sz w:val="15"/>
              </w:rPr>
              <w:t xml:space="preserve"> </w:t>
            </w:r>
            <w:r>
              <w:rPr>
                <w:rFonts w:ascii="Arial" w:hAnsi="Arial"/>
                <w:sz w:val="15"/>
              </w:rPr>
              <w:t xml:space="preserve">for byte writes or</w:t>
            </w:r>
            <w:r>
              <w:rPr>
                <w:rFonts w:ascii="Arial" w:hAnsi="Arial"/>
                <w:sz w:val="15"/>
              </w:rPr>
              <w:t xml:space="preserve"> </w:t>
            </w:r>
            <w:r>
              <w:rPr>
                <w:rStyle w:val="VerbatimChar"/>
                <w:rFonts w:ascii="Arial" w:hAnsi="Arial"/>
                <w:sz w:val="15"/>
              </w:rPr>
              <w:t xml:space="preserve">80</w:t>
            </w:r>
            <w:r>
              <w:rPr>
                <w:rFonts w:ascii="Arial" w:hAnsi="Arial"/>
                <w:sz w:val="15"/>
              </w:rPr>
              <w:t xml:space="preserve"> </w:t>
            </w:r>
            <w:r>
              <w:rPr>
                <w:rFonts w:ascii="Arial" w:hAnsi="Arial"/>
                <w:sz w:val="15"/>
              </w:rPr>
              <w:t xml:space="preserve">for halfword writes.</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XXXXXX</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Starting address.</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DDDD</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Starting value; low byte used by a</w:t>
            </w:r>
            <w:r>
              <w:rPr>
                <w:rFonts w:ascii="Arial" w:hAnsi="Arial"/>
                <w:sz w:val="15"/>
              </w:rPr>
              <w:t xml:space="preserve"> </w:t>
            </w:r>
            <w:r>
              <w:rPr>
                <w:rStyle w:val="VerbatimChar"/>
                <w:rFonts w:ascii="Arial" w:hAnsi="Arial"/>
                <w:sz w:val="15"/>
              </w:rPr>
              <w:t xml:space="preserve">30</w:t>
            </w:r>
            <w:r>
              <w:rPr>
                <w:rFonts w:ascii="Arial" w:hAnsi="Arial"/>
                <w:sz w:val="15"/>
              </w:rPr>
              <w:t xml:space="preserve"> </w:t>
            </w:r>
            <w:r>
              <w:rPr>
                <w:rFonts w:ascii="Arial" w:hAnsi="Arial"/>
                <w:sz w:val="15"/>
              </w:rPr>
              <w:t xml:space="preserve">seed.</w:t>
            </w:r>
          </w:p>
        </w:tc>
      </w:tr>
    </w:tbl>
    <w:p>
      <w:pPr>
        <w:pStyle w:val="BodyText"/>
      </w:pPr>
      <w:r>
        <w:t xml:space="preserve">Example:</w:t>
      </w:r>
    </w:p>
    <w:p>
      <w:pPr>
        <w:pStyle w:val="SourceCode"/>
        <w:keepLines/>
        <w:shd w:fill="F1F3F5"/>
        <w:pBdr>
          <w:left w:val="single" w:sz="12" w:space="5" w:color="2F5597"/>
        </w:pBdr>
      </w:pPr>
      <w:r>
        <w:rPr>
          <w:rStyle w:val="VerbatimChar"/>
        </w:rPr>
        <w:t xml:space="preserve">50000302 0001</w:t>
      </w:r>
      <w:r>
        <w:br/>
      </w:r>
      <w:r>
        <w:rPr>
          <w:rStyle w:val="VerbatimChar"/>
        </w:rPr>
        <w:t xml:space="preserve">80010000 0005</w:t>
      </w:r>
    </w:p>
    <w:p>
      <w:pPr>
        <w:pStyle w:val="FirstParagraph"/>
      </w:pPr>
      <w:r>
        <w:t xml:space="preserve">Approximate expansion:</w:t>
      </w:r>
    </w:p>
    <w:p>
      <w:pPr>
        <w:pStyle w:val="SourceCode"/>
        <w:keepLines/>
        <w:shd w:fill="F1F3F5"/>
        <w:pBdr>
          <w:left w:val="single" w:sz="12" w:space="5" w:color="2F5597"/>
        </w:pBdr>
      </w:pPr>
      <w:r>
        <w:rPr>
          <w:rStyle w:val="VerbatimChar"/>
        </w:rPr>
        <w:t xml:space="preserve">80010000 0005</w:t>
      </w:r>
      <w:r>
        <w:br/>
      </w:r>
      <w:r>
        <w:rPr>
          <w:rStyle w:val="VerbatimChar"/>
        </w:rPr>
        <w:t xml:space="preserve">80010002 0006</w:t>
      </w:r>
      <w:r>
        <w:br/>
      </w:r>
      <w:r>
        <w:rPr>
          <w:rStyle w:val="VerbatimChar"/>
        </w:rPr>
        <w:t xml:space="preserve">80010004 0007</w:t>
      </w:r>
    </w:p>
    <w:p>
      <w:pPr>
        <w:pStyle w:val="FirstParagraph"/>
      </w:pPr>
      <w:r>
        <w:t xml:space="preserve">The handler writes before decrementing the count. A zero count therefore underflows and is unsafe; it does not mean zero writes.</w:t>
      </w:r>
    </w:p>
    <w:bookmarkEnd w:id="52"/>
    <w:bookmarkStart w:id="53" w:name="Xe304856746a947b028ccd1dcd7c49a77ebc008c"/>
    <w:p>
      <w:pPr>
        <w:pStyle w:val="Heading2"/>
        <w:keepNext/>
      </w:pPr>
      <w:r>
        <w:t xml:space="preserve">4.8 C0 and C1 global controls</w:t>
      </w:r>
    </w:p>
    <w:p>
      <w:pPr>
        <w:pStyle w:val="SourceCode"/>
        <w:keepLines/>
        <w:shd w:fill="F1F3F5"/>
        <w:pBdr>
          <w:left w:val="single" w:sz="12" w:space="5" w:color="2F5597"/>
        </w:pBdr>
      </w:pPr>
      <w:r>
        <w:rPr>
          <w:rStyle w:val="VerbatimChar"/>
        </w:rPr>
        <w:t xml:space="preserve">C0XXXXXX YYYY   Enable/continue the broad code set when halfword[address] == YYYY</w:t>
      </w:r>
      <w:r>
        <w:br/>
      </w:r>
      <w:r>
        <w:rPr>
          <w:rStyle w:val="VerbatimChar"/>
        </w:rPr>
        <w:t xml:space="preserve">C1000000 YYYY   Delay broad code activation by a firmware-dependent count</w:t>
      </w:r>
    </w:p>
    <w:p>
      <w:pPr>
        <w:pStyle w:val="FirstParagraph"/>
      </w:pPr>
      <w:r>
        <w:rPr>
          <w:rStyle w:val="VerbatimChar"/>
        </w:rPr>
        <w:t xml:space="preserve">C0</w:t>
      </w:r>
      <w:r>
        <w:t xml:space="preserve"> </w:t>
      </w:r>
      <w:r>
        <w:t xml:space="preserve">is broader than</w:t>
      </w:r>
      <w:r>
        <w:t xml:space="preserve"> </w:t>
      </w:r>
      <w:r>
        <w:rPr>
          <w:rStyle w:val="VerbatimChar"/>
        </w:rPr>
        <w:t xml:space="preserve">D0</w:t>
      </w:r>
      <w:r>
        <w:t xml:space="preserve">: it gates the remaining or enabled code set rather than only the next row.</w:t>
      </w:r>
      <w:r>
        <w:t xml:space="preserve"> </w:t>
      </w:r>
      <w:r>
        <w:rPr>
          <w:rStyle w:val="VerbatimChar"/>
        </w:rPr>
        <w:t xml:space="preserve">C1</w:t>
      </w:r>
      <w:r>
        <w:t xml:space="preserve"> </w:t>
      </w:r>
      <w:r>
        <w:t xml:space="preserve">is a delay counter, not a memory comparison. Delay values are approximate and can vary with the game and device timing.</w:t>
      </w:r>
    </w:p>
    <w:bookmarkEnd w:id="53"/>
    <w:bookmarkStart w:id="54" w:name="X9852737cf739818bef0e34e407c90a712c4a920"/>
    <w:p>
      <w:pPr>
        <w:pStyle w:val="Heading2"/>
        <w:keepNext/>
      </w:pPr>
      <w:r>
        <w:t xml:space="preserve">4.9 C2 live RAM byte copy</w:t>
      </w:r>
    </w:p>
    <w:p>
      <w:pPr>
        <w:pStyle w:val="SourceCode"/>
        <w:keepLines/>
        <w:shd w:fill="F1F3F5"/>
        <w:pBdr>
          <w:left w:val="single" w:sz="12" w:space="5" w:color="2F5597"/>
        </w:pBdr>
      </w:pPr>
      <w:r>
        <w:rPr>
          <w:rStyle w:val="VerbatimChar"/>
        </w:rPr>
        <w:t xml:space="preserve">C2SSSSSS CCCC</w:t>
      </w:r>
      <w:r>
        <w:br/>
      </w:r>
      <w:r>
        <w:rPr>
          <w:rStyle w:val="VerbatimChar"/>
        </w:rPr>
        <w:t xml:space="preserve">80DDDDDD 0000</w:t>
      </w:r>
    </w:p>
    <w:p>
      <w:pPr>
        <w:pStyle w:val="FirstParagraph"/>
      </w:pPr>
      <w:r>
        <w:t xml:space="preserve">Copies</w:t>
      </w:r>
      <w:r>
        <w:t xml:space="preserve"> </w:t>
      </w:r>
      <w:r>
        <w:rPr>
          <w:rStyle w:val="VerbatimChar"/>
        </w:rPr>
        <w:t xml:space="preserve">CCCC</w:t>
      </w:r>
      <w:r>
        <w:t xml:space="preserve"> </w:t>
      </w:r>
      <w:r>
        <w:t xml:space="preserve">bytes from RAM source</w:t>
      </w:r>
      <w:r>
        <w:t xml:space="preserve"> </w:t>
      </w:r>
      <w:r>
        <w:rPr>
          <w:rStyle w:val="VerbatimChar"/>
        </w:rPr>
        <w:t xml:space="preserve">SSSSSS</w:t>
      </w:r>
      <w:r>
        <w:t xml:space="preserve"> </w:t>
      </w:r>
      <w:r>
        <w:t xml:space="preserve">to RAM destination</w:t>
      </w:r>
      <w:r>
        <w:t xml:space="preserve"> </w:t>
      </w:r>
      <w:r>
        <w:rPr>
          <w:rStyle w:val="VerbatimChar"/>
        </w:rPr>
        <w:t xml:space="preserve">DDDDDD</w:t>
      </w:r>
      <w:r>
        <w:t xml:space="preserve">.</w:t>
      </w:r>
    </w:p>
    <w:p>
      <w:pPr>
        <w:pStyle w:val="BodyText"/>
      </w:pPr>
      <w:r>
        <w:t xml:space="preserve">The verified GameShark Pro 3.1 handler uses the following row only as the destination-address carrier. Its high nibble and value are ignored. A converter may accept a noncanonical carrier but should emit the standard</w:t>
      </w:r>
      <w:r>
        <w:t xml:space="preserve"> </w:t>
      </w:r>
      <w:r>
        <w:rPr>
          <w:rStyle w:val="VerbatimChar"/>
        </w:rPr>
        <w:t xml:space="preserve">80DDDDDD 0000</w:t>
      </w:r>
      <w:r>
        <w:t xml:space="preserve"> </w:t>
      </w:r>
      <w:r>
        <w:t xml:space="preserve">form.</w:t>
      </w:r>
    </w:p>
    <w:p>
      <w:pPr>
        <w:pStyle w:val="BodyText"/>
      </w:pPr>
      <w:r>
        <w:t xml:space="preserve">The copy loop writes once before decrementing, so</w:t>
      </w:r>
      <w:r>
        <w:t xml:space="preserve"> </w:t>
      </w:r>
      <w:r>
        <w:rPr>
          <w:rStyle w:val="VerbatimChar"/>
        </w:rPr>
        <w:t xml:space="preserve">CCCC = 0000</w:t>
      </w:r>
      <w:r>
        <w:t xml:space="preserve"> </w:t>
      </w:r>
      <w:r>
        <w:t xml:space="preserve">is unsafe and must not be generated.</w:t>
      </w:r>
    </w:p>
    <w:bookmarkEnd w:id="54"/>
    <w:bookmarkStart w:id="55" w:name="X5f1b2d39a45ed74181681b36f9c74ec230bcd44"/>
    <w:p>
      <w:pPr>
        <w:pStyle w:val="Heading2"/>
        <w:keepNext/>
      </w:pPr>
      <w:r>
        <w:t xml:space="preserve">4.10 Database and encrypted-ROM notes</w:t>
      </w:r>
    </w:p>
    <w:p>
      <w:pPr>
        <w:pStyle w:val="FirstParagraph"/>
      </w:pPr>
      <w:r>
        <w:t xml:space="preserve">Two database layouts are confirmed in examined Action Replay/GameShark firmware:</w:t>
      </w:r>
    </w:p>
    <w:p>
      <w:pPr>
        <w:pStyle w:val="Compact"/>
        <w:numPr>
          <w:ilvl w:val="0"/>
          <w:numId w:val="1006"/>
        </w:numPr>
      </w:pPr>
      <w:r>
        <w:t xml:space="preserve">aligned v1-style records with eight-byte stored rows;</w:t>
      </w:r>
    </w:p>
    <w:p>
      <w:pPr>
        <w:pStyle w:val="Compact"/>
        <w:numPr>
          <w:ilvl w:val="0"/>
          <w:numId w:val="1006"/>
        </w:numPr>
      </w:pPr>
      <w:r>
        <w:t xml:space="preserve">compact v2-style records with six-byte stored rows.</w:t>
      </w:r>
    </w:p>
    <w:p>
      <w:pPr>
        <w:pStyle w:val="FirstParagraph"/>
      </w:pPr>
      <w:r>
        <w:t xml:space="preserve">Datel v2.x/v3.x encrypted firmware can be detected from its contents, decrypted in memory, and accepted only after the complete database structure validates. Filename extension is not a reliable format identifier.</w:t>
      </w:r>
    </w:p>
    <w:bookmarkEnd w:id="55"/>
    <w:bookmarkEnd w:id="56"/>
    <w:bookmarkStart w:id="65" w:name="X62461a840714022a48602627c176961282b7ba4"/>
    <w:p>
      <w:pPr>
        <w:pStyle w:val="Heading1"/>
        <w:keepNext/>
        <w:pageBreakBefore w:val="0"/>
      </w:pPr>
      <w:r>
        <w:t xml:space="preserve">5. Caetla 0.34</w:t>
      </w:r>
    </w:p>
    <w:bookmarkStart w:id="57" w:name="X47918b638a18bf0a5ced220c9ecb4db0e1ba167"/>
    <w:p>
      <w:pPr>
        <w:pStyle w:val="Heading2"/>
        <w:keepNext/>
      </w:pPr>
      <w:r>
        <w:t xml:space="preserve">5.1 Persistent interpreter modes</w:t>
      </w:r>
    </w:p>
    <w:p>
      <w:pPr>
        <w:pStyle w:val="FirstParagraph"/>
      </w:pPr>
      <w:r>
        <w:t xml:space="preserve">Caetla changes the meaning of several prefixes according to a persistent mode row:</w:t>
      </w:r>
    </w:p>
    <w:p>
      <w:pPr>
        <w:pStyle w:val="SourceCode"/>
        <w:keepLines/>
        <w:shd w:fill="F1F3F5"/>
        <w:pBdr>
          <w:left w:val="single" w:sz="12" w:space="5" w:color="2F5597"/>
        </w:pBdr>
      </w:pPr>
      <w:r>
        <w:rPr>
          <w:rStyle w:val="VerbatimChar"/>
        </w:rPr>
        <w:t xml:space="preserve">FFFFFFFF 00000000   Native Caetla mode</w:t>
      </w:r>
      <w:r>
        <w:br/>
      </w:r>
      <w:r>
        <w:rPr>
          <w:rStyle w:val="VerbatimChar"/>
        </w:rPr>
        <w:t xml:space="preserve">FFFFFFFF 00000001   GameShark-compatible mode</w:t>
      </w:r>
      <w:r>
        <w:br/>
      </w:r>
      <w:r>
        <w:rPr>
          <w:rStyle w:val="VerbatimChar"/>
        </w:rPr>
        <w:t xml:space="preserve">FFFFFFFF 00000002   GameShark-compatible mode</w:t>
      </w:r>
      <w:r>
        <w:br/>
      </w:r>
      <w:r>
        <w:rPr>
          <w:rStyle w:val="VerbatimChar"/>
        </w:rPr>
        <w:t xml:space="preserve">FFFFFFFF 00000003   Native Caetla mode</w:t>
      </w:r>
    </w:p>
    <w:p>
      <w:pPr>
        <w:pStyle w:val="FirstParagraph"/>
      </w:pPr>
      <w:r>
        <w:t xml:space="preserve">This state remains active until another</w:t>
      </w:r>
      <w:r>
        <w:t xml:space="preserve"> </w:t>
      </w:r>
      <w:r>
        <w:rPr>
          <w:rStyle w:val="VerbatimChar"/>
        </w:rPr>
        <w:t xml:space="preserve">FFFFFFFF</w:t>
      </w:r>
      <w:r>
        <w:t xml:space="preserve"> </w:t>
      </w:r>
      <w:r>
        <w:t xml:space="preserve">selector is encountered. A parser that ignores the mode can misread valid code completely.</w:t>
      </w:r>
    </w:p>
    <w:bookmarkEnd w:id="57"/>
    <w:bookmarkStart w:id="58" w:name="Xb14368cced5f9e83ab6ea9d8e88c6ba50cae564"/>
    <w:p>
      <w:pPr>
        <w:pStyle w:val="Heading2"/>
        <w:keepNext/>
        <w:pageBreakBefore/>
      </w:pPr>
      <w:r>
        <w:t xml:space="preserve">5.2 Native 0.34 type map</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1296"/>
        <w:gridCol w:w="1584"/>
        <w:gridCol w:w="7574"/>
      </w:tblGrid>
      <w:tr>
        <w:trPr>
          <w:tblHeader w:val="on"/>
          <w:tblHeader w:val="true"/>
          <w:cantSplit/>
          <w:cantSplit/>
        </w:trPr>
        <w:tc>
          <w:tcPr>
            <w:vAlign w:val="center"/>
            <w:tcMar>
              <w:top w:w="55" w:type="dxa"/>
              <w:start w:w="70" w:type="dxa"/>
              <w:bottom w:w="55" w:type="dxa"/>
              <w:end w:w="70" w:type="dxa"/>
            </w:tcMar>
            <w:tcW w:type="dxa" w:w="1296"/>
            <w:shd w:fill="D9EAF7"/>
          </w:tcPr>
          <w:p>
            <w:pPr>
              <w:pStyle w:val="Compact"/>
              <w:spacing w:before="0" w:after="30" w:line="240" w:lineRule="auto"/>
              <w:jc w:val="left"/>
            </w:pPr>
            <w:r>
              <w:rPr>
                <w:rFonts w:ascii="Arial" w:hAnsi="Arial"/>
                <w:b/>
                <w:color w:val="17365D"/>
                <w:sz w:val="15"/>
              </w:rPr>
              <w:t xml:space="preserve">Prefix</w:t>
            </w:r>
          </w:p>
        </w:tc>
        <w:tc>
          <w:tcPr>
            <w:vAlign w:val="center"/>
            <w:tcMar>
              <w:top w:w="55" w:type="dxa"/>
              <w:start w:w="70" w:type="dxa"/>
              <w:bottom w:w="55" w:type="dxa"/>
              <w:end w:w="70" w:type="dxa"/>
            </w:tcMar>
            <w:tcW w:type="dxa" w:w="1584"/>
            <w:shd w:fill="D9EAF7"/>
          </w:tcPr>
          <w:p>
            <w:pPr>
              <w:pStyle w:val="Compact"/>
              <w:spacing w:before="0" w:after="30" w:line="240" w:lineRule="auto"/>
              <w:jc w:val="right"/>
            </w:pPr>
            <w:r>
              <w:rPr>
                <w:rFonts w:ascii="Arial" w:hAnsi="Arial"/>
                <w:b/>
                <w:color w:val="17365D"/>
                <w:sz w:val="15"/>
              </w:rPr>
              <w:t xml:space="preserve">Width</w:t>
            </w:r>
          </w:p>
        </w:tc>
        <w:tc>
          <w:tcPr>
            <w:vAlign w:val="center"/>
            <w:tcMar>
              <w:top w:w="55" w:type="dxa"/>
              <w:start w:w="70" w:type="dxa"/>
              <w:bottom w:w="55" w:type="dxa"/>
              <w:end w:w="70" w:type="dxa"/>
            </w:tcMar>
            <w:tcW w:type="dxa" w:w="7574"/>
            <w:shd w:fill="D9EAF7"/>
          </w:tcPr>
          <w:p>
            <w:pPr>
              <w:pStyle w:val="Compact"/>
              <w:spacing w:before="0" w:after="30" w:line="240" w:lineRule="auto"/>
              <w:jc w:val="left"/>
            </w:pPr>
            <w:r>
              <w:rPr>
                <w:rFonts w:ascii="Arial" w:hAnsi="Arial"/>
                <w:b/>
                <w:color w:val="17365D"/>
                <w:sz w:val="15"/>
              </w:rPr>
              <w:t xml:space="preserve">Verified operation</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30</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8-bit</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Constant write.</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80</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16-bit</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Constant write.</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90</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32-bit</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Constant write.</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50</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51</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52</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8 / 16 / 32</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Set bits: `memory</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58</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59</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5A</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8 / 16 / 32</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Clear bits:</w:t>
            </w:r>
            <w:r>
              <w:rPr>
                <w:rFonts w:ascii="Arial" w:hAnsi="Arial"/>
                <w:sz w:val="15"/>
              </w:rPr>
              <w:t xml:space="preserve"> </w:t>
            </w:r>
            <w:r>
              <w:rPr>
                <w:rStyle w:val="VerbatimChar"/>
                <w:rFonts w:ascii="Arial" w:hAnsi="Arial"/>
                <w:sz w:val="15"/>
              </w:rPr>
              <w:t xml:space="preserve">memory &amp;= ~mask</w:t>
            </w:r>
            <w:r>
              <w:rPr>
                <w:rFonts w:ascii="Arial" w:hAnsi="Arial"/>
                <w:sz w:val="15"/>
              </w:rPr>
              <w:t xml:space="preserve">.</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60</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61</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62</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8 / 16 / 32</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Continue when any masked bit is set.</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68</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69</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6A</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8 / 16 / 32</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Continue when all masked bits are clear.</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70</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71</w:t>
            </w:r>
            <w:r>
              <w:rPr>
                <w:rFonts w:ascii="Arial" w:hAnsi="Arial"/>
                <w:sz w:val="15"/>
              </w:rPr>
              <w:t xml:space="preserve"> </w:t>
            </w:r>
            <w:r>
              <w:rPr>
                <w:rFonts w:ascii="Arial" w:hAnsi="Arial"/>
                <w:sz w:val="15"/>
              </w:rPr>
              <w:t xml:space="preserve">/</w:t>
            </w:r>
            <w:r>
              <w:rPr>
                <w:rFonts w:ascii="Arial" w:hAnsi="Arial"/>
                <w:sz w:val="15"/>
              </w:rPr>
              <w:t xml:space="preserve"> </w:t>
            </w:r>
            <w:r>
              <w:rPr>
                <w:rStyle w:val="VerbatimChar"/>
                <w:rFonts w:ascii="Arial" w:hAnsi="Arial"/>
                <w:sz w:val="15"/>
              </w:rPr>
              <w:t xml:space="preserve">72</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8 / 16 / 32</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Copy one byte / halfword / word from source to destination.</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D0</w:t>
            </w:r>
            <w:r>
              <w:rPr>
                <w:rFonts w:ascii="Arial" w:hAnsi="Arial"/>
                <w:sz w:val="15"/>
              </w:rPr>
              <w:t xml:space="preserve">-</w:t>
            </w:r>
            <w:r>
              <w:rPr>
                <w:rStyle w:val="VerbatimChar"/>
                <w:rFonts w:ascii="Arial" w:hAnsi="Arial"/>
                <w:sz w:val="15"/>
              </w:rPr>
              <w:t xml:space="preserve">D3</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16-bit</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Equal, not equal, less-or-equal, greater conditions.</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E0</w:t>
            </w:r>
            <w:r>
              <w:rPr>
                <w:rFonts w:ascii="Arial" w:hAnsi="Arial"/>
                <w:sz w:val="15"/>
              </w:rPr>
              <w:t xml:space="preserve">-</w:t>
            </w:r>
            <w:r>
              <w:rPr>
                <w:rStyle w:val="VerbatimChar"/>
                <w:rFonts w:ascii="Arial" w:hAnsi="Arial"/>
                <w:sz w:val="15"/>
              </w:rPr>
              <w:t xml:space="preserve">E3</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8-bit</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Equal, not equal, less-or-equal, greater conditions.</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B</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Seed-selected</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Native slider/repeater.</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1F800xxx</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8-bit</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Scratchpad byte write.</w:t>
            </w:r>
          </w:p>
        </w:tc>
      </w:tr>
    </w:tbl>
    <w:p>
      <w:pPr>
        <w:pStyle w:val="BodyText"/>
      </w:pPr>
      <w:r>
        <w:t xml:space="preserve">The earlier text note that called</w:t>
      </w:r>
      <w:r>
        <w:t xml:space="preserve"> </w:t>
      </w:r>
      <w:r>
        <w:rPr>
          <w:rStyle w:val="VerbatimChar"/>
        </w:rPr>
        <w:t xml:space="preserve">1F800xxx</w:t>
      </w:r>
      <w:r>
        <w:t xml:space="preserve"> </w:t>
      </w:r>
      <w:r>
        <w:t xml:space="preserve">a 16-bit write is superseded by the verified parser/engine behavior: it is treated as an 8-bit scratchpad write.</w:t>
      </w:r>
    </w:p>
    <w:bookmarkEnd w:id="58"/>
    <w:bookmarkStart w:id="59" w:name="Xfc552440eb60790ce35e97c4a222ab7837c5955"/>
    <w:p>
      <w:pPr>
        <w:pStyle w:val="Heading2"/>
        <w:keepNext/>
      </w:pPr>
      <w:r>
        <w:t xml:space="preserve">5.3 Native direct writes</w:t>
      </w:r>
    </w:p>
    <w:p>
      <w:pPr>
        <w:pStyle w:val="SourceCode"/>
        <w:keepLines/>
        <w:shd w:fill="F1F3F5"/>
        <w:pBdr>
          <w:left w:val="single" w:sz="12" w:space="5" w:color="2F5597"/>
        </w:pBdr>
      </w:pPr>
      <w:r>
        <w:rPr>
          <w:rStyle w:val="VerbatimChar"/>
        </w:rPr>
        <w:t xml:space="preserve">30XXXXXX 00YY       Write byte</w:t>
      </w:r>
      <w:r>
        <w:br/>
      </w:r>
      <w:r>
        <w:rPr>
          <w:rStyle w:val="VerbatimChar"/>
        </w:rPr>
        <w:t xml:space="preserve">80XXXXXX YYYY       Write halfword</w:t>
      </w:r>
      <w:r>
        <w:br/>
      </w:r>
      <w:r>
        <w:rPr>
          <w:rStyle w:val="VerbatimChar"/>
        </w:rPr>
        <w:t xml:space="preserve">90XXXXXX VVVVVVVV   Write word</w:t>
      </w:r>
      <w:r>
        <w:br/>
      </w:r>
      <w:r>
        <w:rPr>
          <w:rStyle w:val="VerbatimChar"/>
        </w:rPr>
        <w:t xml:space="preserve">1F800xxx 00YY       Write byte in PS1 scratchpad</w:t>
      </w:r>
    </w:p>
    <w:bookmarkEnd w:id="59"/>
    <w:bookmarkStart w:id="60" w:name="Xcc92e8bb26a4b57091a264b106c192db87c8ab9"/>
    <w:p>
      <w:pPr>
        <w:pStyle w:val="Heading2"/>
        <w:keepNext/>
      </w:pPr>
      <w:r>
        <w:t xml:space="preserve">5.4 Native bit operations</w:t>
      </w:r>
    </w:p>
    <w:p>
      <w:pPr>
        <w:pStyle w:val="SourceCode"/>
        <w:keepLines/>
        <w:shd w:fill="F1F3F5"/>
        <w:pBdr>
          <w:left w:val="single" w:sz="12" w:space="5" w:color="2F5597"/>
        </w:pBdr>
      </w:pPr>
      <w:r>
        <w:rPr>
          <w:rStyle w:val="VerbatimChar"/>
        </w:rPr>
        <w:t xml:space="preserve">50XXXXXX 00YY       Set byte bits</w:t>
      </w:r>
      <w:r>
        <w:br/>
      </w:r>
      <w:r>
        <w:rPr>
          <w:rStyle w:val="VerbatimChar"/>
        </w:rPr>
        <w:t xml:space="preserve">51XXXXXX YYYY       Set halfword bits</w:t>
      </w:r>
      <w:r>
        <w:br/>
      </w:r>
      <w:r>
        <w:rPr>
          <w:rStyle w:val="VerbatimChar"/>
        </w:rPr>
        <w:t xml:space="preserve">52XXXXXX VVVVVVVV   Set word bits</w:t>
      </w:r>
      <w:r>
        <w:br/>
      </w:r>
      <w:r>
        <w:br/>
      </w:r>
      <w:r>
        <w:rPr>
          <w:rStyle w:val="VerbatimChar"/>
        </w:rPr>
        <w:t xml:space="preserve">58XXXXXX 00YY       Clear byte bits</w:t>
      </w:r>
      <w:r>
        <w:br/>
      </w:r>
      <w:r>
        <w:rPr>
          <w:rStyle w:val="VerbatimChar"/>
        </w:rPr>
        <w:t xml:space="preserve">59XXXXXX YYYY       Clear halfword bits</w:t>
      </w:r>
      <w:r>
        <w:br/>
      </w:r>
      <w:r>
        <w:rPr>
          <w:rStyle w:val="VerbatimChar"/>
        </w:rPr>
        <w:t xml:space="preserve">5AXXXXXX VVVVVVVV   Clear word bits</w:t>
      </w:r>
    </w:p>
    <w:p>
      <w:pPr>
        <w:pStyle w:val="FirstParagraph"/>
      </w:pPr>
      <w:r>
        <w:t xml:space="preserve">Bit tests control the following logical operation:</w:t>
      </w:r>
    </w:p>
    <w:p>
      <w:pPr>
        <w:pStyle w:val="SourceCode"/>
        <w:keepLines/>
        <w:shd w:fill="F1F3F5"/>
        <w:pBdr>
          <w:left w:val="single" w:sz="12" w:space="5" w:color="2F5597"/>
        </w:pBdr>
      </w:pPr>
      <w:r>
        <w:rPr>
          <w:rStyle w:val="VerbatimChar"/>
        </w:rPr>
        <w:t xml:space="preserve">60 / 61 / 62   Continue when (memory &amp; mask) != 0</w:t>
      </w:r>
      <w:r>
        <w:br/>
      </w:r>
      <w:r>
        <w:rPr>
          <w:rStyle w:val="VerbatimChar"/>
        </w:rPr>
        <w:t xml:space="preserve">68 / 69 / 6A   Continue when (memory &amp; mask) == 0</w:t>
      </w:r>
    </w:p>
    <w:bookmarkEnd w:id="60"/>
    <w:bookmarkStart w:id="61" w:name="X1f8b3e3136dc519834e1086df8e064c996d7c27"/>
    <w:p>
      <w:pPr>
        <w:pStyle w:val="Heading2"/>
        <w:keepNext/>
      </w:pPr>
      <w:r>
        <w:t xml:space="preserve">5.5 Native single-unit copies</w:t>
      </w:r>
    </w:p>
    <w:p>
      <w:pPr>
        <w:pStyle w:val="SourceCode"/>
        <w:keepLines/>
        <w:shd w:fill="F1F3F5"/>
        <w:pBdr>
          <w:left w:val="single" w:sz="12" w:space="5" w:color="2F5597"/>
        </w:pBdr>
      </w:pPr>
      <w:r>
        <w:rPr>
          <w:rStyle w:val="VerbatimChar"/>
        </w:rPr>
        <w:t xml:space="preserve">70XXXXXX YYYYYYYY   Copy one byte     from source X to destination Y</w:t>
      </w:r>
      <w:r>
        <w:br/>
      </w:r>
      <w:r>
        <w:rPr>
          <w:rStyle w:val="VerbatimChar"/>
        </w:rPr>
        <w:t xml:space="preserve">71XXXXXX YYYYYYYY   Copy one halfword from source X to destination Y</w:t>
      </w:r>
      <w:r>
        <w:br/>
      </w:r>
      <w:r>
        <w:rPr>
          <w:rStyle w:val="VerbatimChar"/>
        </w:rPr>
        <w:t xml:space="preserve">72XXXXXX YYYYYYYY   Copy one word     from source X to destination Y</w:t>
      </w:r>
    </w:p>
    <w:p>
      <w:pPr>
        <w:pStyle w:val="FirstParagraph"/>
      </w:pPr>
      <w:r>
        <w:t xml:space="preserve">These are one-unit copies. They are not the same as Xploder Type 5, and they only represent a GameShark/Caetla .341 block copy when the requested length is exactly 1, 2, or 4 bytes with the matching width.</w:t>
      </w:r>
    </w:p>
    <w:bookmarkEnd w:id="61"/>
    <w:bookmarkStart w:id="62" w:name="Xd3face1c0956d18452c083a2e21768b5691a096"/>
    <w:p>
      <w:pPr>
        <w:pStyle w:val="Heading2"/>
        <w:keepNext/>
      </w:pPr>
      <w:r>
        <w:t xml:space="preserve">5.6 Native Type B slider</w:t>
      </w:r>
    </w:p>
    <w:p>
      <w:pPr>
        <w:pStyle w:val="SourceCode"/>
        <w:keepLines/>
        <w:shd w:fill="F1F3F5"/>
        <w:pBdr>
          <w:left w:val="single" w:sz="12" w:space="5" w:color="2F5597"/>
        </w:pBdr>
      </w:pPr>
      <w:r>
        <w:rPr>
          <w:rStyle w:val="VerbatimChar"/>
        </w:rPr>
        <w:t xml:space="preserve">BCCCIIII SSSSSSSS</w:t>
      </w:r>
      <w:r>
        <w:br/>
      </w:r>
      <w:r>
        <w:rPr>
          <w:rStyle w:val="VerbatimChar"/>
        </w:rPr>
        <w:t xml:space="preserve">T0AAAAAA VVVVVVVV</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Field</w:t>
            </w:r>
          </w:p>
        </w:tc>
        <w:tc>
          <w:tcPr>
            <w:vAlign w:val="center"/>
            <w:tcMar>
              <w:top w:w="55" w:type="dxa"/>
              <w:start w:w="70" w:type="dxa"/>
              <w:bottom w:w="55" w:type="dxa"/>
              <w:end w:w="70" w:type="dxa"/>
            </w:tcMar>
            <w:tcW w:type="dxa" w:w="7430"/>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CCC</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12-bit repeat count,</w:t>
            </w:r>
            <w:r>
              <w:rPr>
                <w:rFonts w:ascii="Arial" w:hAnsi="Arial"/>
                <w:sz w:val="15"/>
              </w:rPr>
              <w:t xml:space="preserve"> </w:t>
            </w:r>
            <w:r>
              <w:rPr>
                <w:rStyle w:val="VerbatimChar"/>
                <w:rFonts w:ascii="Arial" w:hAnsi="Arial"/>
                <w:sz w:val="15"/>
              </w:rPr>
              <w:t xml:space="preserve">001</w:t>
            </w:r>
            <w:r>
              <w:rPr>
                <w:rFonts w:ascii="Arial" w:hAnsi="Arial"/>
                <w:sz w:val="15"/>
              </w:rPr>
              <w:t xml:space="preserve"> </w:t>
            </w:r>
            <w:r>
              <w:rPr>
                <w:rFonts w:ascii="Arial" w:hAnsi="Arial"/>
                <w:sz w:val="15"/>
              </w:rPr>
              <w:t xml:space="preserve">through</w:t>
            </w:r>
            <w:r>
              <w:rPr>
                <w:rFonts w:ascii="Arial" w:hAnsi="Arial"/>
                <w:sz w:val="15"/>
              </w:rPr>
              <w:t xml:space="preserve"> </w:t>
            </w:r>
            <w:r>
              <w:rPr>
                <w:rStyle w:val="VerbatimChar"/>
                <w:rFonts w:ascii="Arial" w:hAnsi="Arial"/>
                <w:sz w:val="15"/>
              </w:rPr>
              <w:t xml:space="preserve">FFF</w:t>
            </w:r>
            <w:r>
              <w:rPr>
                <w:rFonts w:ascii="Arial" w:hAnsi="Arial"/>
                <w:sz w:val="15"/>
              </w:rPr>
              <w:t xml:space="preserve">.</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IIII</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16-bit address increment.</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SSSSSSSS</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32-bit value increment.</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T</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Seed operation selector.</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AAAAAA</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Starting address.</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VVVVVVVV</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Starting value.</w:t>
            </w:r>
          </w:p>
        </w:tc>
      </w:tr>
    </w:tbl>
    <w:p>
      <w:pPr>
        <w:pStyle w:val="BodyText"/>
      </w:pPr>
      <w:r>
        <w:t xml:space="preserve">Confirmed write seeds:</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Seed</w:t>
            </w:r>
            <w:r>
              <w:rPr>
                <w:rFonts w:ascii="Arial" w:hAnsi="Arial"/>
                <w:b/>
                <w:color w:val="17365D"/>
                <w:sz w:val="15"/>
              </w:rPr>
              <w:t xml:space="preserve"> </w:t>
            </w:r>
            <w:r>
              <w:rPr>
                <w:rStyle w:val="VerbatimChar"/>
                <w:rFonts w:ascii="Arial" w:hAnsi="Arial"/>
                <w:b/>
                <w:color w:val="17365D"/>
                <w:sz w:val="15"/>
              </w:rPr>
              <w:t xml:space="preserve">T</w:t>
            </w:r>
          </w:p>
        </w:tc>
        <w:tc>
          <w:tcPr>
            <w:vAlign w:val="center"/>
            <w:tcMar>
              <w:top w:w="55" w:type="dxa"/>
              <w:start w:w="70" w:type="dxa"/>
              <w:bottom w:w="55" w:type="dxa"/>
              <w:end w:w="70" w:type="dxa"/>
            </w:tcMar>
            <w:tcW w:type="dxa" w:w="7430"/>
            <w:shd w:fill="D9EAF7"/>
          </w:tcPr>
          <w:p>
            <w:pPr>
              <w:pStyle w:val="Compact"/>
              <w:spacing w:before="0" w:after="30" w:line="240" w:lineRule="auto"/>
              <w:jc w:val="left"/>
            </w:pPr>
            <w:r>
              <w:rPr>
                <w:rFonts w:ascii="Arial" w:hAnsi="Arial"/>
                <w:b/>
                <w:color w:val="17365D"/>
                <w:sz w:val="15"/>
              </w:rPr>
              <w:t xml:space="preserve">Write width</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8-bit</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8</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16-bit</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9</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32-bit</w:t>
            </w:r>
          </w:p>
        </w:tc>
      </w:tr>
    </w:tbl>
    <w:p>
      <w:pPr>
        <w:pStyle w:val="BodyText"/>
      </w:pPr>
      <w:r>
        <w:t xml:space="preserve">The firmware can also route Type B seeds through native</w:t>
      </w:r>
      <w:r>
        <w:t xml:space="preserve"> </w:t>
      </w:r>
      <w:r>
        <w:rPr>
          <w:rStyle w:val="VerbatimChar"/>
        </w:rPr>
        <w:t xml:space="preserve">C</w:t>
      </w:r>
      <w:r>
        <w:t xml:space="preserve">,</w:t>
      </w:r>
      <w:r>
        <w:t xml:space="preserve"> </w:t>
      </w:r>
      <w:r>
        <w:rPr>
          <w:rStyle w:val="VerbatimChar"/>
        </w:rPr>
        <w:t xml:space="preserve">D</w:t>
      </w:r>
      <w:r>
        <w:t xml:space="preserve">, and</w:t>
      </w:r>
      <w:r>
        <w:t xml:space="preserve"> </w:t>
      </w:r>
      <w:r>
        <w:rPr>
          <w:rStyle w:val="VerbatimChar"/>
        </w:rPr>
        <w:t xml:space="preserve">E</w:t>
      </w:r>
      <w:r>
        <w:t xml:space="preserve"> </w:t>
      </w:r>
      <w:r>
        <w:t xml:space="preserve">handlers. Those combinations are device-specific and should be preserved because they do not map safely to a simple write repeater.</w:t>
      </w:r>
    </w:p>
    <w:bookmarkEnd w:id="62"/>
    <w:bookmarkStart w:id="63" w:name="X511ce67f514aa48bb23dd7aee365d4849b006f3"/>
    <w:p>
      <w:pPr>
        <w:pStyle w:val="Heading2"/>
        <w:keepNext/>
      </w:pPr>
      <w:r>
        <w:t xml:space="preserve">5.7 GameShark-compatible mode in 0.34</w:t>
      </w:r>
    </w:p>
    <w:p>
      <w:pPr>
        <w:pStyle w:val="FirstParagraph"/>
      </w:pPr>
      <w:r>
        <w:t xml:space="preserve">While selector</w:t>
      </w:r>
      <w:r>
        <w:t xml:space="preserve"> </w:t>
      </w:r>
      <w:r>
        <w:rPr>
          <w:rStyle w:val="VerbatimChar"/>
        </w:rPr>
        <w:t xml:space="preserve">FFFFFFFF 00000001</w:t>
      </w:r>
      <w:r>
        <w:t xml:space="preserve"> </w:t>
      </w:r>
      <w:r>
        <w:t xml:space="preserve">or</w:t>
      </w:r>
      <w:r>
        <w:t xml:space="preserve"> </w:t>
      </w:r>
      <w:r>
        <w:rPr>
          <w:rStyle w:val="VerbatimChar"/>
        </w:rPr>
        <w:t xml:space="preserve">00000002</w:t>
      </w:r>
      <w:r>
        <w:t xml:space="preserve"> </w:t>
      </w:r>
      <w:r>
        <w:t xml:space="preserve">is active, these verified meanings apply:</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232"/>
        <w:gridCol w:w="8222"/>
      </w:tblGrid>
      <w:tr>
        <w:trPr>
          <w:tblHeader w:val="on"/>
          <w:tblHeader w:val="true"/>
          <w:cantSplit/>
          <w:cantSplit/>
        </w:trPr>
        <w:tc>
          <w:tcPr>
            <w:vAlign w:val="center"/>
            <w:tcMar>
              <w:top w:w="55" w:type="dxa"/>
              <w:start w:w="70" w:type="dxa"/>
              <w:bottom w:w="55" w:type="dxa"/>
              <w:end w:w="70" w:type="dxa"/>
            </w:tcMar>
            <w:tcW w:type="dxa" w:w="2232"/>
            <w:shd w:fill="D9EAF7"/>
          </w:tcPr>
          <w:p>
            <w:pPr>
              <w:pStyle w:val="Compact"/>
              <w:spacing w:before="0" w:after="30" w:line="240" w:lineRule="auto"/>
              <w:jc w:val="left"/>
            </w:pPr>
            <w:r>
              <w:rPr>
                <w:rFonts w:ascii="Arial" w:hAnsi="Arial"/>
                <w:b/>
                <w:color w:val="17365D"/>
                <w:sz w:val="15"/>
              </w:rPr>
              <w:t xml:space="preserve">Prefix</w:t>
            </w:r>
          </w:p>
        </w:tc>
        <w:tc>
          <w:tcPr>
            <w:vAlign w:val="center"/>
            <w:tcMar>
              <w:top w:w="55" w:type="dxa"/>
              <w:start w:w="70" w:type="dxa"/>
              <w:bottom w:w="55" w:type="dxa"/>
              <w:end w:w="70" w:type="dxa"/>
            </w:tcMar>
            <w:tcW w:type="dxa" w:w="8222"/>
            <w:shd w:fill="D9EAF7"/>
          </w:tcPr>
          <w:p>
            <w:pPr>
              <w:pStyle w:val="Compact"/>
              <w:spacing w:before="0" w:after="30" w:line="240" w:lineRule="auto"/>
              <w:jc w:val="left"/>
            </w:pPr>
            <w:r>
              <w:rPr>
                <w:rFonts w:ascii="Arial" w:hAnsi="Arial"/>
                <w:b/>
                <w:color w:val="17365D"/>
                <w:sz w:val="15"/>
              </w:rPr>
              <w:t xml:space="preserve">Meaning in GameShark mode</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30</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8-bit write.</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Style w:val="VerbatimChar"/>
                <w:rFonts w:ascii="Arial" w:hAnsi="Arial"/>
                <w:sz w:val="15"/>
              </w:rPr>
              <w:t xml:space="preserve">80</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16-bit write.</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10</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Increment 16-bit.</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Style w:val="VerbatimChar"/>
                <w:rFonts w:ascii="Arial" w:hAnsi="Arial"/>
                <w:sz w:val="15"/>
              </w:rPr>
              <w:t xml:space="preserve">11</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Decrement 16-bit.</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20</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Increment 8-bit.</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Style w:val="VerbatimChar"/>
                <w:rFonts w:ascii="Arial" w:hAnsi="Arial"/>
                <w:sz w:val="15"/>
              </w:rPr>
              <w:t xml:space="preserve">21</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Decrement 8-bit.</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50</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GameShark two-row serial repeater.</w:t>
            </w:r>
          </w:p>
        </w:tc>
      </w:tr>
      <w:tr>
        <w:trPr>
          <w:cantSplit/>
          <w:cantSplit/>
        </w:trPr>
        <w:tc>
          <w:tcPr>
            <w:vAlign w:val="center"/>
            <w:tcMar>
              <w:top w:w="55" w:type="dxa"/>
              <w:start w:w="70" w:type="dxa"/>
              <w:bottom w:w="55" w:type="dxa"/>
              <w:end w:w="70" w:type="dxa"/>
            </w:tcMar>
            <w:tcW w:type="dxa" w:w="2232"/>
            <w:shd w:fill="F4F7FA"/>
          </w:tcPr>
          <w:p>
            <w:pPr>
              <w:pStyle w:val="Compact"/>
              <w:spacing w:before="0" w:after="30" w:line="240" w:lineRule="auto"/>
              <w:jc w:val="left"/>
            </w:pPr>
            <w:r>
              <w:rPr>
                <w:rStyle w:val="VerbatimChar"/>
                <w:rFonts w:ascii="Arial" w:hAnsi="Arial"/>
                <w:sz w:val="15"/>
              </w:rPr>
              <w:t xml:space="preserve">D0</w:t>
            </w:r>
            <w:r>
              <w:rPr>
                <w:rFonts w:ascii="Arial" w:hAnsi="Arial"/>
                <w:sz w:val="15"/>
              </w:rPr>
              <w:t xml:space="preserve">-</w:t>
            </w:r>
            <w:r>
              <w:rPr>
                <w:rStyle w:val="VerbatimChar"/>
                <w:rFonts w:ascii="Arial" w:hAnsi="Arial"/>
                <w:sz w:val="15"/>
              </w:rPr>
              <w:t xml:space="preserve">D3</w:t>
            </w:r>
          </w:p>
        </w:tc>
        <w:tc>
          <w:tcPr>
            <w:vAlign w:val="center"/>
            <w:tcMar>
              <w:top w:w="55" w:type="dxa"/>
              <w:start w:w="70" w:type="dxa"/>
              <w:bottom w:w="55" w:type="dxa"/>
              <w:end w:w="70" w:type="dxa"/>
            </w:tcMar>
            <w:tcW w:type="dxa" w:w="8222"/>
            <w:shd w:fill="F4F7FA"/>
          </w:tcPr>
          <w:p>
            <w:pPr>
              <w:pStyle w:val="Compact"/>
              <w:spacing w:before="0" w:after="30" w:line="240" w:lineRule="auto"/>
              <w:jc w:val="left"/>
            </w:pPr>
            <w:r>
              <w:rPr>
                <w:rFonts w:ascii="Arial" w:hAnsi="Arial"/>
                <w:sz w:val="15"/>
              </w:rPr>
              <w:t xml:space="preserve">16-bit conditions.</w:t>
            </w:r>
          </w:p>
        </w:tc>
      </w:tr>
      <w:tr>
        <w:trPr>
          <w:cantSplit/>
          <w:cantSplit/>
        </w:trPr>
        <w:tc>
          <w:tcPr>
            <w:vAlign w:val="center"/>
            <w:tcW w:type="dxa" w:w="2232"/>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E0</w:t>
            </w:r>
            <w:r>
              <w:rPr>
                <w:rFonts w:ascii="Arial" w:hAnsi="Arial"/>
                <w:sz w:val="15"/>
              </w:rPr>
              <w:t xml:space="preserve">-</w:t>
            </w:r>
            <w:r>
              <w:rPr>
                <w:rStyle w:val="VerbatimChar"/>
                <w:rFonts w:ascii="Arial" w:hAnsi="Arial"/>
                <w:sz w:val="15"/>
              </w:rPr>
              <w:t xml:space="preserve">E3</w:t>
            </w:r>
          </w:p>
        </w:tc>
        <w:tc>
          <w:tcPr>
            <w:vAlign w:val="center"/>
            <w:tcW w:type="dxa" w:w="8222"/>
            <w:tcMar>
              <w:top w:w="55" w:type="dxa"/>
              <w:start w:w="70" w:type="dxa"/>
              <w:bottom w:w="55" w:type="dxa"/>
              <w:end w:w="70" w:type="dxa"/>
            </w:tcMar>
          </w:tcPr>
          <w:p>
            <w:pPr>
              <w:pStyle w:val="Compact"/>
              <w:spacing w:before="0" w:after="30" w:line="240" w:lineRule="auto"/>
              <w:jc w:val="left"/>
            </w:pPr>
            <w:r>
              <w:rPr>
                <w:rFonts w:ascii="Arial" w:hAnsi="Arial"/>
                <w:sz w:val="15"/>
              </w:rPr>
              <w:t xml:space="preserve">8-bit conditions.</w:t>
            </w:r>
          </w:p>
        </w:tc>
      </w:tr>
    </w:tbl>
    <w:p>
      <w:pPr>
        <w:pStyle w:val="BodyText"/>
      </w:pPr>
      <w:r>
        <w:t xml:space="preserve">Native</w:t>
      </w:r>
      <w:r>
        <w:t xml:space="preserve"> </w:t>
      </w:r>
      <w:r>
        <w:rPr>
          <w:rStyle w:val="VerbatimChar"/>
        </w:rPr>
        <w:t xml:space="preserve">90</w:t>
      </w:r>
      <w:r>
        <w:t xml:space="preserve">, native Type</w:t>
      </w:r>
      <w:r>
        <w:t xml:space="preserve"> </w:t>
      </w:r>
      <w:r>
        <w:rPr>
          <w:rStyle w:val="VerbatimChar"/>
        </w:rPr>
        <w:t xml:space="preserve">B</w:t>
      </w:r>
      <w:r>
        <w:t xml:space="preserve">, bit operations, and</w:t>
      </w:r>
      <w:r>
        <w:t xml:space="preserve"> </w:t>
      </w:r>
      <w:r>
        <w:rPr>
          <w:rStyle w:val="VerbatimChar"/>
        </w:rPr>
        <w:t xml:space="preserve">70</w:t>
      </w:r>
      <w:r>
        <w:t xml:space="preserve">-</w:t>
      </w:r>
      <w:r>
        <w:rPr>
          <w:rStyle w:val="VerbatimChar"/>
        </w:rPr>
        <w:t xml:space="preserve">72</w:t>
      </w:r>
      <w:r>
        <w:t xml:space="preserve"> </w:t>
      </w:r>
      <w:r>
        <w:t xml:space="preserve">copies require native mode.</w:t>
      </w:r>
    </w:p>
    <w:bookmarkEnd w:id="63"/>
    <w:bookmarkStart w:id="64" w:name="X0d7b1161aa2360ae4a8ff994b3c3a0d302a16f1"/>
    <w:p>
      <w:pPr>
        <w:pStyle w:val="Heading2"/>
        <w:keepNext/>
      </w:pPr>
      <w:r>
        <w:t xml:space="preserve">5.8 Types not safely assigned in 0.34</w:t>
      </w:r>
    </w:p>
    <w:p>
      <w:pPr>
        <w:pStyle w:val="FirstParagraph"/>
      </w:pPr>
      <w:r>
        <w:t xml:space="preserve">The following must not be generated as confirmed native 0.34 operations:</w:t>
      </w:r>
    </w:p>
    <w:p>
      <w:pPr>
        <w:pStyle w:val="Compact"/>
        <w:numPr>
          <w:ilvl w:val="0"/>
          <w:numId w:val="1007"/>
        </w:numPr>
      </w:pPr>
      <w:r>
        <w:t xml:space="preserve">native</w:t>
      </w:r>
      <w:r>
        <w:t xml:space="preserve"> </w:t>
      </w:r>
      <w:r>
        <w:rPr>
          <w:rStyle w:val="VerbatimChar"/>
        </w:rPr>
        <w:t xml:space="preserve">12</w:t>
      </w:r>
      <w:r>
        <w:t xml:space="preserve"> </w:t>
      </w:r>
      <w:r>
        <w:t xml:space="preserve">/</w:t>
      </w:r>
      <w:r>
        <w:t xml:space="preserve"> </w:t>
      </w:r>
      <w:r>
        <w:rPr>
          <w:rStyle w:val="VerbatimChar"/>
        </w:rPr>
        <w:t xml:space="preserve">22</w:t>
      </w:r>
      <w:r>
        <w:t xml:space="preserve"> </w:t>
      </w:r>
      <w:r>
        <w:t xml:space="preserve">32-bit arithmetic;</w:t>
      </w:r>
    </w:p>
    <w:p>
      <w:pPr>
        <w:pStyle w:val="Compact"/>
        <w:numPr>
          <w:ilvl w:val="0"/>
          <w:numId w:val="1007"/>
        </w:numPr>
      </w:pPr>
      <w:r>
        <w:t xml:space="preserve">GameShark</w:t>
      </w:r>
      <w:r>
        <w:t xml:space="preserve"> </w:t>
      </w:r>
      <w:r>
        <w:rPr>
          <w:rStyle w:val="VerbatimChar"/>
        </w:rPr>
        <w:t xml:space="preserve">D4</w:t>
      </w:r>
      <w:r>
        <w:t xml:space="preserve"> </w:t>
      </w:r>
      <w:r>
        <w:t xml:space="preserve">/</w:t>
      </w:r>
      <w:r>
        <w:t xml:space="preserve"> </w:t>
      </w:r>
      <w:r>
        <w:rPr>
          <w:rStyle w:val="VerbatimChar"/>
        </w:rPr>
        <w:t xml:space="preserve">D5</w:t>
      </w:r>
      <w:r>
        <w:t xml:space="preserve"> </w:t>
      </w:r>
      <w:r>
        <w:t xml:space="preserve">/</w:t>
      </w:r>
      <w:r>
        <w:t xml:space="preserve"> </w:t>
      </w:r>
      <w:r>
        <w:rPr>
          <w:rStyle w:val="VerbatimChar"/>
        </w:rPr>
        <w:t xml:space="preserve">D6</w:t>
      </w:r>
      <w:r>
        <w:t xml:space="preserve"> </w:t>
      </w:r>
      <w:r>
        <w:t xml:space="preserve">control rows;</w:t>
      </w:r>
    </w:p>
    <w:p>
      <w:pPr>
        <w:pStyle w:val="Compact"/>
        <w:numPr>
          <w:ilvl w:val="0"/>
          <w:numId w:val="1007"/>
        </w:numPr>
      </w:pPr>
      <w:r>
        <w:t xml:space="preserve">Caetla .341</w:t>
      </w:r>
      <w:r>
        <w:t xml:space="preserve"> </w:t>
      </w:r>
      <w:r>
        <w:rPr>
          <w:rStyle w:val="VerbatimChar"/>
        </w:rPr>
        <w:t xml:space="preserve">C2</w:t>
      </w:r>
      <w:r>
        <w:t xml:space="preserve"> </w:t>
      </w:r>
      <w:r>
        <w:t xml:space="preserve">block copy;</w:t>
      </w:r>
    </w:p>
    <w:p>
      <w:pPr>
        <w:pStyle w:val="Compact"/>
        <w:numPr>
          <w:ilvl w:val="0"/>
          <w:numId w:val="1007"/>
        </w:numPr>
      </w:pPr>
      <w:r>
        <w:t xml:space="preserve">Caetla .341</w:t>
      </w:r>
      <w:r>
        <w:t xml:space="preserve"> </w:t>
      </w:r>
      <w:r>
        <w:rPr>
          <w:rStyle w:val="VerbatimChar"/>
        </w:rPr>
        <w:t xml:space="preserve">C3</w:t>
      </w:r>
      <w:r>
        <w:t xml:space="preserve"> </w:t>
      </w:r>
      <w:r>
        <w:t xml:space="preserve">pointer write;</w:t>
      </w:r>
    </w:p>
    <w:p>
      <w:pPr>
        <w:pStyle w:val="Compact"/>
        <w:numPr>
          <w:ilvl w:val="0"/>
          <w:numId w:val="1007"/>
        </w:numPr>
      </w:pPr>
      <w:r>
        <w:t xml:space="preserve">arbitrary native</w:t>
      </w:r>
      <w:r>
        <w:t xml:space="preserve"> </w:t>
      </w:r>
      <w:r>
        <w:rPr>
          <w:rStyle w:val="VerbatimChar"/>
        </w:rPr>
        <w:t xml:space="preserve">C</w:t>
      </w:r>
      <w:r>
        <w:t xml:space="preserve"> </w:t>
      </w:r>
      <w:r>
        <w:t xml:space="preserve">rows whose exact subtype is not mapped.</w:t>
      </w:r>
    </w:p>
    <w:bookmarkEnd w:id="64"/>
    <w:bookmarkEnd w:id="65"/>
    <w:bookmarkStart w:id="69" w:name="X8dc8ab1b3ca0afe017e8e9b6c1aab269b211771"/>
    <w:p>
      <w:pPr>
        <w:pStyle w:val="Heading1"/>
        <w:keepNext/>
        <w:pageBreakBefore w:val="0"/>
      </w:pPr>
      <w:r>
        <w:t xml:space="preserve">6. Caetla 0.341 Extended Types</w:t>
      </w:r>
    </w:p>
    <w:p>
      <w:pPr>
        <w:pStyle w:val="FirstParagraph"/>
      </w:pPr>
      <w:r>
        <w:t xml:space="preserve">Caetla .341 adds native arithmetic and two advanced two-row formats. These additions are recognized independently from the older 0.34-safe output mode.</w:t>
      </w:r>
    </w:p>
    <w:bookmarkStart w:id="66" w:name="X9ff82beaa024bada7603bc8177ef86c5c76e655"/>
    <w:p>
      <w:pPr>
        <w:pStyle w:val="Heading2"/>
        <w:keepNext/>
      </w:pPr>
      <w:r>
        <w:t xml:space="preserve">6.1 Native arithmetic</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1296"/>
        <w:gridCol w:w="1584"/>
        <w:gridCol w:w="7574"/>
      </w:tblGrid>
      <w:tr>
        <w:trPr>
          <w:tblHeader w:val="on"/>
          <w:tblHeader w:val="true"/>
          <w:cantSplit/>
          <w:cantSplit/>
        </w:trPr>
        <w:tc>
          <w:tcPr>
            <w:vAlign w:val="center"/>
            <w:tcMar>
              <w:top w:w="55" w:type="dxa"/>
              <w:start w:w="70" w:type="dxa"/>
              <w:bottom w:w="55" w:type="dxa"/>
              <w:end w:w="70" w:type="dxa"/>
            </w:tcMar>
            <w:tcW w:type="dxa" w:w="1296"/>
            <w:shd w:fill="D9EAF7"/>
          </w:tcPr>
          <w:p>
            <w:pPr>
              <w:pStyle w:val="Compact"/>
              <w:spacing w:before="0" w:after="30" w:line="240" w:lineRule="auto"/>
              <w:jc w:val="left"/>
            </w:pPr>
            <w:r>
              <w:rPr>
                <w:rFonts w:ascii="Arial" w:hAnsi="Arial"/>
                <w:b/>
                <w:color w:val="17365D"/>
                <w:sz w:val="15"/>
              </w:rPr>
              <w:t xml:space="preserve">Prefix</w:t>
            </w:r>
          </w:p>
        </w:tc>
        <w:tc>
          <w:tcPr>
            <w:vAlign w:val="center"/>
            <w:tcMar>
              <w:top w:w="55" w:type="dxa"/>
              <w:start w:w="70" w:type="dxa"/>
              <w:bottom w:w="55" w:type="dxa"/>
              <w:end w:w="70" w:type="dxa"/>
            </w:tcMar>
            <w:tcW w:type="dxa" w:w="1584"/>
            <w:shd w:fill="D9EAF7"/>
          </w:tcPr>
          <w:p>
            <w:pPr>
              <w:pStyle w:val="Compact"/>
              <w:spacing w:before="0" w:after="30" w:line="240" w:lineRule="auto"/>
              <w:jc w:val="right"/>
            </w:pPr>
            <w:r>
              <w:rPr>
                <w:rFonts w:ascii="Arial" w:hAnsi="Arial"/>
                <w:b/>
                <w:color w:val="17365D"/>
                <w:sz w:val="15"/>
              </w:rPr>
              <w:t xml:space="preserve">Width</w:t>
            </w:r>
          </w:p>
        </w:tc>
        <w:tc>
          <w:tcPr>
            <w:vAlign w:val="center"/>
            <w:tcMar>
              <w:top w:w="55" w:type="dxa"/>
              <w:start w:w="70" w:type="dxa"/>
              <w:bottom w:w="55" w:type="dxa"/>
              <w:end w:w="70" w:type="dxa"/>
            </w:tcMar>
            <w:tcW w:type="dxa" w:w="7574"/>
            <w:shd w:fill="D9EAF7"/>
          </w:tcPr>
          <w:p>
            <w:pPr>
              <w:pStyle w:val="Compact"/>
              <w:spacing w:before="0" w:after="30" w:line="240" w:lineRule="auto"/>
              <w:jc w:val="left"/>
            </w:pPr>
            <w:r>
              <w:rPr>
                <w:rFonts w:ascii="Arial" w:hAnsi="Arial"/>
                <w:b/>
                <w:color w:val="17365D"/>
                <w:sz w:val="15"/>
              </w:rPr>
              <w:t xml:space="preserve">Operation</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10</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8-bit</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Increment.</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11</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16-bit</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Increment.</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12</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32-bit</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Increment.</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20</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8-bit</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Decrement.</w:t>
            </w:r>
          </w:p>
        </w:tc>
      </w:tr>
      <w:tr>
        <w:trPr>
          <w:cantSplit/>
          <w:cantSplit/>
        </w:trPr>
        <w:tc>
          <w:tcPr>
            <w:vAlign w:val="center"/>
            <w:tcW w:type="dxa" w:w="1296"/>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21</w:t>
            </w:r>
          </w:p>
        </w:tc>
        <w:tc>
          <w:tcPr>
            <w:vAlign w:val="center"/>
            <w:tcW w:type="dxa" w:w="1584"/>
            <w:tcMar>
              <w:top w:w="55" w:type="dxa"/>
              <w:start w:w="70" w:type="dxa"/>
              <w:bottom w:w="55" w:type="dxa"/>
              <w:end w:w="70" w:type="dxa"/>
            </w:tcMar>
          </w:tcPr>
          <w:p>
            <w:pPr>
              <w:pStyle w:val="Compact"/>
              <w:spacing w:before="0" w:after="30" w:line="240" w:lineRule="auto"/>
              <w:jc w:val="right"/>
            </w:pPr>
            <w:r>
              <w:rPr>
                <w:rFonts w:ascii="Arial" w:hAnsi="Arial"/>
                <w:sz w:val="15"/>
              </w:rPr>
              <w:t xml:space="preserve">16-bit</w:t>
            </w:r>
          </w:p>
        </w:tc>
        <w:tc>
          <w:tcPr>
            <w:vAlign w:val="center"/>
            <w:tcW w:type="dxa" w:w="7574"/>
            <w:tcMar>
              <w:top w:w="55" w:type="dxa"/>
              <w:start w:w="70" w:type="dxa"/>
              <w:bottom w:w="55" w:type="dxa"/>
              <w:end w:w="70" w:type="dxa"/>
            </w:tcMar>
          </w:tcPr>
          <w:p>
            <w:pPr>
              <w:pStyle w:val="Compact"/>
              <w:spacing w:before="0" w:after="30" w:line="240" w:lineRule="auto"/>
              <w:jc w:val="left"/>
            </w:pPr>
            <w:r>
              <w:rPr>
                <w:rFonts w:ascii="Arial" w:hAnsi="Arial"/>
                <w:sz w:val="15"/>
              </w:rPr>
              <w:t xml:space="preserve">Decrement.</w:t>
            </w:r>
          </w:p>
        </w:tc>
      </w:tr>
      <w:tr>
        <w:trPr>
          <w:cantSplit/>
          <w:cantSplit/>
        </w:trPr>
        <w:tc>
          <w:tcPr>
            <w:vAlign w:val="center"/>
            <w:tcMar>
              <w:top w:w="55" w:type="dxa"/>
              <w:start w:w="70" w:type="dxa"/>
              <w:bottom w:w="55" w:type="dxa"/>
              <w:end w:w="70" w:type="dxa"/>
            </w:tcMar>
            <w:tcW w:type="dxa" w:w="1296"/>
            <w:shd w:fill="F4F7FA"/>
          </w:tcPr>
          <w:p>
            <w:pPr>
              <w:pStyle w:val="Compact"/>
              <w:spacing w:before="0" w:after="30" w:line="240" w:lineRule="auto"/>
              <w:jc w:val="left"/>
            </w:pPr>
            <w:r>
              <w:rPr>
                <w:rStyle w:val="VerbatimChar"/>
                <w:rFonts w:ascii="Arial" w:hAnsi="Arial"/>
                <w:sz w:val="15"/>
              </w:rPr>
              <w:t xml:space="preserve">22</w:t>
            </w:r>
          </w:p>
        </w:tc>
        <w:tc>
          <w:tcPr>
            <w:vAlign w:val="center"/>
            <w:tcMar>
              <w:top w:w="55" w:type="dxa"/>
              <w:start w:w="70" w:type="dxa"/>
              <w:bottom w:w="55" w:type="dxa"/>
              <w:end w:w="70" w:type="dxa"/>
            </w:tcMar>
            <w:tcW w:type="dxa" w:w="1584"/>
            <w:shd w:fill="F4F7FA"/>
          </w:tcPr>
          <w:p>
            <w:pPr>
              <w:pStyle w:val="Compact"/>
              <w:spacing w:before="0" w:after="30" w:line="240" w:lineRule="auto"/>
              <w:jc w:val="right"/>
            </w:pPr>
            <w:r>
              <w:rPr>
                <w:rFonts w:ascii="Arial" w:hAnsi="Arial"/>
                <w:sz w:val="15"/>
              </w:rPr>
              <w:t xml:space="preserve">32-bit</w:t>
            </w:r>
          </w:p>
        </w:tc>
        <w:tc>
          <w:tcPr>
            <w:vAlign w:val="center"/>
            <w:tcMar>
              <w:top w:w="55" w:type="dxa"/>
              <w:start w:w="70" w:type="dxa"/>
              <w:bottom w:w="55" w:type="dxa"/>
              <w:end w:w="70" w:type="dxa"/>
            </w:tcMar>
            <w:tcW w:type="dxa" w:w="7574"/>
            <w:shd w:fill="F4F7FA"/>
          </w:tcPr>
          <w:p>
            <w:pPr>
              <w:pStyle w:val="Compact"/>
              <w:spacing w:before="0" w:after="30" w:line="240" w:lineRule="auto"/>
              <w:jc w:val="left"/>
            </w:pPr>
            <w:r>
              <w:rPr>
                <w:rFonts w:ascii="Arial" w:hAnsi="Arial"/>
                <w:sz w:val="15"/>
              </w:rPr>
              <w:t xml:space="preserve">Decrement.</w:t>
            </w:r>
          </w:p>
        </w:tc>
      </w:tr>
    </w:tbl>
    <w:p>
      <w:pPr>
        <w:pStyle w:val="SourceCode"/>
        <w:keepLines/>
        <w:shd w:fill="F1F3F5"/>
        <w:pBdr>
          <w:left w:val="single" w:sz="12" w:space="5" w:color="2F5597"/>
        </w:pBdr>
      </w:pPr>
      <w:r>
        <w:rPr>
          <w:rStyle w:val="VerbatimChar"/>
        </w:rPr>
        <w:t xml:space="preserve">10012345 0001       byte     += 1</w:t>
      </w:r>
      <w:r>
        <w:br/>
      </w:r>
      <w:r>
        <w:rPr>
          <w:rStyle w:val="VerbatimChar"/>
        </w:rPr>
        <w:t xml:space="preserve">11012346 0002       halfword += 2</w:t>
      </w:r>
      <w:r>
        <w:br/>
      </w:r>
      <w:r>
        <w:rPr>
          <w:rStyle w:val="VerbatimChar"/>
        </w:rPr>
        <w:t xml:space="preserve">12012348 00000004   word     += 4</w:t>
      </w:r>
      <w:r>
        <w:br/>
      </w:r>
      <w:r>
        <w:rPr>
          <w:rStyle w:val="VerbatimChar"/>
        </w:rPr>
        <w:t xml:space="preserve">20012345 0001       byte     -= 1</w:t>
      </w:r>
      <w:r>
        <w:br/>
      </w:r>
      <w:r>
        <w:rPr>
          <w:rStyle w:val="VerbatimChar"/>
        </w:rPr>
        <w:t xml:space="preserve">21012346 0002       halfword -= 2</w:t>
      </w:r>
      <w:r>
        <w:br/>
      </w:r>
      <w:r>
        <w:rPr>
          <w:rStyle w:val="VerbatimChar"/>
        </w:rPr>
        <w:t xml:space="preserve">22012348 00000004   word     -= 4</w:t>
      </w:r>
    </w:p>
    <w:p>
      <w:pPr>
        <w:pStyle w:val="FirstParagraph"/>
      </w:pPr>
      <w:r>
        <w:t xml:space="preserve">Do not put the GameShark-mode selector before these native .341 rows. The same prefixes have different meanings in GameShark-compatible mode.</w:t>
      </w:r>
    </w:p>
    <w:bookmarkEnd w:id="66"/>
    <w:bookmarkStart w:id="67" w:name="Xe483ab5a2257fd393e4318cad4b6178ba0a45ff"/>
    <w:p>
      <w:pPr>
        <w:pStyle w:val="Heading2"/>
        <w:keepNext/>
      </w:pPr>
      <w:r>
        <w:t xml:space="preserve">6.2 C2 live RAM block copy</w:t>
      </w:r>
    </w:p>
    <w:p>
      <w:pPr>
        <w:pStyle w:val="SourceCode"/>
        <w:keepLines/>
        <w:shd w:fill="F1F3F5"/>
        <w:pBdr>
          <w:left w:val="single" w:sz="12" w:space="5" w:color="2F5597"/>
        </w:pBdr>
      </w:pPr>
      <w:r>
        <w:rPr>
          <w:rStyle w:val="VerbatimChar"/>
        </w:rPr>
        <w:t xml:space="preserve">C2SSSSSS CCCC</w:t>
      </w:r>
      <w:r>
        <w:br/>
      </w:r>
      <w:r>
        <w:rPr>
          <w:rStyle w:val="VerbatimChar"/>
        </w:rPr>
        <w:t xml:space="preserve">80DDDDDD 0000</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Field</w:t>
            </w:r>
          </w:p>
        </w:tc>
        <w:tc>
          <w:tcPr>
            <w:vAlign w:val="center"/>
            <w:tcMar>
              <w:top w:w="55" w:type="dxa"/>
              <w:start w:w="70" w:type="dxa"/>
              <w:bottom w:w="55" w:type="dxa"/>
              <w:end w:w="70" w:type="dxa"/>
            </w:tcMar>
            <w:tcW w:type="dxa" w:w="7430"/>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SSSSSS</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RAM source address.</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CCCC</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Byte count,</w:t>
            </w:r>
            <w:r>
              <w:rPr>
                <w:rFonts w:ascii="Arial" w:hAnsi="Arial"/>
                <w:sz w:val="15"/>
              </w:rPr>
              <w:t xml:space="preserve"> </w:t>
            </w:r>
            <w:r>
              <w:rPr>
                <w:rStyle w:val="VerbatimChar"/>
                <w:rFonts w:ascii="Arial" w:hAnsi="Arial"/>
                <w:sz w:val="15"/>
              </w:rPr>
              <w:t xml:space="preserve">0001</w:t>
            </w:r>
            <w:r>
              <w:rPr>
                <w:rFonts w:ascii="Arial" w:hAnsi="Arial"/>
                <w:sz w:val="15"/>
              </w:rPr>
              <w:t xml:space="preserve"> </w:t>
            </w:r>
            <w:r>
              <w:rPr>
                <w:rFonts w:ascii="Arial" w:hAnsi="Arial"/>
                <w:sz w:val="15"/>
              </w:rPr>
              <w:t xml:space="preserve">through</w:t>
            </w:r>
            <w:r>
              <w:rPr>
                <w:rFonts w:ascii="Arial" w:hAnsi="Arial"/>
                <w:sz w:val="15"/>
              </w:rPr>
              <w:t xml:space="preserve"> </w:t>
            </w:r>
            <w:r>
              <w:rPr>
                <w:rStyle w:val="VerbatimChar"/>
                <w:rFonts w:ascii="Arial" w:hAnsi="Arial"/>
                <w:sz w:val="15"/>
              </w:rPr>
              <w:t xml:space="preserve">FFFF</w:t>
            </w:r>
            <w:r>
              <w:rPr>
                <w:rFonts w:ascii="Arial" w:hAnsi="Arial"/>
                <w:sz w:val="15"/>
              </w:rPr>
              <w:t xml:space="preserve">.</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DDDDDD</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RAM destination address.</w:t>
            </w:r>
          </w:p>
        </w:tc>
      </w:tr>
    </w:tbl>
    <w:p>
      <w:pPr>
        <w:pStyle w:val="BodyText"/>
      </w:pPr>
      <w:r>
        <w:t xml:space="preserve">This is semantically compatible with GameShark</w:t>
      </w:r>
      <w:r>
        <w:t xml:space="preserve"> </w:t>
      </w:r>
      <w:r>
        <w:rPr>
          <w:rStyle w:val="VerbatimChar"/>
        </w:rPr>
        <w:t xml:space="preserve">C2</w:t>
      </w:r>
      <w:r>
        <w:t xml:space="preserve">. A zero count has no safe empty-copy meaning in the verified binary and must be preserved rather than generated or expanded.</w:t>
      </w:r>
    </w:p>
    <w:bookmarkEnd w:id="67"/>
    <w:bookmarkStart w:id="68" w:name="X45e80656134181c1fac70d4e4e653790256351b"/>
    <w:p>
      <w:pPr>
        <w:pStyle w:val="Heading2"/>
        <w:keepNext/>
      </w:pPr>
      <w:r>
        <w:t xml:space="preserve">6.3 C3 indirect/pointer write</w:t>
      </w:r>
    </w:p>
    <w:p>
      <w:pPr>
        <w:pStyle w:val="SourceCode"/>
        <w:keepLines/>
        <w:shd w:fill="F1F3F5"/>
        <w:pBdr>
          <w:left w:val="single" w:sz="12" w:space="5" w:color="2F5597"/>
        </w:pBdr>
      </w:pPr>
      <w:r>
        <w:rPr>
          <w:rStyle w:val="VerbatimChar"/>
        </w:rPr>
        <w:t xml:space="preserve">C3XXXXXX 000Z</w:t>
      </w:r>
      <w:r>
        <w:br/>
      </w:r>
      <w:r>
        <w:rPr>
          <w:rStyle w:val="VerbatimChar"/>
        </w:rPr>
        <w:t xml:space="preserve">9100YYYY DDDDDDDD</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30" w:line="240" w:lineRule="auto"/>
              <w:jc w:val="left"/>
            </w:pPr>
            <w:r>
              <w:rPr>
                <w:rFonts w:ascii="Arial" w:hAnsi="Arial"/>
                <w:b/>
                <w:color w:val="17365D"/>
                <w:sz w:val="15"/>
              </w:rPr>
              <w:t xml:space="preserve">Field</w:t>
            </w:r>
          </w:p>
        </w:tc>
        <w:tc>
          <w:tcPr>
            <w:vAlign w:val="center"/>
            <w:tcMar>
              <w:top w:w="55" w:type="dxa"/>
              <w:start w:w="70" w:type="dxa"/>
              <w:bottom w:w="55" w:type="dxa"/>
              <w:end w:w="70" w:type="dxa"/>
            </w:tcMar>
            <w:tcW w:type="dxa" w:w="7430"/>
            <w:shd w:fill="D9EAF7"/>
          </w:tcPr>
          <w:p>
            <w:pPr>
              <w:pStyle w:val="Compact"/>
              <w:spacing w:before="0" w:after="30" w:line="240" w:lineRule="auto"/>
              <w:jc w:val="left"/>
            </w:pPr>
            <w:r>
              <w:rPr>
                <w:rFonts w:ascii="Arial" w:hAnsi="Arial"/>
                <w:b/>
                <w:color w:val="17365D"/>
                <w:sz w:val="15"/>
              </w:rPr>
              <w:t xml:space="preserve">Meaning</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XXXXXX</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Address containing the base pointer.</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Z = 0</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Write 8-bit.</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Z = 1</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Write 16-bit.</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Z = 3</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Write 32-bit.</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Z = 2</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Invalid width selector in the verified .341 binary.</w:t>
            </w:r>
          </w:p>
        </w:tc>
      </w:tr>
      <w:tr>
        <w:trPr>
          <w:cantSplit/>
          <w:cantSplit/>
        </w:trPr>
        <w:tc>
          <w:tcPr>
            <w:vAlign w:val="center"/>
            <w:tcMar>
              <w:top w:w="55" w:type="dxa"/>
              <w:start w:w="70" w:type="dxa"/>
              <w:bottom w:w="55" w:type="dxa"/>
              <w:end w:w="70" w:type="dxa"/>
            </w:tcMar>
            <w:tcW w:type="dxa" w:w="3024"/>
            <w:shd w:fill="F4F7FA"/>
          </w:tcPr>
          <w:p>
            <w:pPr>
              <w:pStyle w:val="Compact"/>
              <w:spacing w:before="0" w:after="30" w:line="240" w:lineRule="auto"/>
              <w:jc w:val="left"/>
            </w:pPr>
            <w:r>
              <w:rPr>
                <w:rStyle w:val="VerbatimChar"/>
                <w:rFonts w:ascii="Arial" w:hAnsi="Arial"/>
                <w:sz w:val="15"/>
              </w:rPr>
              <w:t xml:space="preserve">YYYY</w:t>
            </w:r>
          </w:p>
        </w:tc>
        <w:tc>
          <w:tcPr>
            <w:vAlign w:val="center"/>
            <w:tcMar>
              <w:top w:w="55" w:type="dxa"/>
              <w:start w:w="70" w:type="dxa"/>
              <w:bottom w:w="55" w:type="dxa"/>
              <w:end w:w="70" w:type="dxa"/>
            </w:tcMar>
            <w:tcW w:type="dxa" w:w="7430"/>
            <w:shd w:fill="F4F7FA"/>
          </w:tcPr>
          <w:p>
            <w:pPr>
              <w:pStyle w:val="Compact"/>
              <w:spacing w:before="0" w:after="30" w:line="240" w:lineRule="auto"/>
              <w:jc w:val="left"/>
            </w:pPr>
            <w:r>
              <w:rPr>
                <w:rFonts w:ascii="Arial" w:hAnsi="Arial"/>
                <w:sz w:val="15"/>
              </w:rPr>
              <w:t xml:space="preserve">Signed 16-bit offset added to the loaded pointer.</w:t>
            </w:r>
          </w:p>
        </w:tc>
      </w:tr>
      <w:tr>
        <w:trPr>
          <w:cantSplit/>
          <w:cantSplit/>
        </w:trPr>
        <w:tc>
          <w:tcPr>
            <w:vAlign w:val="center"/>
            <w:tcW w:type="dxa" w:w="3024"/>
            <w:tcMar>
              <w:top w:w="55" w:type="dxa"/>
              <w:start w:w="70" w:type="dxa"/>
              <w:bottom w:w="55" w:type="dxa"/>
              <w:end w:w="70" w:type="dxa"/>
            </w:tcMar>
          </w:tcPr>
          <w:p>
            <w:pPr>
              <w:pStyle w:val="Compact"/>
              <w:spacing w:before="0" w:after="30" w:line="240" w:lineRule="auto"/>
              <w:jc w:val="left"/>
            </w:pPr>
            <w:r>
              <w:rPr>
                <w:rStyle w:val="VerbatimChar"/>
                <w:rFonts w:ascii="Arial" w:hAnsi="Arial"/>
                <w:sz w:val="15"/>
              </w:rPr>
              <w:t xml:space="preserve">DDDDDDDD</w:t>
            </w:r>
          </w:p>
        </w:tc>
        <w:tc>
          <w:tcPr>
            <w:vAlign w:val="center"/>
            <w:tcW w:type="dxa" w:w="7430"/>
            <w:tcMar>
              <w:top w:w="55" w:type="dxa"/>
              <w:start w:w="70" w:type="dxa"/>
              <w:bottom w:w="55" w:type="dxa"/>
              <w:end w:w="70" w:type="dxa"/>
            </w:tcMar>
          </w:tcPr>
          <w:p>
            <w:pPr>
              <w:pStyle w:val="Compact"/>
              <w:spacing w:before="0" w:after="30" w:line="240" w:lineRule="auto"/>
              <w:jc w:val="left"/>
            </w:pPr>
            <w:r>
              <w:rPr>
                <w:rFonts w:ascii="Arial" w:hAnsi="Arial"/>
                <w:sz w:val="15"/>
              </w:rPr>
              <w:t xml:space="preserve">Data written at</w:t>
            </w:r>
            <w:r>
              <w:rPr>
                <w:rFonts w:ascii="Arial" w:hAnsi="Arial"/>
                <w:sz w:val="15"/>
              </w:rPr>
              <w:t xml:space="preserve"> </w:t>
            </w:r>
            <w:r>
              <w:rPr>
                <w:rStyle w:val="VerbatimChar"/>
                <w:rFonts w:ascii="Arial" w:hAnsi="Arial"/>
                <w:sz w:val="15"/>
              </w:rPr>
              <w:t xml:space="preserve">pointer + offset</w:t>
            </w:r>
            <w:r>
              <w:rPr>
                <w:rFonts w:ascii="Arial" w:hAnsi="Arial"/>
                <w:sz w:val="15"/>
              </w:rPr>
              <w:t xml:space="preserve">.</w:t>
            </w:r>
          </w:p>
        </w:tc>
      </w:tr>
    </w:tbl>
    <w:p>
      <w:pPr>
        <w:pStyle w:val="BodyText"/>
      </w:pPr>
      <w:r>
        <w:t xml:space="preserve">Example:</w:t>
      </w:r>
    </w:p>
    <w:p>
      <w:pPr>
        <w:pStyle w:val="SourceCode"/>
        <w:keepLines/>
        <w:shd w:fill="F1F3F5"/>
        <w:pBdr>
          <w:left w:val="single" w:sz="12" w:space="5" w:color="2F5597"/>
        </w:pBdr>
      </w:pPr>
      <w:r>
        <w:rPr>
          <w:rStyle w:val="VerbatimChar"/>
        </w:rPr>
        <w:t xml:space="preserve">C308C6B8 0001</w:t>
      </w:r>
      <w:r>
        <w:br/>
      </w:r>
      <w:r>
        <w:rPr>
          <w:rStyle w:val="VerbatimChar"/>
        </w:rPr>
        <w:t xml:space="preserve">91000022 000003E8</w:t>
      </w:r>
    </w:p>
    <w:p>
      <w:pPr>
        <w:pStyle w:val="FirstParagraph"/>
      </w:pPr>
      <w:r>
        <w:t xml:space="preserve">This reads the pointer at</w:t>
      </w:r>
      <w:r>
        <w:t xml:space="preserve"> </w:t>
      </w:r>
      <w:r>
        <w:rPr>
          <w:rStyle w:val="VerbatimChar"/>
        </w:rPr>
        <w:t xml:space="preserve">8008C6B8</w:t>
      </w:r>
      <w:r>
        <w:t xml:space="preserve">, adds signed offset</w:t>
      </w:r>
      <w:r>
        <w:t xml:space="preserve"> </w:t>
      </w:r>
      <w:r>
        <w:rPr>
          <w:rStyle w:val="VerbatimChar"/>
        </w:rPr>
        <w:t xml:space="preserve">0x0022</w:t>
      </w:r>
      <w:r>
        <w:t xml:space="preserve">, and writes</w:t>
      </w:r>
      <w:r>
        <w:t xml:space="preserve"> </w:t>
      </w:r>
      <w:r>
        <w:rPr>
          <w:rStyle w:val="VerbatimChar"/>
        </w:rPr>
        <w:t xml:space="preserve">0x03E8</w:t>
      </w:r>
      <w:r>
        <w:t xml:space="preserve"> </w:t>
      </w:r>
      <w:r>
        <w:t xml:space="preserve">as a 16-bit value.</w:t>
      </w:r>
    </w:p>
    <w:p>
      <w:pPr>
        <w:pStyle w:val="BodyText"/>
      </w:pPr>
      <w:r>
        <w:t xml:space="preserve">The C3 pair is recognized as one operation regardless of the persistent native/GameShark mode selector. Direct binary verification corrected an older text-only note: selector</w:t>
      </w:r>
      <w:r>
        <w:t xml:space="preserve"> </w:t>
      </w:r>
      <w:r>
        <w:rPr>
          <w:rStyle w:val="VerbatimChar"/>
        </w:rPr>
        <w:t xml:space="preserve">3</w:t>
      </w:r>
      <w:r>
        <w:t xml:space="preserve">, not</w:t>
      </w:r>
      <w:r>
        <w:t xml:space="preserve"> </w:t>
      </w:r>
      <w:r>
        <w:rPr>
          <w:rStyle w:val="VerbatimChar"/>
        </w:rPr>
        <w:t xml:space="preserve">2</w:t>
      </w:r>
      <w:r>
        <w:t xml:space="preserve">, is the 32-bit write form.</w:t>
      </w:r>
    </w:p>
    <w:bookmarkEnd w:id="68"/>
    <w:bookmarkEnd w:id="69"/>
    <w:bookmarkStart w:id="74" w:name="X15e3b37734bf8e909c6b35b3985cc2b57dfe972"/>
    <w:p>
      <w:pPr>
        <w:pStyle w:val="Heading1"/>
      </w:pPr>
      <w:r>
        <w:t>7. DuckStation</w:t>
      </w:r>
    </w:p>
    <w:p>
      <w:pPr>
        <w:pStyle w:val="FirstParagraph"/>
      </w:pPr>
      <w:r>
        <w:t>DuckStation is an emulator implementation, not a physical cheat cartridge. Its Gameshark interpreter starts with familiar Action Replay/GameShark syntax, but it also defines many emulator-only opcodes and several semantics that differ from verified GameShark Pro 3.1 hardware. A converter must keep the DuckStation target context explicit.</w:t>
      </w:r>
    </w:p>
    <w:p>
      <w:pPr>
        <w:pStyle w:val="Heading2"/>
      </w:pPr>
      <w:r>
        <w:t>7.1 File-level format and activation</w:t>
      </w:r>
    </w:p>
    <w:p>
      <w:pPr>
        <w:pStyle w:val="FirstParagraph"/>
      </w:pPr>
      <w:r>
        <w:t>DuckStation supports two entry types:</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Type value</w:t>
            </w:r>
          </w:p>
        </w:tc>
        <w:tc>
          <w:tcPr>
            <w:tcW w:type="dxa" w:w="5227"/>
          </w:tcPr>
          <w:p>
            <w:pPr>
              <w:spacing w:after="0"/>
            </w:pPr>
            <w:r>
              <w:rPr>
                <w:rFonts w:ascii="Arial" w:hAnsi="Arial"/>
                <w:b/>
                <w:color w:val="17365D"/>
                <w:sz w:val="15"/>
              </w:rPr>
              <w:t>Meaning</w:t>
            </w:r>
          </w:p>
        </w:tc>
      </w:tr>
      <w:tr>
        <w:trPr>
          <w:cantSplit/>
        </w:trPr>
        <w:tc>
          <w:tcPr>
            <w:tcW w:type="dxa" w:w="5227"/>
          </w:tcPr>
          <w:p>
            <w:pPr>
              <w:spacing w:after="0"/>
            </w:pPr>
            <w:r>
              <w:rPr>
                <w:rFonts w:ascii="Arial" w:hAnsi="Arial"/>
                <w:sz w:val="15"/>
              </w:rPr>
              <w:t>Gameshark</w:t>
            </w:r>
          </w:p>
        </w:tc>
        <w:tc>
          <w:tcPr>
            <w:tcW w:type="dxa" w:w="5227"/>
          </w:tcPr>
          <w:p>
            <w:pPr>
              <w:spacing w:after="0"/>
            </w:pPr>
            <w:r>
              <w:rPr>
                <w:rFonts w:ascii="Arial" w:hAnsi="Arial"/>
                <w:sz w:val="15"/>
              </w:rPr>
              <w:t>Two-word hexadecimal instructions interpreted by DuckStation's GameShark-compatible engine.</w:t>
            </w:r>
          </w:p>
        </w:tc>
      </w:tr>
      <w:tr>
        <w:trPr>
          <w:cantSplit/>
        </w:trPr>
        <w:tc>
          <w:tcPr>
            <w:tcW w:type="dxa" w:w="5227"/>
          </w:tcPr>
          <w:p>
            <w:pPr>
              <w:spacing w:after="0"/>
            </w:pPr>
            <w:r>
              <w:rPr>
                <w:rFonts w:ascii="Arial" w:hAnsi="Arial"/>
                <w:sz w:val="15"/>
              </w:rPr>
              <w:t>Assembly</w:t>
            </w:r>
          </w:p>
        </w:tc>
        <w:tc>
          <w:tcPr>
            <w:tcW w:type="dxa" w:w="5227"/>
          </w:tcPr>
          <w:p>
            <w:pPr>
              <w:spacing w:after="0"/>
            </w:pPr>
            <w:r>
              <w:rPr>
                <w:rFonts w:ascii="Arial" w:hAnsi="Arial"/>
                <w:sz w:val="15"/>
              </w:rPr>
              <w:t>Native PS1 MIPS source assembled and patched by DuckStation.</w:t>
            </w:r>
          </w:p>
        </w:tc>
      </w:tr>
    </w:tbl>
    <w:p>
      <w:pPr>
        <w:pStyle w:val="BodyText"/>
      </w:pPr>
      <w:r>
        <w:t>Supported activation values are Manual and EndFrame. Assembly entries require EndFrame.</w:t>
      </w:r>
    </w:p>
    <w:p>
      <w:pPr>
        <w:pStyle w:val="SourceCode"/>
      </w:pPr>
      <w:r>
        <w:t>[Code Name]</w:t>
        <w:br/>
        <w:t>Author = Optional Author</w:t>
        <w:br/>
        <w:t>Description = Optional Description</w:t>
        <w:br/>
        <w:t>Type = Gameshark</w:t>
        <w:br/>
        <w:t>Activation = EndFrame</w:t>
        <w:br/>
        <w:t>80012340 0063</w:t>
      </w:r>
    </w:p>
    <w:p>
      <w:pPr>
        <w:pStyle w:val="BodyText"/>
      </w:pPr>
      <w:r>
        <w:t>The file parser also preserves group paths, comments, options, option ranges, achievement restrictions, ignore flags, and contiguous ? option wildcards in values.</w:t>
      </w:r>
    </w:p>
    <w:p>
      <w:pPr>
        <w:pStyle w:val="Heading2"/>
      </w:pPr>
      <w:r>
        <w:t>7.2 GameShark instruction layout</w:t>
      </w:r>
    </w:p>
    <w:p>
      <w:pPr>
        <w:pStyle w:val="SourceCode"/>
      </w:pPr>
      <w:r>
        <w:t>TTAAAAAA VVVVVVVV</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Field</w:t>
            </w:r>
          </w:p>
        </w:tc>
        <w:tc>
          <w:tcPr>
            <w:tcW w:type="dxa" w:w="5227"/>
          </w:tcPr>
          <w:p>
            <w:pPr>
              <w:spacing w:after="0"/>
            </w:pPr>
            <w:r>
              <w:rPr>
                <w:rFonts w:ascii="Arial" w:hAnsi="Arial"/>
                <w:b/>
                <w:color w:val="17365D"/>
                <w:sz w:val="15"/>
              </w:rPr>
              <w:t>Meaning</w:t>
            </w:r>
          </w:p>
        </w:tc>
      </w:tr>
      <w:tr>
        <w:trPr>
          <w:cantSplit/>
        </w:trPr>
        <w:tc>
          <w:tcPr>
            <w:tcW w:type="dxa" w:w="5227"/>
          </w:tcPr>
          <w:p>
            <w:pPr>
              <w:spacing w:after="0"/>
            </w:pPr>
            <w:r>
              <w:rPr>
                <w:rFonts w:ascii="Arial" w:hAnsi="Arial"/>
                <w:sz w:val="15"/>
              </w:rPr>
              <w:t>TT</w:t>
            </w:r>
          </w:p>
        </w:tc>
        <w:tc>
          <w:tcPr>
            <w:tcW w:type="dxa" w:w="5227"/>
          </w:tcPr>
          <w:p>
            <w:pPr>
              <w:spacing w:after="0"/>
            </w:pPr>
            <w:r>
              <w:rPr>
                <w:rFonts w:ascii="Arial" w:hAnsi="Arial"/>
                <w:sz w:val="15"/>
              </w:rPr>
              <w:t>Opcode byte.</w:t>
            </w:r>
          </w:p>
        </w:tc>
      </w:tr>
      <w:tr>
        <w:trPr>
          <w:cantSplit/>
        </w:trPr>
        <w:tc>
          <w:tcPr>
            <w:tcW w:type="dxa" w:w="5227"/>
          </w:tcPr>
          <w:p>
            <w:pPr>
              <w:spacing w:after="0"/>
            </w:pPr>
            <w:r>
              <w:rPr>
                <w:rFonts w:ascii="Arial" w:hAnsi="Arial"/>
                <w:sz w:val="15"/>
              </w:rPr>
              <w:t>AAAAAA</w:t>
            </w:r>
          </w:p>
        </w:tc>
        <w:tc>
          <w:tcPr>
            <w:tcW w:type="dxa" w:w="5227"/>
          </w:tcPr>
          <w:p>
            <w:pPr>
              <w:spacing w:after="0"/>
            </w:pPr>
            <w:r>
              <w:rPr>
                <w:rFonts w:ascii="Arial" w:hAnsi="Arial"/>
                <w:sz w:val="15"/>
              </w:rPr>
              <w:t>24-bit address or opcode-specific parameter field.</w:t>
            </w:r>
          </w:p>
        </w:tc>
      </w:tr>
      <w:tr>
        <w:trPr>
          <w:cantSplit/>
        </w:trPr>
        <w:tc>
          <w:tcPr>
            <w:tcW w:type="dxa" w:w="5227"/>
          </w:tcPr>
          <w:p>
            <w:pPr>
              <w:spacing w:after="0"/>
            </w:pPr>
            <w:r>
              <w:rPr>
                <w:rFonts w:ascii="Arial" w:hAnsi="Arial"/>
                <w:sz w:val="15"/>
              </w:rPr>
              <w:t>VVVVVVVV</w:t>
            </w:r>
          </w:p>
        </w:tc>
        <w:tc>
          <w:tcPr>
            <w:tcW w:type="dxa" w:w="5227"/>
          </w:tcPr>
          <w:p>
            <w:pPr>
              <w:spacing w:after="0"/>
            </w:pPr>
            <w:r>
              <w:rPr>
                <w:rFonts w:ascii="Arial" w:hAnsi="Arial"/>
                <w:sz w:val="15"/>
              </w:rPr>
              <w:t>Value or opcode-specific parameter field.</w:t>
            </w:r>
          </w:p>
        </w:tc>
      </w:tr>
    </w:tbl>
    <w:p>
      <w:pPr>
        <w:pStyle w:val="BodyText"/>
      </w:pPr>
      <w:r>
        <w:t>A 00000000 FFFF row is a separator for DuckStation advanced block conditions. It is not an ordinary RAM write.</w:t>
      </w:r>
    </w:p>
    <w:p>
      <w:pPr>
        <w:pStyle w:val="Heading2"/>
      </w:pPr>
      <w:r>
        <w:t>7.3 Core GameShark-compatible interpreter</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3484"/>
        <w:gridCol w:w="3485"/>
        <w:gridCol w:w="3485"/>
      </w:tblGrid>
      <w:tr>
        <w:trPr>
          <w:cantSplit/>
          <w:tblHeader/>
        </w:trPr>
        <w:tc>
          <w:tcPr>
            <w:tcW w:type="dxa" w:w="3484"/>
          </w:tcPr>
          <w:p>
            <w:pPr>
              <w:spacing w:after="0"/>
            </w:pPr>
            <w:r>
              <w:rPr>
                <w:rFonts w:ascii="Arial" w:hAnsi="Arial"/>
                <w:b/>
                <w:color w:val="17365D"/>
                <w:sz w:val="15"/>
              </w:rPr>
              <w:t>Opcode</w:t>
            </w:r>
          </w:p>
        </w:tc>
        <w:tc>
          <w:tcPr>
            <w:tcW w:type="dxa" w:w="3485"/>
          </w:tcPr>
          <w:p>
            <w:pPr>
              <w:spacing w:after="0"/>
            </w:pPr>
            <w:r>
              <w:rPr>
                <w:rFonts w:ascii="Arial" w:hAnsi="Arial"/>
                <w:b/>
                <w:color w:val="17365D"/>
                <w:sz w:val="15"/>
              </w:rPr>
              <w:t>DuckStation operation</w:t>
            </w:r>
          </w:p>
        </w:tc>
        <w:tc>
          <w:tcPr>
            <w:tcW w:type="dxa" w:w="3485"/>
          </w:tcPr>
          <w:p>
            <w:pPr>
              <w:spacing w:after="0"/>
            </w:pPr>
            <w:r>
              <w:rPr>
                <w:rFonts w:ascii="Arial" w:hAnsi="Arial"/>
                <w:b/>
                <w:color w:val="17365D"/>
                <w:sz w:val="15"/>
              </w:rPr>
              <w:t>Important note</w:t>
            </w:r>
          </w:p>
        </w:tc>
      </w:tr>
      <w:tr>
        <w:trPr>
          <w:cantSplit/>
        </w:trPr>
        <w:tc>
          <w:tcPr>
            <w:tcW w:type="dxa" w:w="3484"/>
          </w:tcPr>
          <w:p>
            <w:pPr>
              <w:spacing w:after="0"/>
            </w:pPr>
            <w:r>
              <w:rPr>
                <w:rFonts w:ascii="Arial" w:hAnsi="Arial"/>
                <w:sz w:val="15"/>
              </w:rPr>
              <w:t>00</w:t>
            </w:r>
          </w:p>
        </w:tc>
        <w:tc>
          <w:tcPr>
            <w:tcW w:type="dxa" w:w="3485"/>
          </w:tcPr>
          <w:p>
            <w:pPr>
              <w:spacing w:after="0"/>
            </w:pPr>
            <w:r>
              <w:rPr>
                <w:rFonts w:ascii="Arial" w:hAnsi="Arial"/>
                <w:sz w:val="15"/>
              </w:rPr>
              <w:t>No operation / block separator</w:t>
            </w:r>
          </w:p>
        </w:tc>
        <w:tc>
          <w:tcPr>
            <w:tcW w:type="dxa" w:w="3485"/>
          </w:tcPr>
          <w:p>
            <w:pPr>
              <w:spacing w:after="0"/>
            </w:pPr>
            <w:r>
              <w:rPr>
                <w:rFonts w:ascii="Arial" w:hAnsi="Arial"/>
                <w:sz w:val="15"/>
              </w:rPr>
              <w:t>00000000 FFFF closes advanced blocks.</w:t>
            </w:r>
          </w:p>
        </w:tc>
      </w:tr>
      <w:tr>
        <w:trPr>
          <w:cantSplit/>
        </w:trPr>
        <w:tc>
          <w:tcPr>
            <w:tcW w:type="dxa" w:w="3484"/>
          </w:tcPr>
          <w:p>
            <w:pPr>
              <w:spacing w:after="0"/>
            </w:pPr>
            <w:r>
              <w:rPr>
                <w:rFonts w:ascii="Arial" w:hAnsi="Arial"/>
                <w:sz w:val="15"/>
              </w:rPr>
              <w:t>10 / 11</w:t>
            </w:r>
          </w:p>
        </w:tc>
        <w:tc>
          <w:tcPr>
            <w:tcW w:type="dxa" w:w="3485"/>
          </w:tcPr>
          <w:p>
            <w:pPr>
              <w:spacing w:after="0"/>
            </w:pPr>
            <w:r>
              <w:rPr>
                <w:rFonts w:ascii="Arial" w:hAnsi="Arial"/>
                <w:sz w:val="15"/>
              </w:rPr>
              <w:t>Add / subtract 16-bit</w:t>
            </w:r>
          </w:p>
        </w:tc>
        <w:tc>
          <w:tcPr>
            <w:tcW w:type="dxa" w:w="3485"/>
          </w:tcPr>
          <w:p>
            <w:pPr>
              <w:spacing w:after="0"/>
            </w:pPr>
            <w:r>
              <w:rPr>
                <w:rFonts w:ascii="Arial" w:hAnsi="Arial"/>
                <w:sz w:val="15"/>
              </w:rPr>
              <w:t>Low 16-bit operand.</w:t>
            </w:r>
          </w:p>
        </w:tc>
      </w:tr>
      <w:tr>
        <w:trPr>
          <w:cantSplit/>
        </w:trPr>
        <w:tc>
          <w:tcPr>
            <w:tcW w:type="dxa" w:w="3484"/>
          </w:tcPr>
          <w:p>
            <w:pPr>
              <w:spacing w:after="0"/>
            </w:pPr>
            <w:r>
              <w:rPr>
                <w:rFonts w:ascii="Arial" w:hAnsi="Arial"/>
                <w:sz w:val="15"/>
              </w:rPr>
              <w:t>1F</w:t>
            </w:r>
          </w:p>
        </w:tc>
        <w:tc>
          <w:tcPr>
            <w:tcW w:type="dxa" w:w="3485"/>
          </w:tcPr>
          <w:p>
            <w:pPr>
              <w:spacing w:after="0"/>
            </w:pPr>
            <w:r>
              <w:rPr>
                <w:rFonts w:ascii="Arial" w:hAnsi="Arial"/>
                <w:sz w:val="15"/>
              </w:rPr>
              <w:t>Scratchpad 16-bit write</w:t>
            </w:r>
          </w:p>
        </w:tc>
        <w:tc>
          <w:tcPr>
            <w:tcW w:type="dxa" w:w="3485"/>
          </w:tcPr>
          <w:p>
            <w:pPr>
              <w:spacing w:after="0"/>
            </w:pPr>
            <w:r>
              <w:rPr>
                <w:rFonts w:ascii="Arial" w:hAnsi="Arial"/>
                <w:sz w:val="15"/>
              </w:rPr>
              <w:t>Not an 8-bit write.</w:t>
            </w:r>
          </w:p>
        </w:tc>
      </w:tr>
      <w:tr>
        <w:trPr>
          <w:cantSplit/>
        </w:trPr>
        <w:tc>
          <w:tcPr>
            <w:tcW w:type="dxa" w:w="3484"/>
          </w:tcPr>
          <w:p>
            <w:pPr>
              <w:spacing w:after="0"/>
            </w:pPr>
            <w:r>
              <w:rPr>
                <w:rFonts w:ascii="Arial" w:hAnsi="Arial"/>
                <w:sz w:val="15"/>
              </w:rPr>
              <w:t>20 / 21</w:t>
            </w:r>
          </w:p>
        </w:tc>
        <w:tc>
          <w:tcPr>
            <w:tcW w:type="dxa" w:w="3485"/>
          </w:tcPr>
          <w:p>
            <w:pPr>
              <w:spacing w:after="0"/>
            </w:pPr>
            <w:r>
              <w:rPr>
                <w:rFonts w:ascii="Arial" w:hAnsi="Arial"/>
                <w:sz w:val="15"/>
              </w:rPr>
              <w:t>Add / subtract 8-bit</w:t>
            </w:r>
          </w:p>
        </w:tc>
        <w:tc>
          <w:tcPr>
            <w:tcW w:type="dxa" w:w="3485"/>
          </w:tcPr>
          <w:p>
            <w:pPr>
              <w:spacing w:after="0"/>
            </w:pPr>
            <w:r>
              <w:rPr>
                <w:rFonts w:ascii="Arial" w:hAnsi="Arial"/>
                <w:sz w:val="15"/>
              </w:rPr>
              <w:t>Low 8-bit operand.</w:t>
            </w:r>
          </w:p>
        </w:tc>
      </w:tr>
      <w:tr>
        <w:trPr>
          <w:cantSplit/>
        </w:trPr>
        <w:tc>
          <w:tcPr>
            <w:tcW w:type="dxa" w:w="3484"/>
          </w:tcPr>
          <w:p>
            <w:pPr>
              <w:spacing w:after="0"/>
            </w:pPr>
            <w:r>
              <w:rPr>
                <w:rFonts w:ascii="Arial" w:hAnsi="Arial"/>
                <w:sz w:val="15"/>
              </w:rPr>
              <w:t>30</w:t>
            </w:r>
          </w:p>
        </w:tc>
        <w:tc>
          <w:tcPr>
            <w:tcW w:type="dxa" w:w="3485"/>
          </w:tcPr>
          <w:p>
            <w:pPr>
              <w:spacing w:after="0"/>
            </w:pPr>
            <w:r>
              <w:rPr>
                <w:rFonts w:ascii="Arial" w:hAnsi="Arial"/>
                <w:sz w:val="15"/>
              </w:rPr>
              <w:t>8-bit constant write</w:t>
            </w:r>
          </w:p>
        </w:tc>
        <w:tc>
          <w:tcPr>
            <w:tcW w:type="dxa" w:w="3485"/>
          </w:tcPr>
          <w:p>
            <w:pPr>
              <w:spacing w:after="0"/>
            </w:pPr>
            <w:r>
              <w:rPr>
                <w:rFonts w:ascii="Arial" w:hAnsi="Arial"/>
                <w:sz w:val="15"/>
              </w:rPr>
              <w:t>Low 8-bit operand.</w:t>
            </w:r>
          </w:p>
        </w:tc>
      </w:tr>
      <w:tr>
        <w:trPr>
          <w:cantSplit/>
        </w:trPr>
        <w:tc>
          <w:tcPr>
            <w:tcW w:type="dxa" w:w="3484"/>
          </w:tcPr>
          <w:p>
            <w:pPr>
              <w:spacing w:after="0"/>
            </w:pPr>
            <w:r>
              <w:rPr>
                <w:rFonts w:ascii="Arial" w:hAnsi="Arial"/>
                <w:sz w:val="15"/>
              </w:rPr>
              <w:t>50</w:t>
            </w:r>
          </w:p>
        </w:tc>
        <w:tc>
          <w:tcPr>
            <w:tcW w:type="dxa" w:w="3485"/>
          </w:tcPr>
          <w:p>
            <w:pPr>
              <w:spacing w:after="0"/>
            </w:pPr>
            <w:r>
              <w:rPr>
                <w:rFonts w:ascii="Arial" w:hAnsi="Arial"/>
                <w:sz w:val="15"/>
              </w:rPr>
              <w:t>Classic two-row slide</w:t>
            </w:r>
          </w:p>
        </w:tc>
        <w:tc>
          <w:tcPr>
            <w:tcW w:type="dxa" w:w="3485"/>
          </w:tcPr>
          <w:p>
            <w:pPr>
              <w:spacing w:after="0"/>
            </w:pPr>
            <w:r>
              <w:rPr>
                <w:rFonts w:ascii="Arial" w:hAnsi="Arial"/>
                <w:sz w:val="15"/>
              </w:rPr>
              <w:t>Follower may be 30, 80, or 90.</w:t>
            </w:r>
          </w:p>
        </w:tc>
      </w:tr>
      <w:tr>
        <w:trPr>
          <w:cantSplit/>
        </w:trPr>
        <w:tc>
          <w:tcPr>
            <w:tcW w:type="dxa" w:w="3484"/>
          </w:tcPr>
          <w:p>
            <w:pPr>
              <w:spacing w:after="0"/>
            </w:pPr>
            <w:r>
              <w:rPr>
                <w:rFonts w:ascii="Arial" w:hAnsi="Arial"/>
                <w:sz w:val="15"/>
              </w:rPr>
              <w:t>80</w:t>
            </w:r>
          </w:p>
        </w:tc>
        <w:tc>
          <w:tcPr>
            <w:tcW w:type="dxa" w:w="3485"/>
          </w:tcPr>
          <w:p>
            <w:pPr>
              <w:spacing w:after="0"/>
            </w:pPr>
            <w:r>
              <w:rPr>
                <w:rFonts w:ascii="Arial" w:hAnsi="Arial"/>
                <w:sz w:val="15"/>
              </w:rPr>
              <w:t>16-bit constant write</w:t>
            </w:r>
          </w:p>
        </w:tc>
        <w:tc>
          <w:tcPr>
            <w:tcW w:type="dxa" w:w="3485"/>
          </w:tcPr>
          <w:p>
            <w:pPr>
              <w:spacing w:after="0"/>
            </w:pPr>
            <w:r>
              <w:rPr>
                <w:rFonts w:ascii="Arial" w:hAnsi="Arial"/>
                <w:sz w:val="15"/>
              </w:rPr>
              <w:t>Low 16-bit operand.</w:t>
            </w:r>
          </w:p>
        </w:tc>
      </w:tr>
      <w:tr>
        <w:trPr>
          <w:cantSplit/>
        </w:trPr>
        <w:tc>
          <w:tcPr>
            <w:tcW w:type="dxa" w:w="3484"/>
          </w:tcPr>
          <w:p>
            <w:pPr>
              <w:spacing w:after="0"/>
            </w:pPr>
            <w:r>
              <w:rPr>
                <w:rFonts w:ascii="Arial" w:hAnsi="Arial"/>
                <w:sz w:val="15"/>
              </w:rPr>
              <w:t>C0</w:t>
            </w:r>
          </w:p>
        </w:tc>
        <w:tc>
          <w:tcPr>
            <w:tcW w:type="dxa" w:w="3485"/>
          </w:tcPr>
          <w:p>
            <w:pPr>
              <w:spacing w:after="0"/>
            </w:pPr>
            <w:r>
              <w:rPr>
                <w:rFonts w:ascii="Arial" w:hAnsi="Arial"/>
                <w:sz w:val="15"/>
              </w:rPr>
              <w:t>16-bit equality block</w:t>
            </w:r>
          </w:p>
        </w:tc>
        <w:tc>
          <w:tcPr>
            <w:tcW w:type="dxa" w:w="3485"/>
          </w:tcPr>
          <w:p>
            <w:pPr>
              <w:spacing w:after="0"/>
            </w:pPr>
            <w:r>
              <w:rPr>
                <w:rFonts w:ascii="Arial" w:hAnsi="Arial"/>
                <w:sz w:val="15"/>
              </w:rPr>
              <w:t>Executes until the separator when true.</w:t>
            </w:r>
          </w:p>
        </w:tc>
      </w:tr>
      <w:tr>
        <w:trPr>
          <w:cantSplit/>
        </w:trPr>
        <w:tc>
          <w:tcPr>
            <w:tcW w:type="dxa" w:w="3484"/>
          </w:tcPr>
          <w:p>
            <w:pPr>
              <w:spacing w:after="0"/>
            </w:pPr>
            <w:r>
              <w:rPr>
                <w:rFonts w:ascii="Arial" w:hAnsi="Arial"/>
                <w:sz w:val="15"/>
              </w:rPr>
              <w:t>C1</w:t>
            </w:r>
          </w:p>
        </w:tc>
        <w:tc>
          <w:tcPr>
            <w:tcW w:type="dxa" w:w="3485"/>
          </w:tcPr>
          <w:p>
            <w:pPr>
              <w:spacing w:after="0"/>
            </w:pPr>
            <w:r>
              <w:rPr>
                <w:rFonts w:ascii="Arial" w:hAnsi="Arial"/>
                <w:sz w:val="15"/>
              </w:rPr>
              <w:t>Delayed activation</w:t>
            </w:r>
          </w:p>
        </w:tc>
        <w:tc>
          <w:tcPr>
            <w:tcW w:type="dxa" w:w="3485"/>
          </w:tcPr>
          <w:p>
            <w:pPr>
              <w:spacing w:after="0"/>
            </w:pPr>
            <w:r>
              <w:rPr>
                <w:rFonts w:ascii="Arial" w:hAnsi="Arial"/>
                <w:sz w:val="15"/>
              </w:rPr>
              <w:t>Uses the emulator frame-derived counter.</w:t>
            </w:r>
          </w:p>
        </w:tc>
      </w:tr>
      <w:tr>
        <w:trPr>
          <w:cantSplit/>
        </w:trPr>
        <w:tc>
          <w:tcPr>
            <w:tcW w:type="dxa" w:w="3484"/>
          </w:tcPr>
          <w:p>
            <w:pPr>
              <w:spacing w:after="0"/>
            </w:pPr>
            <w:r>
              <w:rPr>
                <w:rFonts w:ascii="Arial" w:hAnsi="Arial"/>
                <w:sz w:val="15"/>
              </w:rPr>
              <w:t>C2</w:t>
            </w:r>
          </w:p>
        </w:tc>
        <w:tc>
          <w:tcPr>
            <w:tcW w:type="dxa" w:w="3485"/>
          </w:tcPr>
          <w:p>
            <w:pPr>
              <w:spacing w:after="0"/>
            </w:pPr>
            <w:r>
              <w:rPr>
                <w:rFonts w:ascii="Arial" w:hAnsi="Arial"/>
                <w:sz w:val="15"/>
              </w:rPr>
              <w:t>Live RAM byte copy</w:t>
            </w:r>
          </w:p>
        </w:tc>
        <w:tc>
          <w:tcPr>
            <w:tcW w:type="dxa" w:w="3485"/>
          </w:tcPr>
          <w:p>
            <w:pPr>
              <w:spacing w:after="0"/>
            </w:pPr>
            <w:r>
              <w:rPr>
                <w:rFonts w:ascii="Arial" w:hAnsi="Arial"/>
                <w:sz w:val="15"/>
              </w:rPr>
              <w:t>Following row carries the destination address.</w:t>
            </w:r>
          </w:p>
        </w:tc>
      </w:tr>
      <w:tr>
        <w:trPr>
          <w:cantSplit/>
        </w:trPr>
        <w:tc>
          <w:tcPr>
            <w:tcW w:type="dxa" w:w="3484"/>
          </w:tcPr>
          <w:p>
            <w:pPr>
              <w:spacing w:after="0"/>
            </w:pPr>
            <w:r>
              <w:rPr>
                <w:rFonts w:ascii="Arial" w:hAnsi="Arial"/>
                <w:sz w:val="15"/>
              </w:rPr>
              <w:t>D0 / D1</w:t>
            </w:r>
          </w:p>
        </w:tc>
        <w:tc>
          <w:tcPr>
            <w:tcW w:type="dxa" w:w="3485"/>
          </w:tcPr>
          <w:p>
            <w:pPr>
              <w:spacing w:after="0"/>
            </w:pPr>
            <w:r>
              <w:rPr>
                <w:rFonts w:ascii="Arial" w:hAnsi="Arial"/>
                <w:sz w:val="15"/>
              </w:rPr>
              <w:t>16-bit equal / not equal</w:t>
            </w:r>
          </w:p>
        </w:tc>
        <w:tc>
          <w:tcPr>
            <w:tcW w:type="dxa" w:w="3485"/>
          </w:tcPr>
          <w:p>
            <w:pPr>
              <w:spacing w:after="0"/>
            </w:pPr>
            <w:r>
              <w:rPr>
                <w:rFonts w:ascii="Arial" w:hAnsi="Arial"/>
                <w:sz w:val="15"/>
              </w:rPr>
              <w:t>Controls the next nonconditional operation; conditions can chain.</w:t>
            </w:r>
          </w:p>
        </w:tc>
      </w:tr>
      <w:tr>
        <w:trPr>
          <w:cantSplit/>
        </w:trPr>
        <w:tc>
          <w:tcPr>
            <w:tcW w:type="dxa" w:w="3484"/>
          </w:tcPr>
          <w:p>
            <w:pPr>
              <w:spacing w:after="0"/>
            </w:pPr>
            <w:r>
              <w:rPr>
                <w:rFonts w:ascii="Arial" w:hAnsi="Arial"/>
                <w:sz w:val="15"/>
              </w:rPr>
              <w:t>D2 / D3</w:t>
            </w:r>
          </w:p>
        </w:tc>
        <w:tc>
          <w:tcPr>
            <w:tcW w:type="dxa" w:w="3485"/>
          </w:tcPr>
          <w:p>
            <w:pPr>
              <w:spacing w:after="0"/>
            </w:pPr>
            <w:r>
              <w:rPr>
                <w:rFonts w:ascii="Arial" w:hAnsi="Arial"/>
                <w:sz w:val="15"/>
              </w:rPr>
              <w:t>16-bit strict unsigned less / greater</w:t>
            </w:r>
          </w:p>
        </w:tc>
        <w:tc>
          <w:tcPr>
            <w:tcW w:type="dxa" w:w="3485"/>
          </w:tcPr>
          <w:p>
            <w:pPr>
              <w:spacing w:after="0"/>
            </w:pPr>
            <w:r>
              <w:rPr>
                <w:rFonts w:ascii="Arial" w:hAnsi="Arial"/>
                <w:sz w:val="15"/>
              </w:rPr>
              <w:t>DuckStation-specific comparison semantics.</w:t>
            </w:r>
          </w:p>
        </w:tc>
      </w:tr>
      <w:tr>
        <w:trPr>
          <w:cantSplit/>
        </w:trPr>
        <w:tc>
          <w:tcPr>
            <w:tcW w:type="dxa" w:w="3484"/>
          </w:tcPr>
          <w:p>
            <w:pPr>
              <w:spacing w:after="0"/>
            </w:pPr>
            <w:r>
              <w:rPr>
                <w:rFonts w:ascii="Arial" w:hAnsi="Arial"/>
                <w:sz w:val="15"/>
              </w:rPr>
              <w:t>D4</w:t>
            </w:r>
          </w:p>
        </w:tc>
        <w:tc>
          <w:tcPr>
            <w:tcW w:type="dxa" w:w="3485"/>
          </w:tcPr>
          <w:p>
            <w:pPr>
              <w:spacing w:after="0"/>
            </w:pPr>
            <w:r>
              <w:rPr>
                <w:rFonts w:ascii="Arial" w:hAnsi="Arial"/>
                <w:sz w:val="15"/>
              </w:rPr>
              <w:t>Exact digital controller comparison</w:t>
            </w:r>
          </w:p>
        </w:tc>
        <w:tc>
          <w:tcPr>
            <w:tcW w:type="dxa" w:w="3485"/>
          </w:tcPr>
          <w:p>
            <w:pPr>
              <w:spacing w:after="0"/>
            </w:pPr>
            <w:r>
              <w:rPr>
                <w:rFonts w:ascii="Arial" w:hAnsi="Arial"/>
                <w:sz w:val="15"/>
              </w:rPr>
              <w:t>Next-operation condition.</w:t>
            </w:r>
          </w:p>
        </w:tc>
      </w:tr>
      <w:tr>
        <w:trPr>
          <w:cantSplit/>
        </w:trPr>
        <w:tc>
          <w:tcPr>
            <w:tcW w:type="dxa" w:w="3484"/>
          </w:tcPr>
          <w:p>
            <w:pPr>
              <w:spacing w:after="0"/>
            </w:pPr>
            <w:r>
              <w:rPr>
                <w:rFonts w:ascii="Arial" w:hAnsi="Arial"/>
                <w:sz w:val="15"/>
              </w:rPr>
              <w:t>D5 / D6</w:t>
            </w:r>
          </w:p>
        </w:tc>
        <w:tc>
          <w:tcPr>
            <w:tcW w:type="dxa" w:w="3485"/>
          </w:tcPr>
          <w:p>
            <w:pPr>
              <w:spacing w:after="0"/>
            </w:pPr>
            <w:r>
              <w:rPr>
                <w:rFonts w:ascii="Arial" w:hAnsi="Arial"/>
                <w:sz w:val="15"/>
              </w:rPr>
              <w:t>Exact controller equal / not-equal block</w:t>
            </w:r>
          </w:p>
        </w:tc>
        <w:tc>
          <w:tcPr>
            <w:tcW w:type="dxa" w:w="3485"/>
          </w:tcPr>
          <w:p>
            <w:pPr>
              <w:spacing w:after="0"/>
            </w:pPr>
            <w:r>
              <w:rPr>
                <w:rFonts w:ascii="Arial" w:hAnsi="Arial"/>
                <w:sz w:val="15"/>
              </w:rPr>
              <w:t>DuckStation block meaning, not hardware menu-control meaning.</w:t>
            </w:r>
          </w:p>
        </w:tc>
      </w:tr>
      <w:tr>
        <w:trPr>
          <w:cantSplit/>
        </w:trPr>
        <w:tc>
          <w:tcPr>
            <w:tcW w:type="dxa" w:w="3484"/>
          </w:tcPr>
          <w:p>
            <w:pPr>
              <w:spacing w:after="0"/>
            </w:pPr>
            <w:r>
              <w:rPr>
                <w:rFonts w:ascii="Arial" w:hAnsi="Arial"/>
                <w:sz w:val="15"/>
              </w:rPr>
              <w:t>E0 / E1</w:t>
            </w:r>
          </w:p>
        </w:tc>
        <w:tc>
          <w:tcPr>
            <w:tcW w:type="dxa" w:w="3485"/>
          </w:tcPr>
          <w:p>
            <w:pPr>
              <w:spacing w:after="0"/>
            </w:pPr>
            <w:r>
              <w:rPr>
                <w:rFonts w:ascii="Arial" w:hAnsi="Arial"/>
                <w:sz w:val="15"/>
              </w:rPr>
              <w:t>8-bit equal / not equal</w:t>
            </w:r>
          </w:p>
        </w:tc>
        <w:tc>
          <w:tcPr>
            <w:tcW w:type="dxa" w:w="3485"/>
          </w:tcPr>
          <w:p>
            <w:pPr>
              <w:spacing w:after="0"/>
            </w:pPr>
            <w:r>
              <w:rPr>
                <w:rFonts w:ascii="Arial" w:hAnsi="Arial"/>
                <w:sz w:val="15"/>
              </w:rPr>
              <w:t>Next-operation condition.</w:t>
            </w:r>
          </w:p>
        </w:tc>
      </w:tr>
      <w:tr>
        <w:trPr>
          <w:cantSplit/>
        </w:trPr>
        <w:tc>
          <w:tcPr>
            <w:tcW w:type="dxa" w:w="3484"/>
          </w:tcPr>
          <w:p>
            <w:pPr>
              <w:spacing w:after="0"/>
            </w:pPr>
            <w:r>
              <w:rPr>
                <w:rFonts w:ascii="Arial" w:hAnsi="Arial"/>
                <w:sz w:val="15"/>
              </w:rPr>
              <w:t>E2 / E3</w:t>
            </w:r>
          </w:p>
        </w:tc>
        <w:tc>
          <w:tcPr>
            <w:tcW w:type="dxa" w:w="3485"/>
          </w:tcPr>
          <w:p>
            <w:pPr>
              <w:spacing w:after="0"/>
            </w:pPr>
            <w:r>
              <w:rPr>
                <w:rFonts w:ascii="Arial" w:hAnsi="Arial"/>
                <w:sz w:val="15"/>
              </w:rPr>
              <w:t>8-bit strict unsigned less / greater</w:t>
            </w:r>
          </w:p>
        </w:tc>
        <w:tc>
          <w:tcPr>
            <w:tcW w:type="dxa" w:w="3485"/>
          </w:tcPr>
          <w:p>
            <w:pPr>
              <w:spacing w:after="0"/>
            </w:pPr>
            <w:r>
              <w:rPr>
                <w:rFonts w:ascii="Arial" w:hAnsi="Arial"/>
                <w:sz w:val="15"/>
              </w:rPr>
              <w:t>DuckStation-specific comparison semantics.</w:t>
            </w:r>
          </w:p>
        </w:tc>
      </w:tr>
    </w:tbl>
    <w:p>
      <w:pPr>
        <w:pStyle w:val="Heading2"/>
      </w:pPr>
      <w:r>
        <w:t>7.4 Hardware-versus-emulator differences</w:t>
      </w:r>
    </w:p>
    <w:p>
      <w:pPr>
        <w:pStyle w:val="FirstParagraph"/>
      </w:pPr>
      <w:r>
        <w:t>The following differences are conversion-critical:</w:t>
      </w:r>
    </w:p>
    <w:p>
      <w:pPr>
        <w:pStyle w:val="Compact"/>
        <w:ind w:left="504" w:hanging="360"/>
      </w:pPr>
      <w:r>
        <w:t>1.  DuckStation implements D2 and E2 as strict unsigned &lt;. The verified GameShark Pro 3.1 handler appears to use unsigned &lt;=.</w:t>
      </w:r>
    </w:p>
    <w:p>
      <w:pPr>
        <w:pStyle w:val="Compact"/>
        <w:ind w:left="504" w:hanging="360"/>
      </w:pPr>
      <w:r>
        <w:t>2.  DuckStation uses D5 and D6 as separator-terminated controller-state blocks. Physical GameShark references use those rows as device/menu activation controls.</w:t>
      </w:r>
    </w:p>
    <w:p>
      <w:pPr>
        <w:pStyle w:val="Compact"/>
        <w:ind w:left="504" w:hanging="360"/>
      </w:pPr>
      <w:r>
        <w:t>3.  DuckStation uses C0 as a 16-bit equality block. The examined physical-device documentation treats C0/C1 as broader control/delay types.</w:t>
      </w:r>
    </w:p>
    <w:p>
      <w:pPr>
        <w:pStyle w:val="Compact"/>
        <w:ind w:left="504" w:hanging="360"/>
      </w:pPr>
      <w:r>
        <w:t>4.  DuckStation Type 50 and C2 count zero as bounded no-ops. Verified physical handlers can use decrement loops where zero underflows.</w:t>
      </w:r>
    </w:p>
    <w:p>
      <w:pPr>
        <w:pStyle w:val="Compact"/>
        <w:ind w:left="504" w:hanging="360"/>
      </w:pPr>
      <w:r>
        <w:t>5.  DuckStation Type C2 ignores the carrier row's opcode and value; it uses only the carrier's low 24-bit address.</w:t>
      </w:r>
    </w:p>
    <w:p>
      <w:pPr>
        <w:pStyle w:val="BodyText"/>
      </w:pPr>
      <w:r>
        <w:t>These operations must carry a source/target implementation tag inside a converter. Prefix matching alone is not sufficient.</w:t>
      </w:r>
    </w:p>
    <w:p>
      <w:pPr>
        <w:pStyle w:val="Heading2"/>
      </w:pPr>
      <w:r>
        <w:t>7.5 DuckStation direct-write, arithmetic, and bit extensions</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Opcode</w:t>
            </w:r>
          </w:p>
        </w:tc>
        <w:tc>
          <w:tcPr>
            <w:tcW w:type="dxa" w:w="5227"/>
          </w:tcPr>
          <w:p>
            <w:pPr>
              <w:spacing w:after="0"/>
            </w:pPr>
            <w:r>
              <w:rPr>
                <w:rFonts w:ascii="Arial" w:hAnsi="Arial"/>
                <w:b/>
                <w:color w:val="17365D"/>
                <w:sz w:val="15"/>
              </w:rPr>
              <w:t>Operation</w:t>
            </w:r>
          </w:p>
        </w:tc>
      </w:tr>
      <w:tr>
        <w:trPr>
          <w:cantSplit/>
        </w:trPr>
        <w:tc>
          <w:tcPr>
            <w:tcW w:type="dxa" w:w="5227"/>
          </w:tcPr>
          <w:p>
            <w:pPr>
              <w:spacing w:after="0"/>
            </w:pPr>
            <w:r>
              <w:rPr>
                <w:rFonts w:ascii="Arial" w:hAnsi="Arial"/>
                <w:sz w:val="15"/>
              </w:rPr>
              <w:t>31 / 32</w:t>
            </w:r>
          </w:p>
        </w:tc>
        <w:tc>
          <w:tcPr>
            <w:tcW w:type="dxa" w:w="5227"/>
          </w:tcPr>
          <w:p>
            <w:pPr>
              <w:spacing w:after="0"/>
            </w:pPr>
            <w:r>
              <w:rPr>
                <w:rFonts w:ascii="Arial" w:hAnsi="Arial"/>
                <w:sz w:val="15"/>
              </w:rPr>
              <w:t>Set / clear selected bits in an 8-bit value.</w:t>
            </w:r>
          </w:p>
        </w:tc>
      </w:tr>
      <w:tr>
        <w:trPr>
          <w:cantSplit/>
        </w:trPr>
        <w:tc>
          <w:tcPr>
            <w:tcW w:type="dxa" w:w="5227"/>
          </w:tcPr>
          <w:p>
            <w:pPr>
              <w:spacing w:after="0"/>
            </w:pPr>
            <w:r>
              <w:rPr>
                <w:rFonts w:ascii="Arial" w:hAnsi="Arial"/>
                <w:sz w:val="15"/>
              </w:rPr>
              <w:t>60 / 61</w:t>
            </w:r>
          </w:p>
        </w:tc>
        <w:tc>
          <w:tcPr>
            <w:tcW w:type="dxa" w:w="5227"/>
          </w:tcPr>
          <w:p>
            <w:pPr>
              <w:spacing w:after="0"/>
            </w:pPr>
            <w:r>
              <w:rPr>
                <w:rFonts w:ascii="Arial" w:hAnsi="Arial"/>
                <w:sz w:val="15"/>
              </w:rPr>
              <w:t>Add / subtract a full 32-bit value.</w:t>
            </w:r>
          </w:p>
        </w:tc>
      </w:tr>
      <w:tr>
        <w:trPr>
          <w:cantSplit/>
        </w:trPr>
        <w:tc>
          <w:tcPr>
            <w:tcW w:type="dxa" w:w="5227"/>
          </w:tcPr>
          <w:p>
            <w:pPr>
              <w:spacing w:after="0"/>
            </w:pPr>
            <w:r>
              <w:rPr>
                <w:rFonts w:ascii="Arial" w:hAnsi="Arial"/>
                <w:sz w:val="15"/>
              </w:rPr>
              <w:t>81 / 82</w:t>
            </w:r>
          </w:p>
        </w:tc>
        <w:tc>
          <w:tcPr>
            <w:tcW w:type="dxa" w:w="5227"/>
          </w:tcPr>
          <w:p>
            <w:pPr>
              <w:spacing w:after="0"/>
            </w:pPr>
            <w:r>
              <w:rPr>
                <w:rFonts w:ascii="Arial" w:hAnsi="Arial"/>
                <w:sz w:val="15"/>
              </w:rPr>
              <w:t>Set / clear selected bits in a 16-bit value.</w:t>
            </w:r>
          </w:p>
        </w:tc>
      </w:tr>
      <w:tr>
        <w:trPr>
          <w:cantSplit/>
        </w:trPr>
        <w:tc>
          <w:tcPr>
            <w:tcW w:type="dxa" w:w="5227"/>
          </w:tcPr>
          <w:p>
            <w:pPr>
              <w:spacing w:after="0"/>
            </w:pPr>
            <w:r>
              <w:rPr>
                <w:rFonts w:ascii="Arial" w:hAnsi="Arial"/>
                <w:sz w:val="15"/>
              </w:rPr>
              <w:t>90</w:t>
            </w:r>
          </w:p>
        </w:tc>
        <w:tc>
          <w:tcPr>
            <w:tcW w:type="dxa" w:w="5227"/>
          </w:tcPr>
          <w:p>
            <w:pPr>
              <w:spacing w:after="0"/>
            </w:pPr>
            <w:r>
              <w:rPr>
                <w:rFonts w:ascii="Arial" w:hAnsi="Arial"/>
                <w:sz w:val="15"/>
              </w:rPr>
              <w:t>32-bit constant write.</w:t>
            </w:r>
          </w:p>
        </w:tc>
      </w:tr>
      <w:tr>
        <w:trPr>
          <w:cantSplit/>
        </w:trPr>
        <w:tc>
          <w:tcPr>
            <w:tcW w:type="dxa" w:w="5227"/>
          </w:tcPr>
          <w:p>
            <w:pPr>
              <w:spacing w:after="0"/>
            </w:pPr>
            <w:r>
              <w:rPr>
                <w:rFonts w:ascii="Arial" w:hAnsi="Arial"/>
                <w:sz w:val="15"/>
              </w:rPr>
              <w:t>91 / 92</w:t>
            </w:r>
          </w:p>
        </w:tc>
        <w:tc>
          <w:tcPr>
            <w:tcW w:type="dxa" w:w="5227"/>
          </w:tcPr>
          <w:p>
            <w:pPr>
              <w:spacing w:after="0"/>
            </w:pPr>
            <w:r>
              <w:rPr>
                <w:rFonts w:ascii="Arial" w:hAnsi="Arial"/>
                <w:sz w:val="15"/>
              </w:rPr>
              <w:t>Set / clear selected bits in a 32-bit value.</w:t>
            </w:r>
          </w:p>
        </w:tc>
      </w:tr>
      <w:tr>
        <w:trPr>
          <w:cantSplit/>
        </w:trPr>
        <w:tc>
          <w:tcPr>
            <w:tcW w:type="dxa" w:w="5227"/>
          </w:tcPr>
          <w:p>
            <w:pPr>
              <w:spacing w:after="0"/>
            </w:pPr>
            <w:r>
              <w:rPr>
                <w:rFonts w:ascii="Arial" w:hAnsi="Arial"/>
                <w:sz w:val="15"/>
              </w:rPr>
              <w:t>A5</w:t>
            </w:r>
          </w:p>
        </w:tc>
        <w:tc>
          <w:tcPr>
            <w:tcW w:type="dxa" w:w="5227"/>
          </w:tcPr>
          <w:p>
            <w:pPr>
              <w:spacing w:after="0"/>
            </w:pPr>
            <w:r>
              <w:rPr>
                <w:rFonts w:ascii="Arial" w:hAnsi="Arial"/>
                <w:sz w:val="15"/>
              </w:rPr>
              <w:t>Scratchpad 32-bit write.</w:t>
            </w:r>
          </w:p>
        </w:tc>
      </w:tr>
    </w:tbl>
    <w:p>
      <w:pPr>
        <w:pStyle w:val="BodyText"/>
      </w:pPr>
      <w:r>
        <w:t>DuckStation also provides one-command 32-bit next-operation conditions:</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Opcode</w:t>
            </w:r>
          </w:p>
        </w:tc>
        <w:tc>
          <w:tcPr>
            <w:tcW w:type="dxa" w:w="5227"/>
          </w:tcPr>
          <w:p>
            <w:pPr>
              <w:spacing w:after="0"/>
            </w:pPr>
            <w:r>
              <w:rPr>
                <w:rFonts w:ascii="Arial" w:hAnsi="Arial"/>
                <w:b/>
                <w:color w:val="17365D"/>
                <w:sz w:val="15"/>
              </w:rPr>
              <w:t>Condition</w:t>
            </w:r>
          </w:p>
        </w:tc>
      </w:tr>
      <w:tr>
        <w:trPr>
          <w:cantSplit/>
        </w:trPr>
        <w:tc>
          <w:tcPr>
            <w:tcW w:type="dxa" w:w="5227"/>
          </w:tcPr>
          <w:p>
            <w:pPr>
              <w:spacing w:after="0"/>
            </w:pPr>
            <w:r>
              <w:rPr>
                <w:rFonts w:ascii="Arial" w:hAnsi="Arial"/>
                <w:sz w:val="15"/>
              </w:rPr>
              <w:t>A0</w:t>
            </w:r>
          </w:p>
        </w:tc>
        <w:tc>
          <w:tcPr>
            <w:tcW w:type="dxa" w:w="5227"/>
          </w:tcPr>
          <w:p>
            <w:pPr>
              <w:spacing w:after="0"/>
            </w:pPr>
            <w:r>
              <w:rPr>
                <w:rFonts w:ascii="Arial" w:hAnsi="Arial"/>
                <w:sz w:val="15"/>
              </w:rPr>
              <w:t>32-bit equal.</w:t>
            </w:r>
          </w:p>
        </w:tc>
      </w:tr>
      <w:tr>
        <w:trPr>
          <w:cantSplit/>
        </w:trPr>
        <w:tc>
          <w:tcPr>
            <w:tcW w:type="dxa" w:w="5227"/>
          </w:tcPr>
          <w:p>
            <w:pPr>
              <w:spacing w:after="0"/>
            </w:pPr>
            <w:r>
              <w:rPr>
                <w:rFonts w:ascii="Arial" w:hAnsi="Arial"/>
                <w:sz w:val="15"/>
              </w:rPr>
              <w:t>A1</w:t>
            </w:r>
          </w:p>
        </w:tc>
        <w:tc>
          <w:tcPr>
            <w:tcW w:type="dxa" w:w="5227"/>
          </w:tcPr>
          <w:p>
            <w:pPr>
              <w:spacing w:after="0"/>
            </w:pPr>
            <w:r>
              <w:rPr>
                <w:rFonts w:ascii="Arial" w:hAnsi="Arial"/>
                <w:sz w:val="15"/>
              </w:rPr>
              <w:t>32-bit not equal.</w:t>
            </w:r>
          </w:p>
        </w:tc>
      </w:tr>
      <w:tr>
        <w:trPr>
          <w:cantSplit/>
        </w:trPr>
        <w:tc>
          <w:tcPr>
            <w:tcW w:type="dxa" w:w="5227"/>
          </w:tcPr>
          <w:p>
            <w:pPr>
              <w:spacing w:after="0"/>
            </w:pPr>
            <w:r>
              <w:rPr>
                <w:rFonts w:ascii="Arial" w:hAnsi="Arial"/>
                <w:sz w:val="15"/>
              </w:rPr>
              <w:t>A2</w:t>
            </w:r>
          </w:p>
        </w:tc>
        <w:tc>
          <w:tcPr>
            <w:tcW w:type="dxa" w:w="5227"/>
          </w:tcPr>
          <w:p>
            <w:pPr>
              <w:spacing w:after="0"/>
            </w:pPr>
            <w:r>
              <w:rPr>
                <w:rFonts w:ascii="Arial" w:hAnsi="Arial"/>
                <w:sz w:val="15"/>
              </w:rPr>
              <w:t>32-bit strict unsigned less than.</w:t>
            </w:r>
          </w:p>
        </w:tc>
      </w:tr>
      <w:tr>
        <w:trPr>
          <w:cantSplit/>
        </w:trPr>
        <w:tc>
          <w:tcPr>
            <w:tcW w:type="dxa" w:w="5227"/>
          </w:tcPr>
          <w:p>
            <w:pPr>
              <w:spacing w:after="0"/>
            </w:pPr>
            <w:r>
              <w:rPr>
                <w:rFonts w:ascii="Arial" w:hAnsi="Arial"/>
                <w:sz w:val="15"/>
              </w:rPr>
              <w:t>A3</w:t>
            </w:r>
          </w:p>
        </w:tc>
        <w:tc>
          <w:tcPr>
            <w:tcW w:type="dxa" w:w="5227"/>
          </w:tcPr>
          <w:p>
            <w:pPr>
              <w:spacing w:after="0"/>
            </w:pPr>
            <w:r>
              <w:rPr>
                <w:rFonts w:ascii="Arial" w:hAnsi="Arial"/>
                <w:sz w:val="15"/>
              </w:rPr>
              <w:t>32-bit strict unsigned greater than.</w:t>
            </w:r>
          </w:p>
        </w:tc>
      </w:tr>
    </w:tbl>
    <w:p>
      <w:pPr>
        <w:pStyle w:val="Heading2"/>
      </w:pPr>
      <w:r>
        <w:t>7.6 Block conditions and conditional writes</w:t>
      </w:r>
    </w:p>
    <w:p>
      <w:pPr>
        <w:pStyle w:val="FirstParagraph"/>
      </w:pPr>
      <w:r>
        <w:t>The following execute or skip rows until 00000000 FFFF:</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Opcode</w:t>
            </w:r>
          </w:p>
        </w:tc>
        <w:tc>
          <w:tcPr>
            <w:tcW w:type="dxa" w:w="5227"/>
          </w:tcPr>
          <w:p>
            <w:pPr>
              <w:spacing w:after="0"/>
            </w:pPr>
            <w:r>
              <w:rPr>
                <w:rFonts w:ascii="Arial" w:hAnsi="Arial"/>
                <w:b/>
                <w:color w:val="17365D"/>
                <w:sz w:val="15"/>
              </w:rPr>
              <w:t>Condition required to execute the block</w:t>
            </w:r>
          </w:p>
        </w:tc>
      </w:tr>
      <w:tr>
        <w:trPr>
          <w:cantSplit/>
        </w:trPr>
        <w:tc>
          <w:tcPr>
            <w:tcW w:type="dxa" w:w="5227"/>
          </w:tcPr>
          <w:p>
            <w:pPr>
              <w:spacing w:after="0"/>
            </w:pPr>
            <w:r>
              <w:rPr>
                <w:rFonts w:ascii="Arial" w:hAnsi="Arial"/>
                <w:sz w:val="15"/>
              </w:rPr>
              <w:t>A4</w:t>
            </w:r>
          </w:p>
        </w:tc>
        <w:tc>
          <w:tcPr>
            <w:tcW w:type="dxa" w:w="5227"/>
          </w:tcPr>
          <w:p>
            <w:pPr>
              <w:spacing w:after="0"/>
            </w:pPr>
            <w:r>
              <w:rPr>
                <w:rFonts w:ascii="Arial" w:hAnsi="Arial"/>
                <w:sz w:val="15"/>
              </w:rPr>
              <w:t>32-bit memory equals the full value.</w:t>
            </w:r>
          </w:p>
        </w:tc>
      </w:tr>
      <w:tr>
        <w:trPr>
          <w:cantSplit/>
        </w:trPr>
        <w:tc>
          <w:tcPr>
            <w:tcW w:type="dxa" w:w="5227"/>
          </w:tcPr>
          <w:p>
            <w:pPr>
              <w:spacing w:after="0"/>
            </w:pPr>
            <w:r>
              <w:rPr>
                <w:rFonts w:ascii="Arial" w:hAnsi="Arial"/>
                <w:sz w:val="15"/>
              </w:rPr>
              <w:t>C3 / C4</w:t>
            </w:r>
          </w:p>
        </w:tc>
        <w:tc>
          <w:tcPr>
            <w:tcW w:type="dxa" w:w="5227"/>
          </w:tcPr>
          <w:p>
            <w:pPr>
              <w:spacing w:after="0"/>
            </w:pPr>
            <w:r>
              <w:rPr>
                <w:rFonts w:ascii="Arial" w:hAnsi="Arial"/>
                <w:sz w:val="15"/>
              </w:rPr>
              <w:t>8-bit memory is strictly less / greater.</w:t>
            </w:r>
          </w:p>
        </w:tc>
      </w:tr>
      <w:tr>
        <w:trPr>
          <w:cantSplit/>
        </w:trPr>
        <w:tc>
          <w:tcPr>
            <w:tcW w:type="dxa" w:w="5227"/>
          </w:tcPr>
          <w:p>
            <w:pPr>
              <w:spacing w:after="0"/>
            </w:pPr>
            <w:r>
              <w:rPr>
                <w:rFonts w:ascii="Arial" w:hAnsi="Arial"/>
                <w:sz w:val="15"/>
              </w:rPr>
              <w:t>C5 / C6</w:t>
            </w:r>
          </w:p>
        </w:tc>
        <w:tc>
          <w:tcPr>
            <w:tcW w:type="dxa" w:w="5227"/>
          </w:tcPr>
          <w:p>
            <w:pPr>
              <w:spacing w:after="0"/>
            </w:pPr>
            <w:r>
              <w:rPr>
                <w:rFonts w:ascii="Arial" w:hAnsi="Arial"/>
                <w:sz w:val="15"/>
              </w:rPr>
              <w:t>16-bit memory is strictly less / greater.</w:t>
            </w:r>
          </w:p>
        </w:tc>
      </w:tr>
      <w:tr>
        <w:trPr>
          <w:cantSplit/>
        </w:trPr>
        <w:tc>
          <w:tcPr>
            <w:tcW w:type="dxa" w:w="5227"/>
          </w:tcPr>
          <w:p>
            <w:pPr>
              <w:spacing w:after="0"/>
            </w:pPr>
            <w:r>
              <w:rPr>
                <w:rFonts w:ascii="Arial" w:hAnsi="Arial"/>
                <w:sz w:val="15"/>
              </w:rPr>
              <w:t>D5 / D6</w:t>
            </w:r>
          </w:p>
        </w:tc>
        <w:tc>
          <w:tcPr>
            <w:tcW w:type="dxa" w:w="5227"/>
          </w:tcPr>
          <w:p>
            <w:pPr>
              <w:spacing w:after="0"/>
            </w:pPr>
            <w:r>
              <w:rPr>
                <w:rFonts w:ascii="Arial" w:hAnsi="Arial"/>
                <w:sz w:val="15"/>
              </w:rPr>
              <w:t>Exact digital controller state equals / does not equal the value.</w:t>
            </w:r>
          </w:p>
        </w:tc>
      </w:tr>
      <w:tr>
        <w:trPr>
          <w:cantSplit/>
        </w:trPr>
        <w:tc>
          <w:tcPr>
            <w:tcW w:type="dxa" w:w="5227"/>
          </w:tcPr>
          <w:p>
            <w:pPr>
              <w:spacing w:after="0"/>
            </w:pPr>
            <w:r>
              <w:rPr>
                <w:rFonts w:ascii="Arial" w:hAnsi="Arial"/>
                <w:sz w:val="15"/>
              </w:rPr>
              <w:t>D7</w:t>
            </w:r>
          </w:p>
        </w:tc>
        <w:tc>
          <w:tcPr>
            <w:tcW w:type="dxa" w:w="5227"/>
          </w:tcPr>
          <w:p>
            <w:pPr>
              <w:spacing w:after="0"/>
            </w:pPr>
            <w:r>
              <w:rPr>
                <w:rFonts w:ascii="Arial" w:hAnsi="Arial"/>
                <w:sz w:val="15"/>
              </w:rPr>
              <w:t>Advanced digital/analog button test, optionally with a held-frame counter.</w:t>
            </w:r>
          </w:p>
        </w:tc>
      </w:tr>
      <w:tr>
        <w:trPr>
          <w:cantSplit/>
        </w:trPr>
        <w:tc>
          <w:tcPr>
            <w:tcW w:type="dxa" w:w="5227"/>
          </w:tcPr>
          <w:p>
            <w:pPr>
              <w:spacing w:after="0"/>
            </w:pPr>
            <w:r>
              <w:rPr>
                <w:rFonts w:ascii="Arial" w:hAnsi="Arial"/>
                <w:sz w:val="15"/>
              </w:rPr>
              <w:t>52</w:t>
            </w:r>
          </w:p>
        </w:tc>
        <w:tc>
          <w:tcPr>
            <w:tcW w:type="dxa" w:w="5227"/>
          </w:tcPr>
          <w:p>
            <w:pPr>
              <w:spacing w:after="0"/>
            </w:pPr>
            <w:r>
              <w:rPr>
                <w:rFonts w:ascii="Arial" w:hAnsi="Arial"/>
                <w:sz w:val="15"/>
              </w:rPr>
              <w:t>Cheat-register comparison family.</w:t>
            </w:r>
          </w:p>
        </w:tc>
      </w:tr>
      <w:tr>
        <w:trPr>
          <w:cantSplit/>
        </w:trPr>
        <w:tc>
          <w:tcPr>
            <w:tcW w:type="dxa" w:w="5227"/>
          </w:tcPr>
          <w:p>
            <w:pPr>
              <w:spacing w:after="0"/>
            </w:pPr>
            <w:r>
              <w:rPr>
                <w:rFonts w:ascii="Arial" w:hAnsi="Arial"/>
                <w:sz w:val="15"/>
              </w:rPr>
              <w:t>F6</w:t>
            </w:r>
          </w:p>
        </w:tc>
        <w:tc>
          <w:tcPr>
            <w:tcW w:type="dxa" w:w="5227"/>
          </w:tcPr>
          <w:p>
            <w:pPr>
              <w:spacing w:after="0"/>
            </w:pPr>
            <w:r>
              <w:rPr>
                <w:rFonts w:ascii="Arial" w:hAnsi="Arial"/>
                <w:sz w:val="15"/>
              </w:rPr>
              <w:t>Multi-condition AND/OR/ELSE IF/ELSE structure.</w:t>
            </w:r>
          </w:p>
        </w:tc>
      </w:tr>
    </w:tbl>
    <w:p>
      <w:pPr>
        <w:pStyle w:val="BodyText"/>
      </w:pPr>
      <w:r>
        <w:t>Conditional write extensions are:</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Opcode</w:t>
            </w:r>
          </w:p>
        </w:tc>
        <w:tc>
          <w:tcPr>
            <w:tcW w:type="dxa" w:w="5227"/>
          </w:tcPr>
          <w:p>
            <w:pPr>
              <w:spacing w:after="0"/>
            </w:pPr>
            <w:r>
              <w:rPr>
                <w:rFonts w:ascii="Arial" w:hAnsi="Arial"/>
                <w:b/>
                <w:color w:val="17365D"/>
                <w:sz w:val="15"/>
              </w:rPr>
              <w:t>Operation</w:t>
            </w:r>
          </w:p>
        </w:tc>
      </w:tr>
      <w:tr>
        <w:trPr>
          <w:cantSplit/>
        </w:trPr>
        <w:tc>
          <w:tcPr>
            <w:tcW w:type="dxa" w:w="5227"/>
          </w:tcPr>
          <w:p>
            <w:pPr>
              <w:spacing w:after="0"/>
            </w:pPr>
            <w:r>
              <w:rPr>
                <w:rFonts w:ascii="Arial" w:hAnsi="Arial"/>
                <w:sz w:val="15"/>
              </w:rPr>
              <w:t>A6</w:t>
            </w:r>
          </w:p>
        </w:tc>
        <w:tc>
          <w:tcPr>
            <w:tcW w:type="dxa" w:w="5227"/>
          </w:tcPr>
          <w:p>
            <w:pPr>
              <w:spacing w:after="0"/>
            </w:pPr>
            <w:r>
              <w:rPr>
                <w:rFonts w:ascii="Arial" w:hAnsi="Arial"/>
                <w:sz w:val="15"/>
              </w:rPr>
              <w:t>If a 16-bit value matches the compare half, replace it with the replacement half.</w:t>
            </w:r>
          </w:p>
        </w:tc>
      </w:tr>
      <w:tr>
        <w:trPr>
          <w:cantSplit/>
        </w:trPr>
        <w:tc>
          <w:tcPr>
            <w:tcW w:type="dxa" w:w="5227"/>
          </w:tcPr>
          <w:p>
            <w:pPr>
              <w:spacing w:after="0"/>
            </w:pPr>
            <w:r>
              <w:rPr>
                <w:rFonts w:ascii="Arial" w:hAnsi="Arial"/>
                <w:sz w:val="15"/>
              </w:rPr>
              <w:t>A7</w:t>
            </w:r>
          </w:p>
        </w:tc>
        <w:tc>
          <w:tcPr>
            <w:tcW w:type="dxa" w:w="5227"/>
          </w:tcPr>
          <w:p>
            <w:pPr>
              <w:spacing w:after="0"/>
            </w:pPr>
            <w:r>
              <w:rPr>
                <w:rFonts w:ascii="Arial" w:hAnsi="Arial"/>
                <w:sz w:val="15"/>
              </w:rPr>
              <w:t>A6 plus restore-on-disable behavior.</w:t>
            </w:r>
          </w:p>
        </w:tc>
      </w:tr>
      <w:tr>
        <w:trPr>
          <w:cantSplit/>
        </w:trPr>
        <w:tc>
          <w:tcPr>
            <w:tcW w:type="dxa" w:w="5227"/>
          </w:tcPr>
          <w:p>
            <w:pPr>
              <w:spacing w:after="0"/>
            </w:pPr>
            <w:r>
              <w:rPr>
                <w:rFonts w:ascii="Arial" w:hAnsi="Arial"/>
                <w:sz w:val="15"/>
              </w:rPr>
              <w:t>A8</w:t>
            </w:r>
          </w:p>
        </w:tc>
        <w:tc>
          <w:tcPr>
            <w:tcW w:type="dxa" w:w="5227"/>
          </w:tcPr>
          <w:p>
            <w:pPr>
              <w:spacing w:after="0"/>
            </w:pPr>
            <w:r>
              <w:rPr>
                <w:rFonts w:ascii="Arial" w:hAnsi="Arial"/>
                <w:sz w:val="15"/>
              </w:rPr>
              <w:t>8-bit compare/replace plus restore-on-disable behavior.</w:t>
            </w:r>
          </w:p>
        </w:tc>
      </w:tr>
    </w:tbl>
    <w:p>
      <w:pPr>
        <w:pStyle w:val="Heading2"/>
      </w:pPr>
      <w:r>
        <w:t>7.7 Slides and memory copy</w:t>
      </w:r>
    </w:p>
    <w:p>
      <w:pPr>
        <w:pStyle w:val="Heading3"/>
      </w:pPr>
      <w:r>
        <w:t>Type 50 classic slide</w:t>
      </w:r>
    </w:p>
    <w:p>
      <w:pPr>
        <w:pStyle w:val="SourceCode"/>
      </w:pPr>
      <w:r>
        <w:t>5000CCAA 0000VVVV</w:t>
        <w:br/>
        <w:t>WWAAAAAA 0000IIII</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Field</w:t>
            </w:r>
          </w:p>
        </w:tc>
        <w:tc>
          <w:tcPr>
            <w:tcW w:type="dxa" w:w="5227"/>
          </w:tcPr>
          <w:p>
            <w:pPr>
              <w:spacing w:after="0"/>
            </w:pPr>
            <w:r>
              <w:rPr>
                <w:rFonts w:ascii="Arial" w:hAnsi="Arial"/>
                <w:b/>
                <w:color w:val="17365D"/>
                <w:sz w:val="15"/>
              </w:rPr>
              <w:t>Meaning</w:t>
            </w:r>
          </w:p>
        </w:tc>
      </w:tr>
      <w:tr>
        <w:trPr>
          <w:cantSplit/>
        </w:trPr>
        <w:tc>
          <w:tcPr>
            <w:tcW w:type="dxa" w:w="5227"/>
          </w:tcPr>
          <w:p>
            <w:pPr>
              <w:spacing w:after="0"/>
            </w:pPr>
            <w:r>
              <w:rPr>
                <w:rFonts w:ascii="Arial" w:hAnsi="Arial"/>
                <w:sz w:val="15"/>
              </w:rPr>
              <w:t>CC</w:t>
            </w:r>
          </w:p>
        </w:tc>
        <w:tc>
          <w:tcPr>
            <w:tcW w:type="dxa" w:w="5227"/>
          </w:tcPr>
          <w:p>
            <w:pPr>
              <w:spacing w:after="0"/>
            </w:pPr>
            <w:r>
              <w:rPr>
                <w:rFonts w:ascii="Arial" w:hAnsi="Arial"/>
                <w:sz w:val="15"/>
              </w:rPr>
              <w:t>Repeat count.</w:t>
            </w:r>
          </w:p>
        </w:tc>
      </w:tr>
      <w:tr>
        <w:trPr>
          <w:cantSplit/>
        </w:trPr>
        <w:tc>
          <w:tcPr>
            <w:tcW w:type="dxa" w:w="5227"/>
          </w:tcPr>
          <w:p>
            <w:pPr>
              <w:spacing w:after="0"/>
            </w:pPr>
            <w:r>
              <w:rPr>
                <w:rFonts w:ascii="Arial" w:hAnsi="Arial"/>
                <w:sz w:val="15"/>
              </w:rPr>
              <w:t>AA</w:t>
            </w:r>
          </w:p>
        </w:tc>
        <w:tc>
          <w:tcPr>
            <w:tcW w:type="dxa" w:w="5227"/>
          </w:tcPr>
          <w:p>
            <w:pPr>
              <w:spacing w:after="0"/>
            </w:pPr>
            <w:r>
              <w:rPr>
                <w:rFonts w:ascii="Arial" w:hAnsi="Arial"/>
                <w:sz w:val="15"/>
              </w:rPr>
              <w:t>Address increment.</w:t>
            </w:r>
          </w:p>
        </w:tc>
      </w:tr>
      <w:tr>
        <w:trPr>
          <w:cantSplit/>
        </w:trPr>
        <w:tc>
          <w:tcPr>
            <w:tcW w:type="dxa" w:w="5227"/>
          </w:tcPr>
          <w:p>
            <w:pPr>
              <w:spacing w:after="0"/>
            </w:pPr>
            <w:r>
              <w:rPr>
                <w:rFonts w:ascii="Arial" w:hAnsi="Arial"/>
                <w:sz w:val="15"/>
              </w:rPr>
              <w:t>VVVV</w:t>
            </w:r>
          </w:p>
        </w:tc>
        <w:tc>
          <w:tcPr>
            <w:tcW w:type="dxa" w:w="5227"/>
          </w:tcPr>
          <w:p>
            <w:pPr>
              <w:spacing w:after="0"/>
            </w:pPr>
            <w:r>
              <w:rPr>
                <w:rFonts w:ascii="Arial" w:hAnsi="Arial"/>
                <w:sz w:val="15"/>
              </w:rPr>
              <w:t>Value increment.</w:t>
            </w:r>
          </w:p>
        </w:tc>
      </w:tr>
      <w:tr>
        <w:trPr>
          <w:cantSplit/>
        </w:trPr>
        <w:tc>
          <w:tcPr>
            <w:tcW w:type="dxa" w:w="5227"/>
          </w:tcPr>
          <w:p>
            <w:pPr>
              <w:spacing w:after="0"/>
            </w:pPr>
            <w:r>
              <w:rPr>
                <w:rFonts w:ascii="Arial" w:hAnsi="Arial"/>
                <w:sz w:val="15"/>
              </w:rPr>
              <w:t>Following row</w:t>
            </w:r>
          </w:p>
        </w:tc>
        <w:tc>
          <w:tcPr>
            <w:tcW w:type="dxa" w:w="5227"/>
          </w:tcPr>
          <w:p>
            <w:pPr>
              <w:spacing w:after="0"/>
            </w:pPr>
            <w:r>
              <w:rPr>
                <w:rFonts w:ascii="Arial" w:hAnsi="Arial"/>
                <w:sz w:val="15"/>
              </w:rPr>
              <w:t>Initial operation, address, and value.</w:t>
            </w:r>
          </w:p>
        </w:tc>
      </w:tr>
    </w:tbl>
    <w:p>
      <w:pPr>
        <w:pStyle w:val="BodyText"/>
      </w:pPr>
      <w:r>
        <w:t>The follower may be 30, 80, or DuckStation 90. DuckStation keeps the changing classic-slide value as 16 bits even when the follower is Type 90.</w:t>
      </w:r>
    </w:p>
    <w:p>
      <w:pPr>
        <w:pStyle w:val="Heading3"/>
      </w:pPr>
      <w:r>
        <w:t>Type 53 improved slide</w:t>
      </w:r>
    </w:p>
    <w:p>
      <w:pPr>
        <w:pStyle w:val="FirstParagraph"/>
      </w:pPr>
      <w:r>
        <w:t>Type 53 is a DuckStation two-row extension with a 16-bit count, 16-bit address change, 16-bit value change, and separate negative-address and negative-value flags. Its follower may be:</w:t>
      </w:r>
    </w:p>
    <w:p>
      <w:pPr>
        <w:pStyle w:val="Compact"/>
        <w:numPr>
          <w:ilvl w:val="0"/>
          <w:numId w:val="1007"/>
        </w:numPr>
      </w:pPr>
      <w:r>
        <w:t>30, 80, or 90 constant writes;</w:t>
      </w:r>
    </w:p>
    <w:p>
      <w:pPr>
        <w:pStyle w:val="Compact"/>
        <w:numPr>
          <w:ilvl w:val="0"/>
          <w:numId w:val="1007"/>
        </w:numPr>
      </w:pPr>
      <w:r>
        <w:t>31, 32, 81, 82, 91, or 92 bit operations.</w:t>
      </w:r>
    </w:p>
    <w:p>
      <w:pPr>
        <w:pStyle w:val="Heading3"/>
      </w:pPr>
      <w:r>
        <w:t>Type C2 memory copy</w:t>
      </w:r>
    </w:p>
    <w:p>
      <w:pPr>
        <w:pStyle w:val="SourceCode"/>
      </w:pPr>
      <w:r>
        <w:t>C2SSSSSS 0000NNNN</w:t>
        <w:br/>
        <w:t>XXDDDDDD YYYYYYYY</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Field</w:t>
            </w:r>
          </w:p>
        </w:tc>
        <w:tc>
          <w:tcPr>
            <w:tcW w:type="dxa" w:w="5227"/>
          </w:tcPr>
          <w:p>
            <w:pPr>
              <w:spacing w:after="0"/>
            </w:pPr>
            <w:r>
              <w:rPr>
                <w:rFonts w:ascii="Arial" w:hAnsi="Arial"/>
                <w:b/>
                <w:color w:val="17365D"/>
                <w:sz w:val="15"/>
              </w:rPr>
              <w:t>Meaning</w:t>
            </w:r>
          </w:p>
        </w:tc>
      </w:tr>
      <w:tr>
        <w:trPr>
          <w:cantSplit/>
        </w:trPr>
        <w:tc>
          <w:tcPr>
            <w:tcW w:type="dxa" w:w="5227"/>
          </w:tcPr>
          <w:p>
            <w:pPr>
              <w:spacing w:after="0"/>
            </w:pPr>
            <w:r>
              <w:rPr>
                <w:rFonts w:ascii="Arial" w:hAnsi="Arial"/>
                <w:sz w:val="15"/>
              </w:rPr>
              <w:t>SSSSSS</w:t>
            </w:r>
          </w:p>
        </w:tc>
        <w:tc>
          <w:tcPr>
            <w:tcW w:type="dxa" w:w="5227"/>
          </w:tcPr>
          <w:p>
            <w:pPr>
              <w:spacing w:after="0"/>
            </w:pPr>
            <w:r>
              <w:rPr>
                <w:rFonts w:ascii="Arial" w:hAnsi="Arial"/>
                <w:sz w:val="15"/>
              </w:rPr>
              <w:t>Source address.</w:t>
            </w:r>
          </w:p>
        </w:tc>
      </w:tr>
      <w:tr>
        <w:trPr>
          <w:cantSplit/>
        </w:trPr>
        <w:tc>
          <w:tcPr>
            <w:tcW w:type="dxa" w:w="5227"/>
          </w:tcPr>
          <w:p>
            <w:pPr>
              <w:spacing w:after="0"/>
            </w:pPr>
            <w:r>
              <w:rPr>
                <w:rFonts w:ascii="Arial" w:hAnsi="Arial"/>
                <w:sz w:val="15"/>
              </w:rPr>
              <w:t>NNNN</w:t>
            </w:r>
          </w:p>
        </w:tc>
        <w:tc>
          <w:tcPr>
            <w:tcW w:type="dxa" w:w="5227"/>
          </w:tcPr>
          <w:p>
            <w:pPr>
              <w:spacing w:after="0"/>
            </w:pPr>
            <w:r>
              <w:rPr>
                <w:rFonts w:ascii="Arial" w:hAnsi="Arial"/>
                <w:sz w:val="15"/>
              </w:rPr>
              <w:t>Byte count.</w:t>
            </w:r>
          </w:p>
        </w:tc>
      </w:tr>
      <w:tr>
        <w:trPr>
          <w:cantSplit/>
        </w:trPr>
        <w:tc>
          <w:tcPr>
            <w:tcW w:type="dxa" w:w="5227"/>
          </w:tcPr>
          <w:p>
            <w:pPr>
              <w:spacing w:after="0"/>
            </w:pPr>
            <w:r>
              <w:rPr>
                <w:rFonts w:ascii="Arial" w:hAnsi="Arial"/>
                <w:sz w:val="15"/>
              </w:rPr>
              <w:t>DDDDDD</w:t>
            </w:r>
          </w:p>
        </w:tc>
        <w:tc>
          <w:tcPr>
            <w:tcW w:type="dxa" w:w="5227"/>
          </w:tcPr>
          <w:p>
            <w:pPr>
              <w:spacing w:after="0"/>
            </w:pPr>
            <w:r>
              <w:rPr>
                <w:rFonts w:ascii="Arial" w:hAnsi="Arial"/>
                <w:sz w:val="15"/>
              </w:rPr>
              <w:t>Destination address from the following row.</w:t>
            </w:r>
          </w:p>
        </w:tc>
      </w:tr>
      <w:tr>
        <w:trPr>
          <w:cantSplit/>
        </w:trPr>
        <w:tc>
          <w:tcPr>
            <w:tcW w:type="dxa" w:w="5227"/>
          </w:tcPr>
          <w:p>
            <w:pPr>
              <w:spacing w:after="0"/>
            </w:pPr>
            <w:r>
              <w:rPr>
                <w:rFonts w:ascii="Arial" w:hAnsi="Arial"/>
                <w:sz w:val="15"/>
              </w:rPr>
              <w:t>XX, YYYYYYYY</w:t>
            </w:r>
          </w:p>
        </w:tc>
        <w:tc>
          <w:tcPr>
            <w:tcW w:type="dxa" w:w="5227"/>
          </w:tcPr>
          <w:p>
            <w:pPr>
              <w:spacing w:after="0"/>
            </w:pPr>
            <w:r>
              <w:rPr>
                <w:rFonts w:ascii="Arial" w:hAnsi="Arial"/>
                <w:sz w:val="15"/>
              </w:rPr>
              <w:t>Ignored by the copy operation.</w:t>
            </w:r>
          </w:p>
        </w:tc>
      </w:tr>
    </w:tbl>
    <w:p>
      <w:pPr>
        <w:pStyle w:val="Heading2"/>
      </w:pPr>
      <w:r>
        <w:t>7.8 Controller masks</w:t>
      </w:r>
    </w:p>
    <w:p>
      <w:pPr>
        <w:pStyle w:val="FirstParagraph"/>
      </w:pPr>
      <w:r>
        <w:t>DuckStation combines controller input into the conventional PS1 mask:</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2612"/>
        <w:gridCol w:w="2614"/>
        <w:gridCol w:w="2614"/>
        <w:gridCol w:w="2614"/>
      </w:tblGrid>
      <w:tr>
        <w:trPr>
          <w:cantSplit/>
          <w:tblHeader/>
        </w:trPr>
        <w:tc>
          <w:tcPr>
            <w:tcW w:type="dxa" w:w="2612"/>
          </w:tcPr>
          <w:p>
            <w:pPr>
              <w:spacing w:after="0"/>
            </w:pPr>
            <w:r>
              <w:rPr>
                <w:rFonts w:ascii="Arial" w:hAnsi="Arial"/>
                <w:b/>
                <w:color w:val="17365D"/>
                <w:sz w:val="15"/>
              </w:rPr>
              <w:t>Button</w:t>
            </w:r>
          </w:p>
        </w:tc>
        <w:tc>
          <w:tcPr>
            <w:tcW w:type="dxa" w:w="2614"/>
          </w:tcPr>
          <w:p>
            <w:pPr>
              <w:spacing w:after="0"/>
            </w:pPr>
            <w:r>
              <w:rPr>
                <w:rFonts w:ascii="Arial" w:hAnsi="Arial"/>
                <w:b/>
                <w:color w:val="17365D"/>
                <w:sz w:val="15"/>
              </w:rPr>
              <w:t>Mask</w:t>
            </w:r>
          </w:p>
        </w:tc>
        <w:tc>
          <w:tcPr>
            <w:tcW w:type="dxa" w:w="2614"/>
          </w:tcPr>
          <w:p>
            <w:pPr>
              <w:spacing w:after="0"/>
            </w:pPr>
            <w:r>
              <w:rPr>
                <w:rFonts w:ascii="Arial" w:hAnsi="Arial"/>
                <w:b/>
                <w:color w:val="17365D"/>
                <w:sz w:val="15"/>
              </w:rPr>
              <w:t>Button</w:t>
            </w:r>
          </w:p>
        </w:tc>
        <w:tc>
          <w:tcPr>
            <w:tcW w:type="dxa" w:w="2614"/>
          </w:tcPr>
          <w:p>
            <w:pPr>
              <w:spacing w:after="0"/>
            </w:pPr>
            <w:r>
              <w:rPr>
                <w:rFonts w:ascii="Arial" w:hAnsi="Arial"/>
                <w:b/>
                <w:color w:val="17365D"/>
                <w:sz w:val="15"/>
              </w:rPr>
              <w:t>Mask</w:t>
            </w:r>
          </w:p>
        </w:tc>
      </w:tr>
      <w:tr>
        <w:trPr>
          <w:cantSplit/>
        </w:trPr>
        <w:tc>
          <w:tcPr>
            <w:tcW w:type="dxa" w:w="2612"/>
          </w:tcPr>
          <w:p>
            <w:pPr>
              <w:spacing w:after="0"/>
            </w:pPr>
            <w:r>
              <w:rPr>
                <w:rFonts w:ascii="Arial" w:hAnsi="Arial"/>
                <w:sz w:val="15"/>
              </w:rPr>
              <w:t>L2</w:t>
            </w:r>
          </w:p>
        </w:tc>
        <w:tc>
          <w:tcPr>
            <w:tcW w:type="dxa" w:w="2614"/>
          </w:tcPr>
          <w:p>
            <w:pPr>
              <w:spacing w:after="0"/>
            </w:pPr>
            <w:r>
              <w:rPr>
                <w:rFonts w:ascii="Arial" w:hAnsi="Arial"/>
                <w:sz w:val="15"/>
              </w:rPr>
              <w:t>0001</w:t>
            </w:r>
          </w:p>
        </w:tc>
        <w:tc>
          <w:tcPr>
            <w:tcW w:type="dxa" w:w="2614"/>
          </w:tcPr>
          <w:p>
            <w:pPr>
              <w:spacing w:after="0"/>
            </w:pPr>
            <w:r>
              <w:rPr>
                <w:rFonts w:ascii="Arial" w:hAnsi="Arial"/>
                <w:sz w:val="15"/>
              </w:rPr>
              <w:t>R2</w:t>
            </w:r>
          </w:p>
        </w:tc>
        <w:tc>
          <w:tcPr>
            <w:tcW w:type="dxa" w:w="2614"/>
          </w:tcPr>
          <w:p>
            <w:pPr>
              <w:spacing w:after="0"/>
            </w:pPr>
            <w:r>
              <w:rPr>
                <w:rFonts w:ascii="Arial" w:hAnsi="Arial"/>
                <w:sz w:val="15"/>
              </w:rPr>
              <w:t>0002</w:t>
            </w:r>
          </w:p>
        </w:tc>
      </w:tr>
      <w:tr>
        <w:trPr>
          <w:cantSplit/>
        </w:trPr>
        <w:tc>
          <w:tcPr>
            <w:tcW w:type="dxa" w:w="2612"/>
          </w:tcPr>
          <w:p>
            <w:pPr>
              <w:spacing w:after="0"/>
            </w:pPr>
            <w:r>
              <w:rPr>
                <w:rFonts w:ascii="Arial" w:hAnsi="Arial"/>
                <w:sz w:val="15"/>
              </w:rPr>
              <w:t>L1</w:t>
            </w:r>
          </w:p>
        </w:tc>
        <w:tc>
          <w:tcPr>
            <w:tcW w:type="dxa" w:w="2614"/>
          </w:tcPr>
          <w:p>
            <w:pPr>
              <w:spacing w:after="0"/>
            </w:pPr>
            <w:r>
              <w:rPr>
                <w:rFonts w:ascii="Arial" w:hAnsi="Arial"/>
                <w:sz w:val="15"/>
              </w:rPr>
              <w:t>0004</w:t>
            </w:r>
          </w:p>
        </w:tc>
        <w:tc>
          <w:tcPr>
            <w:tcW w:type="dxa" w:w="2614"/>
          </w:tcPr>
          <w:p>
            <w:pPr>
              <w:spacing w:after="0"/>
            </w:pPr>
            <w:r>
              <w:rPr>
                <w:rFonts w:ascii="Arial" w:hAnsi="Arial"/>
                <w:sz w:val="15"/>
              </w:rPr>
              <w:t>R1</w:t>
            </w:r>
          </w:p>
        </w:tc>
        <w:tc>
          <w:tcPr>
            <w:tcW w:type="dxa" w:w="2614"/>
          </w:tcPr>
          <w:p>
            <w:pPr>
              <w:spacing w:after="0"/>
            </w:pPr>
            <w:r>
              <w:rPr>
                <w:rFonts w:ascii="Arial" w:hAnsi="Arial"/>
                <w:sz w:val="15"/>
              </w:rPr>
              <w:t>0008</w:t>
            </w:r>
          </w:p>
        </w:tc>
      </w:tr>
      <w:tr>
        <w:trPr>
          <w:cantSplit/>
        </w:trPr>
        <w:tc>
          <w:tcPr>
            <w:tcW w:type="dxa" w:w="2612"/>
          </w:tcPr>
          <w:p>
            <w:pPr>
              <w:spacing w:after="0"/>
            </w:pPr>
            <w:r>
              <w:rPr>
                <w:rFonts w:ascii="Arial" w:hAnsi="Arial"/>
                <w:sz w:val="15"/>
              </w:rPr>
              <w:t>Triangle</w:t>
            </w:r>
          </w:p>
        </w:tc>
        <w:tc>
          <w:tcPr>
            <w:tcW w:type="dxa" w:w="2614"/>
          </w:tcPr>
          <w:p>
            <w:pPr>
              <w:spacing w:after="0"/>
            </w:pPr>
            <w:r>
              <w:rPr>
                <w:rFonts w:ascii="Arial" w:hAnsi="Arial"/>
                <w:sz w:val="15"/>
              </w:rPr>
              <w:t>0010</w:t>
            </w:r>
          </w:p>
        </w:tc>
        <w:tc>
          <w:tcPr>
            <w:tcW w:type="dxa" w:w="2614"/>
          </w:tcPr>
          <w:p>
            <w:pPr>
              <w:spacing w:after="0"/>
            </w:pPr>
            <w:r>
              <w:rPr>
                <w:rFonts w:ascii="Arial" w:hAnsi="Arial"/>
                <w:sz w:val="15"/>
              </w:rPr>
              <w:t>Circle</w:t>
            </w:r>
          </w:p>
        </w:tc>
        <w:tc>
          <w:tcPr>
            <w:tcW w:type="dxa" w:w="2614"/>
          </w:tcPr>
          <w:p>
            <w:pPr>
              <w:spacing w:after="0"/>
            </w:pPr>
            <w:r>
              <w:rPr>
                <w:rFonts w:ascii="Arial" w:hAnsi="Arial"/>
                <w:sz w:val="15"/>
              </w:rPr>
              <w:t>0020</w:t>
            </w:r>
          </w:p>
        </w:tc>
      </w:tr>
      <w:tr>
        <w:trPr>
          <w:cantSplit/>
        </w:trPr>
        <w:tc>
          <w:tcPr>
            <w:tcW w:type="dxa" w:w="2612"/>
          </w:tcPr>
          <w:p>
            <w:pPr>
              <w:spacing w:after="0"/>
            </w:pPr>
            <w:r>
              <w:rPr>
                <w:rFonts w:ascii="Arial" w:hAnsi="Arial"/>
                <w:sz w:val="15"/>
              </w:rPr>
              <w:t>Cross</w:t>
            </w:r>
          </w:p>
        </w:tc>
        <w:tc>
          <w:tcPr>
            <w:tcW w:type="dxa" w:w="2614"/>
          </w:tcPr>
          <w:p>
            <w:pPr>
              <w:spacing w:after="0"/>
            </w:pPr>
            <w:r>
              <w:rPr>
                <w:rFonts w:ascii="Arial" w:hAnsi="Arial"/>
                <w:sz w:val="15"/>
              </w:rPr>
              <w:t>0040</w:t>
            </w:r>
          </w:p>
        </w:tc>
        <w:tc>
          <w:tcPr>
            <w:tcW w:type="dxa" w:w="2614"/>
          </w:tcPr>
          <w:p>
            <w:pPr>
              <w:spacing w:after="0"/>
            </w:pPr>
            <w:r>
              <w:rPr>
                <w:rFonts w:ascii="Arial" w:hAnsi="Arial"/>
                <w:sz w:val="15"/>
              </w:rPr>
              <w:t>Square</w:t>
            </w:r>
          </w:p>
        </w:tc>
        <w:tc>
          <w:tcPr>
            <w:tcW w:type="dxa" w:w="2614"/>
          </w:tcPr>
          <w:p>
            <w:pPr>
              <w:spacing w:after="0"/>
            </w:pPr>
            <w:r>
              <w:rPr>
                <w:rFonts w:ascii="Arial" w:hAnsi="Arial"/>
                <w:sz w:val="15"/>
              </w:rPr>
              <w:t>0080</w:t>
            </w:r>
          </w:p>
        </w:tc>
      </w:tr>
      <w:tr>
        <w:trPr>
          <w:cantSplit/>
        </w:trPr>
        <w:tc>
          <w:tcPr>
            <w:tcW w:type="dxa" w:w="2612"/>
          </w:tcPr>
          <w:p>
            <w:pPr>
              <w:spacing w:after="0"/>
            </w:pPr>
            <w:r>
              <w:rPr>
                <w:rFonts w:ascii="Arial" w:hAnsi="Arial"/>
                <w:sz w:val="15"/>
              </w:rPr>
              <w:t>Select</w:t>
            </w:r>
          </w:p>
        </w:tc>
        <w:tc>
          <w:tcPr>
            <w:tcW w:type="dxa" w:w="2614"/>
          </w:tcPr>
          <w:p>
            <w:pPr>
              <w:spacing w:after="0"/>
            </w:pPr>
            <w:r>
              <w:rPr>
                <w:rFonts w:ascii="Arial" w:hAnsi="Arial"/>
                <w:sz w:val="15"/>
              </w:rPr>
              <w:t>0100</w:t>
            </w:r>
          </w:p>
        </w:tc>
        <w:tc>
          <w:tcPr>
            <w:tcW w:type="dxa" w:w="2614"/>
          </w:tcPr>
          <w:p>
            <w:pPr>
              <w:spacing w:after="0"/>
            </w:pPr>
            <w:r>
              <w:rPr>
                <w:rFonts w:ascii="Arial" w:hAnsi="Arial"/>
                <w:sz w:val="15"/>
              </w:rPr>
              <w:t>L3</w:t>
            </w:r>
          </w:p>
        </w:tc>
        <w:tc>
          <w:tcPr>
            <w:tcW w:type="dxa" w:w="2614"/>
          </w:tcPr>
          <w:p>
            <w:pPr>
              <w:spacing w:after="0"/>
            </w:pPr>
            <w:r>
              <w:rPr>
                <w:rFonts w:ascii="Arial" w:hAnsi="Arial"/>
                <w:sz w:val="15"/>
              </w:rPr>
              <w:t>0200</w:t>
            </w:r>
          </w:p>
        </w:tc>
      </w:tr>
      <w:tr>
        <w:trPr>
          <w:cantSplit/>
        </w:trPr>
        <w:tc>
          <w:tcPr>
            <w:tcW w:type="dxa" w:w="2612"/>
          </w:tcPr>
          <w:p>
            <w:pPr>
              <w:spacing w:after="0"/>
            </w:pPr>
            <w:r>
              <w:rPr>
                <w:rFonts w:ascii="Arial" w:hAnsi="Arial"/>
                <w:sz w:val="15"/>
              </w:rPr>
              <w:t>R3</w:t>
            </w:r>
          </w:p>
        </w:tc>
        <w:tc>
          <w:tcPr>
            <w:tcW w:type="dxa" w:w="2614"/>
          </w:tcPr>
          <w:p>
            <w:pPr>
              <w:spacing w:after="0"/>
            </w:pPr>
            <w:r>
              <w:rPr>
                <w:rFonts w:ascii="Arial" w:hAnsi="Arial"/>
                <w:sz w:val="15"/>
              </w:rPr>
              <w:t>0400</w:t>
            </w:r>
          </w:p>
        </w:tc>
        <w:tc>
          <w:tcPr>
            <w:tcW w:type="dxa" w:w="2614"/>
          </w:tcPr>
          <w:p>
            <w:pPr>
              <w:spacing w:after="0"/>
            </w:pPr>
            <w:r>
              <w:rPr>
                <w:rFonts w:ascii="Arial" w:hAnsi="Arial"/>
                <w:sz w:val="15"/>
              </w:rPr>
              <w:t>Start</w:t>
            </w:r>
          </w:p>
        </w:tc>
        <w:tc>
          <w:tcPr>
            <w:tcW w:type="dxa" w:w="2614"/>
          </w:tcPr>
          <w:p>
            <w:pPr>
              <w:spacing w:after="0"/>
            </w:pPr>
            <w:r>
              <w:rPr>
                <w:rFonts w:ascii="Arial" w:hAnsi="Arial"/>
                <w:sz w:val="15"/>
              </w:rPr>
              <w:t>0800</w:t>
            </w:r>
          </w:p>
        </w:tc>
      </w:tr>
      <w:tr>
        <w:trPr>
          <w:cantSplit/>
        </w:trPr>
        <w:tc>
          <w:tcPr>
            <w:tcW w:type="dxa" w:w="2612"/>
          </w:tcPr>
          <w:p>
            <w:pPr>
              <w:spacing w:after="0"/>
            </w:pPr>
            <w:r>
              <w:rPr>
                <w:rFonts w:ascii="Arial" w:hAnsi="Arial"/>
                <w:sz w:val="15"/>
              </w:rPr>
              <w:t>Up</w:t>
            </w:r>
          </w:p>
        </w:tc>
        <w:tc>
          <w:tcPr>
            <w:tcW w:type="dxa" w:w="2614"/>
          </w:tcPr>
          <w:p>
            <w:pPr>
              <w:spacing w:after="0"/>
            </w:pPr>
            <w:r>
              <w:rPr>
                <w:rFonts w:ascii="Arial" w:hAnsi="Arial"/>
                <w:sz w:val="15"/>
              </w:rPr>
              <w:t>1000</w:t>
            </w:r>
          </w:p>
        </w:tc>
        <w:tc>
          <w:tcPr>
            <w:tcW w:type="dxa" w:w="2614"/>
          </w:tcPr>
          <w:p>
            <w:pPr>
              <w:spacing w:after="0"/>
            </w:pPr>
            <w:r>
              <w:rPr>
                <w:rFonts w:ascii="Arial" w:hAnsi="Arial"/>
                <w:sz w:val="15"/>
              </w:rPr>
              <w:t>Right</w:t>
            </w:r>
          </w:p>
        </w:tc>
        <w:tc>
          <w:tcPr>
            <w:tcW w:type="dxa" w:w="2614"/>
          </w:tcPr>
          <w:p>
            <w:pPr>
              <w:spacing w:after="0"/>
            </w:pPr>
            <w:r>
              <w:rPr>
                <w:rFonts w:ascii="Arial" w:hAnsi="Arial"/>
                <w:sz w:val="15"/>
              </w:rPr>
              <w:t>2000</w:t>
            </w:r>
          </w:p>
        </w:tc>
      </w:tr>
      <w:tr>
        <w:trPr>
          <w:cantSplit/>
        </w:trPr>
        <w:tc>
          <w:tcPr>
            <w:tcW w:type="dxa" w:w="2612"/>
          </w:tcPr>
          <w:p>
            <w:pPr>
              <w:spacing w:after="0"/>
            </w:pPr>
            <w:r>
              <w:rPr>
                <w:rFonts w:ascii="Arial" w:hAnsi="Arial"/>
                <w:sz w:val="15"/>
              </w:rPr>
              <w:t>Down</w:t>
            </w:r>
          </w:p>
        </w:tc>
        <w:tc>
          <w:tcPr>
            <w:tcW w:type="dxa" w:w="2614"/>
          </w:tcPr>
          <w:p>
            <w:pPr>
              <w:spacing w:after="0"/>
            </w:pPr>
            <w:r>
              <w:rPr>
                <w:rFonts w:ascii="Arial" w:hAnsi="Arial"/>
                <w:sz w:val="15"/>
              </w:rPr>
              <w:t>4000</w:t>
            </w:r>
          </w:p>
        </w:tc>
        <w:tc>
          <w:tcPr>
            <w:tcW w:type="dxa" w:w="2614"/>
          </w:tcPr>
          <w:p>
            <w:pPr>
              <w:spacing w:after="0"/>
            </w:pPr>
            <w:r>
              <w:rPr>
                <w:rFonts w:ascii="Arial" w:hAnsi="Arial"/>
                <w:sz w:val="15"/>
              </w:rPr>
              <w:t>Left</w:t>
            </w:r>
          </w:p>
        </w:tc>
        <w:tc>
          <w:tcPr>
            <w:tcW w:type="dxa" w:w="2614"/>
          </w:tcPr>
          <w:p>
            <w:pPr>
              <w:spacing w:after="0"/>
            </w:pPr>
            <w:r>
              <w:rPr>
                <w:rFonts w:ascii="Arial" w:hAnsi="Arial"/>
                <w:sz w:val="15"/>
              </w:rPr>
              <w:t>8000</w:t>
            </w:r>
          </w:p>
        </w:tc>
      </w:tr>
    </w:tbl>
    <w:p>
      <w:pPr>
        <w:pStyle w:val="BodyText"/>
      </w:pPr>
      <w:r>
        <w:t>D4-D6 use exact digital-state comparisons. D7 supports bit tests, analog-stick direction bits, and held-frame counting.</w:t>
      </w:r>
    </w:p>
    <w:p>
      <w:pPr>
        <w:pStyle w:val="Heading2"/>
      </w:pPr>
      <w:r>
        <w:t>7.9 Cheat-register virtual machine: Types 51 and 52</w:t>
      </w:r>
    </w:p>
    <w:p>
      <w:pPr>
        <w:pStyle w:val="FirstParagraph"/>
      </w:pPr>
      <w:r>
        <w:t>DuckStation provides 256 internal 32-bit cheat registers.</w:t>
      </w:r>
    </w:p>
    <w:p>
      <w:pPr>
        <w:pStyle w:val="BodyText"/>
      </w:pPr>
      <w:r>
        <w:t>Type 51 supports register, immediate, memory, pointer, indexed-array, arithmetic, bitwise, and shift operations across 8-, 16-, and 32-bit widths. Major subtype families include:</w:t>
      </w:r>
    </w:p>
    <w:p>
      <w:pPr>
        <w:pStyle w:val="Compact"/>
        <w:numPr>
          <w:ilvl w:val="0"/>
          <w:numId w:val="1007"/>
        </w:numPr>
      </w:pPr>
      <w:r>
        <w:t>00-07: 8-bit register/memory/pointer operations;</w:t>
      </w:r>
    </w:p>
    <w:p>
      <w:pPr>
        <w:pStyle w:val="Compact"/>
        <w:numPr>
          <w:ilvl w:val="0"/>
          <w:numId w:val="1007"/>
        </w:numPr>
      </w:pPr>
      <w:r>
        <w:t>40-47: 16-bit equivalents;</w:t>
      </w:r>
    </w:p>
    <w:p>
      <w:pPr>
        <w:pStyle w:val="Compact"/>
        <w:numPr>
          <w:ilvl w:val="0"/>
          <w:numId w:val="1007"/>
        </w:numPr>
      </w:pPr>
      <w:r>
        <w:t>80-86: 32-bit equivalents;</w:t>
      </w:r>
    </w:p>
    <w:p>
      <w:pPr>
        <w:pStyle w:val="Compact"/>
        <w:numPr>
          <w:ilvl w:val="0"/>
          <w:numId w:val="1007"/>
        </w:numPr>
      </w:pPr>
      <w:r>
        <w:t>C0-CA: add, subtract, multiply, divide, modulo, AND, OR, XOR, NOT, left shift, and right shift.</w:t>
      </w:r>
    </w:p>
    <w:p>
      <w:pPr>
        <w:pStyle w:val="BodyText"/>
      </w:pPr>
      <w:r>
        <w:t>Type 52 is a separator-terminated comparison block with 125 implemented subtypes. It covers register/immediate/memory/pointer comparisons, all three widths, equality and ordered comparisons, bit tests, and range tests.</w:t>
      </w:r>
    </w:p>
    <w:p>
      <w:pPr>
        <w:pStyle w:val="BodyText"/>
      </w:pPr>
      <w:r>
        <w:t>These are DuckStation-specific virtual-machine instructions. They should be preserved verbatim unless the exact subtype has an explicitly implemented destination mapping.</w:t>
      </w:r>
    </w:p>
    <w:p>
      <w:pPr>
        <w:pStyle w:val="Heading2"/>
      </w:pPr>
      <w:r>
        <w:t>7.10 Range, search, and value-control extensions</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Opcode</w:t>
            </w:r>
          </w:p>
        </w:tc>
        <w:tc>
          <w:tcPr>
            <w:tcW w:type="dxa" w:w="5227"/>
          </w:tcPr>
          <w:p>
            <w:pPr>
              <w:spacing w:after="0"/>
            </w:pPr>
            <w:r>
              <w:rPr>
                <w:rFonts w:ascii="Arial" w:hAnsi="Arial"/>
                <w:b/>
                <w:color w:val="17365D"/>
                <w:sz w:val="15"/>
              </w:rPr>
              <w:t>Operation</w:t>
            </w:r>
          </w:p>
        </w:tc>
      </w:tr>
      <w:tr>
        <w:trPr>
          <w:cantSplit/>
        </w:trPr>
        <w:tc>
          <w:tcPr>
            <w:tcW w:type="dxa" w:w="5227"/>
          </w:tcPr>
          <w:p>
            <w:pPr>
              <w:spacing w:after="0"/>
            </w:pPr>
            <w:r>
              <w:rPr>
                <w:rFonts w:ascii="Arial" w:hAnsi="Arial"/>
                <w:sz w:val="15"/>
              </w:rPr>
              <w:t>F0</w:t>
            </w:r>
          </w:p>
        </w:tc>
        <w:tc>
          <w:tcPr>
            <w:tcW w:type="dxa" w:w="5227"/>
          </w:tcPr>
          <w:p>
            <w:pPr>
              <w:spacing w:after="0"/>
            </w:pPr>
            <w:r>
              <w:rPr>
                <w:rFonts w:ascii="Arial" w:hAnsi="Arial"/>
                <w:sz w:val="15"/>
              </w:rPr>
              <w:t>8-bit custom range correction.</w:t>
            </w:r>
          </w:p>
        </w:tc>
      </w:tr>
      <w:tr>
        <w:trPr>
          <w:cantSplit/>
        </w:trPr>
        <w:tc>
          <w:tcPr>
            <w:tcW w:type="dxa" w:w="5227"/>
          </w:tcPr>
          <w:p>
            <w:pPr>
              <w:spacing w:after="0"/>
            </w:pPr>
            <w:r>
              <w:rPr>
                <w:rFonts w:ascii="Arial" w:hAnsi="Arial"/>
                <w:sz w:val="15"/>
              </w:rPr>
              <w:t>F1</w:t>
            </w:r>
          </w:p>
        </w:tc>
        <w:tc>
          <w:tcPr>
            <w:tcW w:type="dxa" w:w="5227"/>
          </w:tcPr>
          <w:p>
            <w:pPr>
              <w:spacing w:after="0"/>
            </w:pPr>
            <w:r>
              <w:rPr>
                <w:rFonts w:ascii="Arial" w:hAnsi="Arial"/>
                <w:sz w:val="15"/>
              </w:rPr>
              <w:t>Clamp a 16-bit value between a minimum and maximum.</w:t>
            </w:r>
          </w:p>
        </w:tc>
      </w:tr>
      <w:tr>
        <w:trPr>
          <w:cantSplit/>
        </w:trPr>
        <w:tc>
          <w:tcPr>
            <w:tcW w:type="dxa" w:w="5227"/>
          </w:tcPr>
          <w:p>
            <w:pPr>
              <w:spacing w:after="0"/>
            </w:pPr>
            <w:r>
              <w:rPr>
                <w:rFonts w:ascii="Arial" w:hAnsi="Arial"/>
                <w:sz w:val="15"/>
              </w:rPr>
              <w:t>F2</w:t>
            </w:r>
          </w:p>
        </w:tc>
        <w:tc>
          <w:tcPr>
            <w:tcW w:type="dxa" w:w="5227"/>
          </w:tcPr>
          <w:p>
            <w:pPr>
              <w:spacing w:after="0"/>
            </w:pPr>
            <w:r>
              <w:rPr>
                <w:rFonts w:ascii="Arial" w:hAnsi="Arial"/>
                <w:sz w:val="15"/>
              </w:rPr>
              <w:t>Wrap a 16-bit value between a minimum and maximum.</w:t>
            </w:r>
          </w:p>
        </w:tc>
      </w:tr>
      <w:tr>
        <w:trPr>
          <w:cantSplit/>
        </w:trPr>
        <w:tc>
          <w:tcPr>
            <w:tcW w:type="dxa" w:w="5227"/>
          </w:tcPr>
          <w:p>
            <w:pPr>
              <w:spacing w:after="0"/>
            </w:pPr>
            <w:r>
              <w:rPr>
                <w:rFonts w:ascii="Arial" w:hAnsi="Arial"/>
                <w:sz w:val="15"/>
              </w:rPr>
              <w:t>F3</w:t>
            </w:r>
          </w:p>
        </w:tc>
        <w:tc>
          <w:tcPr>
            <w:tcW w:type="dxa" w:w="5227"/>
          </w:tcPr>
          <w:p>
            <w:pPr>
              <w:spacing w:after="0"/>
            </w:pPr>
            <w:r>
              <w:rPr>
                <w:rFonts w:ascii="Arial" w:hAnsi="Arial"/>
                <w:sz w:val="15"/>
              </w:rPr>
              <w:t>Two-row 16-bit custom range correction.</w:t>
            </w:r>
          </w:p>
        </w:tc>
      </w:tr>
      <w:tr>
        <w:trPr>
          <w:cantSplit/>
        </w:trPr>
        <w:tc>
          <w:tcPr>
            <w:tcW w:type="dxa" w:w="5227"/>
          </w:tcPr>
          <w:p>
            <w:pPr>
              <w:spacing w:after="0"/>
            </w:pPr>
            <w:r>
              <w:rPr>
                <w:rFonts w:ascii="Arial" w:hAnsi="Arial"/>
                <w:sz w:val="15"/>
              </w:rPr>
              <w:t>F4</w:t>
            </w:r>
          </w:p>
        </w:tc>
        <w:tc>
          <w:tcPr>
            <w:tcW w:type="dxa" w:w="5227"/>
          </w:tcPr>
          <w:p>
            <w:pPr>
              <w:spacing w:after="0"/>
            </w:pPr>
            <w:r>
              <w:rPr>
                <w:rFonts w:ascii="Arial" w:hAnsi="Arial"/>
                <w:sz w:val="15"/>
              </w:rPr>
              <w:t>Five-row 16-byte pattern find-and-replace with wildcard support.</w:t>
            </w:r>
          </w:p>
        </w:tc>
      </w:tr>
      <w:tr>
        <w:trPr>
          <w:cantSplit/>
        </w:trPr>
        <w:tc>
          <w:tcPr>
            <w:tcW w:type="dxa" w:w="5227"/>
          </w:tcPr>
          <w:p>
            <w:pPr>
              <w:spacing w:after="0"/>
            </w:pPr>
            <w:r>
              <w:rPr>
                <w:rFonts w:ascii="Arial" w:hAnsi="Arial"/>
                <w:sz w:val="15"/>
              </w:rPr>
              <w:t>F5</w:t>
            </w:r>
          </w:p>
        </w:tc>
        <w:tc>
          <w:tcPr>
            <w:tcW w:type="dxa" w:w="5227"/>
          </w:tcPr>
          <w:p>
            <w:pPr>
              <w:spacing w:after="0"/>
            </w:pPr>
            <w:r>
              <w:rPr>
                <w:rFonts w:ascii="Arial" w:hAnsi="Arial"/>
                <w:sz w:val="15"/>
              </w:rPr>
              <w:t>Swap a 16-bit value between two supplied values.</w:t>
            </w:r>
          </w:p>
        </w:tc>
      </w:tr>
    </w:tbl>
    <w:p>
      <w:pPr>
        <w:pStyle w:val="BodyText"/>
      </w:pPr>
      <w:r>
        <w:t>These are not physical GameShark Pro types and normally have no exact Xploder or Caetla representation.</w:t>
      </w:r>
    </w:p>
    <w:p>
      <w:pPr>
        <w:pStyle w:val="Heading2"/>
      </w:pPr>
      <w:r>
        <w:t>7.11 Type F6 multi-condition blocks</w:t>
      </w:r>
    </w:p>
    <w:p>
      <w:pPr>
        <w:pStyle w:val="FirstParagraph"/>
      </w:pPr>
      <w:r>
        <w:t>Type F6 supports AND groups, OR groups, ELSE IF branches, and ELSE branches. It can embed D0-D3, E0-E3, A0-A3, and D7 conditions. Internal operands E4 and E5 test whether selected 8-bit bits are set or clear; they are not valid standalone public opcodes.</w:t>
      </w:r>
    </w:p>
    <w:p>
      <w:pPr>
        <w:pStyle w:val="BodyText"/>
      </w:pPr>
      <w:r>
        <w:t>All F6 paths use 00000000 FFFF separators. A converter must preserve the complete block structure and must never emit its body as unconditional writes.</w:t>
      </w:r>
    </w:p>
    <w:p>
      <w:pPr>
        <w:pStyle w:val="Heading2"/>
      </w:pPr>
      <w:r>
        <w:t>7.12 Assembly entries</w:t>
      </w:r>
    </w:p>
    <w:p>
      <w:pPr>
        <w:pStyle w:val="SourceCode"/>
      </w:pPr>
      <w:r>
        <w:t>[Assembly Patch]</w:t>
        <w:br/>
        <w:t>Type = Assembly</w:t>
        <w:br/>
        <w:t>Activation = EndFrame</w:t>
        <w:br/>
        <w:t>80010000:</w:t>
        <w:br/>
        <w:t>addiu v0, zero, 1</w:t>
        <w:br/>
        <w:t>jr ra</w:t>
        <w:br/>
        <w:t>nop</w:t>
      </w:r>
    </w:p>
    <w:p>
      <w:pPr>
        <w:pStyle w:val="FirstParagraph"/>
      </w:pPr>
      <w:r>
        <w:t>Rules verified in the source:</w:t>
      </w:r>
    </w:p>
    <w:p>
      <w:pPr>
        <w:pStyle w:val="Compact"/>
        <w:ind w:left="504" w:hanging="360"/>
      </w:pPr>
      <w:r>
        <w:t>1.  Each section begins with a hexadecimal address followed by a colon; 0x is optional.</w:t>
      </w:r>
    </w:p>
    <w:p>
      <w:pPr>
        <w:pStyle w:val="Compact"/>
        <w:ind w:left="504" w:hanging="360"/>
      </w:pPr>
      <w:r>
        <w:t>2.  Addresses must be 4-byte aligned.</w:t>
      </w:r>
    </w:p>
    <w:p>
      <w:pPr>
        <w:pStyle w:val="Compact"/>
        <w:ind w:left="504" w:hanging="360"/>
      </w:pPr>
      <w:r>
        <w:t>3.  Instructions are assembled sequentially at four-byte intervals.</w:t>
      </w:r>
    </w:p>
    <w:p>
      <w:pPr>
        <w:pStyle w:val="Compact"/>
        <w:ind w:left="504" w:hanging="360"/>
      </w:pPr>
      <w:r>
        <w:t>4.  Multiple address sections are allowed.</w:t>
      </w:r>
    </w:p>
    <w:p>
      <w:pPr>
        <w:pStyle w:val="Compact"/>
        <w:ind w:left="504" w:hanging="360"/>
      </w:pPr>
      <w:r>
        <w:t>5.  # and ; introduce comments.</w:t>
      </w:r>
    </w:p>
    <w:p>
      <w:pPr>
        <w:pStyle w:val="Compact"/>
        <w:ind w:left="504" w:hanging="360"/>
      </w:pPr>
      <w:r>
        <w:t>6.  One contiguous assembly operand may contain up to eight hexadecimal ? option digits.</w:t>
      </w:r>
    </w:p>
    <w:p>
      <w:pPr>
        <w:pStyle w:val="Compact"/>
        <w:ind w:left="504" w:hanging="360"/>
      </w:pPr>
      <w:r>
        <w:t>7.  Duplicate instruction addresses are rejected.</w:t>
      </w:r>
    </w:p>
    <w:p>
      <w:pPr>
        <w:pStyle w:val="Compact"/>
        <w:ind w:left="504" w:hanging="360"/>
      </w:pPr>
      <w:r>
        <w:t>8.  Patches are reapplied at frame end and can restore the previously observed instruction when disabled.</w:t>
      </w:r>
    </w:p>
    <w:p>
      <w:pPr>
        <w:pStyle w:val="BodyText"/>
      </w:pPr>
      <w:r>
        <w:t>Type = Assembly is a DuckStation-native format. It is not an Action Replay, GameShark, Xploder, or Caetla hardware code type.</w:t>
      </w:r>
    </w:p>
    <w:p>
      <w:pPr>
        <w:pStyle w:val="Heading2"/>
      </w:pPr>
      <w:r>
        <w:t>7.13 Compatibility classification</w:t>
      </w:r>
    </w:p>
    <w:tbl>
      <w:tblPr>
        <w:tblW w:type="dxa" w:w="10454"/>
        <w:tblLayout w:type="fixed"/>
        <w:tblLook w:firstColumn="1" w:firstRow="1" w:lastColumn="0" w:lastRow="0" w:noHBand="0" w:noVBand="1" w:val="04A0"/>
        <w:jc w:val="center"/>
        <w:tblInd w:w="0" w:type="dxa"/>
        <w:tblCellMar>
          <w:top w:w="45" w:type="dxa"/>
          <w:start w:w="75" w:type="dxa"/>
          <w:bottom w:w="45" w:type="dxa"/>
          <w:end w:w="75" w:type="dxa"/>
        </w:tblCellMar>
      </w:tblPr>
      <w:tblGrid>
        <w:gridCol w:w="5227"/>
        <w:gridCol w:w="5227"/>
      </w:tblGrid>
      <w:tr>
        <w:trPr>
          <w:cantSplit/>
          <w:tblHeader/>
        </w:trPr>
        <w:tc>
          <w:tcPr>
            <w:tcW w:type="dxa" w:w="5227"/>
          </w:tcPr>
          <w:p>
            <w:pPr>
              <w:spacing w:after="0"/>
            </w:pPr>
            <w:r>
              <w:rPr>
                <w:rFonts w:ascii="Arial" w:hAnsi="Arial"/>
                <w:b/>
                <w:color w:val="17365D"/>
                <w:sz w:val="15"/>
              </w:rPr>
              <w:t>Classification</w:t>
            </w:r>
          </w:p>
        </w:tc>
        <w:tc>
          <w:tcPr>
            <w:tcW w:type="dxa" w:w="5227"/>
          </w:tcPr>
          <w:p>
            <w:pPr>
              <w:spacing w:after="0"/>
            </w:pPr>
            <w:r>
              <w:rPr>
                <w:rFonts w:ascii="Arial" w:hAnsi="Arial"/>
                <w:b/>
                <w:color w:val="17365D"/>
                <w:sz w:val="15"/>
              </w:rPr>
              <w:t>Opcodes / format</w:t>
            </w:r>
          </w:p>
        </w:tc>
      </w:tr>
      <w:tr>
        <w:trPr>
          <w:cantSplit/>
        </w:trPr>
        <w:tc>
          <w:tcPr>
            <w:tcW w:type="dxa" w:w="5227"/>
          </w:tcPr>
          <w:p>
            <w:pPr>
              <w:spacing w:after="0"/>
            </w:pPr>
            <w:r>
              <w:rPr>
                <w:rFonts w:ascii="Arial" w:hAnsi="Arial"/>
                <w:sz w:val="15"/>
              </w:rPr>
              <w:t>Broad GameShark/Action Replay family</w:t>
            </w:r>
          </w:p>
        </w:tc>
        <w:tc>
          <w:tcPr>
            <w:tcW w:type="dxa" w:w="5227"/>
          </w:tcPr>
          <w:p>
            <w:pPr>
              <w:spacing w:after="0"/>
            </w:pPr>
            <w:r>
              <w:rPr>
                <w:rFonts w:ascii="Arial" w:hAnsi="Arial"/>
                <w:sz w:val="15"/>
              </w:rPr>
              <w:t>10, 11, 1F, 20, 21, 30, 50, 80, C0, C1, C2, D0-D6, E0-E3, with implementation-specific caveats.</w:t>
            </w:r>
          </w:p>
        </w:tc>
      </w:tr>
      <w:tr>
        <w:trPr>
          <w:cantSplit/>
        </w:trPr>
        <w:tc>
          <w:tcPr>
            <w:tcW w:type="dxa" w:w="5227"/>
          </w:tcPr>
          <w:p>
            <w:pPr>
              <w:spacing w:after="0"/>
            </w:pPr>
            <w:r>
              <w:rPr>
                <w:rFonts w:ascii="Arial" w:hAnsi="Arial"/>
                <w:sz w:val="15"/>
              </w:rPr>
              <w:t>DuckStation extensions</w:t>
            </w:r>
          </w:p>
        </w:tc>
        <w:tc>
          <w:tcPr>
            <w:tcW w:type="dxa" w:w="5227"/>
          </w:tcPr>
          <w:p>
            <w:pPr>
              <w:spacing w:after="0"/>
            </w:pPr>
            <w:r>
              <w:rPr>
                <w:rFonts w:ascii="Arial" w:hAnsi="Arial"/>
                <w:sz w:val="15"/>
              </w:rPr>
              <w:t>31, 32, 51, 52, 53, 60, 61, 81, 82, 90-92, A0-A8, C3-C6, D7, F0-F6.</w:t>
            </w:r>
          </w:p>
        </w:tc>
      </w:tr>
      <w:tr>
        <w:trPr>
          <w:cantSplit/>
        </w:trPr>
        <w:tc>
          <w:tcPr>
            <w:tcW w:type="dxa" w:w="5227"/>
          </w:tcPr>
          <w:p>
            <w:pPr>
              <w:spacing w:after="0"/>
            </w:pPr>
            <w:r>
              <w:rPr>
                <w:rFonts w:ascii="Arial" w:hAnsi="Arial"/>
                <w:sz w:val="15"/>
              </w:rPr>
              <w:t>Internal-only F6 operands</w:t>
            </w:r>
          </w:p>
        </w:tc>
        <w:tc>
          <w:tcPr>
            <w:tcW w:type="dxa" w:w="5227"/>
          </w:tcPr>
          <w:p>
            <w:pPr>
              <w:spacing w:after="0"/>
            </w:pPr>
            <w:r>
              <w:rPr>
                <w:rFonts w:ascii="Arial" w:hAnsi="Arial"/>
                <w:sz w:val="15"/>
              </w:rPr>
              <w:t>E4, E5.</w:t>
            </w:r>
          </w:p>
        </w:tc>
      </w:tr>
      <w:tr>
        <w:trPr>
          <w:cantSplit/>
        </w:trPr>
        <w:tc>
          <w:tcPr>
            <w:tcW w:type="dxa" w:w="5227"/>
          </w:tcPr>
          <w:p>
            <w:pPr>
              <w:spacing w:after="0"/>
            </w:pPr>
            <w:r>
              <w:rPr>
                <w:rFonts w:ascii="Arial" w:hAnsi="Arial"/>
                <w:sz w:val="15"/>
              </w:rPr>
              <w:t>Separate native format</w:t>
            </w:r>
          </w:p>
        </w:tc>
        <w:tc>
          <w:tcPr>
            <w:tcW w:type="dxa" w:w="5227"/>
          </w:tcPr>
          <w:p>
            <w:pPr>
              <w:spacing w:after="0"/>
            </w:pPr>
            <w:r>
              <w:rPr>
                <w:rFonts w:ascii="Arial" w:hAnsi="Arial"/>
                <w:sz w:val="15"/>
              </w:rPr>
              <w:t>Type = Assembly.</w:t>
            </w:r>
          </w:p>
        </w:tc>
      </w:tr>
    </w:tbl>
    <w:p>
      <w:pPr>
        <w:pStyle w:val="Heading1"/>
        <w:keepNext/>
        <w:pageBreakBefore w:val="0"/>
      </w:pPr>
      <w:r>
        <w:t>8. Safe Conversion Rules</w:t>
      </w:r>
    </w:p>
    <w:bookmarkStart w:id="70" w:name="Xa0cf2523af7feb54e7f6cf979b41b3e3cb82511"/>
    <w:p>
      <w:pPr>
        <w:pStyle w:val="Heading2"/>
        <w:keepNext/>
      </w:pPr>
      <w:r>
        <w:t>8.1 Exact or normally safe mappings</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3024"/>
        <w:gridCol w:w="7430"/>
      </w:tblGrid>
      <w:tr>
        <w:trPr>
          <w:tblHeader w:val="on"/>
          <w:tblHeader w:val="true"/>
          <w:cantSplit/>
          <w:cantSplit/>
        </w:trPr>
        <w:tc>
          <w:tcPr>
            <w:vAlign w:val="center"/>
            <w:tcMar>
              <w:top w:w="55" w:type="dxa"/>
              <w:start w:w="70" w:type="dxa"/>
              <w:bottom w:w="55" w:type="dxa"/>
              <w:end w:w="70" w:type="dxa"/>
            </w:tcMar>
            <w:tcW w:type="dxa" w:w="3024"/>
            <w:shd w:fill="D9EAF7"/>
          </w:tcPr>
          <w:p>
            <w:pPr>
              <w:pStyle w:val="Compact"/>
              <w:spacing w:before="0" w:after="0" w:line="240" w:lineRule="auto"/>
              <w:jc w:val="left"/>
            </w:pPr>
            <w:r>
              <w:rPr>
                <w:rFonts w:ascii="Arial" w:hAnsi="Arial"/>
                <w:b/>
                <w:color w:val="17365D"/>
                <w:sz w:val="15"/>
              </w:rPr>
              <w:t xml:space="preserve">Source operation</w:t>
            </w:r>
          </w:p>
        </w:tc>
        <w:tc>
          <w:tcPr>
            <w:vAlign w:val="center"/>
            <w:tcMar>
              <w:top w:w="55" w:type="dxa"/>
              <w:start w:w="70" w:type="dxa"/>
              <w:bottom w:w="55" w:type="dxa"/>
              <w:end w:w="70" w:type="dxa"/>
            </w:tcMar>
            <w:tcW w:type="dxa" w:w="7430"/>
            <w:shd w:fill="D9EAF7"/>
          </w:tcPr>
          <w:p>
            <w:pPr>
              <w:pStyle w:val="Compact"/>
              <w:spacing w:before="0" w:after="0" w:line="240" w:lineRule="auto"/>
              <w:jc w:val="left"/>
            </w:pPr>
            <w:r>
              <w:rPr>
                <w:rFonts w:ascii="Arial" w:hAnsi="Arial"/>
                <w:b/>
                <w:color w:val="17365D"/>
                <w:sz w:val="15"/>
              </w:rPr>
              <w:t xml:space="preserve">Safe destination mapping</w:t>
            </w:r>
          </w:p>
        </w:tc>
      </w:tr>
      <w:tr>
        <w:trPr>
          <w:cantSplit/>
          <w:cantSplit/>
        </w:trPr>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8-bit write</w:t>
            </w:r>
          </w:p>
        </w:tc>
        <w:tc>
          <w:tcPr>
            <w:vAlign w:val="center"/>
            <w:tcW w:type="dxa" w:w="7430"/>
            <w:tcMar>
              <w:top w:w="55" w:type="dxa"/>
              <w:start w:w="70" w:type="dxa"/>
              <w:bottom w:w="55" w:type="dxa"/>
              <w:end w:w="70" w:type="dxa"/>
            </w:tcMar>
          </w:tcPr>
          <w:p>
            <w:pPr>
              <w:spacing w:after="0"/>
            </w:pPr>
            <w:r>
              <w:rPr>
                <w:rFonts w:ascii="Arial" w:hAnsi="Arial"/>
                <w:sz w:val="15"/>
              </w:rPr>
              <w:t>Xploder 3, AR/GS 30, Caetla 30, DuckStation 30.</w:t>
            </w:r>
          </w:p>
        </w:tc>
      </w:tr>
      <w:tr>
        <w:trPr>
          <w:cantSplit/>
          <w:cantSplit/>
        </w:trPr>
        <w:tc>
          <w:tcPr>
            <w:vAlign w:val="center"/>
            <w:tcMar>
              <w:top w:w="55" w:type="dxa"/>
              <w:start w:w="70" w:type="dxa"/>
              <w:bottom w:w="55" w:type="dxa"/>
              <w:end w:w="70" w:type="dxa"/>
            </w:tcMar>
            <w:tcW w:type="dxa" w:w="3024"/>
            <w:shd w:fill="F4F7FA"/>
          </w:tcPr>
          <w:p>
            <w:pPr>
              <w:pStyle w:val="Compact"/>
              <w:spacing w:before="0" w:after="0" w:line="240" w:lineRule="auto"/>
              <w:jc w:val="left"/>
            </w:pPr>
            <w:r>
              <w:rPr>
                <w:rFonts w:ascii="Arial" w:hAnsi="Arial"/>
                <w:sz w:val="15"/>
              </w:rPr>
              <w:t xml:space="preserve">16-bit write</w:t>
            </w:r>
          </w:p>
        </w:tc>
        <w:tc>
          <w:tcPr>
            <w:vAlign w:val="center"/>
            <w:tcMar>
              <w:top w:w="55" w:type="dxa"/>
              <w:start w:w="70" w:type="dxa"/>
              <w:bottom w:w="55" w:type="dxa"/>
              <w:end w:w="70" w:type="dxa"/>
            </w:tcMar>
            <w:tcW w:type="dxa" w:w="7430"/>
            <w:shd w:fill="F4F7FA"/>
          </w:tcPr>
          <w:p>
            <w:pPr>
              <w:spacing w:after="0"/>
            </w:pPr>
            <w:r>
              <w:rPr>
                <w:rFonts w:ascii="Arial" w:hAnsi="Arial"/>
                <w:sz w:val="15"/>
              </w:rPr>
              <w:t>Xploder 8, AR/GS 80, Caetla 80, DuckStation 80.</w:t>
            </w:r>
          </w:p>
        </w:tc>
      </w:tr>
      <w:tr>
        <w:trPr>
          <w:cantSplit/>
          <w:cantSplit/>
        </w:trPr>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Equal/not-equal 16-bit next-operation condition</w:t>
            </w:r>
          </w:p>
        </w:tc>
        <w:tc>
          <w:tcPr>
            <w:vAlign w:val="center"/>
            <w:tcW w:type="dxa" w:w="7430"/>
            <w:tcMar>
              <w:top w:w="55" w:type="dxa"/>
              <w:start w:w="70" w:type="dxa"/>
              <w:bottom w:w="55" w:type="dxa"/>
              <w:end w:w="70" w:type="dxa"/>
            </w:tcMar>
          </w:tcPr>
          <w:p>
            <w:pPr>
              <w:spacing w:after="0"/>
            </w:pPr>
            <w:r>
              <w:rPr>
                <w:rFonts w:ascii="Arial" w:hAnsi="Arial"/>
                <w:sz w:val="15"/>
              </w:rPr>
              <w:t>Xploder 7/9, AR/GS D0/D1, Caetla D0/D1, DuckStation D0/D1, subject to the Xploder firmware-layer caveat.</w:t>
            </w:r>
          </w:p>
        </w:tc>
      </w:tr>
      <w:tr>
        <w:trPr>
          <w:cantSplit/>
          <w:cantSplit/>
        </w:trPr>
        <w:tc>
          <w:tcPr>
            <w:vAlign w:val="center"/>
            <w:tcMar>
              <w:top w:w="55" w:type="dxa"/>
              <w:start w:w="70" w:type="dxa"/>
              <w:bottom w:w="55" w:type="dxa"/>
              <w:end w:w="70" w:type="dxa"/>
            </w:tcMar>
            <w:tcW w:type="dxa" w:w="3024"/>
            <w:shd w:fill="F4F7FA"/>
          </w:tcPr>
          <w:p>
            <w:pPr>
              <w:pStyle w:val="Compact"/>
              <w:spacing w:before="0" w:after="0" w:line="240" w:lineRule="auto"/>
              <w:jc w:val="left"/>
            </w:pPr>
            <w:r>
              <w:rPr>
                <w:rFonts w:ascii="Arial" w:hAnsi="Arial"/>
                <w:sz w:val="15"/>
              </w:rPr>
              <w:t xml:space="preserve">AR/GS arithmetic</w:t>
            </w:r>
          </w:p>
        </w:tc>
        <w:tc>
          <w:tcPr>
            <w:vAlign w:val="center"/>
            <w:tcMar>
              <w:top w:w="55" w:type="dxa"/>
              <w:start w:w="70" w:type="dxa"/>
              <w:bottom w:w="55" w:type="dxa"/>
              <w:end w:w="70" w:type="dxa"/>
            </w:tcMar>
            <w:tcW w:type="dxa" w:w="7430"/>
            <w:shd w:fill="F4F7FA"/>
          </w:tcPr>
          <w:p>
            <w:pPr>
              <w:pStyle w:val="Compact"/>
              <w:spacing w:before="0" w:after="0" w:line="240" w:lineRule="auto"/>
              <w:jc w:val="left"/>
            </w:pPr>
            <w:r>
              <w:rPr>
                <w:rFonts w:ascii="Arial" w:hAnsi="Arial"/>
                <w:sz w:val="15"/>
              </w:rPr>
              <w:t xml:space="preserve">Caetla 0.34 GameShark mode, or matching Caetla .341 native arithmetic after width/operation translation.</w:t>
            </w:r>
          </w:p>
        </w:tc>
      </w:tr>
      <w:tr>
        <w:trPr>
          <w:cantSplit/>
          <w:cantSplit/>
        </w:trPr>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AR/GS C2 live RAM copy</w:t>
            </w:r>
          </w:p>
        </w:tc>
        <w:tc>
          <w:tcPr>
            <w:vAlign w:val="center"/>
            <w:tcW w:type="dxa" w:w="7430"/>
            <w:tcMar>
              <w:top w:w="55" w:type="dxa"/>
              <w:start w:w="70" w:type="dxa"/>
              <w:bottom w:w="55" w:type="dxa"/>
              <w:end w:w="70" w:type="dxa"/>
            </w:tcMar>
          </w:tcPr>
          <w:p>
            <w:pPr>
              <w:spacing w:after="0"/>
            </w:pPr>
            <w:r>
              <w:rPr>
                <w:rFonts w:ascii="Arial" w:hAnsi="Arial"/>
                <w:sz w:val="15"/>
              </w:rPr>
              <w:t>Caetla .341 C2 or DuckStation C2, after applying each implementation's zero-count and carrier-row rules.</w:t>
            </w:r>
          </w:p>
        </w:tc>
      </w:tr>
      <w:tr>
        <w:trPr>
          <w:cantSplit/>
          <w:cantSplit/>
        </w:trPr>
        <w:tc>
          <w:tcPr>
            <w:vAlign w:val="center"/>
            <w:tcMar>
              <w:top w:w="55" w:type="dxa"/>
              <w:start w:w="70" w:type="dxa"/>
              <w:bottom w:w="55" w:type="dxa"/>
              <w:end w:w="70" w:type="dxa"/>
            </w:tcMar>
            <w:tcW w:type="dxa" w:w="3024"/>
            <w:shd w:fill="F4F7FA"/>
          </w:tcPr>
          <w:p>
            <w:pPr>
              <w:pStyle w:val="Compact"/>
              <w:spacing w:before="0" w:after="0" w:line="240" w:lineRule="auto"/>
              <w:jc w:val="left"/>
            </w:pPr>
            <w:r>
              <w:rPr>
                <w:rFonts w:ascii="Arial" w:hAnsi="Arial"/>
                <w:sz w:val="15"/>
              </w:rPr>
              <w:t xml:space="preserve">Xploder 16-bit Type B</w:t>
            </w:r>
          </w:p>
        </w:tc>
        <w:tc>
          <w:tcPr>
            <w:vAlign w:val="center"/>
            <w:tcMar>
              <w:top w:w="55" w:type="dxa"/>
              <w:start w:w="70" w:type="dxa"/>
              <w:bottom w:w="55" w:type="dxa"/>
              <w:end w:w="70" w:type="dxa"/>
            </w:tcMar>
            <w:tcW w:type="dxa" w:w="7430"/>
            <w:shd w:fill="F4F7FA"/>
          </w:tcPr>
          <w:p>
            <w:pPr>
              <w:pStyle w:val="Compact"/>
              <w:spacing w:before="0" w:after="0" w:line="240" w:lineRule="auto"/>
              <w:jc w:val="left"/>
            </w:pPr>
            <w:r>
              <w:rPr>
                <w:rFonts w:ascii="Arial" w:hAnsi="Arial"/>
                <w:sz w:val="15"/>
              </w:rPr>
              <w:t xml:space="preserve">Caetla native Type B 16-bit seed, if count and increments fit.</w:t>
            </w:r>
          </w:p>
        </w:tc>
      </w:tr>
      <w:tr>
        <w:trPr>
          <w:cantSplit/>
          <w:cantSplit/>
        </w:trPr>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AR/GS Type 50 with</w:t>
            </w:r>
            <w:r>
              <w:rPr>
                <w:rFonts w:ascii="Arial" w:hAnsi="Arial"/>
                <w:sz w:val="15"/>
              </w:rPr>
              <w:t xml:space="preserve"> </w:t>
            </w:r>
            <w:r>
              <w:rPr>
                <w:rStyle w:val="VerbatimChar"/>
                <w:rFonts w:ascii="Arial" w:hAnsi="Arial"/>
                <w:sz w:val="15"/>
              </w:rPr>
              <w:t xml:space="preserve">80</w:t>
            </w:r>
            <w:r>
              <w:rPr>
                <w:rFonts w:ascii="Arial" w:hAnsi="Arial"/>
                <w:sz w:val="15"/>
              </w:rPr>
              <w:t xml:space="preserve"> </w:t>
            </w:r>
            <w:r>
              <w:rPr>
                <w:rFonts w:ascii="Arial" w:hAnsi="Arial"/>
                <w:sz w:val="15"/>
              </w:rPr>
              <w:t xml:space="preserve">seed</w:t>
            </w:r>
          </w:p>
        </w:tc>
        <w:tc>
          <w:tcPr>
            <w:vAlign w:val="center"/>
            <w:tcW w:type="dxa" w:w="7430"/>
            <w:tcMar>
              <w:top w:w="55" w:type="dxa"/>
              <w:start w:w="70" w:type="dxa"/>
              <w:bottom w:w="55" w:type="dxa"/>
              <w:end w:w="70" w:type="dxa"/>
            </w:tcMar>
          </w:tcPr>
          <w:p>
            <w:pPr>
              <w:spacing w:after="0"/>
            </w:pPr>
            <w:r>
              <w:rPr>
                <w:rFonts w:ascii="Arial" w:hAnsi="Arial"/>
                <w:sz w:val="15"/>
              </w:rPr>
              <w:t>Xploder Type B when count fits 01-FF; DuckStation 50 when hardware comparison semantics are not involved; otherwise expand or preserve.</w:t>
            </w:r>
          </w:p>
        </w:tc>
      </w:tr>
      <w:tr>
        <w:trPr>
          <w:cantSplit/>
        </w:trPr>
        <w:tc>
          <w:tcPr>
            <w:tcW w:type="dxa" w:w="3024"/>
          </w:tcPr>
          <w:p>
            <w:pPr>
              <w:spacing w:after="0"/>
            </w:pPr>
            <w:r>
              <w:rPr>
                <w:rFonts w:ascii="Arial" w:hAnsi="Arial"/>
                <w:sz w:val="15"/>
              </w:rPr>
              <w:t>DuckStation 90 32-bit write</w:t>
            </w:r>
          </w:p>
        </w:tc>
        <w:tc>
          <w:tcPr>
            <w:tcW w:type="dxa" w:w="7430"/>
          </w:tcPr>
          <w:p>
            <w:pPr>
              <w:spacing w:after="0"/>
            </w:pPr>
            <w:r>
              <w:rPr>
                <w:rFonts w:ascii="Arial" w:hAnsi="Arial"/>
                <w:sz w:val="15"/>
              </w:rPr>
              <w:t>Caetla native 90, or two adjacent 80 rows for AR/GS/Xploder-compatible output.</w:t>
            </w:r>
          </w:p>
        </w:tc>
      </w:tr>
    </w:tbl>
    <w:bookmarkEnd w:id="70"/>
    <w:bookmarkStart w:id="71" w:name="X4a5d10a7bb2693d725089513d240c9add29e739"/>
    <w:p>
      <w:pPr>
        <w:pStyle w:val="Heading2"/>
        <w:keepNext/>
      </w:pPr>
      <w:r>
        <w:t>8.2 Safe only by expansion</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160"/>
        <w:gridCol w:w="3024"/>
        <w:gridCol w:w="5270"/>
      </w:tblGrid>
      <w:tr>
        <w:trPr>
          <w:tblHeader w:val="on"/>
          <w:tblHeader w:val="true"/>
          <w:cantSplit/>
          <w:cantSplit/>
        </w:trPr>
        <w:tc>
          <w:tcPr>
            <w:vAlign w:val="center"/>
            <w:tcMar>
              <w:top w:w="55" w:type="dxa"/>
              <w:start w:w="70" w:type="dxa"/>
              <w:bottom w:w="55" w:type="dxa"/>
              <w:end w:w="70" w:type="dxa"/>
            </w:tcMar>
            <w:tcW w:type="dxa" w:w="2160"/>
            <w:shd w:fill="D9EAF7"/>
          </w:tcPr>
          <w:p>
            <w:pPr>
              <w:pStyle w:val="Compact"/>
              <w:spacing w:before="0" w:after="0" w:line="240" w:lineRule="auto"/>
              <w:jc w:val="left"/>
            </w:pPr>
            <w:r>
              <w:rPr>
                <w:rFonts w:ascii="Arial" w:hAnsi="Arial"/>
                <w:b/>
                <w:color w:val="17365D"/>
                <w:sz w:val="15"/>
              </w:rPr>
              <w:t xml:space="preserve">Source</w:t>
            </w:r>
          </w:p>
        </w:tc>
        <w:tc>
          <w:tcPr>
            <w:vAlign w:val="center"/>
            <w:tcMar>
              <w:top w:w="55" w:type="dxa"/>
              <w:start w:w="70" w:type="dxa"/>
              <w:bottom w:w="55" w:type="dxa"/>
              <w:end w:w="70" w:type="dxa"/>
            </w:tcMar>
            <w:tcW w:type="dxa" w:w="3024"/>
            <w:shd w:fill="D9EAF7"/>
          </w:tcPr>
          <w:p>
            <w:pPr>
              <w:pStyle w:val="Compact"/>
              <w:spacing w:before="0" w:after="0" w:line="240" w:lineRule="auto"/>
              <w:jc w:val="left"/>
            </w:pPr>
            <w:r>
              <w:rPr>
                <w:rFonts w:ascii="Arial" w:hAnsi="Arial"/>
                <w:b/>
                <w:color w:val="17365D"/>
                <w:sz w:val="15"/>
              </w:rPr>
              <w:t xml:space="preserve">Expansion approach</w:t>
            </w:r>
          </w:p>
        </w:tc>
        <w:tc>
          <w:tcPr>
            <w:vAlign w:val="center"/>
            <w:tcMar>
              <w:top w:w="55" w:type="dxa"/>
              <w:start w:w="70" w:type="dxa"/>
              <w:bottom w:w="55" w:type="dxa"/>
              <w:end w:w="70" w:type="dxa"/>
            </w:tcMar>
            <w:tcW w:type="dxa" w:w="5270"/>
            <w:shd w:fill="D9EAF7"/>
          </w:tcPr>
          <w:p>
            <w:pPr>
              <w:pStyle w:val="Compact"/>
              <w:spacing w:before="0" w:after="0" w:line="240" w:lineRule="auto"/>
              <w:jc w:val="left"/>
            </w:pPr>
            <w:r>
              <w:rPr>
                <w:rFonts w:ascii="Arial" w:hAnsi="Arial"/>
                <w:b/>
                <w:color w:val="17365D"/>
                <w:sz w:val="15"/>
              </w:rPr>
              <w:t xml:space="preserve">Loss / warning</w:t>
            </w:r>
          </w:p>
        </w:tc>
      </w:tr>
      <w:tr>
        <w:trPr>
          <w:cantSplit/>
          <w:cantSplit/>
        </w:trPr>
        <w:tc>
          <w:tcPr>
            <w:vAlign w:val="center"/>
            <w:tcW w:type="dxa" w:w="2160"/>
            <w:tcMar>
              <w:top w:w="55" w:type="dxa"/>
              <w:start w:w="70" w:type="dxa"/>
              <w:bottom w:w="55" w:type="dxa"/>
              <w:end w:w="70" w:type="dxa"/>
            </w:tcMar>
          </w:tcPr>
          <w:p>
            <w:pPr>
              <w:pStyle w:val="Compact"/>
              <w:spacing w:before="0" w:after="0" w:line="240" w:lineRule="auto"/>
              <w:jc w:val="left"/>
            </w:pPr>
            <w:r>
              <w:rPr>
                <w:rFonts w:ascii="Arial" w:hAnsi="Arial"/>
                <w:sz w:val="15"/>
              </w:rPr>
              <w:t xml:space="preserve">32-bit write to AR/GS</w:t>
            </w:r>
          </w:p>
        </w:tc>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Two adjacent</w:t>
            </w:r>
            <w:r>
              <w:rPr>
                <w:rFonts w:ascii="Arial" w:hAnsi="Arial"/>
                <w:sz w:val="15"/>
              </w:rPr>
              <w:t xml:space="preserve"> </w:t>
            </w:r>
            <w:r>
              <w:rPr>
                <w:rStyle w:val="VerbatimChar"/>
                <w:rFonts w:ascii="Arial" w:hAnsi="Arial"/>
                <w:sz w:val="15"/>
              </w:rPr>
              <w:t xml:space="preserve">80</w:t>
            </w:r>
            <w:r>
              <w:rPr>
                <w:rFonts w:ascii="Arial" w:hAnsi="Arial"/>
                <w:sz w:val="15"/>
              </w:rPr>
              <w:t xml:space="preserve"> </w:t>
            </w:r>
            <w:r>
              <w:rPr>
                <w:rFonts w:ascii="Arial" w:hAnsi="Arial"/>
                <w:sz w:val="15"/>
              </w:rPr>
              <w:t xml:space="preserve">halfword writes in PS1 little-endian order.</w:t>
            </w:r>
          </w:p>
        </w:tc>
        <w:tc>
          <w:tcPr>
            <w:vAlign w:val="center"/>
            <w:tcW w:type="dxa" w:w="5270"/>
            <w:tcMar>
              <w:top w:w="55" w:type="dxa"/>
              <w:start w:w="70" w:type="dxa"/>
              <w:bottom w:w="55" w:type="dxa"/>
              <w:end w:w="70" w:type="dxa"/>
            </w:tcMar>
          </w:tcPr>
          <w:p>
            <w:pPr>
              <w:pStyle w:val="Compact"/>
              <w:spacing w:before="0" w:after="0" w:line="240" w:lineRule="auto"/>
              <w:jc w:val="left"/>
            </w:pPr>
            <w:r>
              <w:rPr>
                <w:rFonts w:ascii="Arial" w:hAnsi="Arial"/>
                <w:sz w:val="15"/>
              </w:rPr>
              <w:t xml:space="preserve">Not atomic; ordering matters during a frame.</w:t>
            </w:r>
          </w:p>
        </w:tc>
      </w:tr>
      <w:tr>
        <w:trPr>
          <w:cantSplit/>
          <w:cantSplit/>
        </w:trPr>
        <w:tc>
          <w:tcPr>
            <w:vAlign w:val="center"/>
            <w:tcMar>
              <w:top w:w="55" w:type="dxa"/>
              <w:start w:w="70" w:type="dxa"/>
              <w:bottom w:w="55" w:type="dxa"/>
              <w:end w:w="70" w:type="dxa"/>
            </w:tcMar>
            <w:tcW w:type="dxa" w:w="2160"/>
            <w:shd w:fill="F4F7FA"/>
          </w:tcPr>
          <w:p>
            <w:pPr>
              <w:pStyle w:val="Compact"/>
              <w:spacing w:before="0" w:after="0" w:line="240" w:lineRule="auto"/>
              <w:jc w:val="left"/>
            </w:pPr>
            <w:r>
              <w:rPr>
                <w:rFonts w:ascii="Arial" w:hAnsi="Arial"/>
                <w:sz w:val="15"/>
              </w:rPr>
              <w:t xml:space="preserve">AR/GS Type 50 byte repeater to Xploder</w:t>
            </w:r>
          </w:p>
        </w:tc>
        <w:tc>
          <w:tcPr>
            <w:vAlign w:val="center"/>
            <w:tcMar>
              <w:top w:w="55" w:type="dxa"/>
              <w:start w:w="70" w:type="dxa"/>
              <w:bottom w:w="55" w:type="dxa"/>
              <w:end w:w="70" w:type="dxa"/>
            </w:tcMar>
            <w:tcW w:type="dxa" w:w="3024"/>
            <w:shd w:fill="F4F7FA"/>
          </w:tcPr>
          <w:p>
            <w:pPr>
              <w:pStyle w:val="Compact"/>
              <w:spacing w:before="0" w:after="0" w:line="240" w:lineRule="auto"/>
              <w:jc w:val="left"/>
            </w:pPr>
            <w:r>
              <w:rPr>
                <w:rFonts w:ascii="Arial" w:hAnsi="Arial"/>
                <w:sz w:val="15"/>
              </w:rPr>
              <w:t xml:space="preserve">Expand to individual Type</w:t>
            </w:r>
            <w:r>
              <w:rPr>
                <w:rFonts w:ascii="Arial" w:hAnsi="Arial"/>
                <w:sz w:val="15"/>
              </w:rPr>
              <w:t xml:space="preserve"> </w:t>
            </w:r>
            <w:r>
              <w:rPr>
                <w:rStyle w:val="VerbatimChar"/>
                <w:rFonts w:ascii="Arial" w:hAnsi="Arial"/>
                <w:sz w:val="15"/>
              </w:rPr>
              <w:t xml:space="preserve">3</w:t>
            </w:r>
            <w:r>
              <w:rPr>
                <w:rFonts w:ascii="Arial" w:hAnsi="Arial"/>
                <w:sz w:val="15"/>
              </w:rPr>
              <w:t xml:space="preserve"> </w:t>
            </w:r>
            <w:r>
              <w:rPr>
                <w:rFonts w:ascii="Arial" w:hAnsi="Arial"/>
                <w:sz w:val="15"/>
              </w:rPr>
              <w:t xml:space="preserve">writes.</w:t>
            </w:r>
          </w:p>
        </w:tc>
        <w:tc>
          <w:tcPr>
            <w:vAlign w:val="center"/>
            <w:tcMar>
              <w:top w:w="55" w:type="dxa"/>
              <w:start w:w="70" w:type="dxa"/>
              <w:bottom w:w="55" w:type="dxa"/>
              <w:end w:w="70" w:type="dxa"/>
            </w:tcMar>
            <w:tcW w:type="dxa" w:w="5270"/>
            <w:shd w:fill="F4F7FA"/>
          </w:tcPr>
          <w:p>
            <w:pPr>
              <w:pStyle w:val="Compact"/>
              <w:spacing w:before="0" w:after="0" w:line="240" w:lineRule="auto"/>
              <w:jc w:val="left"/>
            </w:pPr>
            <w:r>
              <w:rPr>
                <w:rFonts w:ascii="Arial" w:hAnsi="Arial"/>
                <w:sz w:val="15"/>
              </w:rPr>
              <w:t xml:space="preserve">Loses compact repeater form.</w:t>
            </w:r>
          </w:p>
        </w:tc>
      </w:tr>
      <w:tr>
        <w:trPr>
          <w:cantSplit/>
          <w:cantSplit/>
        </w:trPr>
        <w:tc>
          <w:tcPr>
            <w:vAlign w:val="center"/>
            <w:tcW w:type="dxa" w:w="2160"/>
            <w:tcMar>
              <w:top w:w="55" w:type="dxa"/>
              <w:start w:w="70" w:type="dxa"/>
              <w:bottom w:w="55" w:type="dxa"/>
              <w:end w:w="70" w:type="dxa"/>
            </w:tcMar>
          </w:tcPr>
          <w:p>
            <w:pPr>
              <w:pStyle w:val="Compact"/>
              <w:spacing w:before="0" w:after="0" w:line="240" w:lineRule="auto"/>
              <w:jc w:val="left"/>
            </w:pPr>
            <w:r>
              <w:rPr>
                <w:rFonts w:ascii="Arial" w:hAnsi="Arial"/>
                <w:sz w:val="15"/>
              </w:rPr>
              <w:t xml:space="preserve">Xploder Type 5 embedded payload</w:t>
            </w:r>
          </w:p>
        </w:tc>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Expand to byte/halfword/word writes.</w:t>
            </w:r>
          </w:p>
        </w:tc>
        <w:tc>
          <w:tcPr>
            <w:vAlign w:val="center"/>
            <w:tcW w:type="dxa" w:w="5270"/>
            <w:tcMar>
              <w:top w:w="55" w:type="dxa"/>
              <w:start w:w="70" w:type="dxa"/>
              <w:bottom w:w="55" w:type="dxa"/>
              <w:end w:w="70" w:type="dxa"/>
            </w:tcMar>
          </w:tcPr>
          <w:p>
            <w:pPr>
              <w:pStyle w:val="Compact"/>
              <w:spacing w:before="0" w:after="0" w:line="240" w:lineRule="auto"/>
              <w:jc w:val="left"/>
            </w:pPr>
            <w:r>
              <w:rPr>
                <w:rFonts w:ascii="Arial" w:hAnsi="Arial"/>
                <w:sz w:val="15"/>
              </w:rPr>
              <w:t xml:space="preserve">Loses exact payload packaging, encryption key, and round-trip identity.</w:t>
            </w:r>
          </w:p>
        </w:tc>
      </w:tr>
      <w:tr>
        <w:trPr>
          <w:cantSplit/>
          <w:cantSplit/>
        </w:trPr>
        <w:tc>
          <w:tcPr>
            <w:vAlign w:val="center"/>
            <w:tcMar>
              <w:top w:w="55" w:type="dxa"/>
              <w:start w:w="70" w:type="dxa"/>
              <w:bottom w:w="55" w:type="dxa"/>
              <w:end w:w="70" w:type="dxa"/>
            </w:tcMar>
            <w:tcW w:type="dxa" w:w="2160"/>
            <w:shd w:fill="F4F7FA"/>
          </w:tcPr>
          <w:p>
            <w:pPr>
              <w:pStyle w:val="Compact"/>
              <w:spacing w:before="0" w:after="0" w:line="240" w:lineRule="auto"/>
              <w:jc w:val="left"/>
            </w:pPr>
            <w:r>
              <w:rPr>
                <w:rFonts w:ascii="Arial" w:hAnsi="Arial"/>
                <w:sz w:val="15"/>
              </w:rPr>
              <w:t xml:space="preserve">Caetla bit operations</w:t>
            </w:r>
          </w:p>
        </w:tc>
        <w:tc>
          <w:tcPr>
            <w:vAlign w:val="center"/>
            <w:tcMar>
              <w:top w:w="55" w:type="dxa"/>
              <w:start w:w="70" w:type="dxa"/>
              <w:bottom w:w="55" w:type="dxa"/>
              <w:end w:w="70" w:type="dxa"/>
            </w:tcMar>
            <w:tcW w:type="dxa" w:w="3024"/>
            <w:shd w:fill="F4F7FA"/>
          </w:tcPr>
          <w:p>
            <w:pPr>
              <w:spacing w:after="0"/>
            </w:pPr>
            <w:r>
              <w:rPr>
                <w:rFonts w:ascii="Arial" w:hAnsi="Arial"/>
                <w:sz w:val="15"/>
              </w:rPr>
              <w:t>Expand only when the current value is known and fixed, or map to matching DuckStation 31/32, 81/82, or 91/92.</w:t>
            </w:r>
          </w:p>
        </w:tc>
        <w:tc>
          <w:tcPr>
            <w:vAlign w:val="center"/>
            <w:tcMar>
              <w:top w:w="55" w:type="dxa"/>
              <w:start w:w="70" w:type="dxa"/>
              <w:bottom w:w="55" w:type="dxa"/>
              <w:end w:w="70" w:type="dxa"/>
            </w:tcMar>
            <w:tcW w:type="dxa" w:w="5270"/>
            <w:shd w:fill="F4F7FA"/>
          </w:tcPr>
          <w:p>
            <w:pPr>
              <w:spacing w:after="0"/>
            </w:pPr>
            <w:r>
              <w:rPr>
                <w:rFonts w:ascii="Arial" w:hAnsi="Arial"/>
                <w:sz w:val="15"/>
              </w:rPr>
              <w:t>Usually not safe for dynamic memory on targets without bit operations.</w:t>
            </w:r>
          </w:p>
        </w:tc>
      </w:tr>
      <w:tr>
        <w:trPr>
          <w:cantSplit/>
        </w:trPr>
        <w:tc>
          <w:tcPr>
            <w:tcW w:type="dxa" w:w="2160"/>
          </w:tcPr>
          <w:p>
            <w:pPr>
              <w:spacing w:after="0"/>
            </w:pPr>
            <w:r>
              <w:rPr>
                <w:rFonts w:ascii="Arial" w:hAnsi="Arial"/>
                <w:sz w:val="15"/>
              </w:rPr>
              <w:t>DuckStation 53 improved slide</w:t>
            </w:r>
          </w:p>
        </w:tc>
        <w:tc>
          <w:tcPr>
            <w:tcW w:type="dxa" w:w="3024"/>
          </w:tcPr>
          <w:p>
            <w:pPr>
              <w:spacing w:after="0"/>
            </w:pPr>
            <w:r>
              <w:rPr>
                <w:rFonts w:ascii="Arial" w:hAnsi="Arial"/>
                <w:sz w:val="15"/>
              </w:rPr>
              <w:t>Expand into the exact repeated operations.</w:t>
            </w:r>
          </w:p>
        </w:tc>
        <w:tc>
          <w:tcPr>
            <w:tcW w:type="dxa" w:w="5270"/>
          </w:tcPr>
          <w:p>
            <w:pPr>
              <w:spacing w:after="0"/>
            </w:pPr>
            <w:r>
              <w:rPr>
                <w:rFonts w:ascii="Arial" w:hAnsi="Arial"/>
                <w:sz w:val="15"/>
              </w:rPr>
              <w:t>Loses signed-slide packaging and can greatly increase code size.</w:t>
            </w:r>
          </w:p>
        </w:tc>
      </w:tr>
      <w:tr>
        <w:trPr>
          <w:cantSplit/>
        </w:trPr>
        <w:tc>
          <w:tcPr>
            <w:tcW w:type="dxa" w:w="2160"/>
          </w:tcPr>
          <w:p>
            <w:pPr>
              <w:spacing w:after="0"/>
            </w:pPr>
            <w:r>
              <w:rPr>
                <w:rFonts w:ascii="Arial" w:hAnsi="Arial"/>
                <w:sz w:val="15"/>
              </w:rPr>
              <w:t>DuckStation range/value types F0-F5</w:t>
            </w:r>
          </w:p>
        </w:tc>
        <w:tc>
          <w:tcPr>
            <w:tcW w:type="dxa" w:w="3024"/>
          </w:tcPr>
          <w:p>
            <w:pPr>
              <w:spacing w:after="0"/>
            </w:pPr>
            <w:r>
              <w:rPr>
                <w:rFonts w:ascii="Arial" w:hAnsi="Arial"/>
                <w:sz w:val="15"/>
              </w:rPr>
              <w:t>Expand only when a finite exact sequence can reproduce the operation.</w:t>
            </w:r>
          </w:p>
        </w:tc>
        <w:tc>
          <w:tcPr>
            <w:tcW w:type="dxa" w:w="5270"/>
          </w:tcPr>
          <w:p>
            <w:pPr>
              <w:spacing w:after="0"/>
            </w:pPr>
            <w:r>
              <w:rPr>
                <w:rFonts w:ascii="Arial" w:hAnsi="Arial"/>
                <w:sz w:val="15"/>
              </w:rPr>
              <w:t>Dynamic clamp, wrap, search, and swap behavior usually cannot be represented safely.</w:t>
            </w:r>
          </w:p>
        </w:tc>
      </w:tr>
    </w:tbl>
    <w:bookmarkEnd w:id="71"/>
    <w:bookmarkStart w:id="72" w:name="X63b3a47464564af09c68c139fa574e3fed29ffc"/>
    <w:p>
      <w:pPr>
        <w:pStyle w:val="Heading2"/>
        <w:keepNext/>
      </w:pPr>
      <w:r>
        <w:t>8.3 Operations that are not exact equivalents</w:t>
      </w:r>
    </w:p>
    <w:tbl>
      <w:tblPr>
        <w:tblStyle w:val="Table"/>
        <w:tblW w:type="dxa" w:w="10454"/>
        <w:tblLayout w:type="fixed"/>
        <w:tblLook w:firstRow="1" w:lastRow="0" w:firstColumn="0" w:lastColumn="0" w:noHBand="0" w:noVBand="0" w:val="002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jc w:val="center"/>
        <w:tblInd w:w="0" w:type="dxa"/>
        <w:tblCellMar>
          <w:top w:w="45" w:type="dxa"/>
          <w:start w:w="75" w:type="dxa"/>
          <w:bottom w:w="45" w:type="dxa"/>
          <w:end w:w="75" w:type="dxa"/>
        </w:tblCellMar>
      </w:tblPr>
      <w:tblGrid>
        <w:gridCol w:w="2160"/>
        <w:gridCol w:w="3024"/>
        <w:gridCol w:w="5270"/>
      </w:tblGrid>
      <w:tr>
        <w:trPr>
          <w:tblHeader w:val="on"/>
          <w:tblHeader w:val="true"/>
          <w:cantSplit/>
          <w:cantSplit/>
        </w:trPr>
        <w:tc>
          <w:tcPr>
            <w:vAlign w:val="center"/>
            <w:tcMar>
              <w:top w:w="55" w:type="dxa"/>
              <w:start w:w="70" w:type="dxa"/>
              <w:bottom w:w="55" w:type="dxa"/>
              <w:end w:w="70" w:type="dxa"/>
            </w:tcMar>
            <w:tcW w:type="dxa" w:w="2160"/>
            <w:shd w:fill="D9EAF7"/>
          </w:tcPr>
          <w:p>
            <w:pPr>
              <w:pStyle w:val="Compact"/>
              <w:spacing w:before="0" w:after="0" w:line="240" w:lineRule="auto"/>
              <w:jc w:val="left"/>
            </w:pPr>
            <w:r>
              <w:rPr>
                <w:rFonts w:ascii="Arial" w:hAnsi="Arial"/>
                <w:b/>
                <w:color w:val="17365D"/>
                <w:sz w:val="15"/>
              </w:rPr>
              <w:t xml:space="preserve">Source</w:t>
            </w:r>
          </w:p>
        </w:tc>
        <w:tc>
          <w:tcPr>
            <w:vAlign w:val="center"/>
            <w:tcMar>
              <w:top w:w="55" w:type="dxa"/>
              <w:start w:w="70" w:type="dxa"/>
              <w:bottom w:w="55" w:type="dxa"/>
              <w:end w:w="70" w:type="dxa"/>
            </w:tcMar>
            <w:tcW w:type="dxa" w:w="3024"/>
            <w:shd w:fill="D9EAF7"/>
          </w:tcPr>
          <w:p>
            <w:pPr>
              <w:pStyle w:val="Compact"/>
              <w:spacing w:before="0" w:after="0" w:line="240" w:lineRule="auto"/>
              <w:jc w:val="left"/>
            </w:pPr>
            <w:r>
              <w:rPr>
                <w:rFonts w:ascii="Arial" w:hAnsi="Arial"/>
                <w:b/>
                <w:color w:val="17365D"/>
                <w:sz w:val="15"/>
              </w:rPr>
              <w:t xml:space="preserve">Do not map blindly to</w:t>
            </w:r>
          </w:p>
        </w:tc>
        <w:tc>
          <w:tcPr>
            <w:vAlign w:val="center"/>
            <w:tcMar>
              <w:top w:w="55" w:type="dxa"/>
              <w:start w:w="70" w:type="dxa"/>
              <w:bottom w:w="55" w:type="dxa"/>
              <w:end w:w="70" w:type="dxa"/>
            </w:tcMar>
            <w:tcW w:type="dxa" w:w="5270"/>
            <w:shd w:fill="D9EAF7"/>
          </w:tcPr>
          <w:p>
            <w:pPr>
              <w:pStyle w:val="Compact"/>
              <w:spacing w:before="0" w:after="0" w:line="240" w:lineRule="auto"/>
              <w:jc w:val="left"/>
            </w:pPr>
            <w:r>
              <w:rPr>
                <w:rFonts w:ascii="Arial" w:hAnsi="Arial"/>
                <w:b/>
                <w:color w:val="17365D"/>
                <w:sz w:val="15"/>
              </w:rPr>
              <w:t xml:space="preserve">Reason</w:t>
            </w:r>
          </w:p>
        </w:tc>
      </w:tr>
      <w:tr>
        <w:trPr>
          <w:cantSplit/>
          <w:cantSplit/>
        </w:trPr>
        <w:tc>
          <w:tcPr>
            <w:vAlign w:val="center"/>
            <w:tcW w:type="dxa" w:w="2160"/>
            <w:tcMar>
              <w:top w:w="55" w:type="dxa"/>
              <w:start w:w="70" w:type="dxa"/>
              <w:bottom w:w="55" w:type="dxa"/>
              <w:end w:w="70" w:type="dxa"/>
            </w:tcMar>
          </w:tcPr>
          <w:p>
            <w:pPr>
              <w:pStyle w:val="Compact"/>
              <w:spacing w:before="0" w:after="0" w:line="240" w:lineRule="auto"/>
              <w:jc w:val="left"/>
            </w:pPr>
            <w:r>
              <w:rPr>
                <w:rFonts w:ascii="Arial" w:hAnsi="Arial"/>
                <w:sz w:val="15"/>
              </w:rPr>
              <w:t xml:space="preserve">GameShark Type</w:t>
            </w:r>
            <w:r>
              <w:rPr>
                <w:rFonts w:ascii="Arial" w:hAnsi="Arial"/>
                <w:sz w:val="15"/>
              </w:rPr>
              <w:t xml:space="preserve"> </w:t>
            </w:r>
            <w:r>
              <w:rPr>
                <w:rStyle w:val="VerbatimChar"/>
                <w:rFonts w:ascii="Arial" w:hAnsi="Arial"/>
                <w:sz w:val="15"/>
              </w:rPr>
              <w:t xml:space="preserve">50</w:t>
            </w:r>
          </w:p>
        </w:tc>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Xploder Type</w:t>
            </w:r>
            <w:r>
              <w:rPr>
                <w:rFonts w:ascii="Arial" w:hAnsi="Arial"/>
                <w:sz w:val="15"/>
              </w:rPr>
              <w:t xml:space="preserve"> </w:t>
            </w:r>
            <w:r>
              <w:rPr>
                <w:rStyle w:val="VerbatimChar"/>
                <w:rFonts w:ascii="Arial" w:hAnsi="Arial"/>
                <w:sz w:val="15"/>
              </w:rPr>
              <w:t xml:space="preserve">5</w:t>
            </w:r>
          </w:p>
        </w:tc>
        <w:tc>
          <w:tcPr>
            <w:vAlign w:val="center"/>
            <w:tcW w:type="dxa" w:w="5270"/>
            <w:tcMar>
              <w:top w:w="55" w:type="dxa"/>
              <w:start w:w="70" w:type="dxa"/>
              <w:bottom w:w="55" w:type="dxa"/>
              <w:end w:w="70" w:type="dxa"/>
            </w:tcMar>
          </w:tcPr>
          <w:p>
            <w:pPr>
              <w:pStyle w:val="Compact"/>
              <w:spacing w:before="0" w:after="0" w:line="240" w:lineRule="auto"/>
              <w:jc w:val="left"/>
            </w:pPr>
            <w:r>
              <w:rPr>
                <w:rFonts w:ascii="Arial" w:hAnsi="Arial"/>
                <w:sz w:val="15"/>
              </w:rPr>
              <w:t xml:space="preserve">Repeater versus embedded payload.</w:t>
            </w:r>
          </w:p>
        </w:tc>
      </w:tr>
      <w:tr>
        <w:trPr>
          <w:cantSplit/>
          <w:cantSplit/>
        </w:trPr>
        <w:tc>
          <w:tcPr>
            <w:vAlign w:val="center"/>
            <w:tcMar>
              <w:top w:w="55" w:type="dxa"/>
              <w:start w:w="70" w:type="dxa"/>
              <w:bottom w:w="55" w:type="dxa"/>
              <w:end w:w="70" w:type="dxa"/>
            </w:tcMar>
            <w:tcW w:type="dxa" w:w="2160"/>
            <w:shd w:fill="F4F7FA"/>
          </w:tcPr>
          <w:p>
            <w:pPr>
              <w:pStyle w:val="Compact"/>
              <w:spacing w:before="0" w:after="0" w:line="240" w:lineRule="auto"/>
              <w:jc w:val="left"/>
            </w:pPr>
            <w:r>
              <w:rPr>
                <w:rFonts w:ascii="Arial" w:hAnsi="Arial"/>
                <w:sz w:val="15"/>
              </w:rPr>
              <w:t xml:space="preserve">Xploder Type</w:t>
            </w:r>
            <w:r>
              <w:rPr>
                <w:rFonts w:ascii="Arial" w:hAnsi="Arial"/>
                <w:sz w:val="15"/>
              </w:rPr>
              <w:t xml:space="preserve"> </w:t>
            </w:r>
            <w:r>
              <w:rPr>
                <w:rStyle w:val="VerbatimChar"/>
                <w:rFonts w:ascii="Arial" w:hAnsi="Arial"/>
                <w:sz w:val="15"/>
              </w:rPr>
              <w:t xml:space="preserve">5</w:t>
            </w:r>
          </w:p>
        </w:tc>
        <w:tc>
          <w:tcPr>
            <w:vAlign w:val="center"/>
            <w:tcMar>
              <w:top w:w="55" w:type="dxa"/>
              <w:start w:w="70" w:type="dxa"/>
              <w:bottom w:w="55" w:type="dxa"/>
              <w:end w:w="70" w:type="dxa"/>
            </w:tcMar>
            <w:tcW w:type="dxa" w:w="3024"/>
            <w:shd w:fill="F4F7FA"/>
          </w:tcPr>
          <w:p>
            <w:pPr>
              <w:pStyle w:val="Compact"/>
              <w:spacing w:before="0" w:after="0" w:line="240" w:lineRule="auto"/>
              <w:jc w:val="left"/>
            </w:pPr>
            <w:r>
              <w:rPr>
                <w:rFonts w:ascii="Arial" w:hAnsi="Arial"/>
                <w:sz w:val="15"/>
              </w:rPr>
              <w:t xml:space="preserve">GameShark/Caetla</w:t>
            </w:r>
            <w:r>
              <w:rPr>
                <w:rFonts w:ascii="Arial" w:hAnsi="Arial"/>
                <w:sz w:val="15"/>
              </w:rPr>
              <w:t xml:space="preserve"> </w:t>
            </w:r>
            <w:r>
              <w:rPr>
                <w:rStyle w:val="VerbatimChar"/>
                <w:rFonts w:ascii="Arial" w:hAnsi="Arial"/>
                <w:sz w:val="15"/>
              </w:rPr>
              <w:t xml:space="preserve">C2</w:t>
            </w:r>
          </w:p>
        </w:tc>
        <w:tc>
          <w:tcPr>
            <w:vAlign w:val="center"/>
            <w:tcMar>
              <w:top w:w="55" w:type="dxa"/>
              <w:start w:w="70" w:type="dxa"/>
              <w:bottom w:w="55" w:type="dxa"/>
              <w:end w:w="70" w:type="dxa"/>
            </w:tcMar>
            <w:tcW w:type="dxa" w:w="5270"/>
            <w:shd w:fill="F4F7FA"/>
          </w:tcPr>
          <w:p>
            <w:pPr>
              <w:pStyle w:val="Compact"/>
              <w:spacing w:before="0" w:after="0" w:line="240" w:lineRule="auto"/>
              <w:jc w:val="left"/>
            </w:pPr>
            <w:r>
              <w:rPr>
                <w:rFonts w:ascii="Arial" w:hAnsi="Arial"/>
                <w:sz w:val="15"/>
              </w:rPr>
              <w:t xml:space="preserve">Embedded data versus live RAM source copy.</w:t>
            </w:r>
          </w:p>
        </w:tc>
      </w:tr>
      <w:tr>
        <w:trPr>
          <w:cantSplit/>
          <w:cantSplit/>
        </w:trPr>
        <w:tc>
          <w:tcPr>
            <w:vAlign w:val="center"/>
            <w:tcW w:type="dxa" w:w="2160"/>
            <w:tcMar>
              <w:top w:w="55" w:type="dxa"/>
              <w:start w:w="70" w:type="dxa"/>
              <w:bottom w:w="55" w:type="dxa"/>
              <w:end w:w="70" w:type="dxa"/>
            </w:tcMar>
          </w:tcPr>
          <w:p>
            <w:pPr>
              <w:pStyle w:val="Compact"/>
              <w:spacing w:before="0" w:after="0" w:line="240" w:lineRule="auto"/>
              <w:jc w:val="left"/>
            </w:pPr>
            <w:r>
              <w:rPr>
                <w:rFonts w:ascii="Arial" w:hAnsi="Arial"/>
                <w:sz w:val="15"/>
              </w:rPr>
              <w:t xml:space="preserve">Xploder Type</w:t>
            </w:r>
            <w:r>
              <w:rPr>
                <w:rFonts w:ascii="Arial" w:hAnsi="Arial"/>
                <w:sz w:val="15"/>
              </w:rPr>
              <w:t xml:space="preserve"> </w:t>
            </w:r>
            <w:r>
              <w:rPr>
                <w:rStyle w:val="VerbatimChar"/>
                <w:rFonts w:ascii="Arial" w:hAnsi="Arial"/>
                <w:sz w:val="15"/>
              </w:rPr>
              <w:t xml:space="preserve">6</w:t>
            </w:r>
          </w:p>
        </w:tc>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Ordinary writes</w:t>
            </w:r>
          </w:p>
        </w:tc>
        <w:tc>
          <w:tcPr>
            <w:vAlign w:val="center"/>
            <w:tcW w:type="dxa" w:w="5270"/>
            <w:tcMar>
              <w:top w:w="55" w:type="dxa"/>
              <w:start w:w="70" w:type="dxa"/>
              <w:bottom w:w="55" w:type="dxa"/>
              <w:end w:w="70" w:type="dxa"/>
            </w:tcMar>
          </w:tcPr>
          <w:p>
            <w:pPr>
              <w:pStyle w:val="Compact"/>
              <w:spacing w:before="0" w:after="0" w:line="240" w:lineRule="auto"/>
              <w:jc w:val="left"/>
            </w:pPr>
            <w:r>
              <w:rPr>
                <w:rFonts w:ascii="Arial" w:hAnsi="Arial"/>
                <w:sz w:val="15"/>
              </w:rPr>
              <w:t xml:space="preserve">Contains breakpoint metadata and executable payload semantics.</w:t>
            </w:r>
          </w:p>
        </w:tc>
      </w:tr>
      <w:tr>
        <w:trPr>
          <w:cantSplit/>
          <w:cantSplit/>
        </w:trPr>
        <w:tc>
          <w:tcPr>
            <w:vAlign w:val="center"/>
            <w:tcMar>
              <w:top w:w="55" w:type="dxa"/>
              <w:start w:w="70" w:type="dxa"/>
              <w:bottom w:w="55" w:type="dxa"/>
              <w:end w:w="70" w:type="dxa"/>
            </w:tcMar>
            <w:tcW w:type="dxa" w:w="2160"/>
            <w:shd w:fill="F4F7FA"/>
          </w:tcPr>
          <w:p>
            <w:pPr>
              <w:pStyle w:val="Compact"/>
              <w:spacing w:before="0" w:after="0" w:line="240" w:lineRule="auto"/>
              <w:jc w:val="left"/>
            </w:pPr>
            <w:r>
              <w:rPr>
                <w:rFonts w:ascii="Arial" w:hAnsi="Arial"/>
                <w:sz w:val="15"/>
              </w:rPr>
              <w:t xml:space="preserve">AR/GS</w:t>
            </w:r>
            <w:r>
              <w:rPr>
                <w:rFonts w:ascii="Arial" w:hAnsi="Arial"/>
                <w:sz w:val="15"/>
              </w:rPr>
              <w:t xml:space="preserve"> </w:t>
            </w:r>
            <w:r>
              <w:rPr>
                <w:rStyle w:val="VerbatimChar"/>
                <w:rFonts w:ascii="Arial" w:hAnsi="Arial"/>
                <w:sz w:val="15"/>
              </w:rPr>
              <w:t xml:space="preserve">D4</w:t>
            </w:r>
            <w:r>
              <w:rPr>
                <w:rFonts w:ascii="Arial" w:hAnsi="Arial"/>
                <w:sz w:val="15"/>
              </w:rPr>
              <w:t xml:space="preserve">,</w:t>
            </w:r>
            <w:r>
              <w:rPr>
                <w:rFonts w:ascii="Arial" w:hAnsi="Arial"/>
                <w:sz w:val="15"/>
              </w:rPr>
              <w:t xml:space="preserve"> </w:t>
            </w:r>
            <w:r>
              <w:rPr>
                <w:rStyle w:val="VerbatimChar"/>
                <w:rFonts w:ascii="Arial" w:hAnsi="Arial"/>
                <w:sz w:val="15"/>
              </w:rPr>
              <w:t xml:space="preserve">D5</w:t>
            </w:r>
            <w:r>
              <w:rPr>
                <w:rFonts w:ascii="Arial" w:hAnsi="Arial"/>
                <w:sz w:val="15"/>
              </w:rPr>
              <w:t xml:space="preserve">,</w:t>
            </w:r>
            <w:r>
              <w:rPr>
                <w:rFonts w:ascii="Arial" w:hAnsi="Arial"/>
                <w:sz w:val="15"/>
              </w:rPr>
              <w:t xml:space="preserve"> </w:t>
            </w:r>
            <w:r>
              <w:rPr>
                <w:rStyle w:val="VerbatimChar"/>
                <w:rFonts w:ascii="Arial" w:hAnsi="Arial"/>
                <w:sz w:val="15"/>
              </w:rPr>
              <w:t xml:space="preserve">D6</w:t>
            </w:r>
          </w:p>
        </w:tc>
        <w:tc>
          <w:tcPr>
            <w:vAlign w:val="center"/>
            <w:tcMar>
              <w:top w:w="55" w:type="dxa"/>
              <w:start w:w="70" w:type="dxa"/>
              <w:bottom w:w="55" w:type="dxa"/>
              <w:end w:w="70" w:type="dxa"/>
            </w:tcMar>
            <w:tcW w:type="dxa" w:w="3024"/>
            <w:shd w:fill="F4F7FA"/>
          </w:tcPr>
          <w:p>
            <w:pPr>
              <w:pStyle w:val="Compact"/>
              <w:spacing w:before="0" w:after="0" w:line="240" w:lineRule="auto"/>
              <w:jc w:val="left"/>
            </w:pPr>
            <w:r>
              <w:rPr>
                <w:rFonts w:ascii="Arial" w:hAnsi="Arial"/>
                <w:sz w:val="15"/>
              </w:rPr>
              <w:t xml:space="preserve">Normal RAM conditions</w:t>
            </w:r>
          </w:p>
        </w:tc>
        <w:tc>
          <w:tcPr>
            <w:vAlign w:val="center"/>
            <w:tcMar>
              <w:top w:w="55" w:type="dxa"/>
              <w:start w:w="70" w:type="dxa"/>
              <w:bottom w:w="55" w:type="dxa"/>
              <w:end w:w="70" w:type="dxa"/>
            </w:tcMar>
            <w:tcW w:type="dxa" w:w="5270"/>
            <w:shd w:fill="F4F7FA"/>
          </w:tcPr>
          <w:p>
            <w:pPr>
              <w:pStyle w:val="Compact"/>
              <w:spacing w:before="0" w:after="0" w:line="240" w:lineRule="auto"/>
              <w:jc w:val="left"/>
            </w:pPr>
            <w:r>
              <w:rPr>
                <w:rFonts w:ascii="Arial" w:hAnsi="Arial"/>
                <w:sz w:val="15"/>
              </w:rPr>
              <w:t xml:space="preserve">Controller/menu/global controls are firmware-specific.</w:t>
            </w:r>
          </w:p>
        </w:tc>
      </w:tr>
      <w:tr>
        <w:trPr>
          <w:cantSplit/>
          <w:cantSplit/>
        </w:trPr>
        <w:tc>
          <w:tcPr>
            <w:vAlign w:val="center"/>
            <w:tcW w:type="dxa" w:w="2160"/>
            <w:tcMar>
              <w:top w:w="55" w:type="dxa"/>
              <w:start w:w="70" w:type="dxa"/>
              <w:bottom w:w="55" w:type="dxa"/>
              <w:end w:w="70" w:type="dxa"/>
            </w:tcMar>
          </w:tcPr>
          <w:p>
            <w:pPr>
              <w:pStyle w:val="Compact"/>
              <w:spacing w:before="0" w:after="0" w:line="240" w:lineRule="auto"/>
              <w:jc w:val="left"/>
            </w:pPr>
            <w:r>
              <w:rPr>
                <w:rFonts w:ascii="Arial" w:hAnsi="Arial"/>
                <w:sz w:val="15"/>
              </w:rPr>
              <w:t xml:space="preserve">AR/GS</w:t>
            </w:r>
            <w:r>
              <w:rPr>
                <w:rFonts w:ascii="Arial" w:hAnsi="Arial"/>
                <w:sz w:val="15"/>
              </w:rPr>
              <w:t xml:space="preserve"> </w:t>
            </w:r>
            <w:r>
              <w:rPr>
                <w:rStyle w:val="VerbatimChar"/>
                <w:rFonts w:ascii="Arial" w:hAnsi="Arial"/>
                <w:sz w:val="15"/>
              </w:rPr>
              <w:t xml:space="preserve">C0</w:t>
            </w:r>
            <w:r>
              <w:rPr>
                <w:rFonts w:ascii="Arial" w:hAnsi="Arial"/>
                <w:sz w:val="15"/>
              </w:rPr>
              <w:t xml:space="preserve"> </w:t>
            </w:r>
            <w:r>
              <w:rPr>
                <w:rFonts w:ascii="Arial" w:hAnsi="Arial"/>
                <w:sz w:val="15"/>
              </w:rPr>
              <w:t xml:space="preserve">or Xploder</w:t>
            </w:r>
            <w:r>
              <w:rPr>
                <w:rFonts w:ascii="Arial" w:hAnsi="Arial"/>
                <w:sz w:val="15"/>
              </w:rPr>
              <w:t xml:space="preserve"> </w:t>
            </w:r>
            <w:r>
              <w:rPr>
                <w:rStyle w:val="VerbatimChar"/>
                <w:rFonts w:ascii="Arial" w:hAnsi="Arial"/>
                <w:sz w:val="15"/>
              </w:rPr>
              <w:t xml:space="preserve">F</w:t>
            </w:r>
          </w:p>
        </w:tc>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Simple one-line condition</w:t>
            </w:r>
          </w:p>
        </w:tc>
        <w:tc>
          <w:tcPr>
            <w:vAlign w:val="center"/>
            <w:tcW w:type="dxa" w:w="5270"/>
            <w:tcMar>
              <w:top w:w="55" w:type="dxa"/>
              <w:start w:w="70" w:type="dxa"/>
              <w:bottom w:w="55" w:type="dxa"/>
              <w:end w:w="70" w:type="dxa"/>
            </w:tcMar>
          </w:tcPr>
          <w:p>
            <w:pPr>
              <w:pStyle w:val="Compact"/>
              <w:spacing w:before="0" w:after="0" w:line="240" w:lineRule="auto"/>
              <w:jc w:val="left"/>
            </w:pPr>
            <w:r>
              <w:rPr>
                <w:rFonts w:ascii="Arial" w:hAnsi="Arial"/>
                <w:sz w:val="15"/>
              </w:rPr>
              <w:t xml:space="preserve">They gate a broad remainder of the list.</w:t>
            </w:r>
          </w:p>
        </w:tc>
      </w:tr>
      <w:tr>
        <w:trPr>
          <w:cantSplit/>
          <w:cantSplit/>
        </w:trPr>
        <w:tc>
          <w:tcPr>
            <w:vAlign w:val="center"/>
            <w:tcMar>
              <w:top w:w="55" w:type="dxa"/>
              <w:start w:w="70" w:type="dxa"/>
              <w:bottom w:w="55" w:type="dxa"/>
              <w:end w:w="70" w:type="dxa"/>
            </w:tcMar>
            <w:tcW w:type="dxa" w:w="2160"/>
            <w:shd w:fill="F4F7FA"/>
          </w:tcPr>
          <w:p>
            <w:pPr>
              <w:pStyle w:val="Compact"/>
              <w:spacing w:before="0" w:after="0" w:line="240" w:lineRule="auto"/>
              <w:jc w:val="left"/>
            </w:pPr>
            <w:r>
              <w:rPr>
                <w:rFonts w:ascii="Arial" w:hAnsi="Arial"/>
                <w:sz w:val="15"/>
              </w:rPr>
              <w:t xml:space="preserve">Caetla .341</w:t>
            </w:r>
            <w:r>
              <w:rPr>
                <w:rFonts w:ascii="Arial" w:hAnsi="Arial"/>
                <w:sz w:val="15"/>
              </w:rPr>
              <w:t xml:space="preserve"> </w:t>
            </w:r>
            <w:r>
              <w:rPr>
                <w:rStyle w:val="VerbatimChar"/>
                <w:rFonts w:ascii="Arial" w:hAnsi="Arial"/>
                <w:sz w:val="15"/>
              </w:rPr>
              <w:t xml:space="preserve">C3</w:t>
            </w:r>
          </w:p>
        </w:tc>
        <w:tc>
          <w:tcPr>
            <w:vAlign w:val="center"/>
            <w:tcMar>
              <w:top w:w="55" w:type="dxa"/>
              <w:start w:w="70" w:type="dxa"/>
              <w:bottom w:w="55" w:type="dxa"/>
              <w:end w:w="70" w:type="dxa"/>
            </w:tcMar>
            <w:tcW w:type="dxa" w:w="3024"/>
            <w:shd w:fill="F4F7FA"/>
          </w:tcPr>
          <w:p>
            <w:pPr>
              <w:pStyle w:val="Compact"/>
              <w:spacing w:before="0" w:after="0" w:line="240" w:lineRule="auto"/>
              <w:jc w:val="left"/>
            </w:pPr>
            <w:r>
              <w:rPr>
                <w:rFonts w:ascii="Arial" w:hAnsi="Arial"/>
                <w:sz w:val="15"/>
              </w:rPr>
              <w:t xml:space="preserve">A direct write</w:t>
            </w:r>
          </w:p>
        </w:tc>
        <w:tc>
          <w:tcPr>
            <w:vAlign w:val="center"/>
            <w:tcMar>
              <w:top w:w="55" w:type="dxa"/>
              <w:start w:w="70" w:type="dxa"/>
              <w:bottom w:w="55" w:type="dxa"/>
              <w:end w:w="70" w:type="dxa"/>
            </w:tcMar>
            <w:tcW w:type="dxa" w:w="5270"/>
            <w:shd w:fill="F4F7FA"/>
          </w:tcPr>
          <w:p>
            <w:pPr>
              <w:pStyle w:val="Compact"/>
              <w:spacing w:before="0" w:after="0" w:line="240" w:lineRule="auto"/>
              <w:jc w:val="left"/>
            </w:pPr>
            <w:r>
              <w:rPr>
                <w:rFonts w:ascii="Arial" w:hAnsi="Arial"/>
                <w:sz w:val="15"/>
              </w:rPr>
              <w:t xml:space="preserve">It dereferences a live pointer and applies a signed offset.</w:t>
            </w:r>
          </w:p>
        </w:tc>
      </w:tr>
      <w:tr>
        <w:trPr>
          <w:cantSplit/>
          <w:cantSplit/>
        </w:trPr>
        <w:tc>
          <w:tcPr>
            <w:vAlign w:val="center"/>
            <w:tcW w:type="dxa" w:w="2160"/>
            <w:tcMar>
              <w:top w:w="55" w:type="dxa"/>
              <w:start w:w="70" w:type="dxa"/>
              <w:bottom w:w="55" w:type="dxa"/>
              <w:end w:w="70" w:type="dxa"/>
            </w:tcMar>
          </w:tcPr>
          <w:p>
            <w:pPr>
              <w:pStyle w:val="Compact"/>
              <w:spacing w:before="0" w:after="0" w:line="240" w:lineRule="auto"/>
              <w:jc w:val="left"/>
            </w:pPr>
            <w:r>
              <w:rPr>
                <w:rFonts w:ascii="Arial" w:hAnsi="Arial"/>
                <w:sz w:val="15"/>
              </w:rPr>
              <w:t xml:space="preserve">Caetla native</w:t>
            </w:r>
            <w:r>
              <w:rPr>
                <w:rFonts w:ascii="Arial" w:hAnsi="Arial"/>
                <w:sz w:val="15"/>
              </w:rPr>
              <w:t xml:space="preserve"> </w:t>
            </w:r>
            <w:r>
              <w:rPr>
                <w:rStyle w:val="VerbatimChar"/>
                <w:rFonts w:ascii="Arial" w:hAnsi="Arial"/>
                <w:sz w:val="15"/>
              </w:rPr>
              <w:t xml:space="preserve">50</w:t>
            </w:r>
          </w:p>
        </w:tc>
        <w:tc>
          <w:tcPr>
            <w:vAlign w:val="center"/>
            <w:tcW w:type="dxa" w:w="3024"/>
            <w:tcMar>
              <w:top w:w="55" w:type="dxa"/>
              <w:start w:w="70" w:type="dxa"/>
              <w:bottom w:w="55" w:type="dxa"/>
              <w:end w:w="70" w:type="dxa"/>
            </w:tcMar>
          </w:tcPr>
          <w:p>
            <w:pPr>
              <w:pStyle w:val="Compact"/>
              <w:spacing w:before="0" w:after="0" w:line="240" w:lineRule="auto"/>
              <w:jc w:val="left"/>
            </w:pPr>
            <w:r>
              <w:rPr>
                <w:rFonts w:ascii="Arial" w:hAnsi="Arial"/>
                <w:sz w:val="15"/>
              </w:rPr>
              <w:t xml:space="preserve">GameShark</w:t>
            </w:r>
            <w:r>
              <w:rPr>
                <w:rFonts w:ascii="Arial" w:hAnsi="Arial"/>
                <w:sz w:val="15"/>
              </w:rPr>
              <w:t xml:space="preserve"> </w:t>
            </w:r>
            <w:r>
              <w:rPr>
                <w:rStyle w:val="VerbatimChar"/>
                <w:rFonts w:ascii="Arial" w:hAnsi="Arial"/>
                <w:sz w:val="15"/>
              </w:rPr>
              <w:t xml:space="preserve">50</w:t>
            </w:r>
          </w:p>
        </w:tc>
        <w:tc>
          <w:tcPr>
            <w:vAlign w:val="center"/>
            <w:tcW w:type="dxa" w:w="5270"/>
            <w:tcMar>
              <w:top w:w="55" w:type="dxa"/>
              <w:start w:w="70" w:type="dxa"/>
              <w:bottom w:w="55" w:type="dxa"/>
              <w:end w:w="70" w:type="dxa"/>
            </w:tcMar>
          </w:tcPr>
          <w:p>
            <w:pPr>
              <w:pStyle w:val="Compact"/>
              <w:spacing w:before="0" w:after="0" w:line="240" w:lineRule="auto"/>
              <w:jc w:val="left"/>
            </w:pPr>
            <w:r>
              <w:rPr>
                <w:rFonts w:ascii="Arial" w:hAnsi="Arial"/>
                <w:sz w:val="15"/>
              </w:rPr>
              <w:t xml:space="preserve">Bit-set operation versus serial repeater.</w:t>
            </w:r>
          </w:p>
        </w:tc>
      </w:tr>
      <w:tr>
        <w:trPr>
          <w:cantSplit/>
        </w:trPr>
        <w:tc>
          <w:tcPr>
            <w:tcW w:type="dxa" w:w="2160"/>
          </w:tcPr>
          <w:p>
            <w:pPr>
              <w:spacing w:after="0"/>
            </w:pPr>
            <w:r>
              <w:rPr>
                <w:rFonts w:ascii="Arial" w:hAnsi="Arial"/>
                <w:sz w:val="15"/>
              </w:rPr>
              <w:t>DuckStation D5/D6</w:t>
            </w:r>
          </w:p>
        </w:tc>
        <w:tc>
          <w:tcPr>
            <w:tcW w:type="dxa" w:w="3024"/>
          </w:tcPr>
          <w:p>
            <w:pPr>
              <w:spacing w:after="0"/>
            </w:pPr>
            <w:r>
              <w:rPr>
                <w:rFonts w:ascii="Arial" w:hAnsi="Arial"/>
                <w:sz w:val="15"/>
              </w:rPr>
              <w:t>Hardware GameShark D5/D6</w:t>
            </w:r>
          </w:p>
        </w:tc>
        <w:tc>
          <w:tcPr>
            <w:tcW w:type="dxa" w:w="5270"/>
          </w:tcPr>
          <w:p>
            <w:pPr>
              <w:spacing w:after="0"/>
            </w:pPr>
            <w:r>
              <w:rPr>
                <w:rFonts w:ascii="Arial" w:hAnsi="Arial"/>
                <w:sz w:val="15"/>
              </w:rPr>
              <w:t>DuckStation block conditions versus physical-device control rows.</w:t>
            </w:r>
          </w:p>
        </w:tc>
      </w:tr>
      <w:tr>
        <w:trPr>
          <w:cantSplit/>
        </w:trPr>
        <w:tc>
          <w:tcPr>
            <w:tcW w:type="dxa" w:w="2160"/>
          </w:tcPr>
          <w:p>
            <w:pPr>
              <w:spacing w:after="0"/>
            </w:pPr>
            <w:r>
              <w:rPr>
                <w:rFonts w:ascii="Arial" w:hAnsi="Arial"/>
                <w:sz w:val="15"/>
              </w:rPr>
              <w:t>DuckStation D2/E2</w:t>
            </w:r>
          </w:p>
        </w:tc>
        <w:tc>
          <w:tcPr>
            <w:tcW w:type="dxa" w:w="3024"/>
          </w:tcPr>
          <w:p>
            <w:pPr>
              <w:spacing w:after="0"/>
            </w:pPr>
            <w:r>
              <w:rPr>
                <w:rFonts w:ascii="Arial" w:hAnsi="Arial"/>
                <w:sz w:val="15"/>
              </w:rPr>
              <w:t>GameShark Pro 3.1 D2/E2 without adjustment</w:t>
            </w:r>
          </w:p>
        </w:tc>
        <w:tc>
          <w:tcPr>
            <w:tcW w:type="dxa" w:w="5270"/>
          </w:tcPr>
          <w:p>
            <w:pPr>
              <w:spacing w:after="0"/>
            </w:pPr>
            <w:r>
              <w:rPr>
                <w:rFonts w:ascii="Arial" w:hAnsi="Arial"/>
                <w:sz w:val="15"/>
              </w:rPr>
              <w:t>Strict &lt; versus verified hardware &lt;=.</w:t>
            </w:r>
          </w:p>
        </w:tc>
      </w:tr>
      <w:tr>
        <w:trPr>
          <w:cantSplit/>
        </w:trPr>
        <w:tc>
          <w:tcPr>
            <w:tcW w:type="dxa" w:w="2160"/>
          </w:tcPr>
          <w:p>
            <w:pPr>
              <w:spacing w:after="0"/>
            </w:pPr>
            <w:r>
              <w:rPr>
                <w:rFonts w:ascii="Arial" w:hAnsi="Arial"/>
                <w:sz w:val="15"/>
              </w:rPr>
              <w:t>DuckStation 51/52/F6</w:t>
            </w:r>
          </w:p>
        </w:tc>
        <w:tc>
          <w:tcPr>
            <w:tcW w:type="dxa" w:w="3024"/>
          </w:tcPr>
          <w:p>
            <w:pPr>
              <w:spacing w:after="0"/>
            </w:pPr>
            <w:r>
              <w:rPr>
                <w:rFonts w:ascii="Arial" w:hAnsi="Arial"/>
                <w:sz w:val="15"/>
              </w:rPr>
              <w:t>Ordinary writes or simple one-line conditions</w:t>
            </w:r>
          </w:p>
        </w:tc>
        <w:tc>
          <w:tcPr>
            <w:tcW w:type="dxa" w:w="5270"/>
          </w:tcPr>
          <w:p>
            <w:pPr>
              <w:spacing w:after="0"/>
            </w:pPr>
            <w:r>
              <w:rPr>
                <w:rFonts w:ascii="Arial" w:hAnsi="Arial"/>
                <w:sz w:val="15"/>
              </w:rPr>
              <w:t>Structured virtual-machine and block semantics would be destroyed.</w:t>
            </w:r>
          </w:p>
        </w:tc>
      </w:tr>
      <w:tr>
        <w:trPr>
          <w:cantSplit/>
        </w:trPr>
        <w:tc>
          <w:tcPr>
            <w:tcW w:type="dxa" w:w="2160"/>
          </w:tcPr>
          <w:p>
            <w:pPr>
              <w:spacing w:after="0"/>
            </w:pPr>
            <w:r>
              <w:rPr>
                <w:rFonts w:ascii="Arial" w:hAnsi="Arial"/>
                <w:sz w:val="15"/>
              </w:rPr>
              <w:t>DuckStation Type = Assembly</w:t>
            </w:r>
          </w:p>
        </w:tc>
        <w:tc>
          <w:tcPr>
            <w:tcW w:type="dxa" w:w="3024"/>
          </w:tcPr>
          <w:p>
            <w:pPr>
              <w:spacing w:after="0"/>
            </w:pPr>
            <w:r>
              <w:rPr>
                <w:rFonts w:ascii="Arial" w:hAnsi="Arial"/>
                <w:sz w:val="15"/>
              </w:rPr>
              <w:t>A physical-device code type</w:t>
            </w:r>
          </w:p>
        </w:tc>
        <w:tc>
          <w:tcPr>
            <w:tcW w:type="dxa" w:w="5270"/>
          </w:tcPr>
          <w:p>
            <w:pPr>
              <w:spacing w:after="0"/>
            </w:pPr>
            <w:r>
              <w:rPr>
                <w:rFonts w:ascii="Arial" w:hAnsi="Arial"/>
                <w:sz w:val="15"/>
              </w:rPr>
              <w:t>Native MIPS source is an emulator feature.</w:t>
            </w:r>
          </w:p>
        </w:tc>
      </w:tr>
    </w:tbl>
    <w:bookmarkEnd w:id="72"/>
    <w:bookmarkStart w:id="73" w:name="Xf57e7a42ab073f7e05e3c69774936dacb05fd5a"/>
    <w:p>
      <w:pPr>
        <w:pStyle w:val="Heading2"/>
        <w:keepNext/>
      </w:pPr>
      <w:r>
        <w:t>8.4 Context ownership rules for tools</w:t>
      </w:r>
    </w:p>
    <w:p>
      <w:pPr>
        <w:pStyle w:val="Compact"/>
        <w:numPr>
          <w:ilvl w:val="0"/>
          <w:numId w:val="1008"/>
        </w:numPr>
      </w:pPr>
      <w:r>
        <w:t xml:space="preserve">Parse mode selectors before parsing Caetla rows.</w:t>
      </w:r>
    </w:p>
    <w:p>
      <w:pPr>
        <w:pStyle w:val="Compact"/>
        <w:numPr>
          <w:ilvl w:val="0"/>
          <w:numId w:val="1008"/>
        </w:numPr>
      </w:pPr>
      <w:r>
        <w:t xml:space="preserve">When a Type B/50/C2/C3 header is recognized, consume its carrier row as part of the same operation.</w:t>
      </w:r>
    </w:p>
    <w:p>
      <w:pPr>
        <w:pStyle w:val="Compact"/>
        <w:numPr>
          <w:ilvl w:val="0"/>
          <w:numId w:val="1008"/>
        </w:numPr>
      </w:pPr>
      <w:r>
        <w:t xml:space="preserve">When a Xploder Type 5/6 header is recognized, calculate the complete owned span before examining any continuation-row prefix.</w:t>
      </w:r>
    </w:p>
    <w:p>
      <w:pPr>
        <w:pStyle w:val="Compact"/>
        <w:numPr>
          <w:ilvl w:val="0"/>
          <w:numId w:val="1008"/>
        </w:numPr>
      </w:pPr>
      <w:r>
        <w:t xml:space="preserve">Reject or preserve zero-count decrement loops rather than treating them as empty operations.</w:t>
      </w:r>
    </w:p>
    <w:p>
      <w:pPr>
        <w:pStyle w:val="Compact"/>
        <w:numPr>
          <w:ilvl w:val="0"/>
          <w:numId w:val="1008"/>
        </w:numPr>
      </w:pPr>
      <w:r>
        <w:t xml:space="preserve">Preserve unknown rows with their original text and a warning. Never guess a meaning solely from a familiar first nibble.</w:t>
      </w:r>
    </w:p>
    <w:p>
      <w:pPr>
        <w:pStyle w:val="Compact"/>
        <w:numPr>
          <w:ilvl w:val="0"/>
          <w:numId w:val="1008"/>
        </w:numPr>
      </w:pPr>
      <w:r>
        <w:t xml:space="preserve">Keep menu/default-off state separate from the operation and physical address.</w:t>
      </w:r>
    </w:p>
    <w:bookmarkEnd w:id="73"/>
    <w:bookmarkEnd w:id="74"/>
    <w:bookmarkStart w:id="81" w:name="Xb9ef946e6a9678495a5413c3160f40107a20933"/>
    <w:p>
      <w:pPr>
        <w:pStyle w:val="Compact"/>
        <w:numPr>
          <w:ilvl w:val="0"/>
          <w:numId w:val="1008"/>
        </w:numPr>
      </w:pPr>
      <w:r>
        <w:t>Preserve the DuckStation file-level Type, Activation, options, comments, and block separators.</w:t>
      </w:r>
    </w:p>
    <w:p>
      <w:pPr>
        <w:pStyle w:val="Compact"/>
        <w:numPr>
          <w:ilvl w:val="0"/>
          <w:numId w:val="1008"/>
        </w:numPr>
      </w:pPr>
      <w:r>
        <w:t>Keep physical GameShark comparison/control semantics separate from DuckStation opcodes that reuse the same prefix.</w:t>
      </w:r>
    </w:p>
    <w:p>
      <w:pPr>
        <w:pStyle w:val="Heading1"/>
        <w:keepNext/>
        <w:pageBreakBefore w:val="0"/>
      </w:pPr>
      <w:r>
        <w:t>9. Worked Examples</w:t>
      </w:r>
    </w:p>
    <w:bookmarkStart w:id="75" w:name="X64c4c21bea8b68aa1cb7e4a8a057956a52a3d8a"/>
    <w:p>
      <w:pPr>
        <w:pStyle w:val="Heading2"/>
        <w:keepNext/>
      </w:pPr>
      <w:r>
        <w:t>9.1 Same basic writes across devices</w:t>
      </w:r>
    </w:p>
    <w:p>
      <w:pPr>
        <w:pStyle w:val="FirstParagraph"/>
      </w:pPr>
      <w:r>
        <w:t xml:space="preserve">Write byte</w:t>
      </w:r>
      <w:r>
        <w:t xml:space="preserve"> </w:t>
      </w:r>
      <w:r>
        <w:rPr>
          <w:rStyle w:val="VerbatimChar"/>
        </w:rPr>
        <w:t xml:space="preserve">7F</w:t>
      </w:r>
      <w:r>
        <w:t xml:space="preserve"> </w:t>
      </w:r>
      <w:r>
        <w:t xml:space="preserve">to address</w:t>
      </w:r>
      <w:r>
        <w:t xml:space="preserve"> </w:t>
      </w:r>
      <w:r>
        <w:rPr>
          <w:rStyle w:val="VerbatimChar"/>
        </w:rPr>
        <w:t xml:space="preserve">80012345</w:t>
      </w:r>
      <w:r>
        <w:t xml:space="preserve">:</w:t>
      </w:r>
    </w:p>
    <w:p>
      <w:pPr>
        <w:pStyle w:val="SourceCode"/>
        <w:keepLines/>
        <w:shd w:fill="F1F3F5"/>
        <w:pBdr>
          <w:left w:val="single" w:sz="12" w:space="5" w:color="2F5597"/>
        </w:pBdr>
      </w:pPr>
      <w:r>
        <w:t>Xploder:              30012345 007F</w:t>
        <w:br/>
        <w:t>GameShark/AR:         30012345 007F</w:t>
        <w:br/>
        <w:t>Caetla native:        30012345 007F</w:t>
        <w:br/>
        <w:t>DuckStation:          30012345 0000007F</w:t>
      </w:r>
    </w:p>
    <w:p>
      <w:pPr>
        <w:pStyle w:val="FirstParagraph"/>
      </w:pPr>
      <w:r>
        <w:t xml:space="preserve">Write halfword</w:t>
      </w:r>
      <w:r>
        <w:t xml:space="preserve"> </w:t>
      </w:r>
      <w:r>
        <w:rPr>
          <w:rStyle w:val="VerbatimChar"/>
        </w:rPr>
        <w:t xml:space="preserve">03E8</w:t>
      </w:r>
      <w:r>
        <w:t xml:space="preserve"> </w:t>
      </w:r>
      <w:r>
        <w:t xml:space="preserve">to address</w:t>
      </w:r>
      <w:r>
        <w:t xml:space="preserve"> </w:t>
      </w:r>
      <w:r>
        <w:rPr>
          <w:rStyle w:val="VerbatimChar"/>
        </w:rPr>
        <w:t xml:space="preserve">80012346</w:t>
      </w:r>
      <w:r>
        <w:t xml:space="preserve">:</w:t>
      </w:r>
    </w:p>
    <w:p>
      <w:pPr>
        <w:pStyle w:val="SourceCode"/>
        <w:keepLines/>
        <w:shd w:fill="F1F3F5"/>
        <w:pBdr>
          <w:left w:val="single" w:sz="12" w:space="5" w:color="2F5597"/>
        </w:pBdr>
      </w:pPr>
      <w:r>
        <w:t>Xploder:              80012346 03E8</w:t>
        <w:br/>
        <w:t>GameShark/AR:         80012346 03E8</w:t>
        <w:br/>
        <w:t>Caetla native:        80012346 03E8</w:t>
        <w:br/>
        <w:t>DuckStation:          80012346 000003E8</w:t>
      </w:r>
    </w:p>
    <w:p>
      <w:pPr>
        <w:pStyle w:val="FirstParagraph"/>
      </w:pPr>
      <w:r>
        <w:t xml:space="preserve">The identical text in these two examples does not imply that all prefixes are cross-compatible.</w:t>
      </w:r>
    </w:p>
    <w:bookmarkEnd w:id="75"/>
    <w:bookmarkStart w:id="76" w:name="X1d1f7d063293c8c7a4199448e47425d55aeeb67"/>
    <w:p>
      <w:pPr>
        <w:pStyle w:val="Heading2"/>
        <w:keepNext/>
      </w:pPr>
      <w:r>
        <w:t>9.2 GameShark controller condition</w:t>
      </w:r>
    </w:p>
    <w:p>
      <w:pPr>
        <w:pStyle w:val="SourceCode"/>
        <w:keepLines/>
        <w:shd w:fill="F1F3F5"/>
        <w:pBdr>
          <w:left w:val="single" w:sz="12" w:space="5" w:color="2F5597"/>
        </w:pBdr>
      </w:pPr>
      <w:r>
        <w:rPr>
          <w:rStyle w:val="VerbatimChar"/>
        </w:rPr>
        <w:t xml:space="preserve">D4000000 FFFB</w:t>
      </w:r>
      <w:r>
        <w:br/>
      </w:r>
      <w:r>
        <w:rPr>
          <w:rStyle w:val="VerbatimChar"/>
        </w:rPr>
        <w:t xml:space="preserve">80012346 0009</w:t>
      </w:r>
    </w:p>
    <w:p>
      <w:pPr>
        <w:pStyle w:val="FirstParagraph"/>
      </w:pPr>
      <w:r>
        <w:t xml:space="preserve">The first row compares the GameShark-maintained controller state with</w:t>
      </w:r>
      <w:r>
        <w:t xml:space="preserve"> </w:t>
      </w:r>
      <w:r>
        <w:rPr>
          <w:rStyle w:val="VerbatimChar"/>
        </w:rPr>
        <w:t xml:space="preserve">FFFB</w:t>
      </w:r>
      <w:r>
        <w:t xml:space="preserve">. It does not read RAM address zero. The second row runs only when the controller condition succeeds.</w:t>
      </w:r>
    </w:p>
    <w:bookmarkEnd w:id="76"/>
    <w:bookmarkStart w:id="77" w:name="X3952ec1d7d3fc4055f7d8f357bd95ed86e1b8c9"/>
    <w:p>
      <w:pPr>
        <w:pStyle w:val="Heading2"/>
        <w:keepNext/>
      </w:pPr>
      <w:r>
        <w:t>9.3 GameShark repeater versus Xploder repeater</w:t>
      </w:r>
    </w:p>
    <w:p>
      <w:pPr>
        <w:pStyle w:val="FirstParagraph"/>
      </w:pPr>
      <w:r>
        <w:t xml:space="preserve">GameShark:</w:t>
      </w:r>
    </w:p>
    <w:p>
      <w:pPr>
        <w:pStyle w:val="SourceCode"/>
        <w:keepLines/>
        <w:shd w:fill="F1F3F5"/>
        <w:pBdr>
          <w:left w:val="single" w:sz="12" w:space="5" w:color="2F5597"/>
        </w:pBdr>
      </w:pPr>
      <w:r>
        <w:rPr>
          <w:rStyle w:val="VerbatimChar"/>
        </w:rPr>
        <w:t xml:space="preserve">50000302 0001</w:t>
      </w:r>
      <w:r>
        <w:br/>
      </w:r>
      <w:r>
        <w:rPr>
          <w:rStyle w:val="VerbatimChar"/>
        </w:rPr>
        <w:t xml:space="preserve">80010000 0005</w:t>
      </w:r>
    </w:p>
    <w:p>
      <w:pPr>
        <w:pStyle w:val="FirstParagraph"/>
      </w:pPr>
      <w:r>
        <w:t xml:space="preserve">Xploder equivalent for this 16-bit case:</w:t>
      </w:r>
    </w:p>
    <w:p>
      <w:pPr>
        <w:pStyle w:val="SourceCode"/>
        <w:keepLines/>
        <w:shd w:fill="F1F3F5"/>
        <w:pBdr>
          <w:left w:val="single" w:sz="12" w:space="5" w:color="2F5597"/>
        </w:pBdr>
      </w:pPr>
      <w:r>
        <w:rPr>
          <w:rStyle w:val="VerbatimChar"/>
        </w:rPr>
        <w:t xml:space="preserve">B0030002 0001</w:t>
      </w:r>
      <w:r>
        <w:br/>
      </w:r>
      <w:r>
        <w:rPr>
          <w:rStyle w:val="VerbatimChar"/>
        </w:rPr>
        <w:t xml:space="preserve">10010000 0005</w:t>
      </w:r>
    </w:p>
    <w:p>
      <w:pPr>
        <w:pStyle w:val="FirstParagraph"/>
      </w:pPr>
      <w:r>
        <w:t xml:space="preserve">Both produce three halfword writes, but the headers and seed-row conventions are device-specific.</w:t>
      </w:r>
    </w:p>
    <w:bookmarkEnd w:id="77"/>
    <w:bookmarkStart w:id="78" w:name="Xaa78d2d8d1cef2ac8210af342ad56c61900ff1f"/>
    <w:p>
      <w:pPr>
        <w:pStyle w:val="Heading2"/>
        <w:keepNext/>
      </w:pPr>
      <w:r>
        <w:t>9.4 Xploder Type 5 payload ownership</w:t>
      </w:r>
    </w:p>
    <w:p>
      <w:pPr>
        <w:pStyle w:val="SourceCode"/>
        <w:keepLines/>
        <w:shd w:fill="F1F3F5"/>
        <w:pBdr>
          <w:left w:val="single" w:sz="12" w:space="5" w:color="2F5597"/>
        </w:pBdr>
      </w:pPr>
      <w:r>
        <w:rPr>
          <w:rStyle w:val="VerbatimChar"/>
        </w:rPr>
        <w:t xml:space="preserve">50007800 0008</w:t>
      </w:r>
      <w:r>
        <w:br/>
      </w:r>
      <w:r>
        <w:rPr>
          <w:rStyle w:val="VerbatimChar"/>
        </w:rPr>
        <w:t xml:space="preserve">11223344 5566</w:t>
      </w:r>
      <w:r>
        <w:br/>
      </w:r>
      <w:r>
        <w:rPr>
          <w:rStyle w:val="VerbatimChar"/>
        </w:rPr>
        <w:t xml:space="preserve">778899AA BBCC</w:t>
      </w:r>
      <w:r>
        <w:br/>
      </w:r>
      <w:r>
        <w:rPr>
          <w:rStyle w:val="VerbatimChar"/>
        </w:rPr>
        <w:t xml:space="preserve">80010000 0001</w:t>
      </w:r>
    </w:p>
    <w:p>
      <w:pPr>
        <w:pStyle w:val="FirstParagraph"/>
      </w:pPr>
      <w:r>
        <w:t xml:space="preserve">The Type 5 header declares eight payload bytes, so it owns two six-byte stored rows. Only the first eight logical payload bytes are installed at the destination; remaining bytes in the final stored row are padding.</w:t>
      </w:r>
      <w:r>
        <w:t xml:space="preserve"> </w:t>
      </w:r>
      <w:r>
        <w:rPr>
          <w:rStyle w:val="VerbatimChar"/>
        </w:rPr>
        <w:t xml:space="preserve">80010000 0001</w:t>
      </w:r>
      <w:r>
        <w:t xml:space="preserve"> </w:t>
      </w:r>
      <w:r>
        <w:t xml:space="preserve">is the first independent code after the Type 5 span.</w:t>
      </w:r>
    </w:p>
    <w:bookmarkEnd w:id="78"/>
    <w:bookmarkStart w:id="79" w:name="X9e57c3b5f99431ca60ddad13c5e293ad4f78926"/>
    <w:p>
      <w:pPr>
        <w:pStyle w:val="Heading2"/>
        <w:keepNext/>
      </w:pPr>
      <w:r>
        <w:t>9.5 Caetla mode ambiguity</w:t>
      </w:r>
    </w:p>
    <w:p>
      <w:pPr>
        <w:pStyle w:val="SourceCode"/>
        <w:keepLines/>
        <w:shd w:fill="F1F3F5"/>
        <w:pBdr>
          <w:left w:val="single" w:sz="12" w:space="5" w:color="2F5597"/>
        </w:pBdr>
      </w:pPr>
      <w:r>
        <w:rPr>
          <w:rStyle w:val="VerbatimChar"/>
        </w:rPr>
        <w:t xml:space="preserve">FFFFFFFF 00000001</w:t>
      </w:r>
      <w:r>
        <w:br/>
      </w:r>
      <w:r>
        <w:rPr>
          <w:rStyle w:val="VerbatimChar"/>
        </w:rPr>
        <w:t xml:space="preserve">10012346 0001</w:t>
      </w:r>
      <w:r>
        <w:br/>
      </w:r>
      <w:r>
        <w:rPr>
          <w:rStyle w:val="VerbatimChar"/>
        </w:rPr>
        <w:t xml:space="preserve">FFFFFFFF 00000000</w:t>
      </w:r>
      <w:r>
        <w:br/>
      </w:r>
      <w:r>
        <w:rPr>
          <w:rStyle w:val="VerbatimChar"/>
        </w:rPr>
        <w:t xml:space="preserve">10012345 0001</w:t>
      </w:r>
    </w:p>
    <w:p>
      <w:pPr>
        <w:pStyle w:val="Compact"/>
        <w:numPr>
          <w:ilvl w:val="0"/>
          <w:numId w:val="1009"/>
        </w:numPr>
      </w:pPr>
      <w:r>
        <w:t xml:space="preserve">First</w:t>
      </w:r>
      <w:r>
        <w:t xml:space="preserve"> </w:t>
      </w:r>
      <w:r>
        <w:rPr>
          <w:rStyle w:val="VerbatimChar"/>
        </w:rPr>
        <w:t xml:space="preserve">10</w:t>
      </w:r>
      <w:r>
        <w:t xml:space="preserve"> </w:t>
      </w:r>
      <w:r>
        <w:t xml:space="preserve">row: GameShark mode, increment 16-bit at</w:t>
      </w:r>
      <w:r>
        <w:t xml:space="preserve"> </w:t>
      </w:r>
      <w:r>
        <w:rPr>
          <w:rStyle w:val="VerbatimChar"/>
        </w:rPr>
        <w:t xml:space="preserve">80012346</w:t>
      </w:r>
      <w:r>
        <w:t xml:space="preserve">.</w:t>
      </w:r>
    </w:p>
    <w:p>
      <w:pPr>
        <w:pStyle w:val="Compact"/>
        <w:numPr>
          <w:ilvl w:val="0"/>
          <w:numId w:val="1009"/>
        </w:numPr>
      </w:pPr>
      <w:r>
        <w:t xml:space="preserve">Second</w:t>
      </w:r>
      <w:r>
        <w:t xml:space="preserve"> </w:t>
      </w:r>
      <w:r>
        <w:rPr>
          <w:rStyle w:val="VerbatimChar"/>
        </w:rPr>
        <w:t xml:space="preserve">10</w:t>
      </w:r>
      <w:r>
        <w:t xml:space="preserve"> </w:t>
      </w:r>
      <w:r>
        <w:t xml:space="preserve">row: .341 native mode, increment 8-bit at</w:t>
      </w:r>
      <w:r>
        <w:t xml:space="preserve"> </w:t>
      </w:r>
      <w:r>
        <w:rPr>
          <w:rStyle w:val="VerbatimChar"/>
        </w:rPr>
        <w:t xml:space="preserve">80012345</w:t>
      </w:r>
      <w:r>
        <w:t xml:space="preserve">.</w:t>
      </w:r>
    </w:p>
    <w:p>
      <w:pPr>
        <w:pStyle w:val="FirstParagraph"/>
      </w:pPr>
      <w:r>
        <w:t xml:space="preserve">A parser that ignores the selectors assigns the wrong width to one of the rows.</w:t>
      </w:r>
    </w:p>
    <w:bookmarkEnd w:id="79"/>
    <w:bookmarkStart w:id="80" w:name="X5d3dce6d988111bb43a5dc5604287292d61123d"/>
    <w:p>
      <w:pPr>
        <w:pStyle w:val="Heading2"/>
        <w:keepNext/>
      </w:pPr>
      <w:r>
        <w:t>9.6 Caetla .341 pointer write</w:t>
      </w:r>
    </w:p>
    <w:p>
      <w:pPr>
        <w:pStyle w:val="SourceCode"/>
        <w:keepLines/>
        <w:shd w:fill="F1F3F5"/>
        <w:pBdr>
          <w:left w:val="single" w:sz="12" w:space="5" w:color="2F5597"/>
        </w:pBdr>
      </w:pPr>
      <w:r>
        <w:rPr>
          <w:rStyle w:val="VerbatimChar"/>
        </w:rPr>
        <w:t xml:space="preserve">C308C6B8 0003</w:t>
      </w:r>
      <w:r>
        <w:br/>
      </w:r>
      <w:r>
        <w:rPr>
          <w:rStyle w:val="VerbatimChar"/>
        </w:rPr>
        <w:t xml:space="preserve">9100FFFC 12345678</w:t>
      </w:r>
    </w:p>
    <w:p>
      <w:pPr>
        <w:pStyle w:val="FirstParagraph"/>
      </w:pPr>
      <w:r>
        <w:t xml:space="preserve">Read the pointer at</w:t>
      </w:r>
      <w:r>
        <w:t xml:space="preserve"> </w:t>
      </w:r>
      <w:r>
        <w:rPr>
          <w:rStyle w:val="VerbatimChar"/>
        </w:rPr>
        <w:t xml:space="preserve">8008C6B8</w:t>
      </w:r>
      <w:r>
        <w:t xml:space="preserve">, add signed offset</w:t>
      </w:r>
      <w:r>
        <w:t xml:space="preserve"> </w:t>
      </w:r>
      <w:r>
        <w:rPr>
          <w:rStyle w:val="VerbatimChar"/>
        </w:rPr>
        <w:t xml:space="preserve">-4</w:t>
      </w:r>
      <w:r>
        <w:t xml:space="preserve">, and write the 32-bit value</w:t>
      </w:r>
      <w:r>
        <w:t xml:space="preserve"> </w:t>
      </w:r>
      <w:r>
        <w:rPr>
          <w:rStyle w:val="VerbatimChar"/>
        </w:rPr>
        <w:t xml:space="preserve">12345678</w:t>
      </w:r>
      <w:r>
        <w:t xml:space="preserve">.</w:t>
      </w:r>
    </w:p>
    <w:bookmarkEnd w:id="80"/>
    <w:bookmarkEnd w:id="81"/>
    <w:bookmarkStart w:id="82" w:name="Xd22e0bd6d88f737e0e1466eaac73a1435901153"/>
    <w:p>
      <w:pPr>
        <w:pStyle w:val="Heading2"/>
      </w:pPr>
      <w:r>
        <w:t>9.7 DuckStation strict comparison difference</w:t>
      </w:r>
    </w:p>
    <w:p>
      <w:pPr>
        <w:pStyle w:val="SourceCode"/>
      </w:pPr>
      <w:r>
        <w:t>D2001000 00000005</w:t>
        <w:br/>
        <w:t>80020000 00000001</w:t>
      </w:r>
    </w:p>
    <w:p>
      <w:pPr>
        <w:pStyle w:val="FirstParagraph"/>
      </w:pPr>
      <w:r>
        <w:t>In DuckStation the write runs only when the unsigned 16-bit value at 80001000 is strictly below 0005. On the verified GameShark Pro 3.1 handler, the corresponding D2 path also accepts equality. A cross-target converter must either change the logic or warn about the boundary difference.</w:t>
      </w:r>
    </w:p>
    <w:p>
      <w:pPr>
        <w:pStyle w:val="Heading2"/>
      </w:pPr>
      <w:r>
        <w:t>9.8 DuckStation block condition</w:t>
      </w:r>
    </w:p>
    <w:p>
      <w:pPr>
        <w:pStyle w:val="SourceCode"/>
      </w:pPr>
      <w:r>
        <w:t>C5001000 00000064</w:t>
        <w:br/>
        <w:t>80020000 00000001</w:t>
        <w:br/>
        <w:t>80020002 00000002</w:t>
        <w:br/>
        <w:t>00000000 0000FFFF</w:t>
      </w:r>
    </w:p>
    <w:p>
      <w:pPr>
        <w:pStyle w:val="FirstParagraph"/>
      </w:pPr>
      <w:r>
        <w:t>DuckStation executes both writes while the unsigned 16-bit value at 80001000 is below 0064. The separator belongs to the block and must not be emitted as a write.</w:t>
      </w:r>
    </w:p>
    <w:p>
      <w:pPr>
        <w:pStyle w:val="Heading2"/>
      </w:pPr>
      <w:r>
        <w:t>9.9 DuckStation Assembly entry</w:t>
      </w:r>
    </w:p>
    <w:p>
      <w:pPr>
        <w:pStyle w:val="SourceCode"/>
      </w:pPr>
      <w:r>
        <w:t>[Force Return Value]</w:t>
        <w:br/>
        <w:t>Type = Assembly</w:t>
        <w:br/>
        <w:t>Activation = EndFrame</w:t>
        <w:br/>
        <w:t>80010000:</w:t>
        <w:br/>
        <w:t>addiu v0, zero, 1</w:t>
        <w:br/>
        <w:t>jr ra</w:t>
        <w:br/>
        <w:t>nop</w:t>
      </w:r>
    </w:p>
    <w:p>
      <w:pPr>
        <w:pStyle w:val="FirstParagraph"/>
      </w:pPr>
      <w:r>
        <w:t>This is native MIPS source handled by DuckStation. It should round-trip as Assembly text or be assembled through an explicitly selected PS1 MIPS path; it must not be mislabeled as a physical GameShark code.</w:t>
      </w:r>
    </w:p>
    <w:p>
      <w:pPr>
        <w:pStyle w:val="Heading1"/>
        <w:keepNext/>
        <w:pageBreakBefore w:val="0"/>
      </w:pPr>
      <w:r>
        <w:t>10. Open and Version-Specific Items</w:t>
      </w:r>
    </w:p>
    <w:p>
      <w:pPr>
        <w:pStyle w:val="FirstParagraph"/>
      </w:pPr>
      <w:r>
        <w:t xml:space="preserve">The following remain intentionally marked rather than guessed:</w:t>
      </w:r>
    </w:p>
    <w:p>
      <w:pPr>
        <w:pStyle w:val="Compact"/>
        <w:numPr>
          <w:ilvl w:val="0"/>
          <w:numId w:val="1010"/>
        </w:numPr>
      </w:pPr>
      <w:r>
        <w:rPr>
          <w:b/>
          <w:bCs/>
        </w:rPr>
        <w:t xml:space="preserve">Xploder condition polarity across loader/runtime layers.</w:t>
      </w:r>
      <w:r>
        <w:t xml:space="preserve"> </w:t>
      </w:r>
      <w:r>
        <w:t xml:space="preserve">Canonical public semantics and one older runtime agree, while the XTGER 2.0081 installed handler has inverse active branch sense after a dedicated control-row preprocessing pass.</w:t>
      </w:r>
    </w:p>
    <w:p>
      <w:pPr>
        <w:pStyle w:val="Compact"/>
        <w:numPr>
          <w:ilvl w:val="0"/>
          <w:numId w:val="1010"/>
        </w:numPr>
      </w:pPr>
      <w:r>
        <w:rPr>
          <w:b/>
          <w:bCs/>
        </w:rPr>
        <w:t xml:space="preserve">Xploder Type 4 helper semantics.</w:t>
      </w:r>
      <w:r>
        <w:t xml:space="preserve"> </w:t>
      </w:r>
      <w:r>
        <w:t xml:space="preserve">The XTGER engine calls a cartridge helper, but the complete public parameter layout is not yet established.</w:t>
      </w:r>
    </w:p>
    <w:p>
      <w:pPr>
        <w:pStyle w:val="Compact"/>
        <w:numPr>
          <w:ilvl w:val="0"/>
          <w:numId w:val="1010"/>
        </w:numPr>
      </w:pPr>
      <w:r>
        <w:rPr>
          <w:b/>
          <w:bCs/>
        </w:rPr>
        <w:t xml:space="preserve">Xploder Types 2, A, C, and ordinary D rows.</w:t>
      </w:r>
      <w:r>
        <w:t xml:space="preserve"> </w:t>
      </w:r>
      <w:r>
        <w:t xml:space="preserve">No general direct runtime meaning is confirmed across the analyzed firmware.</w:t>
      </w:r>
    </w:p>
    <w:p>
      <w:pPr>
        <w:pStyle w:val="Compact"/>
        <w:numPr>
          <w:ilvl w:val="0"/>
          <w:numId w:val="1010"/>
        </w:numPr>
      </w:pPr>
      <w:r>
        <w:rPr>
          <w:b/>
          <w:bCs/>
        </w:rPr>
        <w:t xml:space="preserve">GameShark C1 execution path in Pro 3.1.</w:t>
      </w:r>
      <w:r>
        <w:t xml:space="preserve"> </w:t>
      </w:r>
      <w:r>
        <w:t xml:space="preserve">The delay type is manufacturer-documented, but the exact handler path outside the verified primary dispatcher is not fully traced.</w:t>
      </w:r>
    </w:p>
    <w:p>
      <w:pPr>
        <w:pStyle w:val="Compact"/>
        <w:numPr>
          <w:ilvl w:val="0"/>
          <w:numId w:val="1010"/>
        </w:numPr>
      </w:pPr>
      <w:r>
        <w:rPr>
          <w:b/>
          <w:bCs/>
        </w:rPr>
        <w:t xml:space="preserve">GameShark D5/D6 transformation.</w:t>
      </w:r>
      <w:r>
        <w:t xml:space="preserve"> </w:t>
      </w:r>
      <w:r>
        <w:t xml:space="preserve">Their menu/global purpose is documented, but the exact runtime transformation for every firmware is not fully mapped.</w:t>
      </w:r>
    </w:p>
    <w:p>
      <w:pPr>
        <w:pStyle w:val="Compact"/>
        <w:numPr>
          <w:ilvl w:val="0"/>
          <w:numId w:val="1010"/>
        </w:numPr>
      </w:pPr>
      <w:r>
        <w:rPr>
          <w:b/>
          <w:bCs/>
        </w:rPr>
        <w:t xml:space="preserve">Caetla native C family.</w:t>
      </w:r>
      <w:r>
        <w:t xml:space="preserve"> </w:t>
      </w:r>
      <w:r>
        <w:t xml:space="preserve">Preserve unknown subtypes until a specific handler is verified.</w:t>
      </w:r>
    </w:p>
    <w:p>
      <w:pPr>
        <w:pStyle w:val="Compact"/>
        <w:numPr>
          <w:ilvl w:val="0"/>
          <w:numId w:val="1010"/>
        </w:numPr>
      </w:pPr>
      <w:r>
        <w:rPr>
          <w:b/>
          <w:bCs/>
        </w:rPr>
        <w:t xml:space="preserve">Caetla Type B conditional seeds.</w:t>
      </w:r>
      <w:r>
        <w:t xml:space="preserve"> </w:t>
      </w:r>
      <w:r>
        <w:t xml:space="preserve">Native C/D/E seed routing exists, but it is not reducible to a normal write slider without more subtype analysis.</w:t>
      </w:r>
    </w:p>
    <w:bookmarkEnd w:id="82"/>
    <w:bookmarkStart w:id="84" w:name="X46f060e8b32c5a6b24116d34ff2aecc04f5f9ab"/>
    <w:p>
      <w:pPr>
        <w:pStyle w:val="Compact"/>
        <w:numPr>
          <w:ilvl w:val="0"/>
          <w:numId w:val="1010"/>
        </w:numPr>
      </w:pPr>
      <w:r>
        <w:t>DuckStation version scope. The opcode descriptions are definitive for the examined source revision. Future emulator revisions can add or alter extensions and must be rechecked before claiming universal DuckStation behavior.</w:t>
      </w:r>
    </w:p>
    <w:p>
      <w:pPr>
        <w:pStyle w:val="Compact"/>
        <w:numPr>
          <w:ilvl w:val="0"/>
          <w:numId w:val="1010"/>
        </w:numPr>
      </w:pPr>
      <w:r>
        <w:t>DuckStation complex subtype serialization. Types 51, 52, F4, and F6 are structurally understood, but destination conversion should remain subtype-by-subtype rather than broad guessed translation.</w:t>
      </w:r>
    </w:p>
    <w:p>
      <w:pPr>
        <w:pStyle w:val="Heading1"/>
        <w:keepNext/>
        <w:pageBreakBefore w:val="0"/>
      </w:pPr>
      <w:r>
        <w:t>11. Evidence Base</w:t>
      </w:r>
    </w:p>
    <w:p>
      <w:pPr>
        <w:pStyle w:val="FirstParagraph"/>
      </w:pPr>
      <w:r>
        <w:t xml:space="preserve">This reference consolidates the following evidence:</w:t>
      </w:r>
    </w:p>
    <w:p>
      <w:pPr>
        <w:pStyle w:val="Compact"/>
        <w:numPr>
          <w:ilvl w:val="0"/>
          <w:numId w:val="1011"/>
        </w:numPr>
      </w:pPr>
      <w:r>
        <w:t xml:space="preserve">Xploder/Xplorer XTGER decompressed firmware, database parser, selected-code builder, installed engine, and active-buffer layout.</w:t>
      </w:r>
    </w:p>
    <w:p>
      <w:pPr>
        <w:pStyle w:val="Compact"/>
        <w:numPr>
          <w:ilvl w:val="0"/>
          <w:numId w:val="1011"/>
        </w:numPr>
      </w:pPr>
      <w:r>
        <w:t xml:space="preserve">Earlier Xploder active-runtime memory dump and Type 5 payload research.</w:t>
      </w:r>
    </w:p>
    <w:p>
      <w:pPr>
        <w:pStyle w:val="Compact"/>
        <w:numPr>
          <w:ilvl w:val="0"/>
          <w:numId w:val="1011"/>
        </w:numPr>
      </w:pPr>
      <w:r>
        <w:t>Xploder PSX Converter v1.05 source and regression tests, including context-aware Type 5/6 parsing and DuckStation input/output preservation.</w:t>
      </w:r>
    </w:p>
    <w:p>
      <w:pPr>
        <w:pStyle w:val="Compact"/>
        <w:numPr>
          <w:ilvl w:val="0"/>
          <w:numId w:val="1011"/>
        </w:numPr>
      </w:pPr>
      <w:r>
        <w:t xml:space="preserve">Decrypted GameShark Pro 3.1 firmware and its primary runtime dispatcher.</w:t>
      </w:r>
    </w:p>
    <w:p>
      <w:pPr>
        <w:pStyle w:val="Compact"/>
        <w:numPr>
          <w:ilvl w:val="0"/>
          <w:numId w:val="1011"/>
        </w:numPr>
      </w:pPr>
      <w:r>
        <w:t xml:space="preserve">Original 1999 Action Replay CDX / GameShark CDX / GameBuster CDX code-type technical manual.</w:t>
      </w:r>
    </w:p>
    <w:p>
      <w:pPr>
        <w:pStyle w:val="Compact"/>
        <w:numPr>
          <w:ilvl w:val="0"/>
          <w:numId w:val="1011"/>
        </w:numPr>
      </w:pPr>
      <w:r>
        <w:t xml:space="preserve">Confirmed aligned-v1 and compact-v2 Datel database layouts and content-based Datel v2/v3 firmware decryption.</w:t>
      </w:r>
    </w:p>
    <w:p>
      <w:pPr>
        <w:pStyle w:val="Compact"/>
        <w:numPr>
          <w:ilvl w:val="0"/>
          <w:numId w:val="1011"/>
        </w:numPr>
      </w:pPr>
      <w:r>
        <w:t xml:space="preserve">Caetla 0.34 and 0.341 firmware handler analysis.</w:t>
      </w:r>
    </w:p>
    <w:p>
      <w:pPr>
        <w:pStyle w:val="Compact"/>
        <w:numPr>
          <w:ilvl w:val="0"/>
          <w:numId w:val="1011"/>
        </w:numPr>
      </w:pPr>
      <w:r>
        <w:t xml:space="preserve">Caetla .341 period notes, corrected where direct binary verification proved a different selector or width.</w:t>
      </w:r>
    </w:p>
    <w:bookmarkStart w:id="83" w:name="reference-policy"/>
    <w:p>
      <w:pPr>
        <w:pStyle w:val="Compact"/>
        <w:numPr>
          <w:ilvl w:val="0"/>
          <w:numId w:val="1011"/>
        </w:numPr>
      </w:pPr>
      <w:r>
        <w:t>DuckStation src/core/cheats.h and src/core/cheats.cpp, including file parsing, opcode dispatch, block execution, controller translation, Assembly parsing, and disable/restore behavior.</w:t>
      </w:r>
    </w:p>
    <w:p>
      <w:pPr>
        <w:pStyle w:val="Compact"/>
        <w:numPr>
          <w:ilvl w:val="0"/>
          <w:numId w:val="1011"/>
        </w:numPr>
      </w:pPr>
      <w:r>
        <w:t>Xploder PSX Converter v1.05 DuckStation regression tests covering strict comparisons, Type 1F, Types 50/53/C2, block ownership, metadata preservation, and complex-structure round trips.</w:t>
      </w:r>
    </w:p>
    <w:p>
      <w:pPr>
        <w:pStyle w:val="Heading2"/>
        <w:keepNext/>
      </w:pPr>
      <w:r>
        <w:t xml:space="preserve">Reference policy</w:t>
      </w:r>
    </w:p>
    <w:p>
      <w:pPr>
        <w:pStyle w:val="FirstParagraph"/>
      </w:pPr>
      <w:r>
        <w:t xml:space="preserve">When firmware behavior, original documentation, and old web lists disagree, this document uses the following priority:</w:t>
      </w:r>
    </w:p>
    <w:p>
      <w:pPr>
        <w:pStyle w:val="Compact"/>
        <w:numPr>
          <w:ilvl w:val="0"/>
          <w:numId w:val="1012"/>
        </w:numPr>
      </w:pPr>
      <w:r>
        <w:t xml:space="preserve">Direct handler trace and repeatable test.</w:t>
      </w:r>
    </w:p>
    <w:p>
      <w:pPr>
        <w:pStyle w:val="Compact"/>
        <w:numPr>
          <w:ilvl w:val="0"/>
          <w:numId w:val="1012"/>
        </w:numPr>
      </w:pPr>
      <w:r>
        <w:t xml:space="preserve">Original manufacturer/period technical documentation.</w:t>
      </w:r>
    </w:p>
    <w:p>
      <w:pPr>
        <w:pStyle w:val="Compact"/>
        <w:numPr>
          <w:ilvl w:val="0"/>
          <w:numId w:val="1012"/>
        </w:numPr>
      </w:pPr>
      <w:r>
        <w:t xml:space="preserve">Multiple consistent real database examples.</w:t>
      </w:r>
    </w:p>
    <w:p>
      <w:pPr>
        <w:pStyle w:val="Compact"/>
        <w:numPr>
          <w:ilvl w:val="0"/>
          <w:numId w:val="1012"/>
        </w:numPr>
      </w:pPr>
      <w:r>
        <w:t>Secondary code lists or labels. Conflicts are documented rather than silently resolved by assumption.</w:t>
      </w:r>
    </w:p>
    <w:bookmarkEnd w:id="83"/>
    <w:bookmarkEnd w:id="84"/>
    <w:sectPr>
      <w:headerReference w:type="default" r:id="rId9"/>
      <w:footerReference w:type="default" r:id="rId10"/>
      <w:pgSz w:w="12240" w:h="15840"/>
      <w:pgMar w:top="893" w:bottom="893" w:left="893" w:right="893" w:header="403"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9EADBA"/>
      </w:pBdr>
    </w:pPr>
    <w:r>
      <w:rPr>
        <w:rFonts w:ascii="Arial" w:hAnsi="Arial"/>
        <w:color w:val="666666"/>
        <w:sz w:val="15"/>
      </w:rPr>
      <w:t>PS1 Cheat Code Types - Definitive Working Reference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7" w:lineRule="auto"/>
    </w:pPr>
    <w:rPr>
      <w:rFonts w:ascii="Arial" w:hAnsi="Arial"/>
      <w:color w:val="202020"/>
      <w:sz w:val="18"/>
    </w:rPr>
  </w:style>
  <w:style w:styleId="BodyText" w:type="paragraph">
    <w:name w:val="Body Text"/>
    <w:basedOn w:val="Normal"/>
    <w:link w:val="BodyTextChar"/>
    <w:qFormat/>
    <w:pPr>
      <w:spacing w:after="80" w:before="180" w:line="247" w:lineRule="auto"/>
    </w:pPr>
    <w:rPr>
      <w:rFonts w:ascii="Arial" w:hAnsi="Arial"/>
      <w:color w:val="202020"/>
      <w:sz w:val="18"/>
    </w:rPr>
  </w:style>
  <w:style w:customStyle="1" w:styleId="FirstParagraph" w:type="paragraph">
    <w:name w:val="First Paragraph"/>
    <w:basedOn w:val="BodyText"/>
    <w:next w:val="BodyText"/>
    <w:qFormat/>
    <w:pPr>
      <w:spacing w:after="80" w:line="247" w:lineRule="auto"/>
    </w:pPr>
    <w:rPr>
      <w:rFonts w:ascii="Arial" w:hAnsi="Arial"/>
      <w:color w:val="202020"/>
      <w:sz w:val="18"/>
    </w:rPr>
  </w:style>
  <w:style w:customStyle="1" w:styleId="Compact" w:type="paragraph">
    <w:name w:val="Compact"/>
    <w:basedOn w:val="BodyText"/>
    <w:qFormat/>
    <w:pPr>
      <w:spacing w:after="20" w:before="36"/>
      <w:ind w:left="288"/>
    </w:pPr>
    <w:rPr>
      <w:rFonts w:ascii="Arial" w:hAnsi="Arial"/>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00"/>
      <w:outlineLvl w:val="0"/>
    </w:pPr>
    <w:rPr>
      <w:rFonts w:asciiTheme="majorHAnsi" w:cstheme="majorBidi" w:eastAsiaTheme="majorEastAsia" w:hAnsiTheme="majorHAnsi" w:ascii="Arial" w:hAnsi="Arial"/>
      <w:b/>
      <w:bCs/>
      <w:color w:val="17365D"/>
      <w:sz w:val="32"/>
      <w:szCs w:val="32"/>
    </w:rPr>
  </w:style>
  <w:style w:styleId="Heading2" w:type="paragraph">
    <w:name w:val="Heading 2"/>
    <w:basedOn w:val="Normal"/>
    <w:next w:val="BodyText"/>
    <w:uiPriority w:val="9"/>
    <w:unhideWhenUsed/>
    <w:qFormat/>
    <w:pPr>
      <w:keepNext/>
      <w:keepLines/>
      <w:spacing w:after="80" w:before="160"/>
      <w:outlineLvl w:val="1"/>
    </w:pPr>
    <w:rPr>
      <w:rFonts w:asciiTheme="majorHAnsi" w:cstheme="majorBidi" w:eastAsiaTheme="majorEastAsia" w:hAnsiTheme="majorHAnsi" w:ascii="Arial" w:hAnsi="Arial"/>
      <w:b/>
      <w:bCs/>
      <w:color w:val="2F5597"/>
      <w:sz w:val="25"/>
      <w:szCs w:val="28"/>
    </w:rPr>
  </w:style>
  <w:style w:styleId="Heading3" w:type="paragraph">
    <w:name w:val="Heading 3"/>
    <w:basedOn w:val="Normal"/>
    <w:next w:val="BodyText"/>
    <w:uiPriority w:val="9"/>
    <w:unhideWhenUsed/>
    <w:qFormat/>
    <w:pPr>
      <w:keepNext/>
      <w:keepLines/>
      <w:spacing w:after="60" w:before="120"/>
      <w:outlineLvl w:val="2"/>
    </w:pPr>
    <w:rPr>
      <w:rFonts w:asciiTheme="majorHAnsi" w:cstheme="majorBidi" w:eastAsiaTheme="majorEastAsia" w:hAnsiTheme="majorHAnsi" w:ascii="Arial" w:hAnsi="Arial"/>
      <w:b/>
      <w:bCs/>
      <w:color w:val="17365D"/>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80"/>
      <w:ind w:firstLine="0" w:left="317" w:right="173"/>
    </w:pPr>
    <w:rPr>
      <w:rFonts w:ascii="Arial" w:hAnsi="Arial"/>
      <w:i/>
      <w:color w:val="17365D"/>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8B1A1A"/>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wordWrap w:val="off"/>
      <w:spacing w:before="60" w:after="100"/>
      <w:ind w:left="259" w:right="115"/>
    </w:pPr>
    <w:rPr>
      <w:rFonts w:ascii="Consolas" w:hAnsi="Consolas"/>
      <w:color w:val="1F1F1F"/>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PlayStation Cheat Code Types - Definitive Working Reference v1.1</dc:title>
  <dc:creator/>
  <cp:keywords>PlayStation, PS1, Xploder, Xplorer, GameShark, Action Replay, Caetla, cheat codes</cp:keywords>
  <dcterms:created xsi:type="dcterms:W3CDTF">2026-06-28T01:45:36Z</dcterms:created>
  <dcterms:modified xsi:type="dcterms:W3CDTF">2026-06-28T01:45:36Z</dcterms:modified>
  <dc:subject>Xploder, GameShark, Action Replay, Caetla, and DuckStation PS1 code types</dc:subject>
  <dc:description>Updated with DuckStation source-derived code type information.</dc:description>
</cp:coreProperties>
</file>

<file path=docProps/custom.xml><?xml version="1.0" encoding="utf-8"?>
<Properties xmlns="http://schemas.openxmlformats.org/officeDocument/2006/custom-properties" xmlns:vt="http://schemas.openxmlformats.org/officeDocument/2006/docPropsVTypes"/>
</file>