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1A5FD" w14:textId="77777777" w:rsidR="00803B9D" w:rsidRDefault="00F92086" w:rsidP="005C19FF">
      <w:pPr>
        <w:pStyle w:val="a3"/>
        <w:ind w:firstLine="0"/>
        <w:jc w:val="center"/>
        <w:rPr>
          <w:sz w:val="20"/>
        </w:rPr>
      </w:pPr>
      <w:r>
        <w:rPr>
          <w:noProof/>
          <w:sz w:val="20"/>
        </w:rPr>
        <w:drawing>
          <wp:inline distT="0" distB="0" distL="0" distR="0" wp14:anchorId="56911BAB" wp14:editId="17DF4BA9">
            <wp:extent cx="1053705" cy="105260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53705" cy="1052607"/>
                    </a:xfrm>
                    <a:prstGeom prst="rect">
                      <a:avLst/>
                    </a:prstGeom>
                  </pic:spPr>
                </pic:pic>
              </a:graphicData>
            </a:graphic>
          </wp:inline>
        </w:drawing>
      </w:r>
    </w:p>
    <w:p w14:paraId="4699AD7B" w14:textId="77777777" w:rsidR="00803B9D" w:rsidRDefault="00F92086" w:rsidP="005C19FF">
      <w:pPr>
        <w:spacing w:before="27"/>
        <w:ind w:right="14" w:firstLine="0"/>
        <w:jc w:val="center"/>
        <w:rPr>
          <w:sz w:val="20"/>
        </w:rPr>
      </w:pPr>
      <w:bookmarkStart w:id="0" w:name="Titul_POIS_dlya_kazhdoy_PR"/>
      <w:bookmarkEnd w:id="0"/>
      <w:r>
        <w:rPr>
          <w:spacing w:val="-2"/>
          <w:sz w:val="20"/>
        </w:rPr>
        <w:t>МИНИСТЕРСТВО НАУКИ</w:t>
      </w:r>
      <w:r>
        <w:rPr>
          <w:sz w:val="20"/>
        </w:rPr>
        <w:t xml:space="preserve"> </w:t>
      </w:r>
      <w:r>
        <w:rPr>
          <w:spacing w:val="-2"/>
          <w:sz w:val="20"/>
        </w:rPr>
        <w:t>И</w:t>
      </w:r>
      <w:r>
        <w:rPr>
          <w:sz w:val="20"/>
        </w:rPr>
        <w:t xml:space="preserve"> </w:t>
      </w:r>
      <w:r>
        <w:rPr>
          <w:spacing w:val="-2"/>
          <w:sz w:val="20"/>
        </w:rPr>
        <w:t>ВЫСШЕГО</w:t>
      </w:r>
      <w:r>
        <w:rPr>
          <w:spacing w:val="-1"/>
          <w:sz w:val="20"/>
        </w:rPr>
        <w:t xml:space="preserve"> </w:t>
      </w:r>
      <w:r>
        <w:rPr>
          <w:spacing w:val="-2"/>
          <w:sz w:val="20"/>
        </w:rPr>
        <w:t>ОБРАЗОВАНИЯ</w:t>
      </w:r>
      <w:r>
        <w:rPr>
          <w:sz w:val="20"/>
        </w:rPr>
        <w:t xml:space="preserve"> </w:t>
      </w:r>
      <w:r>
        <w:rPr>
          <w:spacing w:val="-2"/>
          <w:sz w:val="20"/>
        </w:rPr>
        <w:t>РОССИЙСКОЙ</w:t>
      </w:r>
      <w:r>
        <w:rPr>
          <w:sz w:val="20"/>
        </w:rPr>
        <w:t xml:space="preserve"> </w:t>
      </w:r>
      <w:r>
        <w:rPr>
          <w:spacing w:val="-2"/>
          <w:sz w:val="20"/>
        </w:rPr>
        <w:t>ФЕДЕРАЦИИ</w:t>
      </w:r>
    </w:p>
    <w:p w14:paraId="10A127F8" w14:textId="77777777" w:rsidR="00803B9D" w:rsidRDefault="00F92086" w:rsidP="005C19FF">
      <w:pPr>
        <w:pStyle w:val="a3"/>
        <w:spacing w:before="61" w:line="268" w:lineRule="auto"/>
        <w:ind w:right="14" w:firstLine="0"/>
        <w:jc w:val="center"/>
      </w:pPr>
      <w:r>
        <w:t>Федеральное</w:t>
      </w:r>
      <w:r>
        <w:rPr>
          <w:spacing w:val="-15"/>
        </w:rPr>
        <w:t xml:space="preserve"> </w:t>
      </w:r>
      <w:r>
        <w:t>государственное</w:t>
      </w:r>
      <w:r>
        <w:rPr>
          <w:spacing w:val="-15"/>
        </w:rPr>
        <w:t xml:space="preserve"> </w:t>
      </w:r>
      <w:r>
        <w:t>бюджетное</w:t>
      </w:r>
      <w:r>
        <w:rPr>
          <w:spacing w:val="-15"/>
        </w:rPr>
        <w:t xml:space="preserve"> </w:t>
      </w:r>
      <w:r>
        <w:t>образовательное</w:t>
      </w:r>
      <w:r>
        <w:rPr>
          <w:spacing w:val="-15"/>
        </w:rPr>
        <w:t xml:space="preserve"> </w:t>
      </w:r>
      <w:r>
        <w:t>учреждение</w:t>
      </w:r>
      <w:r>
        <w:rPr>
          <w:spacing w:val="-15"/>
        </w:rPr>
        <w:t xml:space="preserve"> </w:t>
      </w:r>
      <w:r>
        <w:t xml:space="preserve">высшего </w:t>
      </w:r>
      <w:r>
        <w:rPr>
          <w:spacing w:val="-2"/>
        </w:rPr>
        <w:t>образования</w:t>
      </w:r>
    </w:p>
    <w:p w14:paraId="06B95FB0" w14:textId="3FDFD4FC" w:rsidR="00803B9D" w:rsidRPr="00FF2B28" w:rsidRDefault="00F92086" w:rsidP="005C19FF">
      <w:pPr>
        <w:spacing w:before="6"/>
        <w:ind w:right="14" w:firstLine="0"/>
        <w:jc w:val="center"/>
        <w:rPr>
          <w:b/>
          <w:sz w:val="24"/>
        </w:rPr>
      </w:pPr>
      <w:r>
        <w:rPr>
          <w:b/>
          <w:sz w:val="24"/>
        </w:rPr>
        <w:t>"МИРЭА</w:t>
      </w:r>
      <w:r>
        <w:rPr>
          <w:b/>
          <w:spacing w:val="-10"/>
          <w:sz w:val="24"/>
        </w:rPr>
        <w:t xml:space="preserve"> </w:t>
      </w:r>
      <w:r>
        <w:rPr>
          <w:b/>
          <w:sz w:val="24"/>
        </w:rPr>
        <w:t>-</w:t>
      </w:r>
      <w:r>
        <w:rPr>
          <w:b/>
          <w:spacing w:val="-5"/>
          <w:sz w:val="24"/>
        </w:rPr>
        <w:t xml:space="preserve"> </w:t>
      </w:r>
      <w:r>
        <w:rPr>
          <w:b/>
          <w:sz w:val="24"/>
        </w:rPr>
        <w:t>Российский</w:t>
      </w:r>
      <w:r>
        <w:rPr>
          <w:b/>
          <w:spacing w:val="-5"/>
          <w:sz w:val="24"/>
        </w:rPr>
        <w:t xml:space="preserve"> </w:t>
      </w:r>
      <w:r>
        <w:rPr>
          <w:b/>
          <w:sz w:val="24"/>
        </w:rPr>
        <w:t>технологический</w:t>
      </w:r>
      <w:r>
        <w:rPr>
          <w:b/>
          <w:spacing w:val="-4"/>
          <w:sz w:val="24"/>
        </w:rPr>
        <w:t xml:space="preserve"> </w:t>
      </w:r>
      <w:r>
        <w:rPr>
          <w:b/>
          <w:spacing w:val="-2"/>
          <w:sz w:val="24"/>
        </w:rPr>
        <w:t>университет"</w:t>
      </w:r>
    </w:p>
    <w:p w14:paraId="109884A9" w14:textId="77777777" w:rsidR="00803B9D" w:rsidRDefault="00F92086" w:rsidP="005C19FF">
      <w:pPr>
        <w:pStyle w:val="a5"/>
        <w:ind w:left="0" w:right="14" w:firstLine="0"/>
      </w:pPr>
      <w:bookmarkStart w:id="1" w:name="РТУ_МИРЭА"/>
      <w:bookmarkStart w:id="2" w:name="1PR_POIS"/>
      <w:bookmarkEnd w:id="1"/>
      <w:bookmarkEnd w:id="2"/>
      <w:r>
        <w:t>РТУ</w:t>
      </w:r>
      <w:r>
        <w:rPr>
          <w:spacing w:val="5"/>
        </w:rPr>
        <w:t xml:space="preserve"> </w:t>
      </w:r>
      <w:r>
        <w:rPr>
          <w:spacing w:val="-2"/>
        </w:rPr>
        <w:t>МИРЭА</w:t>
      </w:r>
    </w:p>
    <w:p w14:paraId="3894E004" w14:textId="45469570" w:rsidR="00803B9D" w:rsidRPr="00FF2B28" w:rsidRDefault="003F4467" w:rsidP="00FF2B28">
      <w:pPr>
        <w:pStyle w:val="a3"/>
        <w:spacing w:before="11"/>
        <w:ind w:firstLine="53"/>
        <w:rPr>
          <w:b/>
          <w:sz w:val="15"/>
        </w:rPr>
      </w:pPr>
      <w:r>
        <w:pict w14:anchorId="6C665262">
          <v:shape id="docshape1" o:spid="_x0000_s1026" style="position:absolute;left:0;text-align:left;margin-left:85.75pt;margin-top:10.4pt;width:441pt;height:3.1pt;z-index:-251658752;mso-wrap-distance-left:0;mso-wrap-distance-right:0;mso-position-horizontal-relative:page" coordorigin="1715,208" coordsize="8820,62" o:spt="100" adj="0,,0" path="m10535,248r-8820,2l1715,270r8820,-2l10535,248xm10535,208r-8820,2l1715,230r8820,-2l10535,208xe" fillcolor="black" stroked="f">
            <v:stroke joinstyle="round"/>
            <v:formulas/>
            <v:path arrowok="t" o:connecttype="segments"/>
            <w10:wrap type="topAndBottom" anchorx="page"/>
          </v:shape>
        </w:pict>
      </w:r>
    </w:p>
    <w:p w14:paraId="522D2169" w14:textId="2867A1E5" w:rsidR="00A0770B" w:rsidRDefault="00F92086" w:rsidP="005C19FF">
      <w:pPr>
        <w:pStyle w:val="a3"/>
        <w:spacing w:line="276" w:lineRule="auto"/>
        <w:ind w:right="14" w:firstLine="0"/>
        <w:jc w:val="center"/>
      </w:pPr>
      <w:r>
        <w:t>Институт информационных технологий (ИТ)</w:t>
      </w:r>
    </w:p>
    <w:p w14:paraId="68751C4F" w14:textId="2B756840" w:rsidR="00803B9D" w:rsidRPr="00FF2B28" w:rsidRDefault="00F92086" w:rsidP="005C19FF">
      <w:pPr>
        <w:pStyle w:val="a3"/>
        <w:spacing w:line="276" w:lineRule="auto"/>
        <w:ind w:right="14" w:firstLine="0"/>
        <w:jc w:val="center"/>
      </w:pPr>
      <w:r>
        <w:t>Кафедра</w:t>
      </w:r>
      <w:r>
        <w:rPr>
          <w:spacing w:val="-13"/>
        </w:rPr>
        <w:t xml:space="preserve"> </w:t>
      </w:r>
      <w:r>
        <w:t>практической</w:t>
      </w:r>
      <w:r>
        <w:rPr>
          <w:spacing w:val="-15"/>
        </w:rPr>
        <w:t xml:space="preserve"> </w:t>
      </w:r>
      <w:r>
        <w:t>и</w:t>
      </w:r>
      <w:r>
        <w:rPr>
          <w:spacing w:val="-15"/>
        </w:rPr>
        <w:t xml:space="preserve"> </w:t>
      </w:r>
      <w:r>
        <w:t>прикладной</w:t>
      </w:r>
      <w:r>
        <w:rPr>
          <w:spacing w:val="-15"/>
        </w:rPr>
        <w:t xml:space="preserve"> </w:t>
      </w:r>
      <w:r>
        <w:t>информатики</w:t>
      </w:r>
      <w:r>
        <w:rPr>
          <w:spacing w:val="-15"/>
        </w:rPr>
        <w:t xml:space="preserve"> </w:t>
      </w:r>
      <w:r>
        <w:t>(ППИ)</w:t>
      </w:r>
    </w:p>
    <w:p w14:paraId="6FCBF3FD" w14:textId="77777777" w:rsidR="00803B9D" w:rsidRDefault="00803B9D" w:rsidP="005C19FF">
      <w:pPr>
        <w:pStyle w:val="a3"/>
        <w:spacing w:before="10"/>
        <w:ind w:firstLine="0"/>
      </w:pPr>
    </w:p>
    <w:p w14:paraId="7E5C2352" w14:textId="3DF96CBA" w:rsidR="00803B9D" w:rsidRPr="00FF2B28" w:rsidRDefault="00F92086" w:rsidP="005C19FF">
      <w:pPr>
        <w:ind w:left="940" w:right="637" w:firstLine="0"/>
        <w:jc w:val="center"/>
        <w:rPr>
          <w:b/>
        </w:rPr>
      </w:pPr>
      <w:r>
        <w:rPr>
          <w:b/>
          <w:spacing w:val="-2"/>
        </w:rPr>
        <w:t>ОТЧЕТ</w:t>
      </w:r>
      <w:r>
        <w:rPr>
          <w:b/>
          <w:spacing w:val="-8"/>
        </w:rPr>
        <w:t xml:space="preserve"> </w:t>
      </w:r>
      <w:r>
        <w:rPr>
          <w:b/>
          <w:spacing w:val="-2"/>
        </w:rPr>
        <w:t>ПО</w:t>
      </w:r>
      <w:r>
        <w:rPr>
          <w:b/>
          <w:spacing w:val="-10"/>
        </w:rPr>
        <w:t xml:space="preserve"> </w:t>
      </w:r>
      <w:r>
        <w:rPr>
          <w:b/>
          <w:spacing w:val="-2"/>
        </w:rPr>
        <w:t>ПРАКТИЧЕСКОЙ</w:t>
      </w:r>
      <w:r>
        <w:rPr>
          <w:b/>
          <w:spacing w:val="-10"/>
        </w:rPr>
        <w:t xml:space="preserve"> </w:t>
      </w:r>
      <w:r>
        <w:rPr>
          <w:b/>
          <w:spacing w:val="-2"/>
        </w:rPr>
        <w:t>РАБОТЕ</w:t>
      </w:r>
      <w:r>
        <w:rPr>
          <w:b/>
          <w:spacing w:val="-10"/>
        </w:rPr>
        <w:t xml:space="preserve"> </w:t>
      </w:r>
      <w:r>
        <w:rPr>
          <w:b/>
          <w:spacing w:val="-5"/>
        </w:rPr>
        <w:t>№</w:t>
      </w:r>
      <w:r w:rsidR="006F14FF">
        <w:rPr>
          <w:b/>
          <w:spacing w:val="-5"/>
        </w:rPr>
        <w:t>7</w:t>
      </w:r>
    </w:p>
    <w:p w14:paraId="2FC40F14" w14:textId="77777777" w:rsidR="00803B9D" w:rsidRDefault="00F92086" w:rsidP="005C19FF">
      <w:pPr>
        <w:spacing w:before="26"/>
        <w:ind w:left="734" w:right="637" w:firstLine="0"/>
        <w:jc w:val="center"/>
        <w:rPr>
          <w:b/>
        </w:rPr>
      </w:pPr>
      <w:r>
        <w:rPr>
          <w:b/>
        </w:rPr>
        <w:t>по</w:t>
      </w:r>
      <w:r>
        <w:rPr>
          <w:b/>
          <w:spacing w:val="-1"/>
        </w:rPr>
        <w:t xml:space="preserve"> </w:t>
      </w:r>
      <w:r>
        <w:rPr>
          <w:b/>
          <w:spacing w:val="-2"/>
        </w:rPr>
        <w:t>дисциплине</w:t>
      </w:r>
    </w:p>
    <w:p w14:paraId="0F8349B6" w14:textId="77777777" w:rsidR="00803B9D" w:rsidRDefault="00F92086" w:rsidP="005C19FF">
      <w:pPr>
        <w:tabs>
          <w:tab w:val="left" w:pos="8647"/>
        </w:tabs>
        <w:spacing w:before="2"/>
        <w:ind w:right="14" w:firstLine="0"/>
        <w:jc w:val="center"/>
        <w:rPr>
          <w:b/>
        </w:rPr>
      </w:pPr>
      <w:r>
        <w:rPr>
          <w:b/>
          <w:spacing w:val="-2"/>
        </w:rPr>
        <w:t>«Предметно-ориентированные</w:t>
      </w:r>
      <w:r>
        <w:rPr>
          <w:b/>
          <w:spacing w:val="18"/>
        </w:rPr>
        <w:t xml:space="preserve"> </w:t>
      </w:r>
      <w:r>
        <w:rPr>
          <w:b/>
          <w:spacing w:val="-2"/>
        </w:rPr>
        <w:t>информационные</w:t>
      </w:r>
      <w:r>
        <w:rPr>
          <w:b/>
          <w:spacing w:val="21"/>
        </w:rPr>
        <w:t xml:space="preserve"> </w:t>
      </w:r>
      <w:r>
        <w:rPr>
          <w:b/>
          <w:spacing w:val="-2"/>
        </w:rPr>
        <w:t>системы»</w:t>
      </w:r>
    </w:p>
    <w:p w14:paraId="3AAF7D9F" w14:textId="77777777" w:rsidR="00803B9D" w:rsidRDefault="00803B9D">
      <w:pPr>
        <w:pStyle w:val="a3"/>
        <w:rPr>
          <w:b/>
          <w:sz w:val="20"/>
        </w:rPr>
      </w:pPr>
    </w:p>
    <w:p w14:paraId="79730092" w14:textId="77777777" w:rsidR="00803B9D" w:rsidRDefault="00803B9D">
      <w:pPr>
        <w:pStyle w:val="a3"/>
        <w:rPr>
          <w:b/>
          <w:sz w:val="20"/>
        </w:rPr>
      </w:pPr>
    </w:p>
    <w:p w14:paraId="4BE9C9A3" w14:textId="77777777" w:rsidR="00803B9D" w:rsidRDefault="00803B9D">
      <w:pPr>
        <w:pStyle w:val="a3"/>
        <w:rPr>
          <w:b/>
          <w:sz w:val="20"/>
        </w:rPr>
      </w:pPr>
    </w:p>
    <w:p w14:paraId="62E961EE" w14:textId="77777777" w:rsidR="00803B9D" w:rsidRDefault="00803B9D">
      <w:pPr>
        <w:pStyle w:val="a3"/>
        <w:rPr>
          <w:b/>
          <w:sz w:val="20"/>
        </w:rPr>
      </w:pPr>
    </w:p>
    <w:p w14:paraId="2E5EE0FF" w14:textId="77777777" w:rsidR="00803B9D" w:rsidRDefault="00803B9D">
      <w:pPr>
        <w:pStyle w:val="a3"/>
        <w:spacing w:before="7"/>
        <w:rPr>
          <w:b/>
          <w:sz w:val="10"/>
        </w:rPr>
      </w:pPr>
    </w:p>
    <w:tbl>
      <w:tblPr>
        <w:tblStyle w:val="TableNormal"/>
        <w:tblW w:w="0" w:type="auto"/>
        <w:tblInd w:w="117" w:type="dxa"/>
        <w:tblLayout w:type="fixed"/>
        <w:tblLook w:val="01E0" w:firstRow="1" w:lastRow="1" w:firstColumn="1" w:lastColumn="1" w:noHBand="0" w:noVBand="0"/>
      </w:tblPr>
      <w:tblGrid>
        <w:gridCol w:w="5842"/>
        <w:gridCol w:w="3298"/>
      </w:tblGrid>
      <w:tr w:rsidR="00803B9D" w14:paraId="269AAFE0" w14:textId="77777777">
        <w:trPr>
          <w:trHeight w:val="604"/>
        </w:trPr>
        <w:tc>
          <w:tcPr>
            <w:tcW w:w="5842" w:type="dxa"/>
          </w:tcPr>
          <w:p w14:paraId="08EA61F1" w14:textId="77777777" w:rsidR="00803B9D" w:rsidRDefault="00F92086" w:rsidP="00FF2B28">
            <w:pPr>
              <w:pStyle w:val="TableParagraph"/>
              <w:spacing w:line="266" w:lineRule="exact"/>
              <w:ind w:left="50" w:right="-3259" w:firstLine="114"/>
              <w:rPr>
                <w:sz w:val="24"/>
              </w:rPr>
            </w:pPr>
            <w:r>
              <w:rPr>
                <w:sz w:val="24"/>
              </w:rPr>
              <w:t>Выполнил</w:t>
            </w:r>
            <w:r>
              <w:rPr>
                <w:spacing w:val="-14"/>
                <w:sz w:val="24"/>
              </w:rPr>
              <w:t xml:space="preserve"> </w:t>
            </w:r>
            <w:r>
              <w:rPr>
                <w:sz w:val="24"/>
              </w:rPr>
              <w:t>студент</w:t>
            </w:r>
            <w:r>
              <w:rPr>
                <w:spacing w:val="-14"/>
                <w:sz w:val="24"/>
              </w:rPr>
              <w:t xml:space="preserve"> </w:t>
            </w:r>
            <w:r>
              <w:rPr>
                <w:sz w:val="24"/>
              </w:rPr>
              <w:t>группы</w:t>
            </w:r>
            <w:r>
              <w:rPr>
                <w:spacing w:val="-13"/>
                <w:sz w:val="24"/>
              </w:rPr>
              <w:t xml:space="preserve"> </w:t>
            </w:r>
            <w:r>
              <w:rPr>
                <w:sz w:val="24"/>
              </w:rPr>
              <w:t>ИНБО-20-</w:t>
            </w:r>
            <w:r>
              <w:rPr>
                <w:spacing w:val="-5"/>
                <w:sz w:val="24"/>
              </w:rPr>
              <w:t>23</w:t>
            </w:r>
          </w:p>
        </w:tc>
        <w:tc>
          <w:tcPr>
            <w:tcW w:w="3298" w:type="dxa"/>
          </w:tcPr>
          <w:p w14:paraId="22BC2315" w14:textId="77777777" w:rsidR="00803B9D" w:rsidRDefault="00F92086" w:rsidP="00FF2B28">
            <w:pPr>
              <w:pStyle w:val="TableParagraph"/>
              <w:spacing w:before="5"/>
              <w:ind w:left="1760" w:right="-3259" w:firstLine="114"/>
              <w:rPr>
                <w:sz w:val="24"/>
              </w:rPr>
            </w:pPr>
            <w:r>
              <w:rPr>
                <w:spacing w:val="-2"/>
                <w:sz w:val="24"/>
              </w:rPr>
              <w:t>Боргачев</w:t>
            </w:r>
            <w:r>
              <w:rPr>
                <w:spacing w:val="-12"/>
                <w:sz w:val="24"/>
              </w:rPr>
              <w:t xml:space="preserve"> </w:t>
            </w:r>
            <w:r>
              <w:rPr>
                <w:spacing w:val="-2"/>
                <w:sz w:val="24"/>
              </w:rPr>
              <w:t>Т.</w:t>
            </w:r>
            <w:r>
              <w:rPr>
                <w:spacing w:val="-7"/>
                <w:sz w:val="24"/>
              </w:rPr>
              <w:t xml:space="preserve"> </w:t>
            </w:r>
            <w:r>
              <w:rPr>
                <w:spacing w:val="-5"/>
                <w:sz w:val="24"/>
              </w:rPr>
              <w:t>М.</w:t>
            </w:r>
          </w:p>
        </w:tc>
      </w:tr>
      <w:tr w:rsidR="00803B9D" w14:paraId="53000255" w14:textId="77777777" w:rsidTr="00FF2B28">
        <w:trPr>
          <w:trHeight w:val="535"/>
        </w:trPr>
        <w:tc>
          <w:tcPr>
            <w:tcW w:w="5842" w:type="dxa"/>
          </w:tcPr>
          <w:p w14:paraId="1759F6A6" w14:textId="77777777" w:rsidR="00803B9D" w:rsidRDefault="00803B9D" w:rsidP="00FF2B28">
            <w:pPr>
              <w:pStyle w:val="TableParagraph"/>
              <w:spacing w:before="2"/>
              <w:ind w:right="-3259" w:firstLine="114"/>
              <w:rPr>
                <w:b/>
                <w:sz w:val="27"/>
              </w:rPr>
            </w:pPr>
          </w:p>
          <w:p w14:paraId="715802B6" w14:textId="77777777" w:rsidR="00803B9D" w:rsidRDefault="00F92086" w:rsidP="00FF2B28">
            <w:pPr>
              <w:pStyle w:val="TableParagraph"/>
              <w:ind w:left="50" w:right="-3259" w:firstLine="114"/>
              <w:rPr>
                <w:sz w:val="24"/>
              </w:rPr>
            </w:pPr>
            <w:r>
              <w:rPr>
                <w:sz w:val="24"/>
              </w:rPr>
              <w:t>Принял старший</w:t>
            </w:r>
            <w:r>
              <w:rPr>
                <w:spacing w:val="-1"/>
                <w:sz w:val="24"/>
              </w:rPr>
              <w:t xml:space="preserve"> </w:t>
            </w:r>
            <w:r>
              <w:rPr>
                <w:spacing w:val="-2"/>
                <w:sz w:val="24"/>
              </w:rPr>
              <w:t>преподаватель</w:t>
            </w:r>
          </w:p>
        </w:tc>
        <w:tc>
          <w:tcPr>
            <w:tcW w:w="3298" w:type="dxa"/>
          </w:tcPr>
          <w:p w14:paraId="586CFA19" w14:textId="77777777" w:rsidR="00803B9D" w:rsidRDefault="00803B9D" w:rsidP="00FF2B28">
            <w:pPr>
              <w:pStyle w:val="TableParagraph"/>
              <w:ind w:right="-3259" w:firstLine="114"/>
              <w:rPr>
                <w:b/>
                <w:sz w:val="26"/>
              </w:rPr>
            </w:pPr>
          </w:p>
          <w:p w14:paraId="67C38631" w14:textId="77777777" w:rsidR="00803B9D" w:rsidRDefault="00F92086" w:rsidP="00FF2B28">
            <w:pPr>
              <w:pStyle w:val="TableParagraph"/>
              <w:spacing w:before="190" w:line="256" w:lineRule="exact"/>
              <w:ind w:left="1727" w:right="-3259" w:firstLine="114"/>
              <w:rPr>
                <w:sz w:val="24"/>
              </w:rPr>
            </w:pPr>
            <w:r>
              <w:rPr>
                <w:sz w:val="24"/>
              </w:rPr>
              <w:t>Свищёв</w:t>
            </w:r>
            <w:r>
              <w:rPr>
                <w:spacing w:val="-8"/>
                <w:sz w:val="24"/>
              </w:rPr>
              <w:t xml:space="preserve"> </w:t>
            </w:r>
            <w:r>
              <w:rPr>
                <w:spacing w:val="-4"/>
                <w:sz w:val="24"/>
              </w:rPr>
              <w:t>А.В.</w:t>
            </w:r>
          </w:p>
        </w:tc>
      </w:tr>
    </w:tbl>
    <w:p w14:paraId="42664C5F" w14:textId="77777777" w:rsidR="00803B9D" w:rsidRDefault="00803B9D">
      <w:pPr>
        <w:pStyle w:val="a3"/>
        <w:rPr>
          <w:b/>
          <w:sz w:val="20"/>
        </w:rPr>
      </w:pPr>
    </w:p>
    <w:p w14:paraId="698CBC04" w14:textId="77777777" w:rsidR="00803B9D" w:rsidRDefault="00803B9D">
      <w:pPr>
        <w:pStyle w:val="a3"/>
        <w:rPr>
          <w:b/>
          <w:sz w:val="20"/>
        </w:rPr>
      </w:pPr>
    </w:p>
    <w:p w14:paraId="5715C7AF" w14:textId="77777777" w:rsidR="00803B9D" w:rsidRDefault="00803B9D">
      <w:pPr>
        <w:pStyle w:val="a3"/>
        <w:rPr>
          <w:b/>
          <w:sz w:val="20"/>
        </w:rPr>
      </w:pPr>
    </w:p>
    <w:p w14:paraId="799A636E" w14:textId="77777777" w:rsidR="00803B9D" w:rsidRDefault="00803B9D">
      <w:pPr>
        <w:pStyle w:val="a3"/>
        <w:rPr>
          <w:b/>
          <w:sz w:val="20"/>
        </w:rPr>
      </w:pPr>
    </w:p>
    <w:p w14:paraId="32E57184" w14:textId="77777777" w:rsidR="00803B9D" w:rsidRDefault="00803B9D">
      <w:pPr>
        <w:pStyle w:val="a3"/>
        <w:rPr>
          <w:b/>
          <w:sz w:val="20"/>
        </w:rPr>
      </w:pPr>
    </w:p>
    <w:p w14:paraId="2740A6DA" w14:textId="77777777" w:rsidR="00803B9D" w:rsidRDefault="00803B9D">
      <w:pPr>
        <w:pStyle w:val="a3"/>
        <w:rPr>
          <w:b/>
          <w:sz w:val="20"/>
        </w:rPr>
      </w:pPr>
    </w:p>
    <w:p w14:paraId="764DC120" w14:textId="77777777" w:rsidR="00803B9D" w:rsidRDefault="00803B9D">
      <w:pPr>
        <w:pStyle w:val="a3"/>
        <w:rPr>
          <w:b/>
          <w:sz w:val="20"/>
        </w:rPr>
      </w:pPr>
    </w:p>
    <w:p w14:paraId="1FF6D0DA" w14:textId="77777777" w:rsidR="00803B9D" w:rsidRDefault="00803B9D">
      <w:pPr>
        <w:pStyle w:val="a3"/>
        <w:rPr>
          <w:b/>
          <w:sz w:val="20"/>
        </w:rPr>
      </w:pPr>
    </w:p>
    <w:p w14:paraId="00C4140B" w14:textId="4EB950E2" w:rsidR="00803B9D" w:rsidRDefault="00803B9D" w:rsidP="002F15CD">
      <w:pPr>
        <w:pStyle w:val="a3"/>
        <w:spacing w:before="6"/>
        <w:ind w:firstLine="0"/>
        <w:rPr>
          <w:b/>
          <w:sz w:val="20"/>
        </w:rPr>
      </w:pPr>
    </w:p>
    <w:p w14:paraId="3660C5B2" w14:textId="77777777" w:rsidR="002F15CD" w:rsidRDefault="002F15CD" w:rsidP="002F15CD">
      <w:pPr>
        <w:pStyle w:val="a3"/>
        <w:spacing w:before="6"/>
        <w:ind w:firstLine="0"/>
        <w:rPr>
          <w:b/>
          <w:sz w:val="20"/>
        </w:rPr>
      </w:pPr>
    </w:p>
    <w:p w14:paraId="772C961F" w14:textId="2DC39BCC" w:rsidR="006606A5" w:rsidRDefault="00F92086" w:rsidP="005C19FF">
      <w:pPr>
        <w:pStyle w:val="a3"/>
        <w:spacing w:before="90"/>
        <w:ind w:right="14" w:firstLine="0"/>
        <w:jc w:val="center"/>
        <w:rPr>
          <w:spacing w:val="-4"/>
        </w:rPr>
      </w:pPr>
      <w:r>
        <w:t>Москва</w:t>
      </w:r>
      <w:r>
        <w:rPr>
          <w:spacing w:val="-4"/>
        </w:rPr>
        <w:t xml:space="preserve"> 2024</w:t>
      </w:r>
    </w:p>
    <w:p w14:paraId="443C9CFA" w14:textId="31CFC64F" w:rsidR="002F15CD" w:rsidRDefault="002F15CD" w:rsidP="00FF2B28">
      <w:pPr>
        <w:pStyle w:val="a3"/>
        <w:spacing w:before="90"/>
        <w:ind w:left="940" w:right="632"/>
        <w:jc w:val="center"/>
        <w:rPr>
          <w:spacing w:val="-4"/>
        </w:rPr>
      </w:pPr>
    </w:p>
    <w:p w14:paraId="0AF7878A" w14:textId="6F13CA96" w:rsidR="002F15CD" w:rsidRPr="002F15CD" w:rsidRDefault="002F15CD" w:rsidP="002F15CD">
      <w:pPr>
        <w:pStyle w:val="1"/>
        <w:jc w:val="center"/>
      </w:pPr>
      <w:bookmarkStart w:id="3" w:name="_Toc177217259"/>
      <w:bookmarkStart w:id="4" w:name="_Toc178284404"/>
      <w:bookmarkStart w:id="5" w:name="_Toc179748962"/>
      <w:bookmarkStart w:id="6" w:name="_Toc180250318"/>
      <w:r>
        <w:lastRenderedPageBreak/>
        <w:t>СОДЕРЖАНИЕ</w:t>
      </w:r>
      <w:bookmarkEnd w:id="3"/>
      <w:bookmarkEnd w:id="4"/>
      <w:bookmarkEnd w:id="5"/>
      <w:bookmarkEnd w:id="6"/>
    </w:p>
    <w:sdt>
      <w:sdtPr>
        <w:id w:val="-1365746777"/>
        <w:docPartObj>
          <w:docPartGallery w:val="Table of Contents"/>
          <w:docPartUnique/>
        </w:docPartObj>
      </w:sdtPr>
      <w:sdtEndPr>
        <w:rPr>
          <w:b/>
          <w:bCs/>
        </w:rPr>
      </w:sdtEndPr>
      <w:sdtContent>
        <w:p w14:paraId="0571DE86" w14:textId="569BC891" w:rsidR="002D5E5E" w:rsidRDefault="002F15CD">
          <w:pPr>
            <w:pStyle w:val="11"/>
            <w:tabs>
              <w:tab w:val="right" w:leader="dot" w:pos="9360"/>
            </w:tabs>
            <w:rPr>
              <w:rFonts w:asciiTheme="minorHAnsi" w:eastAsiaTheme="minorEastAsia" w:hAnsiTheme="minorHAnsi" w:cstheme="minorBidi"/>
              <w:noProof/>
              <w:sz w:val="22"/>
              <w:lang w:eastAsia="ru-RU"/>
            </w:rPr>
          </w:pPr>
          <w:r>
            <w:rPr>
              <w:rFonts w:asciiTheme="majorHAnsi" w:eastAsiaTheme="majorEastAsia" w:hAnsiTheme="majorHAnsi" w:cstheme="majorBidi"/>
              <w:color w:val="365F91" w:themeColor="accent1" w:themeShade="BF"/>
              <w:sz w:val="32"/>
              <w:szCs w:val="32"/>
              <w:lang w:eastAsia="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eastAsia="ru-RU"/>
            </w:rPr>
            <w:fldChar w:fldCharType="separate"/>
          </w:r>
        </w:p>
        <w:p w14:paraId="7C726815" w14:textId="11B0FBA2" w:rsidR="002D5E5E" w:rsidRDefault="003F4467">
          <w:pPr>
            <w:pStyle w:val="11"/>
            <w:tabs>
              <w:tab w:val="left" w:pos="1320"/>
              <w:tab w:val="right" w:leader="dot" w:pos="9360"/>
            </w:tabs>
            <w:rPr>
              <w:rFonts w:asciiTheme="minorHAnsi" w:eastAsiaTheme="minorEastAsia" w:hAnsiTheme="minorHAnsi" w:cstheme="minorBidi"/>
              <w:noProof/>
              <w:sz w:val="22"/>
              <w:lang w:eastAsia="ru-RU"/>
            </w:rPr>
          </w:pPr>
          <w:hyperlink w:anchor="_Toc180250319" w:history="1">
            <w:r w:rsidR="002D5E5E" w:rsidRPr="00043048">
              <w:rPr>
                <w:rStyle w:val="ad"/>
                <w:rFonts w:eastAsiaTheme="majorEastAsia"/>
                <w:noProof/>
              </w:rPr>
              <w:t>1.</w:t>
            </w:r>
            <w:r w:rsidR="002D5E5E">
              <w:rPr>
                <w:rFonts w:asciiTheme="minorHAnsi" w:eastAsiaTheme="minorEastAsia" w:hAnsiTheme="minorHAnsi" w:cstheme="minorBidi"/>
                <w:noProof/>
                <w:sz w:val="22"/>
                <w:lang w:eastAsia="ru-RU"/>
              </w:rPr>
              <w:tab/>
            </w:r>
            <w:r w:rsidR="002D5E5E" w:rsidRPr="00043048">
              <w:rPr>
                <w:rStyle w:val="ad"/>
                <w:rFonts w:eastAsiaTheme="majorEastAsia"/>
                <w:noProof/>
              </w:rPr>
              <w:t>Управление закупками. Формирование и исполнение заказов поставщиками</w:t>
            </w:r>
            <w:r w:rsidR="002D5E5E">
              <w:rPr>
                <w:noProof/>
                <w:webHidden/>
              </w:rPr>
              <w:tab/>
            </w:r>
            <w:r w:rsidR="002D5E5E">
              <w:rPr>
                <w:noProof/>
                <w:webHidden/>
              </w:rPr>
              <w:fldChar w:fldCharType="begin"/>
            </w:r>
            <w:r w:rsidR="002D5E5E">
              <w:rPr>
                <w:noProof/>
                <w:webHidden/>
              </w:rPr>
              <w:instrText xml:space="preserve"> PAGEREF _Toc180250319 \h </w:instrText>
            </w:r>
            <w:r w:rsidR="002D5E5E">
              <w:rPr>
                <w:noProof/>
                <w:webHidden/>
              </w:rPr>
            </w:r>
            <w:r w:rsidR="002D5E5E">
              <w:rPr>
                <w:noProof/>
                <w:webHidden/>
              </w:rPr>
              <w:fldChar w:fldCharType="separate"/>
            </w:r>
            <w:r w:rsidR="0021694F">
              <w:rPr>
                <w:noProof/>
                <w:webHidden/>
              </w:rPr>
              <w:t>3</w:t>
            </w:r>
            <w:r w:rsidR="002D5E5E">
              <w:rPr>
                <w:noProof/>
                <w:webHidden/>
              </w:rPr>
              <w:fldChar w:fldCharType="end"/>
            </w:r>
          </w:hyperlink>
        </w:p>
        <w:p w14:paraId="4C0FF0AE" w14:textId="2767EC86" w:rsidR="002D5E5E" w:rsidRDefault="003F4467">
          <w:pPr>
            <w:pStyle w:val="11"/>
            <w:tabs>
              <w:tab w:val="left" w:pos="1320"/>
              <w:tab w:val="right" w:leader="dot" w:pos="9360"/>
            </w:tabs>
            <w:rPr>
              <w:rFonts w:asciiTheme="minorHAnsi" w:eastAsiaTheme="minorEastAsia" w:hAnsiTheme="minorHAnsi" w:cstheme="minorBidi"/>
              <w:noProof/>
              <w:sz w:val="22"/>
              <w:lang w:eastAsia="ru-RU"/>
            </w:rPr>
          </w:pPr>
          <w:hyperlink w:anchor="_Toc180250320" w:history="1">
            <w:r w:rsidR="002D5E5E" w:rsidRPr="00043048">
              <w:rPr>
                <w:rStyle w:val="ad"/>
                <w:rFonts w:eastAsiaTheme="majorEastAsia"/>
                <w:noProof/>
              </w:rPr>
              <w:t>2.</w:t>
            </w:r>
            <w:r w:rsidR="002D5E5E">
              <w:rPr>
                <w:rFonts w:asciiTheme="minorHAnsi" w:eastAsiaTheme="minorEastAsia" w:hAnsiTheme="minorHAnsi" w:cstheme="minorBidi"/>
                <w:noProof/>
                <w:sz w:val="22"/>
                <w:lang w:eastAsia="ru-RU"/>
              </w:rPr>
              <w:tab/>
            </w:r>
            <w:r w:rsidR="002D5E5E" w:rsidRPr="00043048">
              <w:rPr>
                <w:rStyle w:val="ad"/>
                <w:rFonts w:eastAsiaTheme="majorEastAsia"/>
                <w:noProof/>
              </w:rPr>
              <w:t>Возврат товаров поставщикам</w:t>
            </w:r>
            <w:r w:rsidR="002D5E5E">
              <w:rPr>
                <w:noProof/>
                <w:webHidden/>
              </w:rPr>
              <w:tab/>
            </w:r>
            <w:r w:rsidR="002D5E5E">
              <w:rPr>
                <w:noProof/>
                <w:webHidden/>
              </w:rPr>
              <w:fldChar w:fldCharType="begin"/>
            </w:r>
            <w:r w:rsidR="002D5E5E">
              <w:rPr>
                <w:noProof/>
                <w:webHidden/>
              </w:rPr>
              <w:instrText xml:space="preserve"> PAGEREF _Toc180250320 \h </w:instrText>
            </w:r>
            <w:r w:rsidR="002D5E5E">
              <w:rPr>
                <w:noProof/>
                <w:webHidden/>
              </w:rPr>
            </w:r>
            <w:r w:rsidR="002D5E5E">
              <w:rPr>
                <w:noProof/>
                <w:webHidden/>
              </w:rPr>
              <w:fldChar w:fldCharType="separate"/>
            </w:r>
            <w:r w:rsidR="0021694F">
              <w:rPr>
                <w:noProof/>
                <w:webHidden/>
              </w:rPr>
              <w:t>8</w:t>
            </w:r>
            <w:r w:rsidR="002D5E5E">
              <w:rPr>
                <w:noProof/>
                <w:webHidden/>
              </w:rPr>
              <w:fldChar w:fldCharType="end"/>
            </w:r>
          </w:hyperlink>
        </w:p>
        <w:p w14:paraId="1A911137" w14:textId="24AA7EAD" w:rsidR="002D5E5E" w:rsidRDefault="003F4467">
          <w:pPr>
            <w:pStyle w:val="11"/>
            <w:tabs>
              <w:tab w:val="left" w:pos="1320"/>
              <w:tab w:val="right" w:leader="dot" w:pos="9360"/>
            </w:tabs>
            <w:rPr>
              <w:rFonts w:asciiTheme="minorHAnsi" w:eastAsiaTheme="minorEastAsia" w:hAnsiTheme="minorHAnsi" w:cstheme="minorBidi"/>
              <w:noProof/>
              <w:sz w:val="22"/>
              <w:lang w:eastAsia="ru-RU"/>
            </w:rPr>
          </w:pPr>
          <w:hyperlink w:anchor="_Toc180250321" w:history="1">
            <w:r w:rsidR="002D5E5E" w:rsidRPr="00043048">
              <w:rPr>
                <w:rStyle w:val="ad"/>
                <w:rFonts w:eastAsiaTheme="majorEastAsia"/>
                <w:noProof/>
              </w:rPr>
              <w:t>3.</w:t>
            </w:r>
            <w:r w:rsidR="002D5E5E">
              <w:rPr>
                <w:rFonts w:asciiTheme="minorHAnsi" w:eastAsiaTheme="minorEastAsia" w:hAnsiTheme="minorHAnsi" w:cstheme="minorBidi"/>
                <w:noProof/>
                <w:sz w:val="22"/>
                <w:lang w:eastAsia="ru-RU"/>
              </w:rPr>
              <w:tab/>
            </w:r>
            <w:r w:rsidR="002D5E5E" w:rsidRPr="00043048">
              <w:rPr>
                <w:rStyle w:val="ad"/>
                <w:rFonts w:eastAsiaTheme="majorEastAsia"/>
                <w:noProof/>
              </w:rPr>
              <w:t>Анализ потребностей производства в сырье и материалах. Планирование закупок на основании потребностей предприятия</w:t>
            </w:r>
            <w:r w:rsidR="002D5E5E">
              <w:rPr>
                <w:noProof/>
                <w:webHidden/>
              </w:rPr>
              <w:tab/>
            </w:r>
            <w:r w:rsidR="002D5E5E">
              <w:rPr>
                <w:noProof/>
                <w:webHidden/>
              </w:rPr>
              <w:fldChar w:fldCharType="begin"/>
            </w:r>
            <w:r w:rsidR="002D5E5E">
              <w:rPr>
                <w:noProof/>
                <w:webHidden/>
              </w:rPr>
              <w:instrText xml:space="preserve"> PAGEREF _Toc180250321 \h </w:instrText>
            </w:r>
            <w:r w:rsidR="002D5E5E">
              <w:rPr>
                <w:noProof/>
                <w:webHidden/>
              </w:rPr>
            </w:r>
            <w:r w:rsidR="002D5E5E">
              <w:rPr>
                <w:noProof/>
                <w:webHidden/>
              </w:rPr>
              <w:fldChar w:fldCharType="separate"/>
            </w:r>
            <w:r w:rsidR="0021694F">
              <w:rPr>
                <w:noProof/>
                <w:webHidden/>
              </w:rPr>
              <w:t>9</w:t>
            </w:r>
            <w:r w:rsidR="002D5E5E">
              <w:rPr>
                <w:noProof/>
                <w:webHidden/>
              </w:rPr>
              <w:fldChar w:fldCharType="end"/>
            </w:r>
          </w:hyperlink>
        </w:p>
        <w:p w14:paraId="4A4E21D4" w14:textId="7AF74DF2" w:rsidR="002D5E5E" w:rsidRDefault="003F4467">
          <w:pPr>
            <w:pStyle w:val="11"/>
            <w:tabs>
              <w:tab w:val="left" w:pos="1320"/>
              <w:tab w:val="right" w:leader="dot" w:pos="9360"/>
            </w:tabs>
            <w:rPr>
              <w:rFonts w:asciiTheme="minorHAnsi" w:eastAsiaTheme="minorEastAsia" w:hAnsiTheme="minorHAnsi" w:cstheme="minorBidi"/>
              <w:noProof/>
              <w:sz w:val="22"/>
              <w:lang w:eastAsia="ru-RU"/>
            </w:rPr>
          </w:pPr>
          <w:hyperlink w:anchor="_Toc180250322" w:history="1">
            <w:r w:rsidR="002D5E5E" w:rsidRPr="00043048">
              <w:rPr>
                <w:rStyle w:val="ad"/>
                <w:rFonts w:eastAsiaTheme="majorEastAsia"/>
                <w:noProof/>
              </w:rPr>
              <w:t>4.</w:t>
            </w:r>
            <w:r w:rsidR="002D5E5E">
              <w:rPr>
                <w:rFonts w:asciiTheme="minorHAnsi" w:eastAsiaTheme="minorEastAsia" w:hAnsiTheme="minorHAnsi" w:cstheme="minorBidi"/>
                <w:noProof/>
                <w:sz w:val="22"/>
                <w:lang w:eastAsia="ru-RU"/>
              </w:rPr>
              <w:tab/>
            </w:r>
            <w:r w:rsidR="002D5E5E" w:rsidRPr="00043048">
              <w:rPr>
                <w:rStyle w:val="ad"/>
                <w:rFonts w:eastAsiaTheme="majorEastAsia"/>
                <w:noProof/>
              </w:rPr>
              <w:t>Практикум №4</w:t>
            </w:r>
            <w:r w:rsidR="002D5E5E">
              <w:rPr>
                <w:noProof/>
                <w:webHidden/>
              </w:rPr>
              <w:tab/>
            </w:r>
            <w:r w:rsidR="002D5E5E">
              <w:rPr>
                <w:noProof/>
                <w:webHidden/>
              </w:rPr>
              <w:fldChar w:fldCharType="begin"/>
            </w:r>
            <w:r w:rsidR="002D5E5E">
              <w:rPr>
                <w:noProof/>
                <w:webHidden/>
              </w:rPr>
              <w:instrText xml:space="preserve"> PAGEREF _Toc180250322 \h </w:instrText>
            </w:r>
            <w:r w:rsidR="002D5E5E">
              <w:rPr>
                <w:noProof/>
                <w:webHidden/>
              </w:rPr>
            </w:r>
            <w:r w:rsidR="002D5E5E">
              <w:rPr>
                <w:noProof/>
                <w:webHidden/>
              </w:rPr>
              <w:fldChar w:fldCharType="separate"/>
            </w:r>
            <w:r w:rsidR="0021694F">
              <w:rPr>
                <w:noProof/>
                <w:webHidden/>
              </w:rPr>
              <w:t>15</w:t>
            </w:r>
            <w:r w:rsidR="002D5E5E">
              <w:rPr>
                <w:noProof/>
                <w:webHidden/>
              </w:rPr>
              <w:fldChar w:fldCharType="end"/>
            </w:r>
          </w:hyperlink>
        </w:p>
        <w:p w14:paraId="32749A5B" w14:textId="4E5000BA" w:rsidR="002D5E5E" w:rsidRDefault="003F4467">
          <w:pPr>
            <w:pStyle w:val="11"/>
            <w:tabs>
              <w:tab w:val="left" w:pos="1320"/>
              <w:tab w:val="right" w:leader="dot" w:pos="9360"/>
            </w:tabs>
            <w:rPr>
              <w:rFonts w:asciiTheme="minorHAnsi" w:eastAsiaTheme="minorEastAsia" w:hAnsiTheme="minorHAnsi" w:cstheme="minorBidi"/>
              <w:noProof/>
              <w:sz w:val="22"/>
              <w:lang w:eastAsia="ru-RU"/>
            </w:rPr>
          </w:pPr>
          <w:hyperlink w:anchor="_Toc180250323" w:history="1">
            <w:r w:rsidR="002D5E5E" w:rsidRPr="00043048">
              <w:rPr>
                <w:rStyle w:val="ad"/>
                <w:rFonts w:eastAsiaTheme="majorEastAsia"/>
                <w:noProof/>
              </w:rPr>
              <w:t>5.</w:t>
            </w:r>
            <w:r w:rsidR="002D5E5E">
              <w:rPr>
                <w:rFonts w:asciiTheme="minorHAnsi" w:eastAsiaTheme="minorEastAsia" w:hAnsiTheme="minorHAnsi" w:cstheme="minorBidi"/>
                <w:noProof/>
                <w:sz w:val="22"/>
                <w:lang w:eastAsia="ru-RU"/>
              </w:rPr>
              <w:tab/>
            </w:r>
            <w:r w:rsidR="002D5E5E" w:rsidRPr="00043048">
              <w:rPr>
                <w:rStyle w:val="ad"/>
                <w:rFonts w:eastAsiaTheme="majorEastAsia"/>
                <w:noProof/>
              </w:rPr>
              <w:t>Инвентаризация</w:t>
            </w:r>
            <w:r w:rsidR="002D5E5E">
              <w:rPr>
                <w:noProof/>
                <w:webHidden/>
              </w:rPr>
              <w:tab/>
            </w:r>
            <w:r w:rsidR="002D5E5E">
              <w:rPr>
                <w:noProof/>
                <w:webHidden/>
              </w:rPr>
              <w:fldChar w:fldCharType="begin"/>
            </w:r>
            <w:r w:rsidR="002D5E5E">
              <w:rPr>
                <w:noProof/>
                <w:webHidden/>
              </w:rPr>
              <w:instrText xml:space="preserve"> PAGEREF _Toc180250323 \h </w:instrText>
            </w:r>
            <w:r w:rsidR="002D5E5E">
              <w:rPr>
                <w:noProof/>
                <w:webHidden/>
              </w:rPr>
            </w:r>
            <w:r w:rsidR="002D5E5E">
              <w:rPr>
                <w:noProof/>
                <w:webHidden/>
              </w:rPr>
              <w:fldChar w:fldCharType="separate"/>
            </w:r>
            <w:r w:rsidR="0021694F">
              <w:rPr>
                <w:noProof/>
                <w:webHidden/>
              </w:rPr>
              <w:t>18</w:t>
            </w:r>
            <w:r w:rsidR="002D5E5E">
              <w:rPr>
                <w:noProof/>
                <w:webHidden/>
              </w:rPr>
              <w:fldChar w:fldCharType="end"/>
            </w:r>
          </w:hyperlink>
        </w:p>
        <w:p w14:paraId="3E5274D1" w14:textId="72B51F9D" w:rsidR="002D5E5E" w:rsidRDefault="003F4467">
          <w:pPr>
            <w:pStyle w:val="11"/>
            <w:tabs>
              <w:tab w:val="left" w:pos="1320"/>
              <w:tab w:val="right" w:leader="dot" w:pos="9360"/>
            </w:tabs>
            <w:rPr>
              <w:rFonts w:asciiTheme="minorHAnsi" w:eastAsiaTheme="minorEastAsia" w:hAnsiTheme="minorHAnsi" w:cstheme="minorBidi"/>
              <w:noProof/>
              <w:sz w:val="22"/>
              <w:lang w:eastAsia="ru-RU"/>
            </w:rPr>
          </w:pPr>
          <w:hyperlink w:anchor="_Toc180250324" w:history="1">
            <w:r w:rsidR="002D5E5E" w:rsidRPr="00043048">
              <w:rPr>
                <w:rStyle w:val="ad"/>
                <w:rFonts w:eastAsiaTheme="majorEastAsia"/>
                <w:noProof/>
              </w:rPr>
              <w:t>6.</w:t>
            </w:r>
            <w:r w:rsidR="002D5E5E">
              <w:rPr>
                <w:rFonts w:asciiTheme="minorHAnsi" w:eastAsiaTheme="minorEastAsia" w:hAnsiTheme="minorHAnsi" w:cstheme="minorBidi"/>
                <w:noProof/>
                <w:sz w:val="22"/>
                <w:lang w:eastAsia="ru-RU"/>
              </w:rPr>
              <w:tab/>
            </w:r>
            <w:r w:rsidR="002D5E5E" w:rsidRPr="00043048">
              <w:rPr>
                <w:rStyle w:val="ad"/>
                <w:rFonts w:eastAsiaTheme="majorEastAsia"/>
                <w:noProof/>
              </w:rPr>
              <w:t>Перемещение запасов</w:t>
            </w:r>
            <w:r w:rsidR="002D5E5E">
              <w:rPr>
                <w:noProof/>
                <w:webHidden/>
              </w:rPr>
              <w:tab/>
            </w:r>
            <w:r w:rsidR="002D5E5E">
              <w:rPr>
                <w:noProof/>
                <w:webHidden/>
              </w:rPr>
              <w:fldChar w:fldCharType="begin"/>
            </w:r>
            <w:r w:rsidR="002D5E5E">
              <w:rPr>
                <w:noProof/>
                <w:webHidden/>
              </w:rPr>
              <w:instrText xml:space="preserve"> PAGEREF _Toc180250324 \h </w:instrText>
            </w:r>
            <w:r w:rsidR="002D5E5E">
              <w:rPr>
                <w:noProof/>
                <w:webHidden/>
              </w:rPr>
            </w:r>
            <w:r w:rsidR="002D5E5E">
              <w:rPr>
                <w:noProof/>
                <w:webHidden/>
              </w:rPr>
              <w:fldChar w:fldCharType="separate"/>
            </w:r>
            <w:r w:rsidR="0021694F">
              <w:rPr>
                <w:noProof/>
                <w:webHidden/>
              </w:rPr>
              <w:t>21</w:t>
            </w:r>
            <w:r w:rsidR="002D5E5E">
              <w:rPr>
                <w:noProof/>
                <w:webHidden/>
              </w:rPr>
              <w:fldChar w:fldCharType="end"/>
            </w:r>
          </w:hyperlink>
        </w:p>
        <w:p w14:paraId="7C585502" w14:textId="6FCCADB8" w:rsidR="002D5E5E" w:rsidRDefault="003F4467">
          <w:pPr>
            <w:pStyle w:val="11"/>
            <w:tabs>
              <w:tab w:val="left" w:pos="1320"/>
              <w:tab w:val="right" w:leader="dot" w:pos="9360"/>
            </w:tabs>
            <w:rPr>
              <w:rFonts w:asciiTheme="minorHAnsi" w:eastAsiaTheme="minorEastAsia" w:hAnsiTheme="minorHAnsi" w:cstheme="minorBidi"/>
              <w:noProof/>
              <w:sz w:val="22"/>
              <w:lang w:eastAsia="ru-RU"/>
            </w:rPr>
          </w:pPr>
          <w:hyperlink w:anchor="_Toc180250325" w:history="1">
            <w:r w:rsidR="002D5E5E" w:rsidRPr="00043048">
              <w:rPr>
                <w:rStyle w:val="ad"/>
                <w:rFonts w:eastAsiaTheme="majorEastAsia"/>
                <w:noProof/>
              </w:rPr>
              <w:t>7.</w:t>
            </w:r>
            <w:r w:rsidR="002D5E5E">
              <w:rPr>
                <w:rFonts w:asciiTheme="minorHAnsi" w:eastAsiaTheme="minorEastAsia" w:hAnsiTheme="minorHAnsi" w:cstheme="minorBidi"/>
                <w:noProof/>
                <w:sz w:val="22"/>
                <w:lang w:eastAsia="ru-RU"/>
              </w:rPr>
              <w:tab/>
            </w:r>
            <w:r w:rsidR="002D5E5E" w:rsidRPr="00043048">
              <w:rPr>
                <w:rStyle w:val="ad"/>
                <w:rFonts w:eastAsiaTheme="majorEastAsia"/>
                <w:noProof/>
              </w:rPr>
              <w:t>Контроль движения и остатков запасов</w:t>
            </w:r>
            <w:r w:rsidR="002D5E5E">
              <w:rPr>
                <w:noProof/>
                <w:webHidden/>
              </w:rPr>
              <w:tab/>
            </w:r>
            <w:r w:rsidR="002D5E5E">
              <w:rPr>
                <w:noProof/>
                <w:webHidden/>
              </w:rPr>
              <w:fldChar w:fldCharType="begin"/>
            </w:r>
            <w:r w:rsidR="002D5E5E">
              <w:rPr>
                <w:noProof/>
                <w:webHidden/>
              </w:rPr>
              <w:instrText xml:space="preserve"> PAGEREF _Toc180250325 \h </w:instrText>
            </w:r>
            <w:r w:rsidR="002D5E5E">
              <w:rPr>
                <w:noProof/>
                <w:webHidden/>
              </w:rPr>
            </w:r>
            <w:r w:rsidR="002D5E5E">
              <w:rPr>
                <w:noProof/>
                <w:webHidden/>
              </w:rPr>
              <w:fldChar w:fldCharType="separate"/>
            </w:r>
            <w:r w:rsidR="0021694F">
              <w:rPr>
                <w:noProof/>
                <w:webHidden/>
              </w:rPr>
              <w:t>21</w:t>
            </w:r>
            <w:r w:rsidR="002D5E5E">
              <w:rPr>
                <w:noProof/>
                <w:webHidden/>
              </w:rPr>
              <w:fldChar w:fldCharType="end"/>
            </w:r>
          </w:hyperlink>
        </w:p>
        <w:p w14:paraId="63C21AD2" w14:textId="289E86E3" w:rsidR="002D5E5E" w:rsidRDefault="003F4467">
          <w:pPr>
            <w:pStyle w:val="11"/>
            <w:tabs>
              <w:tab w:val="left" w:pos="1320"/>
              <w:tab w:val="right" w:leader="dot" w:pos="9360"/>
            </w:tabs>
            <w:rPr>
              <w:rFonts w:asciiTheme="minorHAnsi" w:eastAsiaTheme="minorEastAsia" w:hAnsiTheme="minorHAnsi" w:cstheme="minorBidi"/>
              <w:noProof/>
              <w:sz w:val="22"/>
              <w:lang w:eastAsia="ru-RU"/>
            </w:rPr>
          </w:pPr>
          <w:hyperlink w:anchor="_Toc180250326" w:history="1">
            <w:r w:rsidR="002D5E5E" w:rsidRPr="00043048">
              <w:rPr>
                <w:rStyle w:val="ad"/>
                <w:rFonts w:eastAsiaTheme="majorEastAsia"/>
                <w:noProof/>
              </w:rPr>
              <w:t>8.</w:t>
            </w:r>
            <w:r w:rsidR="002D5E5E">
              <w:rPr>
                <w:rFonts w:asciiTheme="minorHAnsi" w:eastAsiaTheme="minorEastAsia" w:hAnsiTheme="minorHAnsi" w:cstheme="minorBidi"/>
                <w:noProof/>
                <w:sz w:val="22"/>
                <w:lang w:eastAsia="ru-RU"/>
              </w:rPr>
              <w:tab/>
            </w:r>
            <w:r w:rsidR="002D5E5E" w:rsidRPr="00043048">
              <w:rPr>
                <w:rStyle w:val="ad"/>
                <w:rFonts w:eastAsiaTheme="majorEastAsia"/>
                <w:noProof/>
              </w:rPr>
              <w:t>Заключение</w:t>
            </w:r>
            <w:r w:rsidR="002D5E5E">
              <w:rPr>
                <w:noProof/>
                <w:webHidden/>
              </w:rPr>
              <w:tab/>
            </w:r>
            <w:r w:rsidR="002D5E5E">
              <w:rPr>
                <w:noProof/>
                <w:webHidden/>
              </w:rPr>
              <w:fldChar w:fldCharType="begin"/>
            </w:r>
            <w:r w:rsidR="002D5E5E">
              <w:rPr>
                <w:noProof/>
                <w:webHidden/>
              </w:rPr>
              <w:instrText xml:space="preserve"> PAGEREF _Toc180250326 \h </w:instrText>
            </w:r>
            <w:r w:rsidR="002D5E5E">
              <w:rPr>
                <w:noProof/>
                <w:webHidden/>
              </w:rPr>
            </w:r>
            <w:r w:rsidR="002D5E5E">
              <w:rPr>
                <w:noProof/>
                <w:webHidden/>
              </w:rPr>
              <w:fldChar w:fldCharType="separate"/>
            </w:r>
            <w:r w:rsidR="0021694F">
              <w:rPr>
                <w:noProof/>
                <w:webHidden/>
              </w:rPr>
              <w:t>24</w:t>
            </w:r>
            <w:r w:rsidR="002D5E5E">
              <w:rPr>
                <w:noProof/>
                <w:webHidden/>
              </w:rPr>
              <w:fldChar w:fldCharType="end"/>
            </w:r>
          </w:hyperlink>
        </w:p>
        <w:p w14:paraId="6913B488" w14:textId="288BD61D" w:rsidR="002F15CD" w:rsidRDefault="002F15CD">
          <w:r>
            <w:rPr>
              <w:b/>
              <w:bCs/>
            </w:rPr>
            <w:fldChar w:fldCharType="end"/>
          </w:r>
        </w:p>
      </w:sdtContent>
    </w:sdt>
    <w:p w14:paraId="2BD04867" w14:textId="1963B25B" w:rsidR="002F15CD" w:rsidRDefault="002F15CD" w:rsidP="00FF2B28">
      <w:pPr>
        <w:pStyle w:val="a3"/>
        <w:spacing w:before="90"/>
        <w:ind w:left="940" w:right="632"/>
        <w:jc w:val="center"/>
        <w:rPr>
          <w:spacing w:val="-4"/>
        </w:rPr>
      </w:pPr>
    </w:p>
    <w:p w14:paraId="20BE0F86" w14:textId="36663F94" w:rsidR="00ED749E" w:rsidRDefault="00ED749E" w:rsidP="00FF2B28">
      <w:pPr>
        <w:pStyle w:val="a3"/>
        <w:spacing w:before="90"/>
        <w:ind w:left="940" w:right="632"/>
        <w:jc w:val="center"/>
        <w:rPr>
          <w:spacing w:val="-4"/>
        </w:rPr>
      </w:pPr>
    </w:p>
    <w:p w14:paraId="0BA1D794" w14:textId="6BA9551F" w:rsidR="00ED749E" w:rsidRDefault="00ED749E" w:rsidP="00FF2B28">
      <w:pPr>
        <w:pStyle w:val="a3"/>
        <w:spacing w:before="90"/>
        <w:ind w:left="940" w:right="632"/>
        <w:jc w:val="center"/>
        <w:rPr>
          <w:spacing w:val="-4"/>
        </w:rPr>
      </w:pPr>
    </w:p>
    <w:p w14:paraId="5A338484" w14:textId="5AD7188B" w:rsidR="00ED749E" w:rsidRDefault="00ED749E" w:rsidP="00FF2B28">
      <w:pPr>
        <w:pStyle w:val="a3"/>
        <w:spacing w:before="90"/>
        <w:ind w:left="940" w:right="632"/>
        <w:jc w:val="center"/>
        <w:rPr>
          <w:spacing w:val="-4"/>
        </w:rPr>
      </w:pPr>
    </w:p>
    <w:p w14:paraId="08D56776" w14:textId="4CA61E52" w:rsidR="00ED749E" w:rsidRDefault="00ED749E" w:rsidP="00FF2B28">
      <w:pPr>
        <w:pStyle w:val="a3"/>
        <w:spacing w:before="90"/>
        <w:ind w:left="940" w:right="632"/>
        <w:jc w:val="center"/>
        <w:rPr>
          <w:spacing w:val="-4"/>
        </w:rPr>
      </w:pPr>
    </w:p>
    <w:p w14:paraId="1BE61372" w14:textId="44F13E4F" w:rsidR="00ED749E" w:rsidRDefault="00ED749E" w:rsidP="00FF2B28">
      <w:pPr>
        <w:pStyle w:val="a3"/>
        <w:spacing w:before="90"/>
        <w:ind w:left="940" w:right="632"/>
        <w:jc w:val="center"/>
        <w:rPr>
          <w:spacing w:val="-4"/>
        </w:rPr>
      </w:pPr>
    </w:p>
    <w:p w14:paraId="75F0277A" w14:textId="2350036A" w:rsidR="00ED749E" w:rsidRDefault="00ED749E" w:rsidP="00FF2B28">
      <w:pPr>
        <w:pStyle w:val="a3"/>
        <w:spacing w:before="90"/>
        <w:ind w:left="940" w:right="632"/>
        <w:jc w:val="center"/>
        <w:rPr>
          <w:spacing w:val="-4"/>
        </w:rPr>
      </w:pPr>
    </w:p>
    <w:p w14:paraId="4F9FAC15" w14:textId="5F90BA16" w:rsidR="00ED749E" w:rsidRDefault="00ED749E" w:rsidP="00FF2B28">
      <w:pPr>
        <w:pStyle w:val="a3"/>
        <w:spacing w:before="90"/>
        <w:ind w:left="940" w:right="632"/>
        <w:jc w:val="center"/>
        <w:rPr>
          <w:spacing w:val="-4"/>
        </w:rPr>
      </w:pPr>
    </w:p>
    <w:p w14:paraId="4E3FD401" w14:textId="7DAF0700" w:rsidR="00ED749E" w:rsidRDefault="00ED749E" w:rsidP="00FF2B28">
      <w:pPr>
        <w:pStyle w:val="a3"/>
        <w:spacing w:before="90"/>
        <w:ind w:left="940" w:right="632"/>
        <w:jc w:val="center"/>
        <w:rPr>
          <w:spacing w:val="-4"/>
        </w:rPr>
      </w:pPr>
    </w:p>
    <w:p w14:paraId="3EAC8057" w14:textId="067BFA26" w:rsidR="00ED749E" w:rsidRDefault="00ED749E" w:rsidP="00FF2B28">
      <w:pPr>
        <w:pStyle w:val="a3"/>
        <w:spacing w:before="90"/>
        <w:ind w:left="940" w:right="632"/>
        <w:jc w:val="center"/>
        <w:rPr>
          <w:spacing w:val="-4"/>
        </w:rPr>
      </w:pPr>
    </w:p>
    <w:p w14:paraId="185282E9" w14:textId="5D3963A1" w:rsidR="00ED749E" w:rsidRDefault="00ED749E" w:rsidP="00ED5F30">
      <w:pPr>
        <w:pStyle w:val="a3"/>
        <w:spacing w:before="90"/>
        <w:ind w:right="632" w:firstLine="0"/>
        <w:rPr>
          <w:spacing w:val="-4"/>
        </w:rPr>
      </w:pPr>
    </w:p>
    <w:p w14:paraId="68B25EBE" w14:textId="77777777" w:rsidR="002C6D9E" w:rsidRDefault="002C6D9E" w:rsidP="004C1654">
      <w:pPr>
        <w:pStyle w:val="a3"/>
        <w:spacing w:before="90"/>
        <w:ind w:right="632" w:firstLine="0"/>
        <w:rPr>
          <w:spacing w:val="-4"/>
        </w:rPr>
      </w:pPr>
    </w:p>
    <w:p w14:paraId="66DDB7F2" w14:textId="4F944E47" w:rsidR="0060290E" w:rsidRDefault="00A90C80" w:rsidP="0060290E">
      <w:pPr>
        <w:pStyle w:val="1"/>
        <w:numPr>
          <w:ilvl w:val="0"/>
          <w:numId w:val="1"/>
        </w:numPr>
      </w:pPr>
      <w:bookmarkStart w:id="7" w:name="_Toc180250319"/>
      <w:r>
        <w:lastRenderedPageBreak/>
        <w:t>Управление закупками. Формирование и исполнение заказов поставщиками</w:t>
      </w:r>
      <w:bookmarkEnd w:id="7"/>
    </w:p>
    <w:p w14:paraId="078BEC96" w14:textId="34E8E030" w:rsidR="00320BCC" w:rsidRDefault="00320BCC" w:rsidP="00320BCC">
      <w:r>
        <w:t>Документ "Заказ поставщику" (Рис. 192) внешне очень похож на документ "Заказ покупателя". Доступ к списку документов "Заказ поставщику" осуществляется в разделе "Закупки" по ссылке "Заказы поставщикам" группы "Закупки" на панели навигации.</w:t>
      </w:r>
    </w:p>
    <w:p w14:paraId="469F82F8" w14:textId="77777777" w:rsidR="005266E0" w:rsidRDefault="005266E0" w:rsidP="005266E0">
      <w:pPr>
        <w:pStyle w:val="af"/>
        <w:keepNext/>
      </w:pPr>
      <w:r w:rsidRPr="005266E0">
        <w:rPr>
          <w:noProof/>
        </w:rPr>
        <w:drawing>
          <wp:inline distT="0" distB="0" distL="0" distR="0" wp14:anchorId="23BC968E" wp14:editId="6AA910D6">
            <wp:extent cx="5949950" cy="36391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9950" cy="3639185"/>
                    </a:xfrm>
                    <a:prstGeom prst="rect">
                      <a:avLst/>
                    </a:prstGeom>
                  </pic:spPr>
                </pic:pic>
              </a:graphicData>
            </a:graphic>
          </wp:inline>
        </w:drawing>
      </w:r>
    </w:p>
    <w:p w14:paraId="515CC50D" w14:textId="0861584B" w:rsidR="00DE4E22" w:rsidRDefault="005266E0" w:rsidP="005266E0">
      <w:pPr>
        <w:pStyle w:val="af"/>
      </w:pPr>
      <w:r>
        <w:t xml:space="preserve">Рисунок 192 – Создание заказа </w:t>
      </w:r>
      <w:proofErr w:type="spellStart"/>
      <w:r>
        <w:t>поставшику</w:t>
      </w:r>
      <w:proofErr w:type="spellEnd"/>
    </w:p>
    <w:p w14:paraId="28599639" w14:textId="77777777" w:rsidR="00B86F72" w:rsidRDefault="00B86F72" w:rsidP="00B86F72">
      <w:r>
        <w:t>Аналогично заказу покупателя, заказ поставщику может находиться на различных стадиях исполнения, что определяется значением реквизита "Состояние".</w:t>
      </w:r>
    </w:p>
    <w:p w14:paraId="0FE4C062" w14:textId="77777777" w:rsidR="00B86F72" w:rsidRDefault="00B86F72" w:rsidP="00B86F72">
      <w:r>
        <w:t>Перечень состояний заказов поставщикам, опять же аналогично перечню состояний заказов покупателей, может быть определен самостоятельно пользователем программы, исходя из специфики процессов конкретной компании.</w:t>
      </w:r>
    </w:p>
    <w:p w14:paraId="20D32AA8" w14:textId="15E91840" w:rsidR="00B86F72" w:rsidRDefault="00B86F72" w:rsidP="00B86F72">
      <w:r>
        <w:t>Перечень заказов поставщикам с указанными в них плановыми датами поступления запасов и составляют фактически календарный план закупок.</w:t>
      </w:r>
    </w:p>
    <w:p w14:paraId="1984F1A4" w14:textId="6607CEF3" w:rsidR="005266E0" w:rsidRDefault="00B86F72" w:rsidP="00B86F72">
      <w:r>
        <w:t xml:space="preserve">Можно контролировать и анализировать исполнением плана, например, </w:t>
      </w:r>
      <w:r>
        <w:lastRenderedPageBreak/>
        <w:t xml:space="preserve">с помощью отчета "Заказы поставщикам", доступного в разделе "Закупки". На </w:t>
      </w:r>
      <w:r w:rsidR="003910EC">
        <w:t>р</w:t>
      </w:r>
      <w:r>
        <w:t>ис. 1</w:t>
      </w:r>
      <w:r w:rsidR="003910EC">
        <w:t xml:space="preserve">93 </w:t>
      </w:r>
      <w:r>
        <w:t>показан пример сформированного отчета "Заказы поставщикам", в котором данные сгруппированы, в первую очередь, по плановой дате поступления запасов (реквизит "Дата поступления" заказа поставщику).</w:t>
      </w:r>
    </w:p>
    <w:p w14:paraId="70DA762B" w14:textId="77777777" w:rsidR="00DB7D8C" w:rsidRDefault="00DB7D8C" w:rsidP="00DB7D8C">
      <w:pPr>
        <w:pStyle w:val="af"/>
        <w:keepNext/>
      </w:pPr>
      <w:r>
        <w:rPr>
          <w:noProof/>
        </w:rPr>
        <w:drawing>
          <wp:inline distT="0" distB="0" distL="0" distR="0" wp14:anchorId="761BB842" wp14:editId="3DD8B218">
            <wp:extent cx="5949950" cy="1824355"/>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9950" cy="1824355"/>
                    </a:xfrm>
                    <a:prstGeom prst="rect">
                      <a:avLst/>
                    </a:prstGeom>
                    <a:noFill/>
                    <a:ln>
                      <a:noFill/>
                    </a:ln>
                  </pic:spPr>
                </pic:pic>
              </a:graphicData>
            </a:graphic>
          </wp:inline>
        </w:drawing>
      </w:r>
    </w:p>
    <w:p w14:paraId="549B3790" w14:textId="1103C572" w:rsidR="00DA7195" w:rsidRDefault="00DB7D8C" w:rsidP="00DB7D8C">
      <w:pPr>
        <w:pStyle w:val="af"/>
      </w:pPr>
      <w:r>
        <w:t xml:space="preserve">Рисунок </w:t>
      </w:r>
      <w:r>
        <w:fldChar w:fldCharType="begin"/>
      </w:r>
      <w:r>
        <w:instrText xml:space="preserve"> SEQ Рисунок \* ARABIC </w:instrText>
      </w:r>
      <w:r>
        <w:fldChar w:fldCharType="separate"/>
      </w:r>
      <w:r w:rsidR="00FB663D">
        <w:rPr>
          <w:noProof/>
        </w:rPr>
        <w:t>1</w:t>
      </w:r>
      <w:r>
        <w:fldChar w:fldCharType="end"/>
      </w:r>
      <w:r>
        <w:t>93 – Отчет «Заказы поставщикам»</w:t>
      </w:r>
    </w:p>
    <w:p w14:paraId="1199F94B" w14:textId="3C06569D" w:rsidR="001E28B9" w:rsidRDefault="001E28B9" w:rsidP="001E28B9">
      <w:r>
        <w:t>Из отчета, видно, что из трех заказов, оформленных в период с 01.07. по 28.07, поступление запасов произошло только по одному из заказов. По остальным двум запасы еще не поступили.</w:t>
      </w:r>
    </w:p>
    <w:p w14:paraId="5AFD70F6" w14:textId="77777777" w:rsidR="001E28B9" w:rsidRDefault="001E28B9" w:rsidP="001E28B9">
      <w:r>
        <w:t>Формирование такого отчета ежедневно помогает специалистам по снабжению контролировать соблюдение поставщиками сроков поставки.</w:t>
      </w:r>
    </w:p>
    <w:p w14:paraId="085CAB0D" w14:textId="51CDC869" w:rsidR="001E28B9" w:rsidRDefault="001E28B9" w:rsidP="001E28B9">
      <w:r>
        <w:t>О том, как влияет соблюдение сроков поставки поставщиками на исполнение заказов покупателей можно судить по отчету "Размещение заказов" (раздел "Закупки"). (рис. 194).</w:t>
      </w:r>
    </w:p>
    <w:p w14:paraId="44799CE3" w14:textId="77777777" w:rsidR="001E28B9" w:rsidRDefault="001E28B9" w:rsidP="001E28B9">
      <w:pPr>
        <w:pStyle w:val="af"/>
        <w:keepNext/>
      </w:pPr>
      <w:r>
        <w:rPr>
          <w:noProof/>
        </w:rPr>
        <w:drawing>
          <wp:inline distT="0" distB="0" distL="0" distR="0" wp14:anchorId="112DA763" wp14:editId="0E123359">
            <wp:extent cx="5949950" cy="23672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9950" cy="2367280"/>
                    </a:xfrm>
                    <a:prstGeom prst="rect">
                      <a:avLst/>
                    </a:prstGeom>
                    <a:noFill/>
                    <a:ln>
                      <a:noFill/>
                    </a:ln>
                  </pic:spPr>
                </pic:pic>
              </a:graphicData>
            </a:graphic>
          </wp:inline>
        </w:drawing>
      </w:r>
    </w:p>
    <w:p w14:paraId="41E8C140" w14:textId="633FDDF3" w:rsidR="00DB7D8C" w:rsidRDefault="001E28B9" w:rsidP="001E28B9">
      <w:pPr>
        <w:pStyle w:val="af"/>
      </w:pPr>
      <w:r>
        <w:t>Рисунок 194 – Отчет «Размещение заказов»</w:t>
      </w:r>
    </w:p>
    <w:p w14:paraId="42D433B5" w14:textId="77777777" w:rsidR="000B5AAC" w:rsidRDefault="000B5AAC" w:rsidP="000B5AAC">
      <w:r>
        <w:t xml:space="preserve">Данный отчет интересен тем, что в нем отражаются только те заказы покупателей, которые обеспечиваются за счет поступлений по другим </w:t>
      </w:r>
      <w:r>
        <w:lastRenderedPageBreak/>
        <w:t>заказам - заказам поставщикам и заказам на производство.</w:t>
      </w:r>
    </w:p>
    <w:p w14:paraId="2A88850F" w14:textId="184076C7" w:rsidR="000B5AAC" w:rsidRDefault="000B5AAC" w:rsidP="000B5AAC">
      <w:r>
        <w:t>А теперь рассмотрим, каким образом в программе отражаются операции, связанные с фактическим поступлением</w:t>
      </w:r>
      <w:r w:rsidR="00FB0C16">
        <w:t xml:space="preserve"> </w:t>
      </w:r>
      <w:r>
        <w:t>запасов от поставщика.</w:t>
      </w:r>
    </w:p>
    <w:p w14:paraId="2432A219" w14:textId="73FF8CD8" w:rsidR="001E28B9" w:rsidRDefault="000B5AAC" w:rsidP="000B5AAC">
      <w:r>
        <w:t>Во-первых, после того, как мы сделали заказ поставщику, поставщик выставил нам счет. Этот счет можно зарегистрировать в программе (</w:t>
      </w:r>
      <w:r w:rsidR="00FB0C16">
        <w:t>рис</w:t>
      </w:r>
      <w:r>
        <w:t>. 19</w:t>
      </w:r>
      <w:r w:rsidR="00FB0C16">
        <w:t>5</w:t>
      </w:r>
      <w:r>
        <w:t>). Кроме того, впоследствии на основании счета можно зарегистрировать фактический платеж поставщику.</w:t>
      </w:r>
    </w:p>
    <w:p w14:paraId="75E69FB2" w14:textId="77777777" w:rsidR="00CE1FF7" w:rsidRDefault="00CE1FF7" w:rsidP="00CE1FF7">
      <w:pPr>
        <w:pStyle w:val="af"/>
        <w:keepNext/>
      </w:pPr>
      <w:r>
        <w:rPr>
          <w:noProof/>
        </w:rPr>
        <w:drawing>
          <wp:inline distT="0" distB="0" distL="0" distR="0" wp14:anchorId="06E15172" wp14:editId="4A065D65">
            <wp:extent cx="5949950" cy="319214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9950" cy="3192145"/>
                    </a:xfrm>
                    <a:prstGeom prst="rect">
                      <a:avLst/>
                    </a:prstGeom>
                    <a:noFill/>
                    <a:ln>
                      <a:noFill/>
                    </a:ln>
                  </pic:spPr>
                </pic:pic>
              </a:graphicData>
            </a:graphic>
          </wp:inline>
        </w:drawing>
      </w:r>
    </w:p>
    <w:p w14:paraId="2DCB27B7" w14:textId="3C656FFF" w:rsidR="00CE1FF7" w:rsidRDefault="00CE1FF7" w:rsidP="00CE1FF7">
      <w:pPr>
        <w:pStyle w:val="af"/>
      </w:pPr>
      <w:r>
        <w:t>Рисунок 195 – Счет на оплату</w:t>
      </w:r>
    </w:p>
    <w:p w14:paraId="1ADA1EE1" w14:textId="77777777" w:rsidR="004D1C51" w:rsidRDefault="004D1C51" w:rsidP="004D1C51">
      <w:r>
        <w:t>В документе "Счет на оплату (полученный)", так же, как и в документе "Заказ поставщику", можно запланировать оплату. Но делать это нужно либо в заказе, либо в счете, в противном случае сумма в платежном календаре удвоится.</w:t>
      </w:r>
    </w:p>
    <w:p w14:paraId="1A8662CE" w14:textId="24FE2F64" w:rsidR="004D1C51" w:rsidRDefault="004D1C51" w:rsidP="004D1C51">
      <w:r>
        <w:t>Фактическое поступление запасов от поставщика отражается с помощью документа "Приходная накладная" (рис. 196). Она может быть введена на основании документа "Заказ поставщику", либо непосредственно в список приходных накладных (ссылка "Приходные накладные" в группе "Закупки" на панели навигации разделе "Закупки").</w:t>
      </w:r>
    </w:p>
    <w:p w14:paraId="29765927" w14:textId="77777777" w:rsidR="004D1C51" w:rsidRDefault="004D1C51" w:rsidP="004D1C51">
      <w:pPr>
        <w:pStyle w:val="af"/>
        <w:keepNext/>
      </w:pPr>
      <w:r>
        <w:rPr>
          <w:noProof/>
        </w:rPr>
        <w:lastRenderedPageBreak/>
        <w:drawing>
          <wp:inline distT="0" distB="0" distL="0" distR="0" wp14:anchorId="6EC141C0" wp14:editId="7AAB366D">
            <wp:extent cx="5949950" cy="3225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9950" cy="3225800"/>
                    </a:xfrm>
                    <a:prstGeom prst="rect">
                      <a:avLst/>
                    </a:prstGeom>
                    <a:noFill/>
                    <a:ln>
                      <a:noFill/>
                    </a:ln>
                  </pic:spPr>
                </pic:pic>
              </a:graphicData>
            </a:graphic>
          </wp:inline>
        </w:drawing>
      </w:r>
    </w:p>
    <w:p w14:paraId="466CCBB8" w14:textId="466B991F" w:rsidR="004D1C51" w:rsidRDefault="004D1C51" w:rsidP="004D1C51">
      <w:pPr>
        <w:pStyle w:val="af"/>
      </w:pPr>
      <w:r>
        <w:t>Рисунок 196 – Приходная накладная</w:t>
      </w:r>
    </w:p>
    <w:p w14:paraId="0241B790" w14:textId="77777777" w:rsidR="00BE325F" w:rsidRDefault="00BE325F" w:rsidP="00BE325F">
      <w:r>
        <w:t>Смысл реквизитов документа "Приходная накладная" понятен без комментариев.</w:t>
      </w:r>
    </w:p>
    <w:p w14:paraId="2E2BCB55" w14:textId="77777777" w:rsidR="00BE325F" w:rsidRDefault="00BE325F" w:rsidP="00BE325F">
      <w:r>
        <w:t>При проведении документа изменяется состояние взаиморасчетов с поставщиком - увеличивается наш долг. Отметим, что по аналогии с расходными накладными, в приходных накладных также существует возможность выполнить зачет авансового платежа, если таковой имеется. Для этого используется вкладка "Предоплата".</w:t>
      </w:r>
    </w:p>
    <w:p w14:paraId="61244250" w14:textId="77777777" w:rsidR="00BE325F" w:rsidRDefault="00BE325F" w:rsidP="00BE325F">
      <w:r>
        <w:t>А теперь обратимся к вопросу дополнительных расходов, связанных с приобретением запасов. Это могут быть расходы, связанные с транспортировкой, страхованием, погрузочно-разгрузочными работами, другими услугами, которые оказал нам сторонний контрагент. Причем, эти услуги может оказать как сам поставщик запасов, так и другой контрагент. Зарегистрировать в программе дополнительные расходы можно двумя способами. Они описаны ниже.</w:t>
      </w:r>
    </w:p>
    <w:p w14:paraId="28DE0F75" w14:textId="0A4A5B18" w:rsidR="004D1C51" w:rsidRDefault="00BE325F" w:rsidP="00BE325F">
      <w:r>
        <w:t xml:space="preserve">Первый способ. Указать сумму и наименование услуги контрагента в этом же документе "Приходная накладная", по которому поступают запасы. Этот способ возможен, когда услуги оказываются тем же поставщиком и относятся к одной накладной. Данные указываются на вкладке "Услуги", </w:t>
      </w:r>
      <w:r>
        <w:lastRenderedPageBreak/>
        <w:t>затем необходимо вернуться на вкладку "Запасы" и распределить сумму по конкретным номенклатурным позициям (ведь их в накладной может быть несколько). Это можно сделать с помощью кнопки "Распределить услуги" (</w:t>
      </w:r>
      <w:r w:rsidR="005E73F4">
        <w:t>р</w:t>
      </w:r>
      <w:r>
        <w:t>ис. 1</w:t>
      </w:r>
      <w:r w:rsidR="005E73F4">
        <w:t>97</w:t>
      </w:r>
      <w:r>
        <w:t>) или вручную указав сумму в колонке "Сумма услуг" (последняя справа колонка табличной части).</w:t>
      </w:r>
    </w:p>
    <w:p w14:paraId="299C9E89" w14:textId="77777777" w:rsidR="005E73F4" w:rsidRDefault="005E73F4" w:rsidP="005E73F4">
      <w:pPr>
        <w:pStyle w:val="af"/>
        <w:keepNext/>
      </w:pPr>
      <w:r>
        <w:rPr>
          <w:noProof/>
        </w:rPr>
        <w:drawing>
          <wp:inline distT="0" distB="0" distL="0" distR="0" wp14:anchorId="00B1FFE4" wp14:editId="7790048A">
            <wp:extent cx="5949950" cy="40309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9950" cy="4030980"/>
                    </a:xfrm>
                    <a:prstGeom prst="rect">
                      <a:avLst/>
                    </a:prstGeom>
                    <a:noFill/>
                    <a:ln>
                      <a:noFill/>
                    </a:ln>
                  </pic:spPr>
                </pic:pic>
              </a:graphicData>
            </a:graphic>
          </wp:inline>
        </w:drawing>
      </w:r>
    </w:p>
    <w:p w14:paraId="592CB746" w14:textId="6CA86A93" w:rsidR="005E73F4" w:rsidRDefault="005E73F4" w:rsidP="005E73F4">
      <w:pPr>
        <w:pStyle w:val="af"/>
      </w:pPr>
      <w:r>
        <w:t>Рисунок 197 – Приходная накладная. Оплата</w:t>
      </w:r>
    </w:p>
    <w:p w14:paraId="140D7620" w14:textId="3A7AD7A7" w:rsidR="00854578" w:rsidRDefault="00854578" w:rsidP="00854578">
      <w:r>
        <w:t>Второй способ. Ввести отдельный документ "Дополнительные расходы", доступ к которому осуществляется на панели навигации раздела "Закупки". Этот способ удобен в тех случаях, когда сумму доп. расходов необходимо распределить по номенклатуре из нескольких приходных накладных. Либо – когда момент поступления запасов отличается от момента поступления доп. расходов. Кроме того, документ "Дополнительные расходы" однозначно используется в случае, когда услуга оказана другим контрагентом, а не самим поставщиком запасов. Документ "Дополнительные расходы" представлен на рис. 198, 199.</w:t>
      </w:r>
    </w:p>
    <w:p w14:paraId="08F3AB23" w14:textId="77777777" w:rsidR="000B6539" w:rsidRDefault="000B6539" w:rsidP="000B6539">
      <w:pPr>
        <w:pStyle w:val="af"/>
        <w:keepNext/>
      </w:pPr>
      <w:r>
        <w:rPr>
          <w:noProof/>
        </w:rPr>
        <w:lastRenderedPageBreak/>
        <w:drawing>
          <wp:inline distT="0" distB="0" distL="0" distR="0" wp14:anchorId="58DE2AE3" wp14:editId="3F630DD3">
            <wp:extent cx="5949950" cy="1859915"/>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9950" cy="1859915"/>
                    </a:xfrm>
                    <a:prstGeom prst="rect">
                      <a:avLst/>
                    </a:prstGeom>
                    <a:noFill/>
                    <a:ln>
                      <a:noFill/>
                    </a:ln>
                  </pic:spPr>
                </pic:pic>
              </a:graphicData>
            </a:graphic>
          </wp:inline>
        </w:drawing>
      </w:r>
    </w:p>
    <w:p w14:paraId="39283BF1" w14:textId="5035CE7D" w:rsidR="000B6539" w:rsidRDefault="000B6539" w:rsidP="000B6539">
      <w:pPr>
        <w:pStyle w:val="af"/>
      </w:pPr>
      <w:r>
        <w:t>Рисунок 198 – Дополнительные расходы. Запасы</w:t>
      </w:r>
    </w:p>
    <w:p w14:paraId="050102DB" w14:textId="77777777" w:rsidR="000B6539" w:rsidRDefault="000B6539" w:rsidP="000B6539">
      <w:pPr>
        <w:pStyle w:val="af"/>
        <w:keepNext/>
        <w:spacing w:before="240"/>
      </w:pPr>
      <w:r>
        <w:rPr>
          <w:noProof/>
        </w:rPr>
        <w:drawing>
          <wp:inline distT="0" distB="0" distL="0" distR="0" wp14:anchorId="013E6063" wp14:editId="6946A1AD">
            <wp:extent cx="5949950" cy="1766570"/>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9950" cy="1766570"/>
                    </a:xfrm>
                    <a:prstGeom prst="rect">
                      <a:avLst/>
                    </a:prstGeom>
                    <a:noFill/>
                    <a:ln>
                      <a:noFill/>
                    </a:ln>
                  </pic:spPr>
                </pic:pic>
              </a:graphicData>
            </a:graphic>
          </wp:inline>
        </w:drawing>
      </w:r>
    </w:p>
    <w:p w14:paraId="3B3F5F90" w14:textId="2CBA21DF" w:rsidR="000B6539" w:rsidRDefault="000B6539" w:rsidP="000B6539">
      <w:pPr>
        <w:pStyle w:val="af"/>
      </w:pPr>
      <w:r>
        <w:t>Рисунок 199 – Дополнительные расходы. Расходы</w:t>
      </w:r>
    </w:p>
    <w:p w14:paraId="7B6E440E" w14:textId="7766B6AC" w:rsidR="000B6539" w:rsidRDefault="00867E19" w:rsidP="000B6539">
      <w:r>
        <w:t>В случае, когда от поставщиков поступают те или иные услуги, не включаемые напрямую в стоимость запасов, то они также приходуются документом "Приходная накладная", только галочку "Включать расходы в себестоимость запасов" устанавливать в нем не нужно. По аналогии с закупкой запасов, приходной накладной на поступление услуг может предшествовать заказ поставщику на эти услуги. Данные о произведенных закупках можно обобщить и проанализировать с помощью отчета "Анализ закупок", который доступен в разделе "Закупки" (рис. 200).</w:t>
      </w:r>
    </w:p>
    <w:p w14:paraId="4728F306" w14:textId="77777777" w:rsidR="00C12757" w:rsidRDefault="00C12757" w:rsidP="00C12757">
      <w:pPr>
        <w:pStyle w:val="af"/>
        <w:keepNext/>
      </w:pPr>
      <w:r>
        <w:rPr>
          <w:noProof/>
        </w:rPr>
        <w:drawing>
          <wp:inline distT="0" distB="0" distL="0" distR="0" wp14:anchorId="5F6FC58F" wp14:editId="78AE5B39">
            <wp:extent cx="5949950" cy="1351280"/>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9950" cy="1351280"/>
                    </a:xfrm>
                    <a:prstGeom prst="rect">
                      <a:avLst/>
                    </a:prstGeom>
                    <a:noFill/>
                    <a:ln>
                      <a:noFill/>
                    </a:ln>
                  </pic:spPr>
                </pic:pic>
              </a:graphicData>
            </a:graphic>
          </wp:inline>
        </w:drawing>
      </w:r>
    </w:p>
    <w:p w14:paraId="0BC4BFC2" w14:textId="1896BFE0" w:rsidR="00867E19" w:rsidRDefault="00C12757" w:rsidP="00C12757">
      <w:pPr>
        <w:pStyle w:val="af"/>
      </w:pPr>
      <w:r>
        <w:t xml:space="preserve">Рисунок </w:t>
      </w:r>
      <w:r>
        <w:fldChar w:fldCharType="begin"/>
      </w:r>
      <w:r>
        <w:instrText xml:space="preserve"> SEQ Рисунок \* ARABIC </w:instrText>
      </w:r>
      <w:r>
        <w:fldChar w:fldCharType="separate"/>
      </w:r>
      <w:r w:rsidR="00FB663D">
        <w:rPr>
          <w:noProof/>
        </w:rPr>
        <w:t>2</w:t>
      </w:r>
      <w:r>
        <w:fldChar w:fldCharType="end"/>
      </w:r>
      <w:r>
        <w:t>00 – Отчет «Анализ закупок»</w:t>
      </w:r>
    </w:p>
    <w:p w14:paraId="7FEEFAAF" w14:textId="5604EDF3" w:rsidR="006F0DDD" w:rsidRDefault="00E26474" w:rsidP="00E26474">
      <w:pPr>
        <w:pStyle w:val="1"/>
        <w:numPr>
          <w:ilvl w:val="0"/>
          <w:numId w:val="3"/>
        </w:numPr>
      </w:pPr>
      <w:bookmarkStart w:id="8" w:name="_Toc180250320"/>
      <w:r>
        <w:t>Возврат товар</w:t>
      </w:r>
      <w:r w:rsidR="000B38AE">
        <w:t>ов поставщикам</w:t>
      </w:r>
      <w:bookmarkEnd w:id="8"/>
    </w:p>
    <w:p w14:paraId="16295999" w14:textId="421B7018" w:rsidR="000B38AE" w:rsidRDefault="00367B0C" w:rsidP="000B38AE">
      <w:r w:rsidRPr="00367B0C">
        <w:t xml:space="preserve">Возврат товаров поставщику отражается документом "Расходная </w:t>
      </w:r>
      <w:r w:rsidRPr="00367B0C">
        <w:lastRenderedPageBreak/>
        <w:t>накладная" с видом операции "Возврат поставщику" (</w:t>
      </w:r>
      <w:r>
        <w:t>р</w:t>
      </w:r>
      <w:r w:rsidRPr="00367B0C">
        <w:t xml:space="preserve">ис. </w:t>
      </w:r>
      <w:r>
        <w:t>201</w:t>
      </w:r>
      <w:r w:rsidRPr="00367B0C">
        <w:t>), который вводится на основании приходной накладной. Программа автоматически заполнит расходную накладную по документу-основанию. При проведении расходной накладной возвращаемый товар спи</w:t>
      </w:r>
      <w:r>
        <w:t>ш</w:t>
      </w:r>
      <w:r w:rsidRPr="00367B0C">
        <w:t>ется со склада, а долг поставщика перед нами увеличится.</w:t>
      </w:r>
    </w:p>
    <w:p w14:paraId="3D95B9AE" w14:textId="77777777" w:rsidR="00367B0C" w:rsidRDefault="00367B0C" w:rsidP="00367B0C">
      <w:pPr>
        <w:pStyle w:val="af"/>
        <w:keepNext/>
      </w:pPr>
      <w:r>
        <w:rPr>
          <w:noProof/>
        </w:rPr>
        <w:drawing>
          <wp:inline distT="0" distB="0" distL="0" distR="0" wp14:anchorId="1895567F" wp14:editId="55E6D34C">
            <wp:extent cx="5949950" cy="2055495"/>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9950" cy="2055495"/>
                    </a:xfrm>
                    <a:prstGeom prst="rect">
                      <a:avLst/>
                    </a:prstGeom>
                    <a:noFill/>
                    <a:ln>
                      <a:noFill/>
                    </a:ln>
                  </pic:spPr>
                </pic:pic>
              </a:graphicData>
            </a:graphic>
          </wp:inline>
        </w:drawing>
      </w:r>
    </w:p>
    <w:p w14:paraId="6206354B" w14:textId="52D56F04" w:rsidR="00C12757" w:rsidRPr="00D667CD" w:rsidRDefault="00367B0C" w:rsidP="00CE106C">
      <w:pPr>
        <w:pStyle w:val="af"/>
        <w:rPr>
          <w:lang w:val="en-US"/>
        </w:rPr>
      </w:pPr>
      <w:r>
        <w:t>Рисунок 201 – Возврат поставщику</w:t>
      </w:r>
    </w:p>
    <w:p w14:paraId="088B4B69" w14:textId="6320F4DB" w:rsidR="00727483" w:rsidRDefault="00E26474" w:rsidP="006F14FF">
      <w:pPr>
        <w:pStyle w:val="1"/>
        <w:numPr>
          <w:ilvl w:val="0"/>
          <w:numId w:val="3"/>
        </w:numPr>
      </w:pPr>
      <w:bookmarkStart w:id="9" w:name="_Toc180250321"/>
      <w:r>
        <w:t>Анализ п</w:t>
      </w:r>
      <w:r w:rsidR="00D667CD">
        <w:t>отребностей производства в сырье и материалах. Планирование закупок на основании потребностей предприятия</w:t>
      </w:r>
      <w:bookmarkEnd w:id="9"/>
    </w:p>
    <w:p w14:paraId="00A3E068" w14:textId="1F95DE03" w:rsidR="00D667CD" w:rsidRDefault="00D667CD" w:rsidP="00D667CD">
      <w:r>
        <w:t>Вспомогательный процесс обеспечения деятельности предприятия необходимыми запасами рассмотрим на конкретном примере.</w:t>
      </w:r>
    </w:p>
    <w:p w14:paraId="025E6189" w14:textId="19C16707" w:rsidR="00D667CD" w:rsidRDefault="00D667CD" w:rsidP="00D667CD">
      <w:r>
        <w:t xml:space="preserve">Есть заказ от покупателя "Детская спортивная школа № 1" на поставку 16 видеокарт </w:t>
      </w:r>
      <w:r>
        <w:rPr>
          <w:lang w:val="en-US"/>
        </w:rPr>
        <w:t>RX</w:t>
      </w:r>
      <w:r>
        <w:t xml:space="preserve">580 и 20 видеокарт </w:t>
      </w:r>
      <w:r>
        <w:rPr>
          <w:lang w:val="en-US"/>
        </w:rPr>
        <w:t>GTX</w:t>
      </w:r>
      <w:r w:rsidRPr="00D667CD">
        <w:t>1650</w:t>
      </w:r>
      <w:r>
        <w:t xml:space="preserve"> (рис. 202).</w:t>
      </w:r>
    </w:p>
    <w:p w14:paraId="3FD8FBCF" w14:textId="77777777" w:rsidR="00D667CD" w:rsidRDefault="00D667CD" w:rsidP="00D667CD">
      <w:pPr>
        <w:pStyle w:val="af"/>
        <w:keepNext/>
      </w:pPr>
      <w:r>
        <w:rPr>
          <w:noProof/>
        </w:rPr>
        <w:lastRenderedPageBreak/>
        <w:drawing>
          <wp:inline distT="0" distB="0" distL="0" distR="0" wp14:anchorId="62182689" wp14:editId="2790CE12">
            <wp:extent cx="5949950" cy="364109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9950" cy="3641090"/>
                    </a:xfrm>
                    <a:prstGeom prst="rect">
                      <a:avLst/>
                    </a:prstGeom>
                    <a:noFill/>
                    <a:ln>
                      <a:noFill/>
                    </a:ln>
                  </pic:spPr>
                </pic:pic>
              </a:graphicData>
            </a:graphic>
          </wp:inline>
        </w:drawing>
      </w:r>
    </w:p>
    <w:p w14:paraId="67E8F56C" w14:textId="7A7F0FE8" w:rsidR="00D667CD" w:rsidRDefault="00D667CD" w:rsidP="00D667CD">
      <w:pPr>
        <w:pStyle w:val="af"/>
      </w:pPr>
      <w:r>
        <w:t>Рисунок 202 – Заказ покупателя с недостатком товаров для резерва</w:t>
      </w:r>
    </w:p>
    <w:p w14:paraId="779236CE" w14:textId="2E1BED50" w:rsidR="00D667CD" w:rsidRDefault="000428C5" w:rsidP="00D667CD">
      <w:r>
        <w:t>При попытке резервирования товаров на складе программа сообщила о том, что готовых позиций есть только 15 штук. Резервируем хотя их. Создаем заказ на производство (рис. 203) всего заказанного количества –</w:t>
      </w:r>
      <w:r w:rsidR="009F0326">
        <w:t xml:space="preserve"> 20</w:t>
      </w:r>
      <w:r>
        <w:t xml:space="preserve"> штук. При этом аналогичным образом (как в заказе покупателя) резервируем материалы для производства.</w:t>
      </w:r>
    </w:p>
    <w:p w14:paraId="28DA98FB" w14:textId="77777777" w:rsidR="002E3B2C" w:rsidRDefault="002E3B2C" w:rsidP="002E3B2C">
      <w:pPr>
        <w:pStyle w:val="af"/>
        <w:keepNext/>
      </w:pPr>
      <w:r>
        <w:rPr>
          <w:noProof/>
        </w:rPr>
        <w:drawing>
          <wp:inline distT="0" distB="0" distL="0" distR="0" wp14:anchorId="3C455C78" wp14:editId="6EB0E263">
            <wp:extent cx="5949950" cy="2129790"/>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9950" cy="2129790"/>
                    </a:xfrm>
                    <a:prstGeom prst="rect">
                      <a:avLst/>
                    </a:prstGeom>
                    <a:noFill/>
                    <a:ln>
                      <a:noFill/>
                    </a:ln>
                  </pic:spPr>
                </pic:pic>
              </a:graphicData>
            </a:graphic>
          </wp:inline>
        </w:drawing>
      </w:r>
    </w:p>
    <w:p w14:paraId="5250F21E" w14:textId="37AE81A8" w:rsidR="009F0326" w:rsidRDefault="002E3B2C" w:rsidP="002E3B2C">
      <w:pPr>
        <w:pStyle w:val="af"/>
      </w:pPr>
      <w:r>
        <w:t>Рисунок 203 – Заказ на производство</w:t>
      </w:r>
    </w:p>
    <w:p w14:paraId="3CB0D2B6" w14:textId="556127F6" w:rsidR="00BD1C55" w:rsidRDefault="00BD1C55" w:rsidP="00BD1C55">
      <w:r>
        <w:t>Отчет «Выполнение заказов» представлен на рис. 204.</w:t>
      </w:r>
    </w:p>
    <w:p w14:paraId="12AD1B5E" w14:textId="77777777" w:rsidR="00BD1C55" w:rsidRDefault="00BD1C55" w:rsidP="00BD1C55">
      <w:pPr>
        <w:pStyle w:val="af"/>
        <w:keepNext/>
      </w:pPr>
      <w:r>
        <w:rPr>
          <w:noProof/>
        </w:rPr>
        <w:lastRenderedPageBreak/>
        <w:drawing>
          <wp:inline distT="0" distB="0" distL="0" distR="0" wp14:anchorId="2B163F03" wp14:editId="6000F1C6">
            <wp:extent cx="5949950" cy="2831465"/>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9950" cy="2831465"/>
                    </a:xfrm>
                    <a:prstGeom prst="rect">
                      <a:avLst/>
                    </a:prstGeom>
                    <a:noFill/>
                    <a:ln>
                      <a:noFill/>
                    </a:ln>
                  </pic:spPr>
                </pic:pic>
              </a:graphicData>
            </a:graphic>
          </wp:inline>
        </w:drawing>
      </w:r>
    </w:p>
    <w:p w14:paraId="0B46E7E8" w14:textId="31320484" w:rsidR="00BD1C55" w:rsidRDefault="00BD1C55" w:rsidP="00BD1C55">
      <w:pPr>
        <w:pStyle w:val="af"/>
      </w:pPr>
      <w:r>
        <w:t>Рисунок 204 – Отчет «Выполнение заказов»</w:t>
      </w:r>
    </w:p>
    <w:p w14:paraId="66E41989" w14:textId="2E6FFFCD" w:rsidR="00BD1C55" w:rsidRDefault="00C62942" w:rsidP="00BD1C55">
      <w:r>
        <w:t>В программе "1С: Предприятие" присутствует специальный механизм "Расчет потребностей в запасах" (</w:t>
      </w:r>
      <w:r w:rsidR="003A248A">
        <w:t>рис.</w:t>
      </w:r>
      <w:r>
        <w:t xml:space="preserve"> </w:t>
      </w:r>
      <w:r w:rsidR="003A248A">
        <w:t>205</w:t>
      </w:r>
      <w:r>
        <w:t xml:space="preserve">), который располагается на панели навигации раздела "Закупки". "Расчет потребностей в запасах" </w:t>
      </w:r>
      <w:r w:rsidR="003A248A">
        <w:t>— это</w:t>
      </w:r>
      <w:r>
        <w:t>, по сути, автоматизированное рабочее место снабженца, ну или, по крайнее мере, значительная его часть. Действительно, не так сложно заказать поставщикам необходимые товары или материалы для производства, когда известны ответы на вопросы: что именно требуется? в каком количестве? к какому сроку? и что из требуемого уже есть на складе? Без помощи программы поиск ответов на эти вопросы может занимать у снабженцев достаточно много времени, из-за чего на предприятии возможны сбои в обеспечении деятельности необходимыми материальными ресурсами. С помощью механизма "Расчет потребностей в запасах" формирование заказов поставщикам на поставку материалов и товаров происходит за считанные секунды.</w:t>
      </w:r>
    </w:p>
    <w:p w14:paraId="6696553E" w14:textId="714E016F" w:rsidR="00AD2315" w:rsidRDefault="00AD2315" w:rsidP="00AD2315">
      <w:pPr>
        <w:pStyle w:val="af"/>
        <w:keepNext/>
      </w:pPr>
      <w:r>
        <w:rPr>
          <w:noProof/>
        </w:rPr>
        <w:drawing>
          <wp:inline distT="0" distB="0" distL="0" distR="0" wp14:anchorId="18DD1E41" wp14:editId="04F41C28">
            <wp:extent cx="5949950" cy="1022985"/>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9950" cy="1022985"/>
                    </a:xfrm>
                    <a:prstGeom prst="rect">
                      <a:avLst/>
                    </a:prstGeom>
                    <a:noFill/>
                    <a:ln>
                      <a:noFill/>
                    </a:ln>
                  </pic:spPr>
                </pic:pic>
              </a:graphicData>
            </a:graphic>
          </wp:inline>
        </w:drawing>
      </w:r>
    </w:p>
    <w:p w14:paraId="03AE7C6B" w14:textId="5B962FF6" w:rsidR="00C62942" w:rsidRDefault="00AD2315" w:rsidP="00AD2315">
      <w:pPr>
        <w:pStyle w:val="af"/>
      </w:pPr>
      <w:r>
        <w:t>Рисунок 205 – Расчет потребностей в запасах</w:t>
      </w:r>
    </w:p>
    <w:p w14:paraId="02931E23" w14:textId="7271CFB7" w:rsidR="00C62942" w:rsidRDefault="00C62942" w:rsidP="00BD1C55">
      <w:r>
        <w:t>Итак, посмотрим более подробно (</w:t>
      </w:r>
      <w:r w:rsidR="003A248A">
        <w:t>рис.</w:t>
      </w:r>
      <w:r>
        <w:t xml:space="preserve"> </w:t>
      </w:r>
      <w:r w:rsidR="003A248A">
        <w:t>206</w:t>
      </w:r>
      <w:r>
        <w:t xml:space="preserve">), почему программа </w:t>
      </w:r>
      <w:r>
        <w:lastRenderedPageBreak/>
        <w:t>определила дефицит ресурсов именно таким образом.</w:t>
      </w:r>
    </w:p>
    <w:p w14:paraId="42DAB204" w14:textId="77777777" w:rsidR="00AD2315" w:rsidRDefault="00AD2315" w:rsidP="00AD2315">
      <w:pPr>
        <w:pStyle w:val="af"/>
        <w:keepNext/>
      </w:pPr>
      <w:r>
        <w:rPr>
          <w:noProof/>
        </w:rPr>
        <w:drawing>
          <wp:inline distT="0" distB="0" distL="0" distR="0" wp14:anchorId="217253D1" wp14:editId="3862B947">
            <wp:extent cx="5949950" cy="2849245"/>
            <wp:effectExtent l="0" t="0" r="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9950" cy="2849245"/>
                    </a:xfrm>
                    <a:prstGeom prst="rect">
                      <a:avLst/>
                    </a:prstGeom>
                    <a:noFill/>
                    <a:ln>
                      <a:noFill/>
                    </a:ln>
                  </pic:spPr>
                </pic:pic>
              </a:graphicData>
            </a:graphic>
          </wp:inline>
        </w:drawing>
      </w:r>
    </w:p>
    <w:p w14:paraId="35352C98" w14:textId="1372E914" w:rsidR="00C62942" w:rsidRDefault="00AD2315" w:rsidP="00AD2315">
      <w:pPr>
        <w:pStyle w:val="af"/>
      </w:pPr>
      <w:r>
        <w:t>Рисунок 206 – Расчет потребностей в запасах подробно</w:t>
      </w:r>
    </w:p>
    <w:p w14:paraId="1D9DB490" w14:textId="61CE15FC" w:rsidR="00C62942" w:rsidRDefault="00C62942" w:rsidP="00BD1C55">
      <w:r>
        <w:t xml:space="preserve">Итак, после того, как предоставленные программой данные о дефиците запасов изучены, можно </w:t>
      </w:r>
      <w:r w:rsidR="00AD2315">
        <w:t>переходить, собственно,</w:t>
      </w:r>
      <w:r>
        <w:t xml:space="preserve"> к формированию заказов поставщикам. Примечательно, что это можно сделать здесь же, нажав кнопку "Рекомендации" (</w:t>
      </w:r>
      <w:r w:rsidR="003A248A">
        <w:t>рис.</w:t>
      </w:r>
      <w:r>
        <w:t xml:space="preserve"> </w:t>
      </w:r>
      <w:r w:rsidR="003A248A">
        <w:t>207</w:t>
      </w:r>
      <w:r>
        <w:t>)</w:t>
      </w:r>
      <w:r w:rsidR="00AD2315">
        <w:t>.</w:t>
      </w:r>
    </w:p>
    <w:p w14:paraId="486DF488" w14:textId="77777777" w:rsidR="00AD2315" w:rsidRDefault="00AD2315" w:rsidP="00AD2315">
      <w:pPr>
        <w:pStyle w:val="af"/>
        <w:keepNext/>
      </w:pPr>
      <w:r>
        <w:rPr>
          <w:noProof/>
        </w:rPr>
        <w:drawing>
          <wp:inline distT="0" distB="0" distL="0" distR="0" wp14:anchorId="12F4D206" wp14:editId="5511E8EE">
            <wp:extent cx="5949950" cy="2282190"/>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9950" cy="2282190"/>
                    </a:xfrm>
                    <a:prstGeom prst="rect">
                      <a:avLst/>
                    </a:prstGeom>
                    <a:noFill/>
                    <a:ln>
                      <a:noFill/>
                    </a:ln>
                  </pic:spPr>
                </pic:pic>
              </a:graphicData>
            </a:graphic>
          </wp:inline>
        </w:drawing>
      </w:r>
    </w:p>
    <w:p w14:paraId="5F441D1D" w14:textId="41E5D473" w:rsidR="00C62942" w:rsidRDefault="00AD2315" w:rsidP="00AD2315">
      <w:pPr>
        <w:pStyle w:val="af"/>
      </w:pPr>
      <w:r>
        <w:t>Рисунок 207 – Расчет потребностей в запасах рекомендации</w:t>
      </w:r>
    </w:p>
    <w:p w14:paraId="39D79EF3" w14:textId="3EEAF455" w:rsidR="00C62942" w:rsidRDefault="00C62942" w:rsidP="00BD1C55">
      <w:r>
        <w:t>По каждой дефицитной номенклатурной позиции программа предлагает выбрать источник обеспечения (свой выбор отмечаем "галочками"), для закупки это означает - выбрать поставщика. Данные о поставщиках и их ценах на закупаемую номенклатурную позицию программа берет из списка "Цены контрагентов", доступ к которому осуществляется из карточки номенклатуры (</w:t>
      </w:r>
      <w:r w:rsidR="003A248A">
        <w:t>рис.</w:t>
      </w:r>
      <w:r>
        <w:t xml:space="preserve"> </w:t>
      </w:r>
      <w:r w:rsidR="003A248A">
        <w:t>208</w:t>
      </w:r>
      <w:r>
        <w:t>).</w:t>
      </w:r>
    </w:p>
    <w:p w14:paraId="5EDDD356" w14:textId="77777777" w:rsidR="00AD2315" w:rsidRDefault="00AD2315" w:rsidP="00AD2315">
      <w:pPr>
        <w:pStyle w:val="af"/>
        <w:keepNext/>
      </w:pPr>
      <w:r>
        <w:rPr>
          <w:noProof/>
        </w:rPr>
        <w:lastRenderedPageBreak/>
        <w:drawing>
          <wp:inline distT="0" distB="0" distL="0" distR="0" wp14:anchorId="3E8021F5" wp14:editId="0F1ACA36">
            <wp:extent cx="5949950" cy="11334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9950" cy="1133475"/>
                    </a:xfrm>
                    <a:prstGeom prst="rect">
                      <a:avLst/>
                    </a:prstGeom>
                    <a:noFill/>
                    <a:ln>
                      <a:noFill/>
                    </a:ln>
                  </pic:spPr>
                </pic:pic>
              </a:graphicData>
            </a:graphic>
          </wp:inline>
        </w:drawing>
      </w:r>
    </w:p>
    <w:p w14:paraId="5C731B19" w14:textId="24019500" w:rsidR="00C62942" w:rsidRDefault="00AD2315" w:rsidP="00AD2315">
      <w:pPr>
        <w:pStyle w:val="af"/>
      </w:pPr>
      <w:r>
        <w:t>Рисунок 208 – Цены контрагентов</w:t>
      </w:r>
    </w:p>
    <w:p w14:paraId="1EF0E512" w14:textId="25AB47C5" w:rsidR="00C62942" w:rsidRDefault="00C62942" w:rsidP="00BD1C55">
      <w:r>
        <w:t>Если данный список пуст, то программа берет поставщика из реквизита "Поставщик", который расположен в группе "Закупка и производство", а цену в рекомендациях не указывает. Расчет даты поступления запаса (колонка "Дата поступления" в рекомендациях, выполняется с учетом значения реквизита "Срок пополнения (</w:t>
      </w:r>
      <w:proofErr w:type="spellStart"/>
      <w:r>
        <w:t>дн</w:t>
      </w:r>
      <w:proofErr w:type="spellEnd"/>
      <w:r>
        <w:t>.)" (</w:t>
      </w:r>
      <w:r w:rsidR="003A248A">
        <w:t>рис.</w:t>
      </w:r>
      <w:r>
        <w:t xml:space="preserve"> </w:t>
      </w:r>
      <w:r w:rsidR="003A248A">
        <w:t>209</w:t>
      </w:r>
      <w:r>
        <w:t>).</w:t>
      </w:r>
    </w:p>
    <w:p w14:paraId="7C87ACE1" w14:textId="77777777" w:rsidR="00AD2315" w:rsidRDefault="00AD2315" w:rsidP="00AD2315">
      <w:pPr>
        <w:pStyle w:val="af"/>
        <w:keepNext/>
      </w:pPr>
      <w:r>
        <w:rPr>
          <w:noProof/>
        </w:rPr>
        <w:drawing>
          <wp:inline distT="0" distB="0" distL="0" distR="0" wp14:anchorId="34F62B17" wp14:editId="2C0A6E94">
            <wp:extent cx="5949950" cy="354774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9950" cy="3547745"/>
                    </a:xfrm>
                    <a:prstGeom prst="rect">
                      <a:avLst/>
                    </a:prstGeom>
                    <a:noFill/>
                    <a:ln>
                      <a:noFill/>
                    </a:ln>
                  </pic:spPr>
                </pic:pic>
              </a:graphicData>
            </a:graphic>
          </wp:inline>
        </w:drawing>
      </w:r>
    </w:p>
    <w:p w14:paraId="3097F003" w14:textId="1CB3196C" w:rsidR="00C62942" w:rsidRDefault="00AD2315" w:rsidP="00AD2315">
      <w:pPr>
        <w:pStyle w:val="af"/>
      </w:pPr>
      <w:r>
        <w:t>Рисунок 209 – Закупка и производство</w:t>
      </w:r>
    </w:p>
    <w:p w14:paraId="49CBBF06" w14:textId="42064C4D" w:rsidR="00C62942" w:rsidRDefault="00C62942" w:rsidP="00BD1C55">
      <w:r>
        <w:t>Выбор источника обеспечения из нескольких вариантов осуществляется установкой "галочки" в соответствующей строке. После этого нажимаем на кнопку "Сформировать заказы" и переходим на вкладку "Заказы" (</w:t>
      </w:r>
      <w:r w:rsidR="003A248A">
        <w:t>рис.</w:t>
      </w:r>
      <w:r>
        <w:t xml:space="preserve"> </w:t>
      </w:r>
      <w:r w:rsidR="003A248A">
        <w:t>210</w:t>
      </w:r>
      <w:r>
        <w:t>).</w:t>
      </w:r>
    </w:p>
    <w:p w14:paraId="6B2CBB6B" w14:textId="77777777" w:rsidR="004E4F5C" w:rsidRDefault="004E4F5C" w:rsidP="004E4F5C">
      <w:pPr>
        <w:pStyle w:val="af"/>
        <w:keepNext/>
      </w:pPr>
      <w:r>
        <w:rPr>
          <w:noProof/>
        </w:rPr>
        <w:drawing>
          <wp:inline distT="0" distB="0" distL="0" distR="0" wp14:anchorId="6ACF890B" wp14:editId="6010DEAA">
            <wp:extent cx="5949950" cy="84391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9950" cy="843915"/>
                    </a:xfrm>
                    <a:prstGeom prst="rect">
                      <a:avLst/>
                    </a:prstGeom>
                    <a:noFill/>
                    <a:ln>
                      <a:noFill/>
                    </a:ln>
                  </pic:spPr>
                </pic:pic>
              </a:graphicData>
            </a:graphic>
          </wp:inline>
        </w:drawing>
      </w:r>
    </w:p>
    <w:p w14:paraId="47EFD6D5" w14:textId="272DE8FB" w:rsidR="00C62942" w:rsidRDefault="004E4F5C" w:rsidP="004E4F5C">
      <w:pPr>
        <w:pStyle w:val="af"/>
      </w:pPr>
      <w:r>
        <w:t>Рисунок 210 – Расчет потребностей в запасах. Заказы</w:t>
      </w:r>
    </w:p>
    <w:p w14:paraId="57569C55" w14:textId="5726AF42" w:rsidR="00C62942" w:rsidRDefault="00C62942" w:rsidP="00BD1C55">
      <w:r>
        <w:lastRenderedPageBreak/>
        <w:t>Программа сформировала два заказа поставщикам, которые можно тут же открыть, если нужно – отредактировать, а также с помощью кнопок на панели инструментов окна выполнить проведение сформированных документов "Заказ поставщику". Посмотрим, как изменилась картина по обеспечению заказа покупателя "Школа № 1" после оформления заказов поставщикам</w:t>
      </w:r>
      <w:r w:rsidR="008A7BE8">
        <w:t xml:space="preserve"> в</w:t>
      </w:r>
      <w:r>
        <w:t xml:space="preserve"> отчете "Анализ потребности" (</w:t>
      </w:r>
      <w:r w:rsidR="003A248A">
        <w:t>рис.</w:t>
      </w:r>
      <w:r>
        <w:t xml:space="preserve"> </w:t>
      </w:r>
      <w:r w:rsidR="003A248A">
        <w:t>211</w:t>
      </w:r>
      <w:r>
        <w:t>)</w:t>
      </w:r>
      <w:r w:rsidR="007E0D8B">
        <w:t>.</w:t>
      </w:r>
    </w:p>
    <w:p w14:paraId="26D2A71A" w14:textId="77777777" w:rsidR="007E0D8B" w:rsidRDefault="007E0D8B" w:rsidP="007E0D8B">
      <w:pPr>
        <w:pStyle w:val="af"/>
        <w:keepNext/>
      </w:pPr>
      <w:r>
        <w:rPr>
          <w:noProof/>
        </w:rPr>
        <w:drawing>
          <wp:inline distT="0" distB="0" distL="0" distR="0" wp14:anchorId="47D586AF" wp14:editId="2DD0B8F3">
            <wp:extent cx="5949950" cy="169735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9950" cy="1697355"/>
                    </a:xfrm>
                    <a:prstGeom prst="rect">
                      <a:avLst/>
                    </a:prstGeom>
                    <a:noFill/>
                    <a:ln>
                      <a:noFill/>
                    </a:ln>
                  </pic:spPr>
                </pic:pic>
              </a:graphicData>
            </a:graphic>
          </wp:inline>
        </w:drawing>
      </w:r>
    </w:p>
    <w:p w14:paraId="6A2E9BDE" w14:textId="299B223B" w:rsidR="00C62942" w:rsidRDefault="007E0D8B" w:rsidP="007E0D8B">
      <w:pPr>
        <w:pStyle w:val="af"/>
      </w:pPr>
      <w:r>
        <w:t>Рисунок 211 – Потребность в запасах. Отчет</w:t>
      </w:r>
    </w:p>
    <w:p w14:paraId="44A2294D" w14:textId="021E655A" w:rsidR="00C62942" w:rsidRDefault="00C62942" w:rsidP="00BD1C55">
      <w:r>
        <w:t>Теперь обратимся к другому интересному отчету, которые мы не рассматривали ранее – отчету "График движения запасов" (</w:t>
      </w:r>
      <w:r w:rsidR="003A248A">
        <w:t>рис.</w:t>
      </w:r>
      <w:r>
        <w:t xml:space="preserve"> </w:t>
      </w:r>
      <w:r w:rsidR="003A248A">
        <w:t>212</w:t>
      </w:r>
      <w:r>
        <w:t>). Этот отчет, пожалуй, находится в числе наиболее часто используемых отчетов сотрудниками снабженческих подразделений. Отчет дает нам информацию о планируемых движениях запасов – поступлению и отгрузке.</w:t>
      </w:r>
    </w:p>
    <w:p w14:paraId="2C96D135" w14:textId="77777777" w:rsidR="00F66B8E" w:rsidRDefault="00F66B8E" w:rsidP="00F66B8E">
      <w:pPr>
        <w:pStyle w:val="af"/>
        <w:keepNext/>
      </w:pPr>
      <w:r>
        <w:rPr>
          <w:noProof/>
        </w:rPr>
        <w:lastRenderedPageBreak/>
        <w:drawing>
          <wp:inline distT="0" distB="0" distL="0" distR="0" wp14:anchorId="76BA9F5E" wp14:editId="5F19C9A9">
            <wp:extent cx="5949950" cy="379349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9950" cy="3793490"/>
                    </a:xfrm>
                    <a:prstGeom prst="rect">
                      <a:avLst/>
                    </a:prstGeom>
                    <a:noFill/>
                    <a:ln>
                      <a:noFill/>
                    </a:ln>
                  </pic:spPr>
                </pic:pic>
              </a:graphicData>
            </a:graphic>
          </wp:inline>
        </w:drawing>
      </w:r>
    </w:p>
    <w:p w14:paraId="57792455" w14:textId="4112E8AB" w:rsidR="00C62942" w:rsidRDefault="00F66B8E" w:rsidP="00F66B8E">
      <w:pPr>
        <w:pStyle w:val="af"/>
      </w:pPr>
      <w:r>
        <w:t>Рисунок 212 – График движения запасов</w:t>
      </w:r>
    </w:p>
    <w:p w14:paraId="73E55028" w14:textId="3D1FF2E8" w:rsidR="00C62942" w:rsidRPr="00BD1C55" w:rsidRDefault="00C62942" w:rsidP="009E7CD5">
      <w:r>
        <w:t>График движения запасов является одним из объектов контроля со стороны специалистов снабженческих подразделений. Действительно, ведь в их задачи входит обеспечение своевременного поступления необходимых запасов, а если в состав подразделения входят и сотрудники, заведующие складами, то и контроль своевременности отгрузки запасов со склада тоже может входить в обязанности этого подразделения.</w:t>
      </w:r>
    </w:p>
    <w:p w14:paraId="7171FE76" w14:textId="4E26A088" w:rsidR="0076405F" w:rsidRDefault="00F86971" w:rsidP="006F14FF">
      <w:pPr>
        <w:pStyle w:val="1"/>
        <w:numPr>
          <w:ilvl w:val="0"/>
          <w:numId w:val="3"/>
        </w:numPr>
      </w:pPr>
      <w:bookmarkStart w:id="10" w:name="_Toc180250322"/>
      <w:r>
        <w:t>Практикум №</w:t>
      </w:r>
      <w:r w:rsidR="00C62942">
        <w:t>4</w:t>
      </w:r>
      <w:bookmarkEnd w:id="10"/>
    </w:p>
    <w:p w14:paraId="3AE95733" w14:textId="57CD2733" w:rsidR="00C62942" w:rsidRDefault="00C62942" w:rsidP="00C62942">
      <w:r>
        <w:t>• Введите данные о новой номенклатурной позиции "</w:t>
      </w:r>
      <w:r w:rsidR="003A248A">
        <w:t xml:space="preserve">Видеокарта </w:t>
      </w:r>
      <w:r w:rsidR="003A248A">
        <w:rPr>
          <w:lang w:val="en-US"/>
        </w:rPr>
        <w:t>Nvidia</w:t>
      </w:r>
      <w:r w:rsidR="003A248A" w:rsidRPr="003A248A">
        <w:t xml:space="preserve"> </w:t>
      </w:r>
      <w:r w:rsidR="003A248A">
        <w:rPr>
          <w:lang w:val="en-US"/>
        </w:rPr>
        <w:t>RTX</w:t>
      </w:r>
      <w:r w:rsidR="003A248A" w:rsidRPr="003A248A">
        <w:t xml:space="preserve"> 3060</w:t>
      </w:r>
      <w:r w:rsidR="003A248A">
        <w:t>"</w:t>
      </w:r>
      <w:r w:rsidR="003A248A" w:rsidRPr="003A248A">
        <w:t>.</w:t>
      </w:r>
      <w:r>
        <w:t xml:space="preserve"> </w:t>
      </w:r>
      <w:r w:rsidR="003A248A">
        <w:t>Видеокарта</w:t>
      </w:r>
      <w:r>
        <w:t xml:space="preserve"> является покупным товаром, относится к основной номенклатурной группе, в прайс-листе для покупателей присутствует в группе "</w:t>
      </w:r>
      <w:r w:rsidR="003A248A">
        <w:t xml:space="preserve">Видеокарты </w:t>
      </w:r>
      <w:r w:rsidR="003A248A">
        <w:rPr>
          <w:lang w:val="en-US"/>
        </w:rPr>
        <w:t>Nvidia</w:t>
      </w:r>
      <w:r>
        <w:t>" (</w:t>
      </w:r>
      <w:r w:rsidR="003A248A">
        <w:t>рис.</w:t>
      </w:r>
      <w:r>
        <w:t xml:space="preserve"> </w:t>
      </w:r>
      <w:r w:rsidR="003A248A">
        <w:t>213</w:t>
      </w:r>
      <w:r>
        <w:t>)</w:t>
      </w:r>
    </w:p>
    <w:p w14:paraId="0B4654D9" w14:textId="77777777" w:rsidR="008009EF" w:rsidRDefault="008009EF" w:rsidP="008009EF">
      <w:pPr>
        <w:pStyle w:val="af"/>
        <w:keepNext/>
      </w:pPr>
      <w:r>
        <w:rPr>
          <w:noProof/>
        </w:rPr>
        <w:lastRenderedPageBreak/>
        <w:drawing>
          <wp:inline distT="0" distB="0" distL="0" distR="0" wp14:anchorId="43516895" wp14:editId="606502F6">
            <wp:extent cx="5949950" cy="3237230"/>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9950" cy="3237230"/>
                    </a:xfrm>
                    <a:prstGeom prst="rect">
                      <a:avLst/>
                    </a:prstGeom>
                    <a:noFill/>
                    <a:ln>
                      <a:noFill/>
                    </a:ln>
                  </pic:spPr>
                </pic:pic>
              </a:graphicData>
            </a:graphic>
          </wp:inline>
        </w:drawing>
      </w:r>
    </w:p>
    <w:p w14:paraId="4A77732B" w14:textId="74E4F6B4" w:rsidR="00C62942" w:rsidRPr="008009EF" w:rsidRDefault="003B57EA" w:rsidP="008009EF">
      <w:pPr>
        <w:pStyle w:val="af"/>
      </w:pPr>
      <w:r>
        <w:t xml:space="preserve">Рисунок </w:t>
      </w:r>
      <w:r w:rsidRPr="008009EF">
        <w:t>213</w:t>
      </w:r>
      <w:r w:rsidR="008009EF" w:rsidRPr="008009EF">
        <w:t xml:space="preserve"> </w:t>
      </w:r>
      <w:r w:rsidR="008009EF">
        <w:t>–</w:t>
      </w:r>
      <w:r w:rsidR="008009EF" w:rsidRPr="008009EF">
        <w:t xml:space="preserve"> </w:t>
      </w:r>
      <w:r w:rsidR="008009EF">
        <w:t>Новая номенклатурная позиция</w:t>
      </w:r>
    </w:p>
    <w:p w14:paraId="45BBEA77" w14:textId="17DADAE6" w:rsidR="00C62942" w:rsidRDefault="00C62942" w:rsidP="00C62942">
      <w:r>
        <w:t xml:space="preserve">Цена продажи оптовым покупателям составляет </w:t>
      </w:r>
      <w:r w:rsidR="008009EF">
        <w:t>32</w:t>
      </w:r>
      <w:r w:rsidR="003A248A" w:rsidRPr="003A248A">
        <w:t>000</w:t>
      </w:r>
      <w:r>
        <w:t xml:space="preserve"> рублей</w:t>
      </w:r>
      <w:r w:rsidR="00C605A8">
        <w:t xml:space="preserve">, </w:t>
      </w:r>
      <w:r>
        <w:t>цена закупки (</w:t>
      </w:r>
      <w:r w:rsidR="003A248A">
        <w:t>рис.</w:t>
      </w:r>
      <w:r>
        <w:t xml:space="preserve"> </w:t>
      </w:r>
      <w:r w:rsidR="003A248A" w:rsidRPr="003A248A">
        <w:t>21</w:t>
      </w:r>
      <w:r w:rsidR="00C605A8">
        <w:t>4</w:t>
      </w:r>
      <w:r>
        <w:t>): - у поставщика "</w:t>
      </w:r>
      <w:r w:rsidR="003A248A">
        <w:t>Красников</w:t>
      </w:r>
      <w:r>
        <w:t xml:space="preserve"> ООО" – </w:t>
      </w:r>
      <w:r w:rsidR="008009EF">
        <w:t>30</w:t>
      </w:r>
      <w:r w:rsidR="003A248A" w:rsidRPr="003A248A">
        <w:t>000</w:t>
      </w:r>
      <w:r>
        <w:t xml:space="preserve"> рублей за штуку. - у поставщика "Технологический центр Дубай" – </w:t>
      </w:r>
      <w:r w:rsidR="008009EF">
        <w:t>30200</w:t>
      </w:r>
      <w:r>
        <w:t xml:space="preserve"> рублей за штуку.</w:t>
      </w:r>
    </w:p>
    <w:p w14:paraId="10939C31" w14:textId="77777777" w:rsidR="00AD1D0A" w:rsidRDefault="00AD1D0A" w:rsidP="00AD1D0A">
      <w:pPr>
        <w:pStyle w:val="af"/>
        <w:keepNext/>
        <w:spacing w:before="240"/>
      </w:pPr>
      <w:r>
        <w:rPr>
          <w:noProof/>
        </w:rPr>
        <w:drawing>
          <wp:inline distT="0" distB="0" distL="0" distR="0" wp14:anchorId="3E8BD21A" wp14:editId="06F90F31">
            <wp:extent cx="5949950" cy="118173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9950" cy="1181735"/>
                    </a:xfrm>
                    <a:prstGeom prst="rect">
                      <a:avLst/>
                    </a:prstGeom>
                    <a:noFill/>
                    <a:ln>
                      <a:noFill/>
                    </a:ln>
                  </pic:spPr>
                </pic:pic>
              </a:graphicData>
            </a:graphic>
          </wp:inline>
        </w:drawing>
      </w:r>
    </w:p>
    <w:p w14:paraId="1DB459E9" w14:textId="6E6298B3" w:rsidR="00AD1D0A" w:rsidRDefault="00AD1D0A" w:rsidP="00AD1D0A">
      <w:pPr>
        <w:pStyle w:val="af"/>
      </w:pPr>
      <w:r>
        <w:t xml:space="preserve">Рисунок </w:t>
      </w:r>
      <w:r w:rsidRPr="00C605A8">
        <w:t>21</w:t>
      </w:r>
      <w:r w:rsidR="00C605A8">
        <w:t>4</w:t>
      </w:r>
      <w:r w:rsidRPr="00C605A8">
        <w:t xml:space="preserve"> – </w:t>
      </w:r>
      <w:r>
        <w:t>Цены контрагентов номенклатуры</w:t>
      </w:r>
    </w:p>
    <w:p w14:paraId="0EF31E93" w14:textId="09A2AC67" w:rsidR="00F202BA" w:rsidRDefault="00F202BA" w:rsidP="00F202BA">
      <w:r>
        <w:t xml:space="preserve">• Оформите текущей датой заказ от покупателя "Студия успеха" на поставку 30 </w:t>
      </w:r>
      <w:r w:rsidR="00C605A8">
        <w:t>видеокарт</w:t>
      </w:r>
      <w:r>
        <w:t xml:space="preserve"> (рис. </w:t>
      </w:r>
      <w:r w:rsidR="00C605A8">
        <w:t>215</w:t>
      </w:r>
      <w:r>
        <w:t>).</w:t>
      </w:r>
    </w:p>
    <w:p w14:paraId="2833334F" w14:textId="77777777" w:rsidR="00C605A8" w:rsidRDefault="00C605A8" w:rsidP="00C605A8">
      <w:pPr>
        <w:pStyle w:val="af"/>
        <w:keepNext/>
      </w:pPr>
      <w:r>
        <w:rPr>
          <w:noProof/>
        </w:rPr>
        <w:drawing>
          <wp:inline distT="0" distB="0" distL="0" distR="0" wp14:anchorId="3B1C76D0" wp14:editId="4565B79B">
            <wp:extent cx="5949950" cy="1958340"/>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9950" cy="1958340"/>
                    </a:xfrm>
                    <a:prstGeom prst="rect">
                      <a:avLst/>
                    </a:prstGeom>
                    <a:noFill/>
                    <a:ln>
                      <a:noFill/>
                    </a:ln>
                  </pic:spPr>
                </pic:pic>
              </a:graphicData>
            </a:graphic>
          </wp:inline>
        </w:drawing>
      </w:r>
    </w:p>
    <w:p w14:paraId="3B0E5B65" w14:textId="7631D94B" w:rsidR="00C605A8" w:rsidRPr="00C605A8" w:rsidRDefault="00C605A8" w:rsidP="00C605A8">
      <w:pPr>
        <w:pStyle w:val="af"/>
      </w:pPr>
      <w:r>
        <w:t xml:space="preserve">Рисунок </w:t>
      </w:r>
      <w:r w:rsidRPr="00C605A8">
        <w:t xml:space="preserve">215 </w:t>
      </w:r>
      <w:r>
        <w:t>–</w:t>
      </w:r>
      <w:r w:rsidRPr="00C605A8">
        <w:t xml:space="preserve"> </w:t>
      </w:r>
      <w:r>
        <w:t>Заказ покупателя</w:t>
      </w:r>
    </w:p>
    <w:p w14:paraId="253DC0C6" w14:textId="7713165B" w:rsidR="00C62942" w:rsidRDefault="00C605A8" w:rsidP="00C62942">
      <w:r>
        <w:lastRenderedPageBreak/>
        <w:t xml:space="preserve">• </w:t>
      </w:r>
      <w:r w:rsidR="00C62942">
        <w:t>Установите для номенклатурной позиции</w:t>
      </w:r>
      <w:r w:rsidR="003A248A">
        <w:t xml:space="preserve"> </w:t>
      </w:r>
      <w:r w:rsidR="00C62942">
        <w:t xml:space="preserve">минимальный и максимальный уровень запасов следующим образом: </w:t>
      </w:r>
      <w:r>
        <w:t>Максимальный уровень – 50, минимальный - 5</w:t>
      </w:r>
      <w:r w:rsidR="00C62942">
        <w:t>; Установленные значения представлены на рис</w:t>
      </w:r>
      <w:r w:rsidR="003A248A">
        <w:t>.</w:t>
      </w:r>
      <w:r w:rsidR="00C62942">
        <w:t xml:space="preserve"> </w:t>
      </w:r>
      <w:r w:rsidR="003A248A">
        <w:t>216</w:t>
      </w:r>
      <w:r w:rsidR="00C62942">
        <w:t>.</w:t>
      </w:r>
    </w:p>
    <w:p w14:paraId="43B2BC5B" w14:textId="77777777" w:rsidR="00C605A8" w:rsidRDefault="00C605A8" w:rsidP="00C605A8">
      <w:pPr>
        <w:pStyle w:val="af"/>
        <w:keepNext/>
      </w:pPr>
      <w:r>
        <w:rPr>
          <w:noProof/>
        </w:rPr>
        <w:drawing>
          <wp:inline distT="0" distB="0" distL="0" distR="0" wp14:anchorId="2E75904C" wp14:editId="460510AC">
            <wp:extent cx="5949950" cy="122618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9950" cy="1226185"/>
                    </a:xfrm>
                    <a:prstGeom prst="rect">
                      <a:avLst/>
                    </a:prstGeom>
                    <a:noFill/>
                    <a:ln>
                      <a:noFill/>
                    </a:ln>
                  </pic:spPr>
                </pic:pic>
              </a:graphicData>
            </a:graphic>
          </wp:inline>
        </w:drawing>
      </w:r>
    </w:p>
    <w:p w14:paraId="353C13DB" w14:textId="22CB14E9" w:rsidR="00C62942" w:rsidRDefault="00C605A8" w:rsidP="00C605A8">
      <w:pPr>
        <w:pStyle w:val="af"/>
      </w:pPr>
      <w:r>
        <w:t>Рисунок 216 – Управление запасами</w:t>
      </w:r>
    </w:p>
    <w:p w14:paraId="12BD81F5" w14:textId="0214EA21" w:rsidR="00C62942" w:rsidRDefault="00C62942" w:rsidP="00C62942">
      <w:r>
        <w:t>• Воспользуйтесь инструментом "Расчет потребностей в запасах" (</w:t>
      </w:r>
      <w:r w:rsidR="003A248A">
        <w:t>рис.</w:t>
      </w:r>
      <w:r>
        <w:t xml:space="preserve"> 2</w:t>
      </w:r>
      <w:r w:rsidR="003A248A">
        <w:t>17</w:t>
      </w:r>
      <w:r>
        <w:t>). Ознакомьтесь с составленными программой рекомендациями по пополнению запасов. Используя эти рекомендации, сформируйте заказы поставщикам (</w:t>
      </w:r>
      <w:r w:rsidR="003A248A">
        <w:t>рис.</w:t>
      </w:r>
      <w:r>
        <w:t xml:space="preserve"> 21</w:t>
      </w:r>
      <w:r w:rsidR="003A248A">
        <w:t>8</w:t>
      </w:r>
      <w:r>
        <w:t>). Затем отразите в программе фактическое поступление запасов от поставщиков (</w:t>
      </w:r>
      <w:r w:rsidR="003A248A">
        <w:t>рис.</w:t>
      </w:r>
      <w:r>
        <w:t xml:space="preserve"> 2</w:t>
      </w:r>
      <w:r w:rsidR="003A248A">
        <w:t>19</w:t>
      </w:r>
      <w:r>
        <w:t>).</w:t>
      </w:r>
    </w:p>
    <w:p w14:paraId="76662D63" w14:textId="77777777" w:rsidR="00C605A8" w:rsidRDefault="00C605A8" w:rsidP="00C605A8">
      <w:pPr>
        <w:pStyle w:val="af"/>
        <w:keepNext/>
      </w:pPr>
      <w:r>
        <w:rPr>
          <w:noProof/>
        </w:rPr>
        <w:drawing>
          <wp:inline distT="0" distB="0" distL="0" distR="0" wp14:anchorId="63533424" wp14:editId="3E792FCE">
            <wp:extent cx="5949950" cy="268859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0" cy="2688590"/>
                    </a:xfrm>
                    <a:prstGeom prst="rect">
                      <a:avLst/>
                    </a:prstGeom>
                    <a:noFill/>
                    <a:ln>
                      <a:noFill/>
                    </a:ln>
                  </pic:spPr>
                </pic:pic>
              </a:graphicData>
            </a:graphic>
          </wp:inline>
        </w:drawing>
      </w:r>
    </w:p>
    <w:p w14:paraId="7C430948" w14:textId="0A3CE754" w:rsidR="00BB30EF" w:rsidRDefault="00C605A8" w:rsidP="00BB30EF">
      <w:pPr>
        <w:pStyle w:val="af"/>
      </w:pPr>
      <w:r>
        <w:t>Рисунок 217 – Расчет потребностей в запасах</w:t>
      </w:r>
      <w:r w:rsidR="00BB30EF">
        <w:rPr>
          <w:noProof/>
        </w:rPr>
        <w:lastRenderedPageBreak/>
        <w:drawing>
          <wp:inline distT="0" distB="0" distL="0" distR="0" wp14:anchorId="600423C6" wp14:editId="35FCCEAC">
            <wp:extent cx="5949950" cy="223710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9950" cy="2237105"/>
                    </a:xfrm>
                    <a:prstGeom prst="rect">
                      <a:avLst/>
                    </a:prstGeom>
                    <a:noFill/>
                    <a:ln>
                      <a:noFill/>
                    </a:ln>
                  </pic:spPr>
                </pic:pic>
              </a:graphicData>
            </a:graphic>
          </wp:inline>
        </w:drawing>
      </w:r>
    </w:p>
    <w:p w14:paraId="4407AB5C" w14:textId="5D8330CB" w:rsidR="00C605A8" w:rsidRDefault="00BB30EF" w:rsidP="00BB30EF">
      <w:pPr>
        <w:pStyle w:val="af"/>
      </w:pPr>
      <w:r>
        <w:t>Рисунок 218 – Формирование заказов</w:t>
      </w:r>
    </w:p>
    <w:p w14:paraId="1924B505" w14:textId="77777777" w:rsidR="00BB30EF" w:rsidRDefault="00BB30EF" w:rsidP="00BB30EF">
      <w:pPr>
        <w:pStyle w:val="af"/>
        <w:keepNext/>
        <w:spacing w:before="240"/>
      </w:pPr>
      <w:r>
        <w:rPr>
          <w:noProof/>
        </w:rPr>
        <w:drawing>
          <wp:inline distT="0" distB="0" distL="0" distR="0" wp14:anchorId="7703F70C" wp14:editId="1A52F475">
            <wp:extent cx="5949950" cy="196596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9950" cy="1965960"/>
                    </a:xfrm>
                    <a:prstGeom prst="rect">
                      <a:avLst/>
                    </a:prstGeom>
                    <a:noFill/>
                    <a:ln>
                      <a:noFill/>
                    </a:ln>
                  </pic:spPr>
                </pic:pic>
              </a:graphicData>
            </a:graphic>
          </wp:inline>
        </w:drawing>
      </w:r>
    </w:p>
    <w:p w14:paraId="0CF3CD31" w14:textId="3131CC6D" w:rsidR="00BB30EF" w:rsidRPr="00BB30EF" w:rsidRDefault="00BB30EF" w:rsidP="00BB30EF">
      <w:pPr>
        <w:pStyle w:val="af"/>
      </w:pPr>
      <w:r>
        <w:t>Рисунок 219 – Фактическое поступление</w:t>
      </w:r>
    </w:p>
    <w:p w14:paraId="2A201868" w14:textId="4CD78EE6" w:rsidR="00BB30EF" w:rsidRDefault="00C62942" w:rsidP="00BB30EF">
      <w:r>
        <w:t>Составим отчёт «Выполнение заказов» (</w:t>
      </w:r>
      <w:r w:rsidR="003A248A">
        <w:t>рис.</w:t>
      </w:r>
      <w:r>
        <w:t xml:space="preserve"> 2</w:t>
      </w:r>
      <w:r w:rsidR="003A248A">
        <w:t>20)</w:t>
      </w:r>
      <w:r w:rsidR="00BB30EF">
        <w:t>.</w:t>
      </w:r>
    </w:p>
    <w:p w14:paraId="1DF801A6" w14:textId="77777777" w:rsidR="00BB30EF" w:rsidRDefault="00BB30EF" w:rsidP="00BB30EF">
      <w:pPr>
        <w:pStyle w:val="af"/>
        <w:keepNext/>
      </w:pPr>
      <w:r>
        <w:rPr>
          <w:noProof/>
        </w:rPr>
        <w:drawing>
          <wp:inline distT="0" distB="0" distL="0" distR="0" wp14:anchorId="5D51CEB1" wp14:editId="7FE0B5AE">
            <wp:extent cx="5949950" cy="3021965"/>
            <wp:effectExtent l="0" t="0" r="0"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9950" cy="3021965"/>
                    </a:xfrm>
                    <a:prstGeom prst="rect">
                      <a:avLst/>
                    </a:prstGeom>
                    <a:noFill/>
                    <a:ln>
                      <a:noFill/>
                    </a:ln>
                  </pic:spPr>
                </pic:pic>
              </a:graphicData>
            </a:graphic>
          </wp:inline>
        </w:drawing>
      </w:r>
    </w:p>
    <w:p w14:paraId="0491E23A" w14:textId="50F8551A" w:rsidR="00BB30EF" w:rsidRDefault="00BB30EF" w:rsidP="00BB30EF">
      <w:pPr>
        <w:pStyle w:val="af"/>
      </w:pPr>
      <w:r>
        <w:t>Рисунок 220 – Выполнение заказов</w:t>
      </w:r>
    </w:p>
    <w:p w14:paraId="1D224171" w14:textId="3F5A8CD9" w:rsidR="0016770B" w:rsidRDefault="00C62942" w:rsidP="0016770B">
      <w:pPr>
        <w:pStyle w:val="1"/>
        <w:numPr>
          <w:ilvl w:val="0"/>
          <w:numId w:val="3"/>
        </w:numPr>
      </w:pPr>
      <w:bookmarkStart w:id="11" w:name="_Toc180250323"/>
      <w:r>
        <w:t>Инвентаризация</w:t>
      </w:r>
      <w:bookmarkEnd w:id="11"/>
    </w:p>
    <w:p w14:paraId="0FDA36C7" w14:textId="59A75436" w:rsidR="00C62942" w:rsidRDefault="00C62942" w:rsidP="00C62942">
      <w:r>
        <w:t xml:space="preserve">Для того, чтобы актуализировать складские остатки, в программе </w:t>
      </w:r>
      <w:r>
        <w:lastRenderedPageBreak/>
        <w:t>предусмотрен документ "Инвентаризация запасов" (</w:t>
      </w:r>
      <w:r w:rsidR="003A248A">
        <w:t>рис.</w:t>
      </w:r>
      <w:r>
        <w:t xml:space="preserve"> 2</w:t>
      </w:r>
      <w:r w:rsidR="003A248A">
        <w:t>21</w:t>
      </w:r>
      <w:r>
        <w:t>), который расположен в разделе "Закупки" по ссылке "Инвентаризации запасов" на панели навигации. Перед началом подсчета фактических остатков, следует создать этот документ. В реквизите "Склад" обязательно нужно выбрать склад, по которому происходит инвентаризация. В группе отбора "Условия инвентаризации" можно установить отбор по номенклатуре, ее группам и категориям. При нажатии кнопки "Заполнить" - "Заполнить по остаткам на складе" на вкладке "Запасы", автоматически табличная часть документа будет заполнена остатками запасов, согласно установленному отбору. Из документа "Инвентаризация запасов" существует возможность сформировать такие печатные формы как "Инвентаризация запасов", "ИНВ-19 (Сличительная ведомость)" и др.</w:t>
      </w:r>
    </w:p>
    <w:p w14:paraId="1AA0A109" w14:textId="77777777" w:rsidR="009E7D7A" w:rsidRDefault="009E7D7A" w:rsidP="009E7D7A">
      <w:pPr>
        <w:pStyle w:val="af"/>
        <w:keepNext/>
      </w:pPr>
      <w:r>
        <w:rPr>
          <w:noProof/>
        </w:rPr>
        <w:drawing>
          <wp:inline distT="0" distB="0" distL="0" distR="0" wp14:anchorId="19809F2A" wp14:editId="46C11DD1">
            <wp:extent cx="5949950" cy="375856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9950" cy="3758565"/>
                    </a:xfrm>
                    <a:prstGeom prst="rect">
                      <a:avLst/>
                    </a:prstGeom>
                    <a:noFill/>
                    <a:ln>
                      <a:noFill/>
                    </a:ln>
                  </pic:spPr>
                </pic:pic>
              </a:graphicData>
            </a:graphic>
          </wp:inline>
        </w:drawing>
      </w:r>
    </w:p>
    <w:p w14:paraId="4F4BCDB6" w14:textId="7A80B025" w:rsidR="00C62942" w:rsidRDefault="009E7D7A" w:rsidP="009E7D7A">
      <w:pPr>
        <w:pStyle w:val="af"/>
      </w:pPr>
      <w:r>
        <w:t>Рисунок 221 – Инвентаризация запасов</w:t>
      </w:r>
    </w:p>
    <w:p w14:paraId="1AF0AD05" w14:textId="3D9A7F7E" w:rsidR="00C62942" w:rsidRDefault="00C62942" w:rsidP="00C62942">
      <w:r>
        <w:t>Фактический остаток запасов вводится в колонку "Количество". Отклонение между фактическим количеством и учетным рассчитывается в колонке "Отклонение" (</w:t>
      </w:r>
      <w:r w:rsidR="003A248A">
        <w:t>рис.</w:t>
      </w:r>
      <w:r>
        <w:t xml:space="preserve"> 2</w:t>
      </w:r>
      <w:r w:rsidR="003A248A">
        <w:t>22</w:t>
      </w:r>
      <w:r>
        <w:t>).</w:t>
      </w:r>
    </w:p>
    <w:p w14:paraId="2BD6CBFE" w14:textId="77777777" w:rsidR="00716CAC" w:rsidRDefault="00716CAC" w:rsidP="00716CAC">
      <w:pPr>
        <w:pStyle w:val="af"/>
        <w:keepNext/>
      </w:pPr>
      <w:r>
        <w:rPr>
          <w:noProof/>
        </w:rPr>
        <w:lastRenderedPageBreak/>
        <w:drawing>
          <wp:inline distT="0" distB="0" distL="0" distR="0" wp14:anchorId="0A53E2D4" wp14:editId="1528BCB4">
            <wp:extent cx="5949950" cy="2566670"/>
            <wp:effectExtent l="0" t="0" r="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9950" cy="2566670"/>
                    </a:xfrm>
                    <a:prstGeom prst="rect">
                      <a:avLst/>
                    </a:prstGeom>
                    <a:noFill/>
                    <a:ln>
                      <a:noFill/>
                    </a:ln>
                  </pic:spPr>
                </pic:pic>
              </a:graphicData>
            </a:graphic>
          </wp:inline>
        </w:drawing>
      </w:r>
    </w:p>
    <w:p w14:paraId="7AE075AB" w14:textId="61E2FB40" w:rsidR="00C62942" w:rsidRDefault="00716CAC" w:rsidP="00716CAC">
      <w:pPr>
        <w:pStyle w:val="af"/>
      </w:pPr>
      <w:r>
        <w:t>Рисунок 222 – Инвентаризация. Отклонение</w:t>
      </w:r>
    </w:p>
    <w:p w14:paraId="31360B0A" w14:textId="5BCDC447" w:rsidR="00C62942" w:rsidRDefault="00C62942" w:rsidP="00C62942">
      <w:r>
        <w:t>По результатам проведенной инвентаризации недостачу необходимо списать, а излишки оприходовать. Списание недостачи в программе осуществляется путем ввода на основании документа "Списание запасов" (</w:t>
      </w:r>
      <w:r w:rsidR="003A248A">
        <w:t>рис.</w:t>
      </w:r>
      <w:r>
        <w:t xml:space="preserve"> 2</w:t>
      </w:r>
      <w:r w:rsidR="003A248A">
        <w:t>23</w:t>
      </w:r>
      <w:r>
        <w:t>) на основании документа инвентаризации. Новый документ автоматически будет заполнен номенклатурой, по которой обнаружено отрицательное отклонение. При проведении документа "Списание запасов", указанные в нем запасы будут списаны со склада.</w:t>
      </w:r>
    </w:p>
    <w:p w14:paraId="421625E5" w14:textId="77777777" w:rsidR="00217738" w:rsidRDefault="00217738" w:rsidP="00217738">
      <w:pPr>
        <w:pStyle w:val="af"/>
        <w:keepNext/>
      </w:pPr>
      <w:r>
        <w:rPr>
          <w:noProof/>
        </w:rPr>
        <w:drawing>
          <wp:inline distT="0" distB="0" distL="0" distR="0" wp14:anchorId="0D3F964E" wp14:editId="618A5F29">
            <wp:extent cx="5949950" cy="13144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9950" cy="1314450"/>
                    </a:xfrm>
                    <a:prstGeom prst="rect">
                      <a:avLst/>
                    </a:prstGeom>
                    <a:noFill/>
                    <a:ln>
                      <a:noFill/>
                    </a:ln>
                  </pic:spPr>
                </pic:pic>
              </a:graphicData>
            </a:graphic>
          </wp:inline>
        </w:drawing>
      </w:r>
    </w:p>
    <w:p w14:paraId="3AA2C491" w14:textId="12D121B1" w:rsidR="00C62942" w:rsidRDefault="00217738" w:rsidP="00217738">
      <w:pPr>
        <w:pStyle w:val="af"/>
      </w:pPr>
      <w:r>
        <w:t>Рисунок 223 – Списание запасов</w:t>
      </w:r>
    </w:p>
    <w:p w14:paraId="0AC34F23" w14:textId="5ABDA78E" w:rsidR="00C62942" w:rsidRDefault="00C62942" w:rsidP="00C62942">
      <w:r>
        <w:t>Оприходование излишков оформляется документом "Оприходование запасов" (</w:t>
      </w:r>
      <w:r w:rsidR="003A248A">
        <w:t>рис.</w:t>
      </w:r>
      <w:r>
        <w:t xml:space="preserve"> 2</w:t>
      </w:r>
      <w:r w:rsidR="003A248A">
        <w:t>24</w:t>
      </w:r>
      <w:r>
        <w:t>), который также вводится на основании документа инвентаризации. Он заполняется номенклатурой, по которой обнаружено положительное отклонение. Для оприходования запасов, следует указать их стоимость. Ее можно ввести вручную или заполнить по одному из видов цен.</w:t>
      </w:r>
    </w:p>
    <w:p w14:paraId="1DFDC6CF" w14:textId="77777777" w:rsidR="007510E4" w:rsidRDefault="007510E4" w:rsidP="007510E4">
      <w:pPr>
        <w:pStyle w:val="af"/>
        <w:keepNext/>
      </w:pPr>
      <w:r w:rsidRPr="007510E4">
        <w:rPr>
          <w:noProof/>
        </w:rPr>
        <w:lastRenderedPageBreak/>
        <w:drawing>
          <wp:inline distT="0" distB="0" distL="0" distR="0" wp14:anchorId="1197CC0D" wp14:editId="31421817">
            <wp:extent cx="5949950" cy="141224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9950" cy="1412240"/>
                    </a:xfrm>
                    <a:prstGeom prst="rect">
                      <a:avLst/>
                    </a:prstGeom>
                  </pic:spPr>
                </pic:pic>
              </a:graphicData>
            </a:graphic>
          </wp:inline>
        </w:drawing>
      </w:r>
    </w:p>
    <w:p w14:paraId="68F36396" w14:textId="2629FC4C" w:rsidR="00C62942" w:rsidRDefault="007510E4" w:rsidP="007510E4">
      <w:pPr>
        <w:pStyle w:val="af"/>
      </w:pPr>
      <w:r>
        <w:t>Рисунок 224 – Оприходование запасов</w:t>
      </w:r>
    </w:p>
    <w:p w14:paraId="33C0C2B5" w14:textId="77777777" w:rsidR="007510E4" w:rsidRPr="007510E4" w:rsidRDefault="007510E4" w:rsidP="007510E4"/>
    <w:p w14:paraId="3A46E197" w14:textId="5F7A092A" w:rsidR="005C7B81" w:rsidRDefault="00C62942" w:rsidP="006F14FF">
      <w:pPr>
        <w:pStyle w:val="1"/>
        <w:numPr>
          <w:ilvl w:val="0"/>
          <w:numId w:val="3"/>
        </w:numPr>
      </w:pPr>
      <w:bookmarkStart w:id="12" w:name="_Toc180250324"/>
      <w:r>
        <w:t>Перемещение запасов</w:t>
      </w:r>
      <w:bookmarkEnd w:id="12"/>
    </w:p>
    <w:p w14:paraId="23FCB360" w14:textId="678A9648" w:rsidR="00E109D5" w:rsidRDefault="00E109D5" w:rsidP="00E109D5">
      <w:r>
        <w:t>Для отражения операции по перемещению запасов с одного склада на другой, предназначен документ "Перемещение запасов" (</w:t>
      </w:r>
      <w:r w:rsidR="003A248A">
        <w:t>рис.</w:t>
      </w:r>
      <w:r>
        <w:t xml:space="preserve"> 2</w:t>
      </w:r>
      <w:r w:rsidR="003A248A">
        <w:t>25</w:t>
      </w:r>
      <w:r>
        <w:t>) в разделе "Закупки". В этом документе нужно заполнить поле "Отправитель" (склад, с которого выбывают запасы) и поле "Получатель" (склад, на который поступают запасы). В табличной части указываются перемещаемые запасы. При проведении документа, запасы спишутся со склада-отправителя, и поступят на склад-получатель по количеству и сумме.</w:t>
      </w:r>
    </w:p>
    <w:p w14:paraId="6D776CD8" w14:textId="77777777" w:rsidR="00BA1BF4" w:rsidRDefault="00BA1BF4" w:rsidP="00BA1BF4">
      <w:pPr>
        <w:pStyle w:val="af"/>
        <w:keepNext/>
      </w:pPr>
      <w:r>
        <w:rPr>
          <w:noProof/>
        </w:rPr>
        <w:drawing>
          <wp:inline distT="0" distB="0" distL="0" distR="0" wp14:anchorId="56E2A87C" wp14:editId="7D7C42F7">
            <wp:extent cx="5949950" cy="181102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9950" cy="1811020"/>
                    </a:xfrm>
                    <a:prstGeom prst="rect">
                      <a:avLst/>
                    </a:prstGeom>
                    <a:noFill/>
                    <a:ln>
                      <a:noFill/>
                    </a:ln>
                  </pic:spPr>
                </pic:pic>
              </a:graphicData>
            </a:graphic>
          </wp:inline>
        </w:drawing>
      </w:r>
    </w:p>
    <w:p w14:paraId="15649FF8" w14:textId="3D1DEA90" w:rsidR="00E109D5" w:rsidRDefault="00BA1BF4" w:rsidP="00BA1BF4">
      <w:pPr>
        <w:pStyle w:val="af"/>
      </w:pPr>
      <w:r>
        <w:t>Рисунок 225 – Перемещение запасов</w:t>
      </w:r>
    </w:p>
    <w:p w14:paraId="1B5D5C99" w14:textId="0196C743" w:rsidR="00E109D5" w:rsidRDefault="00E109D5" w:rsidP="00E109D5">
      <w:pPr>
        <w:pStyle w:val="1"/>
        <w:numPr>
          <w:ilvl w:val="0"/>
          <w:numId w:val="3"/>
        </w:numPr>
      </w:pPr>
      <w:bookmarkStart w:id="13" w:name="_Toc180250325"/>
      <w:r>
        <w:t>Контроль движения и остатков запасов</w:t>
      </w:r>
      <w:bookmarkEnd w:id="13"/>
    </w:p>
    <w:p w14:paraId="1067054C" w14:textId="6D4C1285" w:rsidR="00E109D5" w:rsidRDefault="00E109D5" w:rsidP="00E109D5">
      <w:r>
        <w:t>Как осуществлять контроль остатков и движений складских запасов? Исчерпывающую информацию о движениях и остатках запасов в разрезе мест хранения дает отчет "Склад" (в вариантах "Движение товаров" и "Остатки по складу"), доступный в разделе "Закупки". Пример отчета представлен на рисунке 2</w:t>
      </w:r>
      <w:r w:rsidR="003A248A">
        <w:t>26</w:t>
      </w:r>
      <w:r>
        <w:t xml:space="preserve">. Отчет может быть сгруппирован по местам хранения (складам, подразделениям, розничным торговым точкам), ячейкам, номенклатурным позициям и их характеристикам, документам движения. </w:t>
      </w:r>
      <w:r>
        <w:lastRenderedPageBreak/>
        <w:t>Интересно, что отчет может показывать не только фактические значения прихода, расхода и остатков, но также и значения с учетом ожидаемых движений запасов по ордерному складу.</w:t>
      </w:r>
    </w:p>
    <w:p w14:paraId="121204EF" w14:textId="77777777" w:rsidR="00F64E4C" w:rsidRDefault="00F64E4C" w:rsidP="00F64E4C">
      <w:pPr>
        <w:pStyle w:val="af"/>
        <w:keepNext/>
      </w:pPr>
      <w:r>
        <w:rPr>
          <w:noProof/>
        </w:rPr>
        <w:drawing>
          <wp:inline distT="0" distB="0" distL="0" distR="0" wp14:anchorId="5D555BD9" wp14:editId="2B54604D">
            <wp:extent cx="5949950" cy="209677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9950" cy="2096770"/>
                    </a:xfrm>
                    <a:prstGeom prst="rect">
                      <a:avLst/>
                    </a:prstGeom>
                    <a:noFill/>
                    <a:ln>
                      <a:noFill/>
                    </a:ln>
                  </pic:spPr>
                </pic:pic>
              </a:graphicData>
            </a:graphic>
          </wp:inline>
        </w:drawing>
      </w:r>
    </w:p>
    <w:p w14:paraId="1634B7B0" w14:textId="42215330" w:rsidR="00E109D5" w:rsidRDefault="00F64E4C" w:rsidP="00F64E4C">
      <w:pPr>
        <w:pStyle w:val="af"/>
      </w:pPr>
      <w:r>
        <w:t>Рисунок 226 – Движение товаров</w:t>
      </w:r>
    </w:p>
    <w:p w14:paraId="2C008341" w14:textId="372F0CB2" w:rsidR="00E109D5" w:rsidRDefault="00E109D5" w:rsidP="00E109D5">
      <w:r>
        <w:t>Другим, не менее полезным, отчетом является отчет "Запасы" в варианте "Себестоимость остатков", который также располагается в разделе "Закупки ". Он позволяет получить информацию об остатках запасов на складах компании (собственных и принятых от сторонних контрагентов) в количественном и суммовом выражении. На рисунке 2</w:t>
      </w:r>
      <w:r w:rsidR="003A248A">
        <w:t>27</w:t>
      </w:r>
      <w:r>
        <w:t xml:space="preserve"> показан пример отчета "Запасы" в варианте "Себестоимость остатков".</w:t>
      </w:r>
    </w:p>
    <w:p w14:paraId="47558942" w14:textId="77777777" w:rsidR="00225C2E" w:rsidRDefault="00225C2E" w:rsidP="00225C2E">
      <w:pPr>
        <w:pStyle w:val="af"/>
        <w:keepNext/>
      </w:pPr>
      <w:r>
        <w:rPr>
          <w:noProof/>
        </w:rPr>
        <w:drawing>
          <wp:inline distT="0" distB="0" distL="0" distR="0" wp14:anchorId="77B73652" wp14:editId="1887C0AB">
            <wp:extent cx="5949950" cy="1864360"/>
            <wp:effectExtent l="0" t="0" r="0"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9950" cy="1864360"/>
                    </a:xfrm>
                    <a:prstGeom prst="rect">
                      <a:avLst/>
                    </a:prstGeom>
                    <a:noFill/>
                    <a:ln>
                      <a:noFill/>
                    </a:ln>
                  </pic:spPr>
                </pic:pic>
              </a:graphicData>
            </a:graphic>
          </wp:inline>
        </w:drawing>
      </w:r>
    </w:p>
    <w:p w14:paraId="190B2D4E" w14:textId="0567D8A7" w:rsidR="00E109D5" w:rsidRDefault="00225C2E" w:rsidP="00225C2E">
      <w:pPr>
        <w:pStyle w:val="af"/>
      </w:pPr>
      <w:r>
        <w:t>Рисунок 227 – Себестоимость остатков</w:t>
      </w:r>
    </w:p>
    <w:p w14:paraId="0F62E19B" w14:textId="730BB0F4" w:rsidR="00E109D5" w:rsidRDefault="00E109D5" w:rsidP="00E109D5">
      <w:r>
        <w:t>Для анализа свободных и зарезервированных остатков товаров на складах предназначен отчет "Остатки товаров на складах" (</w:t>
      </w:r>
      <w:r w:rsidR="003A248A">
        <w:t>рис.</w:t>
      </w:r>
      <w:r>
        <w:t xml:space="preserve"> 2</w:t>
      </w:r>
      <w:r w:rsidR="003A248A">
        <w:t>28</w:t>
      </w:r>
      <w:r>
        <w:t>). Этот отчет доступен в разделах "Продажи", "Закупки", "Работы", "Производство". В нем можно вывести в группировку отчета заказ покупателя, что позволит определить объем резерва под каждую заявку клиента.</w:t>
      </w:r>
    </w:p>
    <w:p w14:paraId="32D84525" w14:textId="77777777" w:rsidR="00FB663D" w:rsidRDefault="00FB663D" w:rsidP="00FB663D">
      <w:pPr>
        <w:pStyle w:val="af"/>
        <w:keepNext/>
      </w:pPr>
      <w:r>
        <w:tab/>
      </w:r>
      <w:r>
        <w:rPr>
          <w:noProof/>
        </w:rPr>
        <w:lastRenderedPageBreak/>
        <w:drawing>
          <wp:inline distT="0" distB="0" distL="0" distR="0" wp14:anchorId="695AE99F" wp14:editId="620697AC">
            <wp:extent cx="5949950" cy="217868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9950" cy="2178685"/>
                    </a:xfrm>
                    <a:prstGeom prst="rect">
                      <a:avLst/>
                    </a:prstGeom>
                    <a:noFill/>
                    <a:ln>
                      <a:noFill/>
                    </a:ln>
                  </pic:spPr>
                </pic:pic>
              </a:graphicData>
            </a:graphic>
          </wp:inline>
        </w:drawing>
      </w:r>
    </w:p>
    <w:p w14:paraId="22906B1E" w14:textId="5C96971A" w:rsidR="00FB663D" w:rsidRDefault="00FB663D" w:rsidP="00FB663D">
      <w:pPr>
        <w:pStyle w:val="af"/>
      </w:pPr>
      <w:r>
        <w:t>Рисунок 228 – Остатки товаров на складах</w:t>
      </w:r>
    </w:p>
    <w:p w14:paraId="5620D388" w14:textId="445FE0E6" w:rsidR="00E109D5" w:rsidRDefault="00E109D5" w:rsidP="00E109D5"/>
    <w:p w14:paraId="2D439EE3" w14:textId="4390D26C" w:rsidR="00E109D5" w:rsidRDefault="00E109D5" w:rsidP="00E109D5">
      <w:r>
        <w:t>В этом отчете мы видим, что товар «</w:t>
      </w:r>
      <w:r w:rsidR="00C87DC4">
        <w:rPr>
          <w:lang w:val="en-US"/>
        </w:rPr>
        <w:t>Nvidia</w:t>
      </w:r>
      <w:r w:rsidR="00C87DC4" w:rsidRPr="00C87DC4">
        <w:t xml:space="preserve"> </w:t>
      </w:r>
      <w:proofErr w:type="spellStart"/>
      <w:r w:rsidR="00C87DC4">
        <w:rPr>
          <w:lang w:val="en-US"/>
        </w:rPr>
        <w:t>Geforce</w:t>
      </w:r>
      <w:proofErr w:type="spellEnd"/>
      <w:r w:rsidR="00C87DC4" w:rsidRPr="00C87DC4">
        <w:t xml:space="preserve"> </w:t>
      </w:r>
      <w:r w:rsidR="00C87DC4">
        <w:rPr>
          <w:lang w:val="en-US"/>
        </w:rPr>
        <w:t>GTX</w:t>
      </w:r>
      <w:r w:rsidR="00C87DC4" w:rsidRPr="00C87DC4">
        <w:t xml:space="preserve"> 1650</w:t>
      </w:r>
      <w:r>
        <w:t xml:space="preserve">» присутствует на складе в количестве </w:t>
      </w:r>
      <w:r w:rsidR="00C87DC4" w:rsidRPr="00C87DC4">
        <w:t>49</w:t>
      </w:r>
      <w:r>
        <w:t xml:space="preserve"> штук и </w:t>
      </w:r>
      <w:r w:rsidR="00C87DC4">
        <w:t>30 из них</w:t>
      </w:r>
      <w:r>
        <w:t xml:space="preserve"> зарезервирован</w:t>
      </w:r>
      <w:r w:rsidR="00C87DC4">
        <w:t>ы</w:t>
      </w:r>
      <w:r>
        <w:t xml:space="preserve"> под заказ.</w:t>
      </w:r>
    </w:p>
    <w:p w14:paraId="25E5649C" w14:textId="67CABE53" w:rsidR="007F319A" w:rsidRDefault="008C1C60" w:rsidP="007F319A">
      <w:pPr>
        <w:pStyle w:val="af"/>
      </w:pPr>
      <w:r>
        <w:rPr>
          <w:noProof/>
        </w:rPr>
        <w:drawing>
          <wp:inline distT="0" distB="0" distL="0" distR="0" wp14:anchorId="3E22CE8A" wp14:editId="307085D3">
            <wp:extent cx="5949950" cy="423418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9950" cy="4234180"/>
                    </a:xfrm>
                    <a:prstGeom prst="rect">
                      <a:avLst/>
                    </a:prstGeom>
                    <a:noFill/>
                    <a:ln>
                      <a:noFill/>
                    </a:ln>
                  </pic:spPr>
                </pic:pic>
              </a:graphicData>
            </a:graphic>
          </wp:inline>
        </w:drawing>
      </w:r>
    </w:p>
    <w:p w14:paraId="67F46BB6" w14:textId="26D52519" w:rsidR="008C1C60" w:rsidRDefault="008C1C60" w:rsidP="008C1C60"/>
    <w:p w14:paraId="59FCECD9" w14:textId="77777777" w:rsidR="008C1C60" w:rsidRPr="008C1C60" w:rsidRDefault="008C1C60" w:rsidP="008C1C60"/>
    <w:p w14:paraId="4FDA77BA" w14:textId="43B7EEFD" w:rsidR="003932E5" w:rsidRDefault="00C2382C" w:rsidP="006F14FF">
      <w:pPr>
        <w:pStyle w:val="1"/>
        <w:numPr>
          <w:ilvl w:val="0"/>
          <w:numId w:val="3"/>
        </w:numPr>
        <w:jc w:val="center"/>
      </w:pPr>
      <w:bookmarkStart w:id="14" w:name="_Toc180250326"/>
      <w:r>
        <w:lastRenderedPageBreak/>
        <w:t>Заключение</w:t>
      </w:r>
      <w:bookmarkEnd w:id="14"/>
    </w:p>
    <w:p w14:paraId="2709E2F2" w14:textId="5796F8C9" w:rsidR="00DC6810" w:rsidRDefault="00DC6810" w:rsidP="00DC6810">
      <w:r>
        <w:t>В ходе выполнения практической работы был проведен анализ различных аспектов управления закупками и запасами в информационных системах на примере программного обеспечения 1С: Предприятие. В частности, были рассмотрены процессы создания и контроля заказов поставщикам, возврата товаров, планирования потребностей, а также учет дополнительных расходов.</w:t>
      </w:r>
    </w:p>
    <w:p w14:paraId="557BC956" w14:textId="1FFD684C" w:rsidR="00DC6810" w:rsidRDefault="00DC6810" w:rsidP="00DC6810">
      <w:r>
        <w:t>На практических примерах были изучены отчеты по выполнению заказов, анализу закупок, управлению движением и остатками товаров. Также были выполнены задачи по инвентаризации, перемещению товаров и контролю за складскими операциями. Все действия сопровождались созданием соответствующих документов в программе.</w:t>
      </w:r>
    </w:p>
    <w:p w14:paraId="2E29B80A" w14:textId="08E7DE68" w:rsidR="00DC6810" w:rsidRPr="00DC6810" w:rsidRDefault="00DC6810" w:rsidP="00DC6810">
      <w:r>
        <w:t>Таким образом, полученные навыки позволили детально разобраться в инструментах управления запасами и закупками, что является важной составляющей эффективного функционирования информационных систем в бизнесе.</w:t>
      </w:r>
    </w:p>
    <w:sectPr w:rsidR="00DC6810" w:rsidRPr="00DC6810" w:rsidSect="002F15CD">
      <w:footerReference w:type="default" r:id="rId47"/>
      <w:type w:val="continuous"/>
      <w:pgSz w:w="11910" w:h="16840"/>
      <w:pgMar w:top="1440" w:right="1000" w:bottom="280" w:left="15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466D9" w14:textId="77777777" w:rsidR="003F4467" w:rsidRDefault="003F4467" w:rsidP="002F15CD">
      <w:pPr>
        <w:spacing w:line="240" w:lineRule="auto"/>
      </w:pPr>
      <w:r>
        <w:separator/>
      </w:r>
    </w:p>
  </w:endnote>
  <w:endnote w:type="continuationSeparator" w:id="0">
    <w:p w14:paraId="7F07E8F5" w14:textId="77777777" w:rsidR="003F4467" w:rsidRDefault="003F4467" w:rsidP="002F15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314848"/>
      <w:docPartObj>
        <w:docPartGallery w:val="Page Numbers (Bottom of Page)"/>
        <w:docPartUnique/>
      </w:docPartObj>
    </w:sdtPr>
    <w:sdtEndPr/>
    <w:sdtContent>
      <w:p w14:paraId="27C351E3" w14:textId="45F0B269" w:rsidR="002F15CD" w:rsidRDefault="002F15CD">
        <w:pPr>
          <w:pStyle w:val="aa"/>
          <w:jc w:val="center"/>
        </w:pPr>
        <w:r>
          <w:fldChar w:fldCharType="begin"/>
        </w:r>
        <w:r>
          <w:instrText>PAGE   \* MERGEFORMAT</w:instrText>
        </w:r>
        <w:r>
          <w:fldChar w:fldCharType="separate"/>
        </w:r>
        <w:r>
          <w:t>2</w:t>
        </w:r>
        <w:r>
          <w:fldChar w:fldCharType="end"/>
        </w:r>
      </w:p>
    </w:sdtContent>
  </w:sdt>
  <w:p w14:paraId="70BCCD8F" w14:textId="77777777" w:rsidR="002F15CD" w:rsidRDefault="002F15C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A12BE" w14:textId="77777777" w:rsidR="003F4467" w:rsidRDefault="003F4467" w:rsidP="002F15CD">
      <w:pPr>
        <w:spacing w:line="240" w:lineRule="auto"/>
      </w:pPr>
      <w:r>
        <w:separator/>
      </w:r>
    </w:p>
  </w:footnote>
  <w:footnote w:type="continuationSeparator" w:id="0">
    <w:p w14:paraId="2AF2C98B" w14:textId="77777777" w:rsidR="003F4467" w:rsidRDefault="003F4467" w:rsidP="002F15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80D9D"/>
    <w:multiLevelType w:val="hybridMultilevel"/>
    <w:tmpl w:val="7B7243DC"/>
    <w:lvl w:ilvl="0" w:tplc="329004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9862044"/>
    <w:multiLevelType w:val="hybridMultilevel"/>
    <w:tmpl w:val="FB6635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70D85A2D"/>
    <w:multiLevelType w:val="hybridMultilevel"/>
    <w:tmpl w:val="1F5C66CC"/>
    <w:lvl w:ilvl="0" w:tplc="CAEC34C8">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719956A6"/>
    <w:multiLevelType w:val="hybridMultilevel"/>
    <w:tmpl w:val="0BE47070"/>
    <w:lvl w:ilvl="0" w:tplc="79E26736">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3B9D"/>
    <w:rsid w:val="000428C5"/>
    <w:rsid w:val="000869C8"/>
    <w:rsid w:val="000B38AE"/>
    <w:rsid w:val="000B5AAC"/>
    <w:rsid w:val="000B6539"/>
    <w:rsid w:val="000E6D8D"/>
    <w:rsid w:val="000F5422"/>
    <w:rsid w:val="0016770B"/>
    <w:rsid w:val="00172F78"/>
    <w:rsid w:val="00175717"/>
    <w:rsid w:val="001A7D8B"/>
    <w:rsid w:val="001C71E8"/>
    <w:rsid w:val="001E28B9"/>
    <w:rsid w:val="0021694F"/>
    <w:rsid w:val="00217200"/>
    <w:rsid w:val="00217738"/>
    <w:rsid w:val="00225C2E"/>
    <w:rsid w:val="00251134"/>
    <w:rsid w:val="0026049F"/>
    <w:rsid w:val="00261246"/>
    <w:rsid w:val="002C4BD3"/>
    <w:rsid w:val="002C6D9E"/>
    <w:rsid w:val="002D2825"/>
    <w:rsid w:val="002D499A"/>
    <w:rsid w:val="002D5E5E"/>
    <w:rsid w:val="002E3B2C"/>
    <w:rsid w:val="002F15CD"/>
    <w:rsid w:val="002F6331"/>
    <w:rsid w:val="00320BCC"/>
    <w:rsid w:val="00327A7F"/>
    <w:rsid w:val="00353EA8"/>
    <w:rsid w:val="00363272"/>
    <w:rsid w:val="00367B0C"/>
    <w:rsid w:val="003910EC"/>
    <w:rsid w:val="00392274"/>
    <w:rsid w:val="003930E9"/>
    <w:rsid w:val="003932E5"/>
    <w:rsid w:val="00394C02"/>
    <w:rsid w:val="003A248A"/>
    <w:rsid w:val="003A5E53"/>
    <w:rsid w:val="003B57EA"/>
    <w:rsid w:val="003F4467"/>
    <w:rsid w:val="0042474C"/>
    <w:rsid w:val="00427DA2"/>
    <w:rsid w:val="00433DF7"/>
    <w:rsid w:val="00475260"/>
    <w:rsid w:val="00490510"/>
    <w:rsid w:val="004911B6"/>
    <w:rsid w:val="004A49FB"/>
    <w:rsid w:val="004C0BD9"/>
    <w:rsid w:val="004C1654"/>
    <w:rsid w:val="004C2207"/>
    <w:rsid w:val="004D1C51"/>
    <w:rsid w:val="004E4F5C"/>
    <w:rsid w:val="00503819"/>
    <w:rsid w:val="00520889"/>
    <w:rsid w:val="005266E0"/>
    <w:rsid w:val="00564D6F"/>
    <w:rsid w:val="005746ED"/>
    <w:rsid w:val="005C19FF"/>
    <w:rsid w:val="005C2F18"/>
    <w:rsid w:val="005C7A79"/>
    <w:rsid w:val="005C7B81"/>
    <w:rsid w:val="005D2F41"/>
    <w:rsid w:val="005E0DBA"/>
    <w:rsid w:val="005E73F4"/>
    <w:rsid w:val="0060290E"/>
    <w:rsid w:val="006606A5"/>
    <w:rsid w:val="00693533"/>
    <w:rsid w:val="006A6290"/>
    <w:rsid w:val="006C6AFC"/>
    <w:rsid w:val="006D3EA8"/>
    <w:rsid w:val="006D67DD"/>
    <w:rsid w:val="006F0DDD"/>
    <w:rsid w:val="006F14FF"/>
    <w:rsid w:val="00716CAC"/>
    <w:rsid w:val="00721EE4"/>
    <w:rsid w:val="00727483"/>
    <w:rsid w:val="007510E4"/>
    <w:rsid w:val="0076405F"/>
    <w:rsid w:val="007B7304"/>
    <w:rsid w:val="007C0540"/>
    <w:rsid w:val="007E0D8B"/>
    <w:rsid w:val="007E4898"/>
    <w:rsid w:val="007F319A"/>
    <w:rsid w:val="008009EF"/>
    <w:rsid w:val="00803B9D"/>
    <w:rsid w:val="00831511"/>
    <w:rsid w:val="00840D8B"/>
    <w:rsid w:val="00846F76"/>
    <w:rsid w:val="00854578"/>
    <w:rsid w:val="00856DD4"/>
    <w:rsid w:val="00867E19"/>
    <w:rsid w:val="00872EC7"/>
    <w:rsid w:val="00880D0E"/>
    <w:rsid w:val="008A7BE8"/>
    <w:rsid w:val="008C1C60"/>
    <w:rsid w:val="008F3188"/>
    <w:rsid w:val="0090520C"/>
    <w:rsid w:val="00974B9F"/>
    <w:rsid w:val="009D16EE"/>
    <w:rsid w:val="009D288D"/>
    <w:rsid w:val="009E7CD5"/>
    <w:rsid w:val="009E7D7A"/>
    <w:rsid w:val="009F0326"/>
    <w:rsid w:val="00A06437"/>
    <w:rsid w:val="00A0770B"/>
    <w:rsid w:val="00A374BB"/>
    <w:rsid w:val="00A402B1"/>
    <w:rsid w:val="00A50758"/>
    <w:rsid w:val="00A7301F"/>
    <w:rsid w:val="00A90C80"/>
    <w:rsid w:val="00AD1D0A"/>
    <w:rsid w:val="00AD2315"/>
    <w:rsid w:val="00AD36D8"/>
    <w:rsid w:val="00AF5480"/>
    <w:rsid w:val="00AF65C8"/>
    <w:rsid w:val="00B0056D"/>
    <w:rsid w:val="00B34894"/>
    <w:rsid w:val="00B50044"/>
    <w:rsid w:val="00B53BB6"/>
    <w:rsid w:val="00B672EE"/>
    <w:rsid w:val="00B86F72"/>
    <w:rsid w:val="00B873A1"/>
    <w:rsid w:val="00B93F6D"/>
    <w:rsid w:val="00B94D69"/>
    <w:rsid w:val="00BA1BF4"/>
    <w:rsid w:val="00BA643D"/>
    <w:rsid w:val="00BB30EF"/>
    <w:rsid w:val="00BD1C55"/>
    <w:rsid w:val="00BE325F"/>
    <w:rsid w:val="00BE702A"/>
    <w:rsid w:val="00C11662"/>
    <w:rsid w:val="00C12757"/>
    <w:rsid w:val="00C2382C"/>
    <w:rsid w:val="00C4612B"/>
    <w:rsid w:val="00C605A8"/>
    <w:rsid w:val="00C62942"/>
    <w:rsid w:val="00C71096"/>
    <w:rsid w:val="00C761D3"/>
    <w:rsid w:val="00C87DC4"/>
    <w:rsid w:val="00CE106C"/>
    <w:rsid w:val="00CE18F5"/>
    <w:rsid w:val="00CE1FF7"/>
    <w:rsid w:val="00D1510D"/>
    <w:rsid w:val="00D3260B"/>
    <w:rsid w:val="00D372C3"/>
    <w:rsid w:val="00D45410"/>
    <w:rsid w:val="00D5626C"/>
    <w:rsid w:val="00D667CD"/>
    <w:rsid w:val="00D66E63"/>
    <w:rsid w:val="00DA7195"/>
    <w:rsid w:val="00DB7D8C"/>
    <w:rsid w:val="00DC6810"/>
    <w:rsid w:val="00DD556A"/>
    <w:rsid w:val="00DE4E22"/>
    <w:rsid w:val="00E109D5"/>
    <w:rsid w:val="00E26474"/>
    <w:rsid w:val="00E424F3"/>
    <w:rsid w:val="00E655CD"/>
    <w:rsid w:val="00E817BA"/>
    <w:rsid w:val="00E9020E"/>
    <w:rsid w:val="00ED5F30"/>
    <w:rsid w:val="00ED749E"/>
    <w:rsid w:val="00F202BA"/>
    <w:rsid w:val="00F303AE"/>
    <w:rsid w:val="00F31AF8"/>
    <w:rsid w:val="00F32BF8"/>
    <w:rsid w:val="00F6107A"/>
    <w:rsid w:val="00F64E4C"/>
    <w:rsid w:val="00F66B8E"/>
    <w:rsid w:val="00F75053"/>
    <w:rsid w:val="00F86971"/>
    <w:rsid w:val="00F91143"/>
    <w:rsid w:val="00F92086"/>
    <w:rsid w:val="00F9745A"/>
    <w:rsid w:val="00FB0C16"/>
    <w:rsid w:val="00FB663D"/>
    <w:rsid w:val="00FF2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071FC7"/>
  <w15:docId w15:val="{DEDC2974-4933-4267-A3BB-E0198F420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1662"/>
    <w:pPr>
      <w:spacing w:line="360" w:lineRule="auto"/>
      <w:ind w:firstLine="709"/>
      <w:jc w:val="both"/>
    </w:pPr>
    <w:rPr>
      <w:rFonts w:ascii="Times New Roman" w:eastAsia="Times New Roman" w:hAnsi="Times New Roman" w:cs="Times New Roman"/>
      <w:sz w:val="28"/>
      <w:lang w:val="ru-RU"/>
    </w:rPr>
  </w:style>
  <w:style w:type="paragraph" w:styleId="1">
    <w:name w:val="heading 1"/>
    <w:basedOn w:val="a"/>
    <w:next w:val="a"/>
    <w:link w:val="10"/>
    <w:uiPriority w:val="9"/>
    <w:qFormat/>
    <w:rsid w:val="00FF2B28"/>
    <w:pPr>
      <w:keepNext/>
      <w:keepLines/>
      <w:outlineLvl w:val="0"/>
    </w:pPr>
    <w:rPr>
      <w:rFonts w:eastAsiaTheme="majorEastAsia" w:cstheme="majorBidi"/>
      <w:b/>
      <w:color w:val="000000" w:themeColor="text1"/>
      <w:sz w:val="32"/>
      <w:szCs w:val="32"/>
    </w:rPr>
  </w:style>
  <w:style w:type="paragraph" w:styleId="2">
    <w:name w:val="heading 2"/>
    <w:basedOn w:val="a"/>
    <w:next w:val="a"/>
    <w:link w:val="20"/>
    <w:uiPriority w:val="9"/>
    <w:semiHidden/>
    <w:unhideWhenUsed/>
    <w:qFormat/>
    <w:rsid w:val="00846F7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4">
    <w:name w:val="heading 4"/>
    <w:basedOn w:val="a"/>
    <w:next w:val="a"/>
    <w:link w:val="40"/>
    <w:uiPriority w:val="9"/>
    <w:semiHidden/>
    <w:unhideWhenUsed/>
    <w:qFormat/>
    <w:rsid w:val="00846F7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0"/>
    <w:qFormat/>
    <w:pPr>
      <w:ind w:left="940" w:right="632"/>
      <w:jc w:val="center"/>
    </w:pPr>
    <w:rPr>
      <w:b/>
      <w:bCs/>
      <w:sz w:val="36"/>
      <w:szCs w:val="36"/>
    </w:rPr>
  </w:style>
  <w:style w:type="paragraph" w:styleId="a6">
    <w:name w:val="List Paragraph"/>
    <w:basedOn w:val="a"/>
    <w:uiPriority w:val="1"/>
    <w:qFormat/>
  </w:style>
  <w:style w:type="paragraph" w:customStyle="1" w:styleId="TableParagraph">
    <w:name w:val="Table Paragraph"/>
    <w:basedOn w:val="a"/>
    <w:uiPriority w:val="1"/>
    <w:qFormat/>
  </w:style>
  <w:style w:type="table" w:styleId="a7">
    <w:name w:val="Table Grid"/>
    <w:basedOn w:val="a1"/>
    <w:uiPriority w:val="59"/>
    <w:rsid w:val="006606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721EE4"/>
    <w:rPr>
      <w:rFonts w:ascii="Times New Roman" w:eastAsia="Times New Roman" w:hAnsi="Times New Roman" w:cs="Times New Roman"/>
      <w:sz w:val="24"/>
      <w:szCs w:val="24"/>
      <w:lang w:val="ru-RU"/>
    </w:rPr>
  </w:style>
  <w:style w:type="character" w:customStyle="1" w:styleId="10">
    <w:name w:val="Заголовок 1 Знак"/>
    <w:basedOn w:val="a0"/>
    <w:link w:val="1"/>
    <w:uiPriority w:val="9"/>
    <w:rsid w:val="00FF2B28"/>
    <w:rPr>
      <w:rFonts w:ascii="Times New Roman" w:eastAsiaTheme="majorEastAsia" w:hAnsi="Times New Roman" w:cstheme="majorBidi"/>
      <w:b/>
      <w:color w:val="000000" w:themeColor="text1"/>
      <w:sz w:val="32"/>
      <w:szCs w:val="32"/>
      <w:lang w:val="ru-RU"/>
    </w:rPr>
  </w:style>
  <w:style w:type="character" w:customStyle="1" w:styleId="20">
    <w:name w:val="Заголовок 2 Знак"/>
    <w:basedOn w:val="a0"/>
    <w:link w:val="2"/>
    <w:uiPriority w:val="9"/>
    <w:semiHidden/>
    <w:rsid w:val="00846F76"/>
    <w:rPr>
      <w:rFonts w:asciiTheme="majorHAnsi" w:eastAsiaTheme="majorEastAsia" w:hAnsiTheme="majorHAnsi" w:cstheme="majorBidi"/>
      <w:color w:val="365F91" w:themeColor="accent1" w:themeShade="BF"/>
      <w:sz w:val="26"/>
      <w:szCs w:val="26"/>
      <w:lang w:val="ru-RU"/>
    </w:rPr>
  </w:style>
  <w:style w:type="character" w:customStyle="1" w:styleId="40">
    <w:name w:val="Заголовок 4 Знак"/>
    <w:basedOn w:val="a0"/>
    <w:link w:val="4"/>
    <w:uiPriority w:val="9"/>
    <w:semiHidden/>
    <w:rsid w:val="00846F76"/>
    <w:rPr>
      <w:rFonts w:asciiTheme="majorHAnsi" w:eastAsiaTheme="majorEastAsia" w:hAnsiTheme="majorHAnsi" w:cstheme="majorBidi"/>
      <w:i/>
      <w:iCs/>
      <w:color w:val="365F91" w:themeColor="accent1" w:themeShade="BF"/>
      <w:sz w:val="28"/>
      <w:lang w:val="ru-RU"/>
    </w:rPr>
  </w:style>
  <w:style w:type="paragraph" w:styleId="a8">
    <w:name w:val="header"/>
    <w:basedOn w:val="a"/>
    <w:link w:val="a9"/>
    <w:uiPriority w:val="99"/>
    <w:unhideWhenUsed/>
    <w:rsid w:val="002F15CD"/>
    <w:pPr>
      <w:tabs>
        <w:tab w:val="center" w:pos="4677"/>
        <w:tab w:val="right" w:pos="9355"/>
      </w:tabs>
      <w:spacing w:line="240" w:lineRule="auto"/>
    </w:pPr>
  </w:style>
  <w:style w:type="character" w:customStyle="1" w:styleId="a9">
    <w:name w:val="Верхний колонтитул Знак"/>
    <w:basedOn w:val="a0"/>
    <w:link w:val="a8"/>
    <w:uiPriority w:val="99"/>
    <w:rsid w:val="002F15CD"/>
    <w:rPr>
      <w:rFonts w:ascii="Times New Roman" w:eastAsia="Times New Roman" w:hAnsi="Times New Roman" w:cs="Times New Roman"/>
      <w:sz w:val="28"/>
      <w:lang w:val="ru-RU"/>
    </w:rPr>
  </w:style>
  <w:style w:type="paragraph" w:styleId="aa">
    <w:name w:val="footer"/>
    <w:basedOn w:val="a"/>
    <w:link w:val="ab"/>
    <w:uiPriority w:val="99"/>
    <w:unhideWhenUsed/>
    <w:rsid w:val="002F15CD"/>
    <w:pPr>
      <w:tabs>
        <w:tab w:val="center" w:pos="4677"/>
        <w:tab w:val="right" w:pos="9355"/>
      </w:tabs>
      <w:spacing w:line="240" w:lineRule="auto"/>
    </w:pPr>
  </w:style>
  <w:style w:type="character" w:customStyle="1" w:styleId="ab">
    <w:name w:val="Нижний колонтитул Знак"/>
    <w:basedOn w:val="a0"/>
    <w:link w:val="aa"/>
    <w:uiPriority w:val="99"/>
    <w:rsid w:val="002F15CD"/>
    <w:rPr>
      <w:rFonts w:ascii="Times New Roman" w:eastAsia="Times New Roman" w:hAnsi="Times New Roman" w:cs="Times New Roman"/>
      <w:sz w:val="28"/>
      <w:lang w:val="ru-RU"/>
    </w:rPr>
  </w:style>
  <w:style w:type="paragraph" w:styleId="ac">
    <w:name w:val="TOC Heading"/>
    <w:basedOn w:val="1"/>
    <w:next w:val="a"/>
    <w:uiPriority w:val="39"/>
    <w:unhideWhenUsed/>
    <w:qFormat/>
    <w:rsid w:val="002F15CD"/>
    <w:pPr>
      <w:widowControl/>
      <w:autoSpaceDE/>
      <w:autoSpaceDN/>
      <w:spacing w:before="240" w:line="259" w:lineRule="auto"/>
      <w:ind w:firstLine="0"/>
      <w:outlineLvl w:val="9"/>
    </w:pPr>
    <w:rPr>
      <w:rFonts w:asciiTheme="majorHAnsi" w:hAnsiTheme="majorHAnsi"/>
      <w:b w:val="0"/>
      <w:color w:val="365F91" w:themeColor="accent1" w:themeShade="BF"/>
      <w:lang w:eastAsia="ru-RU"/>
    </w:rPr>
  </w:style>
  <w:style w:type="paragraph" w:styleId="11">
    <w:name w:val="toc 1"/>
    <w:basedOn w:val="a"/>
    <w:next w:val="a"/>
    <w:autoRedefine/>
    <w:uiPriority w:val="39"/>
    <w:unhideWhenUsed/>
    <w:rsid w:val="002F15CD"/>
    <w:pPr>
      <w:spacing w:after="100"/>
    </w:pPr>
  </w:style>
  <w:style w:type="character" w:styleId="ad">
    <w:name w:val="Hyperlink"/>
    <w:basedOn w:val="a0"/>
    <w:uiPriority w:val="99"/>
    <w:unhideWhenUsed/>
    <w:rsid w:val="002F15CD"/>
    <w:rPr>
      <w:color w:val="0000FF" w:themeColor="hyperlink"/>
      <w:u w:val="single"/>
    </w:rPr>
  </w:style>
  <w:style w:type="paragraph" w:styleId="ae">
    <w:name w:val="No Spacing"/>
    <w:uiPriority w:val="1"/>
    <w:qFormat/>
    <w:rsid w:val="002F15CD"/>
    <w:pPr>
      <w:ind w:firstLine="709"/>
    </w:pPr>
    <w:rPr>
      <w:rFonts w:ascii="Times New Roman" w:eastAsia="Times New Roman" w:hAnsi="Times New Roman" w:cs="Times New Roman"/>
      <w:sz w:val="28"/>
      <w:lang w:val="ru-RU"/>
    </w:rPr>
  </w:style>
  <w:style w:type="paragraph" w:styleId="af">
    <w:name w:val="caption"/>
    <w:basedOn w:val="a"/>
    <w:next w:val="a"/>
    <w:uiPriority w:val="35"/>
    <w:unhideWhenUsed/>
    <w:qFormat/>
    <w:rsid w:val="00475260"/>
    <w:pPr>
      <w:spacing w:line="240" w:lineRule="auto"/>
      <w:ind w:firstLine="0"/>
      <w:jc w:val="center"/>
    </w:pPr>
    <w:rPr>
      <w:b/>
      <w:iCs/>
      <w:color w:val="000000" w:themeColor="text1"/>
      <w:sz w:val="24"/>
      <w:szCs w:val="18"/>
    </w:rPr>
  </w:style>
  <w:style w:type="paragraph" w:styleId="af0">
    <w:name w:val="Normal (Web)"/>
    <w:basedOn w:val="a"/>
    <w:uiPriority w:val="99"/>
    <w:semiHidden/>
    <w:unhideWhenUsed/>
    <w:rsid w:val="00B873A1"/>
    <w:pPr>
      <w:widowControl/>
      <w:autoSpaceDE/>
      <w:autoSpaceDN/>
      <w:spacing w:before="100" w:beforeAutospacing="1" w:after="100" w:afterAutospacing="1" w:line="240" w:lineRule="auto"/>
      <w:ind w:firstLine="0"/>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5861">
      <w:bodyDiv w:val="1"/>
      <w:marLeft w:val="0"/>
      <w:marRight w:val="0"/>
      <w:marTop w:val="0"/>
      <w:marBottom w:val="0"/>
      <w:divBdr>
        <w:top w:val="none" w:sz="0" w:space="0" w:color="auto"/>
        <w:left w:val="none" w:sz="0" w:space="0" w:color="auto"/>
        <w:bottom w:val="none" w:sz="0" w:space="0" w:color="auto"/>
        <w:right w:val="none" w:sz="0" w:space="0" w:color="auto"/>
      </w:divBdr>
      <w:divsChild>
        <w:div w:id="539323822">
          <w:marLeft w:val="0"/>
          <w:marRight w:val="0"/>
          <w:marTop w:val="0"/>
          <w:marBottom w:val="150"/>
          <w:divBdr>
            <w:top w:val="none" w:sz="0" w:space="0" w:color="auto"/>
            <w:left w:val="none" w:sz="0" w:space="0" w:color="auto"/>
            <w:bottom w:val="none" w:sz="0" w:space="0" w:color="auto"/>
            <w:right w:val="none" w:sz="0" w:space="0" w:color="auto"/>
          </w:divBdr>
        </w:div>
        <w:div w:id="1433626954">
          <w:marLeft w:val="0"/>
          <w:marRight w:val="0"/>
          <w:marTop w:val="150"/>
          <w:marBottom w:val="150"/>
          <w:divBdr>
            <w:top w:val="none" w:sz="0" w:space="0" w:color="auto"/>
            <w:left w:val="none" w:sz="0" w:space="0" w:color="auto"/>
            <w:bottom w:val="none" w:sz="0" w:space="0" w:color="auto"/>
            <w:right w:val="none" w:sz="0" w:space="0" w:color="auto"/>
          </w:divBdr>
        </w:div>
        <w:div w:id="1907691259">
          <w:marLeft w:val="0"/>
          <w:marRight w:val="0"/>
          <w:marTop w:val="150"/>
          <w:marBottom w:val="150"/>
          <w:divBdr>
            <w:top w:val="none" w:sz="0" w:space="0" w:color="auto"/>
            <w:left w:val="none" w:sz="0" w:space="0" w:color="auto"/>
            <w:bottom w:val="none" w:sz="0" w:space="0" w:color="auto"/>
            <w:right w:val="none" w:sz="0" w:space="0" w:color="auto"/>
          </w:divBdr>
        </w:div>
        <w:div w:id="1353529892">
          <w:marLeft w:val="0"/>
          <w:marRight w:val="0"/>
          <w:marTop w:val="150"/>
          <w:marBottom w:val="0"/>
          <w:divBdr>
            <w:top w:val="none" w:sz="0" w:space="0" w:color="auto"/>
            <w:left w:val="none" w:sz="0" w:space="0" w:color="auto"/>
            <w:bottom w:val="none" w:sz="0" w:space="0" w:color="auto"/>
            <w:right w:val="none" w:sz="0" w:space="0" w:color="auto"/>
          </w:divBdr>
        </w:div>
      </w:divsChild>
    </w:div>
    <w:div w:id="39984995">
      <w:bodyDiv w:val="1"/>
      <w:marLeft w:val="0"/>
      <w:marRight w:val="0"/>
      <w:marTop w:val="0"/>
      <w:marBottom w:val="0"/>
      <w:divBdr>
        <w:top w:val="none" w:sz="0" w:space="0" w:color="auto"/>
        <w:left w:val="none" w:sz="0" w:space="0" w:color="auto"/>
        <w:bottom w:val="none" w:sz="0" w:space="0" w:color="auto"/>
        <w:right w:val="none" w:sz="0" w:space="0" w:color="auto"/>
      </w:divBdr>
    </w:div>
    <w:div w:id="69665336">
      <w:bodyDiv w:val="1"/>
      <w:marLeft w:val="0"/>
      <w:marRight w:val="0"/>
      <w:marTop w:val="0"/>
      <w:marBottom w:val="0"/>
      <w:divBdr>
        <w:top w:val="none" w:sz="0" w:space="0" w:color="auto"/>
        <w:left w:val="none" w:sz="0" w:space="0" w:color="auto"/>
        <w:bottom w:val="none" w:sz="0" w:space="0" w:color="auto"/>
        <w:right w:val="none" w:sz="0" w:space="0" w:color="auto"/>
      </w:divBdr>
      <w:divsChild>
        <w:div w:id="1732343939">
          <w:marLeft w:val="0"/>
          <w:marRight w:val="0"/>
          <w:marTop w:val="0"/>
          <w:marBottom w:val="150"/>
          <w:divBdr>
            <w:top w:val="none" w:sz="0" w:space="0" w:color="auto"/>
            <w:left w:val="none" w:sz="0" w:space="0" w:color="auto"/>
            <w:bottom w:val="none" w:sz="0" w:space="0" w:color="auto"/>
            <w:right w:val="none" w:sz="0" w:space="0" w:color="auto"/>
          </w:divBdr>
        </w:div>
        <w:div w:id="1567186347">
          <w:marLeft w:val="0"/>
          <w:marRight w:val="0"/>
          <w:marTop w:val="150"/>
          <w:marBottom w:val="150"/>
          <w:divBdr>
            <w:top w:val="none" w:sz="0" w:space="0" w:color="auto"/>
            <w:left w:val="none" w:sz="0" w:space="0" w:color="auto"/>
            <w:bottom w:val="none" w:sz="0" w:space="0" w:color="auto"/>
            <w:right w:val="none" w:sz="0" w:space="0" w:color="auto"/>
          </w:divBdr>
        </w:div>
        <w:div w:id="383990665">
          <w:marLeft w:val="0"/>
          <w:marRight w:val="0"/>
          <w:marTop w:val="150"/>
          <w:marBottom w:val="0"/>
          <w:divBdr>
            <w:top w:val="none" w:sz="0" w:space="0" w:color="auto"/>
            <w:left w:val="none" w:sz="0" w:space="0" w:color="auto"/>
            <w:bottom w:val="none" w:sz="0" w:space="0" w:color="auto"/>
            <w:right w:val="none" w:sz="0" w:space="0" w:color="auto"/>
          </w:divBdr>
        </w:div>
      </w:divsChild>
    </w:div>
    <w:div w:id="77993602">
      <w:bodyDiv w:val="1"/>
      <w:marLeft w:val="0"/>
      <w:marRight w:val="0"/>
      <w:marTop w:val="0"/>
      <w:marBottom w:val="0"/>
      <w:divBdr>
        <w:top w:val="none" w:sz="0" w:space="0" w:color="auto"/>
        <w:left w:val="none" w:sz="0" w:space="0" w:color="auto"/>
        <w:bottom w:val="none" w:sz="0" w:space="0" w:color="auto"/>
        <w:right w:val="none" w:sz="0" w:space="0" w:color="auto"/>
      </w:divBdr>
    </w:div>
    <w:div w:id="96297252">
      <w:bodyDiv w:val="1"/>
      <w:marLeft w:val="0"/>
      <w:marRight w:val="0"/>
      <w:marTop w:val="0"/>
      <w:marBottom w:val="0"/>
      <w:divBdr>
        <w:top w:val="none" w:sz="0" w:space="0" w:color="auto"/>
        <w:left w:val="none" w:sz="0" w:space="0" w:color="auto"/>
        <w:bottom w:val="none" w:sz="0" w:space="0" w:color="auto"/>
        <w:right w:val="none" w:sz="0" w:space="0" w:color="auto"/>
      </w:divBdr>
      <w:divsChild>
        <w:div w:id="1359159448">
          <w:marLeft w:val="0"/>
          <w:marRight w:val="0"/>
          <w:marTop w:val="0"/>
          <w:marBottom w:val="150"/>
          <w:divBdr>
            <w:top w:val="none" w:sz="0" w:space="0" w:color="auto"/>
            <w:left w:val="none" w:sz="0" w:space="0" w:color="auto"/>
            <w:bottom w:val="none" w:sz="0" w:space="0" w:color="auto"/>
            <w:right w:val="none" w:sz="0" w:space="0" w:color="auto"/>
          </w:divBdr>
        </w:div>
        <w:div w:id="24601243">
          <w:marLeft w:val="0"/>
          <w:marRight w:val="0"/>
          <w:marTop w:val="150"/>
          <w:marBottom w:val="0"/>
          <w:divBdr>
            <w:top w:val="none" w:sz="0" w:space="0" w:color="auto"/>
            <w:left w:val="none" w:sz="0" w:space="0" w:color="auto"/>
            <w:bottom w:val="none" w:sz="0" w:space="0" w:color="auto"/>
            <w:right w:val="none" w:sz="0" w:space="0" w:color="auto"/>
          </w:divBdr>
        </w:div>
      </w:divsChild>
    </w:div>
    <w:div w:id="176385305">
      <w:bodyDiv w:val="1"/>
      <w:marLeft w:val="0"/>
      <w:marRight w:val="0"/>
      <w:marTop w:val="0"/>
      <w:marBottom w:val="0"/>
      <w:divBdr>
        <w:top w:val="none" w:sz="0" w:space="0" w:color="auto"/>
        <w:left w:val="none" w:sz="0" w:space="0" w:color="auto"/>
        <w:bottom w:val="none" w:sz="0" w:space="0" w:color="auto"/>
        <w:right w:val="none" w:sz="0" w:space="0" w:color="auto"/>
      </w:divBdr>
      <w:divsChild>
        <w:div w:id="594021142">
          <w:marLeft w:val="0"/>
          <w:marRight w:val="0"/>
          <w:marTop w:val="0"/>
          <w:marBottom w:val="150"/>
          <w:divBdr>
            <w:top w:val="none" w:sz="0" w:space="0" w:color="auto"/>
            <w:left w:val="none" w:sz="0" w:space="0" w:color="auto"/>
            <w:bottom w:val="none" w:sz="0" w:space="0" w:color="auto"/>
            <w:right w:val="none" w:sz="0" w:space="0" w:color="auto"/>
          </w:divBdr>
        </w:div>
        <w:div w:id="1662467697">
          <w:marLeft w:val="0"/>
          <w:marRight w:val="0"/>
          <w:marTop w:val="150"/>
          <w:marBottom w:val="0"/>
          <w:divBdr>
            <w:top w:val="none" w:sz="0" w:space="0" w:color="auto"/>
            <w:left w:val="none" w:sz="0" w:space="0" w:color="auto"/>
            <w:bottom w:val="none" w:sz="0" w:space="0" w:color="auto"/>
            <w:right w:val="none" w:sz="0" w:space="0" w:color="auto"/>
          </w:divBdr>
        </w:div>
      </w:divsChild>
    </w:div>
    <w:div w:id="182323725">
      <w:bodyDiv w:val="1"/>
      <w:marLeft w:val="0"/>
      <w:marRight w:val="0"/>
      <w:marTop w:val="0"/>
      <w:marBottom w:val="0"/>
      <w:divBdr>
        <w:top w:val="none" w:sz="0" w:space="0" w:color="auto"/>
        <w:left w:val="none" w:sz="0" w:space="0" w:color="auto"/>
        <w:bottom w:val="none" w:sz="0" w:space="0" w:color="auto"/>
        <w:right w:val="none" w:sz="0" w:space="0" w:color="auto"/>
      </w:divBdr>
    </w:div>
    <w:div w:id="191261878">
      <w:bodyDiv w:val="1"/>
      <w:marLeft w:val="0"/>
      <w:marRight w:val="0"/>
      <w:marTop w:val="0"/>
      <w:marBottom w:val="0"/>
      <w:divBdr>
        <w:top w:val="none" w:sz="0" w:space="0" w:color="auto"/>
        <w:left w:val="none" w:sz="0" w:space="0" w:color="auto"/>
        <w:bottom w:val="none" w:sz="0" w:space="0" w:color="auto"/>
        <w:right w:val="none" w:sz="0" w:space="0" w:color="auto"/>
      </w:divBdr>
      <w:divsChild>
        <w:div w:id="1754816762">
          <w:marLeft w:val="0"/>
          <w:marRight w:val="0"/>
          <w:marTop w:val="0"/>
          <w:marBottom w:val="150"/>
          <w:divBdr>
            <w:top w:val="none" w:sz="0" w:space="0" w:color="auto"/>
            <w:left w:val="none" w:sz="0" w:space="0" w:color="auto"/>
            <w:bottom w:val="none" w:sz="0" w:space="0" w:color="auto"/>
            <w:right w:val="none" w:sz="0" w:space="0" w:color="auto"/>
          </w:divBdr>
        </w:div>
        <w:div w:id="1946305404">
          <w:marLeft w:val="0"/>
          <w:marRight w:val="0"/>
          <w:marTop w:val="150"/>
          <w:marBottom w:val="0"/>
          <w:divBdr>
            <w:top w:val="none" w:sz="0" w:space="0" w:color="auto"/>
            <w:left w:val="none" w:sz="0" w:space="0" w:color="auto"/>
            <w:bottom w:val="none" w:sz="0" w:space="0" w:color="auto"/>
            <w:right w:val="none" w:sz="0" w:space="0" w:color="auto"/>
          </w:divBdr>
        </w:div>
      </w:divsChild>
    </w:div>
    <w:div w:id="202331282">
      <w:bodyDiv w:val="1"/>
      <w:marLeft w:val="0"/>
      <w:marRight w:val="0"/>
      <w:marTop w:val="0"/>
      <w:marBottom w:val="0"/>
      <w:divBdr>
        <w:top w:val="none" w:sz="0" w:space="0" w:color="auto"/>
        <w:left w:val="none" w:sz="0" w:space="0" w:color="auto"/>
        <w:bottom w:val="none" w:sz="0" w:space="0" w:color="auto"/>
        <w:right w:val="none" w:sz="0" w:space="0" w:color="auto"/>
      </w:divBdr>
      <w:divsChild>
        <w:div w:id="1110079058">
          <w:marLeft w:val="0"/>
          <w:marRight w:val="0"/>
          <w:marTop w:val="0"/>
          <w:marBottom w:val="150"/>
          <w:divBdr>
            <w:top w:val="none" w:sz="0" w:space="0" w:color="auto"/>
            <w:left w:val="none" w:sz="0" w:space="0" w:color="auto"/>
            <w:bottom w:val="none" w:sz="0" w:space="0" w:color="auto"/>
            <w:right w:val="none" w:sz="0" w:space="0" w:color="auto"/>
          </w:divBdr>
        </w:div>
        <w:div w:id="1461878030">
          <w:marLeft w:val="0"/>
          <w:marRight w:val="0"/>
          <w:marTop w:val="150"/>
          <w:marBottom w:val="150"/>
          <w:divBdr>
            <w:top w:val="none" w:sz="0" w:space="0" w:color="auto"/>
            <w:left w:val="none" w:sz="0" w:space="0" w:color="auto"/>
            <w:bottom w:val="none" w:sz="0" w:space="0" w:color="auto"/>
            <w:right w:val="none" w:sz="0" w:space="0" w:color="auto"/>
          </w:divBdr>
        </w:div>
        <w:div w:id="549194098">
          <w:marLeft w:val="0"/>
          <w:marRight w:val="0"/>
          <w:marTop w:val="150"/>
          <w:marBottom w:val="150"/>
          <w:divBdr>
            <w:top w:val="none" w:sz="0" w:space="0" w:color="auto"/>
            <w:left w:val="none" w:sz="0" w:space="0" w:color="auto"/>
            <w:bottom w:val="none" w:sz="0" w:space="0" w:color="auto"/>
            <w:right w:val="none" w:sz="0" w:space="0" w:color="auto"/>
          </w:divBdr>
        </w:div>
        <w:div w:id="2010986769">
          <w:marLeft w:val="0"/>
          <w:marRight w:val="0"/>
          <w:marTop w:val="150"/>
          <w:marBottom w:val="150"/>
          <w:divBdr>
            <w:top w:val="none" w:sz="0" w:space="0" w:color="auto"/>
            <w:left w:val="none" w:sz="0" w:space="0" w:color="auto"/>
            <w:bottom w:val="none" w:sz="0" w:space="0" w:color="auto"/>
            <w:right w:val="none" w:sz="0" w:space="0" w:color="auto"/>
          </w:divBdr>
        </w:div>
        <w:div w:id="1472941790">
          <w:marLeft w:val="0"/>
          <w:marRight w:val="0"/>
          <w:marTop w:val="150"/>
          <w:marBottom w:val="150"/>
          <w:divBdr>
            <w:top w:val="none" w:sz="0" w:space="0" w:color="auto"/>
            <w:left w:val="none" w:sz="0" w:space="0" w:color="auto"/>
            <w:bottom w:val="none" w:sz="0" w:space="0" w:color="auto"/>
            <w:right w:val="none" w:sz="0" w:space="0" w:color="auto"/>
          </w:divBdr>
        </w:div>
        <w:div w:id="1119566916">
          <w:marLeft w:val="0"/>
          <w:marRight w:val="0"/>
          <w:marTop w:val="150"/>
          <w:marBottom w:val="0"/>
          <w:divBdr>
            <w:top w:val="none" w:sz="0" w:space="0" w:color="auto"/>
            <w:left w:val="none" w:sz="0" w:space="0" w:color="auto"/>
            <w:bottom w:val="none" w:sz="0" w:space="0" w:color="auto"/>
            <w:right w:val="none" w:sz="0" w:space="0" w:color="auto"/>
          </w:divBdr>
        </w:div>
      </w:divsChild>
    </w:div>
    <w:div w:id="203567710">
      <w:bodyDiv w:val="1"/>
      <w:marLeft w:val="0"/>
      <w:marRight w:val="0"/>
      <w:marTop w:val="0"/>
      <w:marBottom w:val="0"/>
      <w:divBdr>
        <w:top w:val="none" w:sz="0" w:space="0" w:color="auto"/>
        <w:left w:val="none" w:sz="0" w:space="0" w:color="auto"/>
        <w:bottom w:val="none" w:sz="0" w:space="0" w:color="auto"/>
        <w:right w:val="none" w:sz="0" w:space="0" w:color="auto"/>
      </w:divBdr>
      <w:divsChild>
        <w:div w:id="877358061">
          <w:marLeft w:val="0"/>
          <w:marRight w:val="0"/>
          <w:marTop w:val="0"/>
          <w:marBottom w:val="150"/>
          <w:divBdr>
            <w:top w:val="none" w:sz="0" w:space="0" w:color="auto"/>
            <w:left w:val="none" w:sz="0" w:space="0" w:color="auto"/>
            <w:bottom w:val="none" w:sz="0" w:space="0" w:color="auto"/>
            <w:right w:val="none" w:sz="0" w:space="0" w:color="auto"/>
          </w:divBdr>
        </w:div>
        <w:div w:id="249975607">
          <w:marLeft w:val="0"/>
          <w:marRight w:val="0"/>
          <w:marTop w:val="150"/>
          <w:marBottom w:val="0"/>
          <w:divBdr>
            <w:top w:val="none" w:sz="0" w:space="0" w:color="auto"/>
            <w:left w:val="none" w:sz="0" w:space="0" w:color="auto"/>
            <w:bottom w:val="none" w:sz="0" w:space="0" w:color="auto"/>
            <w:right w:val="none" w:sz="0" w:space="0" w:color="auto"/>
          </w:divBdr>
        </w:div>
      </w:divsChild>
    </w:div>
    <w:div w:id="210769308">
      <w:bodyDiv w:val="1"/>
      <w:marLeft w:val="0"/>
      <w:marRight w:val="0"/>
      <w:marTop w:val="0"/>
      <w:marBottom w:val="0"/>
      <w:divBdr>
        <w:top w:val="none" w:sz="0" w:space="0" w:color="auto"/>
        <w:left w:val="none" w:sz="0" w:space="0" w:color="auto"/>
        <w:bottom w:val="none" w:sz="0" w:space="0" w:color="auto"/>
        <w:right w:val="none" w:sz="0" w:space="0" w:color="auto"/>
      </w:divBdr>
    </w:div>
    <w:div w:id="216018769">
      <w:bodyDiv w:val="1"/>
      <w:marLeft w:val="0"/>
      <w:marRight w:val="0"/>
      <w:marTop w:val="0"/>
      <w:marBottom w:val="0"/>
      <w:divBdr>
        <w:top w:val="none" w:sz="0" w:space="0" w:color="auto"/>
        <w:left w:val="none" w:sz="0" w:space="0" w:color="auto"/>
        <w:bottom w:val="none" w:sz="0" w:space="0" w:color="auto"/>
        <w:right w:val="none" w:sz="0" w:space="0" w:color="auto"/>
      </w:divBdr>
    </w:div>
    <w:div w:id="223181801">
      <w:bodyDiv w:val="1"/>
      <w:marLeft w:val="0"/>
      <w:marRight w:val="0"/>
      <w:marTop w:val="0"/>
      <w:marBottom w:val="0"/>
      <w:divBdr>
        <w:top w:val="none" w:sz="0" w:space="0" w:color="auto"/>
        <w:left w:val="none" w:sz="0" w:space="0" w:color="auto"/>
        <w:bottom w:val="none" w:sz="0" w:space="0" w:color="auto"/>
        <w:right w:val="none" w:sz="0" w:space="0" w:color="auto"/>
      </w:divBdr>
      <w:divsChild>
        <w:div w:id="596065603">
          <w:marLeft w:val="0"/>
          <w:marRight w:val="0"/>
          <w:marTop w:val="0"/>
          <w:marBottom w:val="150"/>
          <w:divBdr>
            <w:top w:val="none" w:sz="0" w:space="0" w:color="auto"/>
            <w:left w:val="none" w:sz="0" w:space="0" w:color="auto"/>
            <w:bottom w:val="none" w:sz="0" w:space="0" w:color="auto"/>
            <w:right w:val="none" w:sz="0" w:space="0" w:color="auto"/>
          </w:divBdr>
        </w:div>
        <w:div w:id="1169831665">
          <w:marLeft w:val="0"/>
          <w:marRight w:val="0"/>
          <w:marTop w:val="150"/>
          <w:marBottom w:val="150"/>
          <w:divBdr>
            <w:top w:val="none" w:sz="0" w:space="0" w:color="auto"/>
            <w:left w:val="none" w:sz="0" w:space="0" w:color="auto"/>
            <w:bottom w:val="none" w:sz="0" w:space="0" w:color="auto"/>
            <w:right w:val="none" w:sz="0" w:space="0" w:color="auto"/>
          </w:divBdr>
        </w:div>
        <w:div w:id="1724064761">
          <w:marLeft w:val="0"/>
          <w:marRight w:val="0"/>
          <w:marTop w:val="150"/>
          <w:marBottom w:val="0"/>
          <w:divBdr>
            <w:top w:val="none" w:sz="0" w:space="0" w:color="auto"/>
            <w:left w:val="none" w:sz="0" w:space="0" w:color="auto"/>
            <w:bottom w:val="none" w:sz="0" w:space="0" w:color="auto"/>
            <w:right w:val="none" w:sz="0" w:space="0" w:color="auto"/>
          </w:divBdr>
        </w:div>
      </w:divsChild>
    </w:div>
    <w:div w:id="242029264">
      <w:bodyDiv w:val="1"/>
      <w:marLeft w:val="0"/>
      <w:marRight w:val="0"/>
      <w:marTop w:val="0"/>
      <w:marBottom w:val="0"/>
      <w:divBdr>
        <w:top w:val="none" w:sz="0" w:space="0" w:color="auto"/>
        <w:left w:val="none" w:sz="0" w:space="0" w:color="auto"/>
        <w:bottom w:val="none" w:sz="0" w:space="0" w:color="auto"/>
        <w:right w:val="none" w:sz="0" w:space="0" w:color="auto"/>
      </w:divBdr>
    </w:div>
    <w:div w:id="252981054">
      <w:bodyDiv w:val="1"/>
      <w:marLeft w:val="0"/>
      <w:marRight w:val="0"/>
      <w:marTop w:val="0"/>
      <w:marBottom w:val="0"/>
      <w:divBdr>
        <w:top w:val="none" w:sz="0" w:space="0" w:color="auto"/>
        <w:left w:val="none" w:sz="0" w:space="0" w:color="auto"/>
        <w:bottom w:val="none" w:sz="0" w:space="0" w:color="auto"/>
        <w:right w:val="none" w:sz="0" w:space="0" w:color="auto"/>
      </w:divBdr>
      <w:divsChild>
        <w:div w:id="412357103">
          <w:marLeft w:val="0"/>
          <w:marRight w:val="0"/>
          <w:marTop w:val="0"/>
          <w:marBottom w:val="150"/>
          <w:divBdr>
            <w:top w:val="none" w:sz="0" w:space="0" w:color="auto"/>
            <w:left w:val="none" w:sz="0" w:space="0" w:color="auto"/>
            <w:bottom w:val="none" w:sz="0" w:space="0" w:color="auto"/>
            <w:right w:val="none" w:sz="0" w:space="0" w:color="auto"/>
          </w:divBdr>
        </w:div>
        <w:div w:id="2511652">
          <w:marLeft w:val="0"/>
          <w:marRight w:val="0"/>
          <w:marTop w:val="150"/>
          <w:marBottom w:val="150"/>
          <w:divBdr>
            <w:top w:val="none" w:sz="0" w:space="0" w:color="auto"/>
            <w:left w:val="none" w:sz="0" w:space="0" w:color="auto"/>
            <w:bottom w:val="none" w:sz="0" w:space="0" w:color="auto"/>
            <w:right w:val="none" w:sz="0" w:space="0" w:color="auto"/>
          </w:divBdr>
        </w:div>
        <w:div w:id="820847636">
          <w:marLeft w:val="0"/>
          <w:marRight w:val="0"/>
          <w:marTop w:val="150"/>
          <w:marBottom w:val="150"/>
          <w:divBdr>
            <w:top w:val="none" w:sz="0" w:space="0" w:color="auto"/>
            <w:left w:val="none" w:sz="0" w:space="0" w:color="auto"/>
            <w:bottom w:val="none" w:sz="0" w:space="0" w:color="auto"/>
            <w:right w:val="none" w:sz="0" w:space="0" w:color="auto"/>
          </w:divBdr>
        </w:div>
        <w:div w:id="813181061">
          <w:marLeft w:val="0"/>
          <w:marRight w:val="0"/>
          <w:marTop w:val="150"/>
          <w:marBottom w:val="0"/>
          <w:divBdr>
            <w:top w:val="none" w:sz="0" w:space="0" w:color="auto"/>
            <w:left w:val="none" w:sz="0" w:space="0" w:color="auto"/>
            <w:bottom w:val="none" w:sz="0" w:space="0" w:color="auto"/>
            <w:right w:val="none" w:sz="0" w:space="0" w:color="auto"/>
          </w:divBdr>
        </w:div>
      </w:divsChild>
    </w:div>
    <w:div w:id="257449089">
      <w:bodyDiv w:val="1"/>
      <w:marLeft w:val="0"/>
      <w:marRight w:val="0"/>
      <w:marTop w:val="0"/>
      <w:marBottom w:val="0"/>
      <w:divBdr>
        <w:top w:val="none" w:sz="0" w:space="0" w:color="auto"/>
        <w:left w:val="none" w:sz="0" w:space="0" w:color="auto"/>
        <w:bottom w:val="none" w:sz="0" w:space="0" w:color="auto"/>
        <w:right w:val="none" w:sz="0" w:space="0" w:color="auto"/>
      </w:divBdr>
    </w:div>
    <w:div w:id="278924799">
      <w:bodyDiv w:val="1"/>
      <w:marLeft w:val="0"/>
      <w:marRight w:val="0"/>
      <w:marTop w:val="0"/>
      <w:marBottom w:val="0"/>
      <w:divBdr>
        <w:top w:val="none" w:sz="0" w:space="0" w:color="auto"/>
        <w:left w:val="none" w:sz="0" w:space="0" w:color="auto"/>
        <w:bottom w:val="none" w:sz="0" w:space="0" w:color="auto"/>
        <w:right w:val="none" w:sz="0" w:space="0" w:color="auto"/>
      </w:divBdr>
    </w:div>
    <w:div w:id="408507441">
      <w:bodyDiv w:val="1"/>
      <w:marLeft w:val="0"/>
      <w:marRight w:val="0"/>
      <w:marTop w:val="0"/>
      <w:marBottom w:val="0"/>
      <w:divBdr>
        <w:top w:val="none" w:sz="0" w:space="0" w:color="auto"/>
        <w:left w:val="none" w:sz="0" w:space="0" w:color="auto"/>
        <w:bottom w:val="none" w:sz="0" w:space="0" w:color="auto"/>
        <w:right w:val="none" w:sz="0" w:space="0" w:color="auto"/>
      </w:divBdr>
    </w:div>
    <w:div w:id="482047363">
      <w:bodyDiv w:val="1"/>
      <w:marLeft w:val="0"/>
      <w:marRight w:val="0"/>
      <w:marTop w:val="0"/>
      <w:marBottom w:val="0"/>
      <w:divBdr>
        <w:top w:val="none" w:sz="0" w:space="0" w:color="auto"/>
        <w:left w:val="none" w:sz="0" w:space="0" w:color="auto"/>
        <w:bottom w:val="none" w:sz="0" w:space="0" w:color="auto"/>
        <w:right w:val="none" w:sz="0" w:space="0" w:color="auto"/>
      </w:divBdr>
    </w:div>
    <w:div w:id="489054405">
      <w:bodyDiv w:val="1"/>
      <w:marLeft w:val="0"/>
      <w:marRight w:val="0"/>
      <w:marTop w:val="0"/>
      <w:marBottom w:val="0"/>
      <w:divBdr>
        <w:top w:val="none" w:sz="0" w:space="0" w:color="auto"/>
        <w:left w:val="none" w:sz="0" w:space="0" w:color="auto"/>
        <w:bottom w:val="none" w:sz="0" w:space="0" w:color="auto"/>
        <w:right w:val="none" w:sz="0" w:space="0" w:color="auto"/>
      </w:divBdr>
      <w:divsChild>
        <w:div w:id="1936354038">
          <w:marLeft w:val="0"/>
          <w:marRight w:val="0"/>
          <w:marTop w:val="0"/>
          <w:marBottom w:val="150"/>
          <w:divBdr>
            <w:top w:val="none" w:sz="0" w:space="0" w:color="auto"/>
            <w:left w:val="none" w:sz="0" w:space="0" w:color="auto"/>
            <w:bottom w:val="none" w:sz="0" w:space="0" w:color="auto"/>
            <w:right w:val="none" w:sz="0" w:space="0" w:color="auto"/>
          </w:divBdr>
        </w:div>
        <w:div w:id="2103796706">
          <w:marLeft w:val="0"/>
          <w:marRight w:val="0"/>
          <w:marTop w:val="150"/>
          <w:marBottom w:val="150"/>
          <w:divBdr>
            <w:top w:val="none" w:sz="0" w:space="0" w:color="auto"/>
            <w:left w:val="none" w:sz="0" w:space="0" w:color="auto"/>
            <w:bottom w:val="none" w:sz="0" w:space="0" w:color="auto"/>
            <w:right w:val="none" w:sz="0" w:space="0" w:color="auto"/>
          </w:divBdr>
        </w:div>
        <w:div w:id="1980644131">
          <w:marLeft w:val="0"/>
          <w:marRight w:val="0"/>
          <w:marTop w:val="150"/>
          <w:marBottom w:val="150"/>
          <w:divBdr>
            <w:top w:val="none" w:sz="0" w:space="0" w:color="auto"/>
            <w:left w:val="none" w:sz="0" w:space="0" w:color="auto"/>
            <w:bottom w:val="none" w:sz="0" w:space="0" w:color="auto"/>
            <w:right w:val="none" w:sz="0" w:space="0" w:color="auto"/>
          </w:divBdr>
        </w:div>
        <w:div w:id="1406953398">
          <w:marLeft w:val="0"/>
          <w:marRight w:val="0"/>
          <w:marTop w:val="150"/>
          <w:marBottom w:val="150"/>
          <w:divBdr>
            <w:top w:val="none" w:sz="0" w:space="0" w:color="auto"/>
            <w:left w:val="none" w:sz="0" w:space="0" w:color="auto"/>
            <w:bottom w:val="none" w:sz="0" w:space="0" w:color="auto"/>
            <w:right w:val="none" w:sz="0" w:space="0" w:color="auto"/>
          </w:divBdr>
        </w:div>
        <w:div w:id="1746565743">
          <w:marLeft w:val="0"/>
          <w:marRight w:val="0"/>
          <w:marTop w:val="150"/>
          <w:marBottom w:val="150"/>
          <w:divBdr>
            <w:top w:val="none" w:sz="0" w:space="0" w:color="auto"/>
            <w:left w:val="none" w:sz="0" w:space="0" w:color="auto"/>
            <w:bottom w:val="none" w:sz="0" w:space="0" w:color="auto"/>
            <w:right w:val="none" w:sz="0" w:space="0" w:color="auto"/>
          </w:divBdr>
        </w:div>
        <w:div w:id="594902883">
          <w:marLeft w:val="0"/>
          <w:marRight w:val="0"/>
          <w:marTop w:val="150"/>
          <w:marBottom w:val="150"/>
          <w:divBdr>
            <w:top w:val="none" w:sz="0" w:space="0" w:color="auto"/>
            <w:left w:val="none" w:sz="0" w:space="0" w:color="auto"/>
            <w:bottom w:val="none" w:sz="0" w:space="0" w:color="auto"/>
            <w:right w:val="none" w:sz="0" w:space="0" w:color="auto"/>
          </w:divBdr>
        </w:div>
        <w:div w:id="409236985">
          <w:marLeft w:val="0"/>
          <w:marRight w:val="0"/>
          <w:marTop w:val="150"/>
          <w:marBottom w:val="150"/>
          <w:divBdr>
            <w:top w:val="none" w:sz="0" w:space="0" w:color="auto"/>
            <w:left w:val="none" w:sz="0" w:space="0" w:color="auto"/>
            <w:bottom w:val="none" w:sz="0" w:space="0" w:color="auto"/>
            <w:right w:val="none" w:sz="0" w:space="0" w:color="auto"/>
          </w:divBdr>
        </w:div>
        <w:div w:id="2069647684">
          <w:marLeft w:val="0"/>
          <w:marRight w:val="0"/>
          <w:marTop w:val="150"/>
          <w:marBottom w:val="150"/>
          <w:divBdr>
            <w:top w:val="none" w:sz="0" w:space="0" w:color="auto"/>
            <w:left w:val="none" w:sz="0" w:space="0" w:color="auto"/>
            <w:bottom w:val="none" w:sz="0" w:space="0" w:color="auto"/>
            <w:right w:val="none" w:sz="0" w:space="0" w:color="auto"/>
          </w:divBdr>
        </w:div>
        <w:div w:id="774667999">
          <w:marLeft w:val="0"/>
          <w:marRight w:val="0"/>
          <w:marTop w:val="150"/>
          <w:marBottom w:val="150"/>
          <w:divBdr>
            <w:top w:val="none" w:sz="0" w:space="0" w:color="auto"/>
            <w:left w:val="none" w:sz="0" w:space="0" w:color="auto"/>
            <w:bottom w:val="none" w:sz="0" w:space="0" w:color="auto"/>
            <w:right w:val="none" w:sz="0" w:space="0" w:color="auto"/>
          </w:divBdr>
        </w:div>
        <w:div w:id="1824194967">
          <w:marLeft w:val="0"/>
          <w:marRight w:val="0"/>
          <w:marTop w:val="150"/>
          <w:marBottom w:val="150"/>
          <w:divBdr>
            <w:top w:val="none" w:sz="0" w:space="0" w:color="auto"/>
            <w:left w:val="none" w:sz="0" w:space="0" w:color="auto"/>
            <w:bottom w:val="none" w:sz="0" w:space="0" w:color="auto"/>
            <w:right w:val="none" w:sz="0" w:space="0" w:color="auto"/>
          </w:divBdr>
        </w:div>
        <w:div w:id="236016198">
          <w:marLeft w:val="0"/>
          <w:marRight w:val="0"/>
          <w:marTop w:val="150"/>
          <w:marBottom w:val="150"/>
          <w:divBdr>
            <w:top w:val="none" w:sz="0" w:space="0" w:color="auto"/>
            <w:left w:val="none" w:sz="0" w:space="0" w:color="auto"/>
            <w:bottom w:val="none" w:sz="0" w:space="0" w:color="auto"/>
            <w:right w:val="none" w:sz="0" w:space="0" w:color="auto"/>
          </w:divBdr>
        </w:div>
        <w:div w:id="2007980319">
          <w:marLeft w:val="0"/>
          <w:marRight w:val="0"/>
          <w:marTop w:val="150"/>
          <w:marBottom w:val="150"/>
          <w:divBdr>
            <w:top w:val="none" w:sz="0" w:space="0" w:color="auto"/>
            <w:left w:val="none" w:sz="0" w:space="0" w:color="auto"/>
            <w:bottom w:val="none" w:sz="0" w:space="0" w:color="auto"/>
            <w:right w:val="none" w:sz="0" w:space="0" w:color="auto"/>
          </w:divBdr>
        </w:div>
        <w:div w:id="303699271">
          <w:marLeft w:val="0"/>
          <w:marRight w:val="0"/>
          <w:marTop w:val="150"/>
          <w:marBottom w:val="150"/>
          <w:divBdr>
            <w:top w:val="none" w:sz="0" w:space="0" w:color="auto"/>
            <w:left w:val="none" w:sz="0" w:space="0" w:color="auto"/>
            <w:bottom w:val="none" w:sz="0" w:space="0" w:color="auto"/>
            <w:right w:val="none" w:sz="0" w:space="0" w:color="auto"/>
          </w:divBdr>
        </w:div>
        <w:div w:id="1540976374">
          <w:marLeft w:val="0"/>
          <w:marRight w:val="0"/>
          <w:marTop w:val="150"/>
          <w:marBottom w:val="150"/>
          <w:divBdr>
            <w:top w:val="none" w:sz="0" w:space="0" w:color="auto"/>
            <w:left w:val="none" w:sz="0" w:space="0" w:color="auto"/>
            <w:bottom w:val="none" w:sz="0" w:space="0" w:color="auto"/>
            <w:right w:val="none" w:sz="0" w:space="0" w:color="auto"/>
          </w:divBdr>
        </w:div>
        <w:div w:id="1963879736">
          <w:marLeft w:val="0"/>
          <w:marRight w:val="0"/>
          <w:marTop w:val="150"/>
          <w:marBottom w:val="0"/>
          <w:divBdr>
            <w:top w:val="none" w:sz="0" w:space="0" w:color="auto"/>
            <w:left w:val="none" w:sz="0" w:space="0" w:color="auto"/>
            <w:bottom w:val="none" w:sz="0" w:space="0" w:color="auto"/>
            <w:right w:val="none" w:sz="0" w:space="0" w:color="auto"/>
          </w:divBdr>
        </w:div>
      </w:divsChild>
    </w:div>
    <w:div w:id="498467736">
      <w:bodyDiv w:val="1"/>
      <w:marLeft w:val="0"/>
      <w:marRight w:val="0"/>
      <w:marTop w:val="0"/>
      <w:marBottom w:val="0"/>
      <w:divBdr>
        <w:top w:val="none" w:sz="0" w:space="0" w:color="auto"/>
        <w:left w:val="none" w:sz="0" w:space="0" w:color="auto"/>
        <w:bottom w:val="none" w:sz="0" w:space="0" w:color="auto"/>
        <w:right w:val="none" w:sz="0" w:space="0" w:color="auto"/>
      </w:divBdr>
      <w:divsChild>
        <w:div w:id="516040047">
          <w:marLeft w:val="0"/>
          <w:marRight w:val="0"/>
          <w:marTop w:val="0"/>
          <w:marBottom w:val="150"/>
          <w:divBdr>
            <w:top w:val="none" w:sz="0" w:space="0" w:color="auto"/>
            <w:left w:val="none" w:sz="0" w:space="0" w:color="auto"/>
            <w:bottom w:val="none" w:sz="0" w:space="0" w:color="auto"/>
            <w:right w:val="none" w:sz="0" w:space="0" w:color="auto"/>
          </w:divBdr>
        </w:div>
        <w:div w:id="403452861">
          <w:marLeft w:val="0"/>
          <w:marRight w:val="0"/>
          <w:marTop w:val="150"/>
          <w:marBottom w:val="150"/>
          <w:divBdr>
            <w:top w:val="none" w:sz="0" w:space="0" w:color="auto"/>
            <w:left w:val="none" w:sz="0" w:space="0" w:color="auto"/>
            <w:bottom w:val="none" w:sz="0" w:space="0" w:color="auto"/>
            <w:right w:val="none" w:sz="0" w:space="0" w:color="auto"/>
          </w:divBdr>
        </w:div>
        <w:div w:id="1628271301">
          <w:marLeft w:val="0"/>
          <w:marRight w:val="0"/>
          <w:marTop w:val="150"/>
          <w:marBottom w:val="0"/>
          <w:divBdr>
            <w:top w:val="none" w:sz="0" w:space="0" w:color="auto"/>
            <w:left w:val="none" w:sz="0" w:space="0" w:color="auto"/>
            <w:bottom w:val="none" w:sz="0" w:space="0" w:color="auto"/>
            <w:right w:val="none" w:sz="0" w:space="0" w:color="auto"/>
          </w:divBdr>
        </w:div>
      </w:divsChild>
    </w:div>
    <w:div w:id="526330803">
      <w:bodyDiv w:val="1"/>
      <w:marLeft w:val="0"/>
      <w:marRight w:val="0"/>
      <w:marTop w:val="0"/>
      <w:marBottom w:val="0"/>
      <w:divBdr>
        <w:top w:val="none" w:sz="0" w:space="0" w:color="auto"/>
        <w:left w:val="none" w:sz="0" w:space="0" w:color="auto"/>
        <w:bottom w:val="none" w:sz="0" w:space="0" w:color="auto"/>
        <w:right w:val="none" w:sz="0" w:space="0" w:color="auto"/>
      </w:divBdr>
      <w:divsChild>
        <w:div w:id="509494738">
          <w:marLeft w:val="0"/>
          <w:marRight w:val="0"/>
          <w:marTop w:val="0"/>
          <w:marBottom w:val="150"/>
          <w:divBdr>
            <w:top w:val="none" w:sz="0" w:space="0" w:color="auto"/>
            <w:left w:val="none" w:sz="0" w:space="0" w:color="auto"/>
            <w:bottom w:val="none" w:sz="0" w:space="0" w:color="auto"/>
            <w:right w:val="none" w:sz="0" w:space="0" w:color="auto"/>
          </w:divBdr>
        </w:div>
        <w:div w:id="632173645">
          <w:marLeft w:val="0"/>
          <w:marRight w:val="0"/>
          <w:marTop w:val="150"/>
          <w:marBottom w:val="150"/>
          <w:divBdr>
            <w:top w:val="none" w:sz="0" w:space="0" w:color="auto"/>
            <w:left w:val="none" w:sz="0" w:space="0" w:color="auto"/>
            <w:bottom w:val="none" w:sz="0" w:space="0" w:color="auto"/>
            <w:right w:val="none" w:sz="0" w:space="0" w:color="auto"/>
          </w:divBdr>
        </w:div>
        <w:div w:id="167409620">
          <w:marLeft w:val="0"/>
          <w:marRight w:val="0"/>
          <w:marTop w:val="150"/>
          <w:marBottom w:val="0"/>
          <w:divBdr>
            <w:top w:val="none" w:sz="0" w:space="0" w:color="auto"/>
            <w:left w:val="none" w:sz="0" w:space="0" w:color="auto"/>
            <w:bottom w:val="none" w:sz="0" w:space="0" w:color="auto"/>
            <w:right w:val="none" w:sz="0" w:space="0" w:color="auto"/>
          </w:divBdr>
        </w:div>
      </w:divsChild>
    </w:div>
    <w:div w:id="569996542">
      <w:bodyDiv w:val="1"/>
      <w:marLeft w:val="0"/>
      <w:marRight w:val="0"/>
      <w:marTop w:val="0"/>
      <w:marBottom w:val="0"/>
      <w:divBdr>
        <w:top w:val="none" w:sz="0" w:space="0" w:color="auto"/>
        <w:left w:val="none" w:sz="0" w:space="0" w:color="auto"/>
        <w:bottom w:val="none" w:sz="0" w:space="0" w:color="auto"/>
        <w:right w:val="none" w:sz="0" w:space="0" w:color="auto"/>
      </w:divBdr>
    </w:div>
    <w:div w:id="649867377">
      <w:bodyDiv w:val="1"/>
      <w:marLeft w:val="0"/>
      <w:marRight w:val="0"/>
      <w:marTop w:val="0"/>
      <w:marBottom w:val="0"/>
      <w:divBdr>
        <w:top w:val="none" w:sz="0" w:space="0" w:color="auto"/>
        <w:left w:val="none" w:sz="0" w:space="0" w:color="auto"/>
        <w:bottom w:val="none" w:sz="0" w:space="0" w:color="auto"/>
        <w:right w:val="none" w:sz="0" w:space="0" w:color="auto"/>
      </w:divBdr>
      <w:divsChild>
        <w:div w:id="1235966943">
          <w:marLeft w:val="0"/>
          <w:marRight w:val="0"/>
          <w:marTop w:val="0"/>
          <w:marBottom w:val="150"/>
          <w:divBdr>
            <w:top w:val="none" w:sz="0" w:space="0" w:color="auto"/>
            <w:left w:val="none" w:sz="0" w:space="0" w:color="auto"/>
            <w:bottom w:val="none" w:sz="0" w:space="0" w:color="auto"/>
            <w:right w:val="none" w:sz="0" w:space="0" w:color="auto"/>
          </w:divBdr>
        </w:div>
        <w:div w:id="621150238">
          <w:marLeft w:val="0"/>
          <w:marRight w:val="0"/>
          <w:marTop w:val="150"/>
          <w:marBottom w:val="150"/>
          <w:divBdr>
            <w:top w:val="none" w:sz="0" w:space="0" w:color="auto"/>
            <w:left w:val="none" w:sz="0" w:space="0" w:color="auto"/>
            <w:bottom w:val="none" w:sz="0" w:space="0" w:color="auto"/>
            <w:right w:val="none" w:sz="0" w:space="0" w:color="auto"/>
          </w:divBdr>
        </w:div>
        <w:div w:id="239871702">
          <w:marLeft w:val="0"/>
          <w:marRight w:val="0"/>
          <w:marTop w:val="150"/>
          <w:marBottom w:val="150"/>
          <w:divBdr>
            <w:top w:val="none" w:sz="0" w:space="0" w:color="auto"/>
            <w:left w:val="none" w:sz="0" w:space="0" w:color="auto"/>
            <w:bottom w:val="none" w:sz="0" w:space="0" w:color="auto"/>
            <w:right w:val="none" w:sz="0" w:space="0" w:color="auto"/>
          </w:divBdr>
        </w:div>
        <w:div w:id="1618751142">
          <w:marLeft w:val="0"/>
          <w:marRight w:val="0"/>
          <w:marTop w:val="150"/>
          <w:marBottom w:val="0"/>
          <w:divBdr>
            <w:top w:val="none" w:sz="0" w:space="0" w:color="auto"/>
            <w:left w:val="none" w:sz="0" w:space="0" w:color="auto"/>
            <w:bottom w:val="none" w:sz="0" w:space="0" w:color="auto"/>
            <w:right w:val="none" w:sz="0" w:space="0" w:color="auto"/>
          </w:divBdr>
        </w:div>
      </w:divsChild>
    </w:div>
    <w:div w:id="812874098">
      <w:bodyDiv w:val="1"/>
      <w:marLeft w:val="0"/>
      <w:marRight w:val="0"/>
      <w:marTop w:val="0"/>
      <w:marBottom w:val="0"/>
      <w:divBdr>
        <w:top w:val="none" w:sz="0" w:space="0" w:color="auto"/>
        <w:left w:val="none" w:sz="0" w:space="0" w:color="auto"/>
        <w:bottom w:val="none" w:sz="0" w:space="0" w:color="auto"/>
        <w:right w:val="none" w:sz="0" w:space="0" w:color="auto"/>
      </w:divBdr>
      <w:divsChild>
        <w:div w:id="1503085609">
          <w:marLeft w:val="0"/>
          <w:marRight w:val="0"/>
          <w:marTop w:val="0"/>
          <w:marBottom w:val="150"/>
          <w:divBdr>
            <w:top w:val="none" w:sz="0" w:space="0" w:color="auto"/>
            <w:left w:val="none" w:sz="0" w:space="0" w:color="auto"/>
            <w:bottom w:val="none" w:sz="0" w:space="0" w:color="auto"/>
            <w:right w:val="none" w:sz="0" w:space="0" w:color="auto"/>
          </w:divBdr>
        </w:div>
        <w:div w:id="11107602">
          <w:marLeft w:val="0"/>
          <w:marRight w:val="0"/>
          <w:marTop w:val="150"/>
          <w:marBottom w:val="150"/>
          <w:divBdr>
            <w:top w:val="none" w:sz="0" w:space="0" w:color="auto"/>
            <w:left w:val="none" w:sz="0" w:space="0" w:color="auto"/>
            <w:bottom w:val="none" w:sz="0" w:space="0" w:color="auto"/>
            <w:right w:val="none" w:sz="0" w:space="0" w:color="auto"/>
          </w:divBdr>
        </w:div>
        <w:div w:id="973799759">
          <w:marLeft w:val="0"/>
          <w:marRight w:val="0"/>
          <w:marTop w:val="150"/>
          <w:marBottom w:val="150"/>
          <w:divBdr>
            <w:top w:val="none" w:sz="0" w:space="0" w:color="auto"/>
            <w:left w:val="none" w:sz="0" w:space="0" w:color="auto"/>
            <w:bottom w:val="none" w:sz="0" w:space="0" w:color="auto"/>
            <w:right w:val="none" w:sz="0" w:space="0" w:color="auto"/>
          </w:divBdr>
        </w:div>
        <w:div w:id="1190532709">
          <w:marLeft w:val="0"/>
          <w:marRight w:val="0"/>
          <w:marTop w:val="150"/>
          <w:marBottom w:val="150"/>
          <w:divBdr>
            <w:top w:val="none" w:sz="0" w:space="0" w:color="auto"/>
            <w:left w:val="none" w:sz="0" w:space="0" w:color="auto"/>
            <w:bottom w:val="none" w:sz="0" w:space="0" w:color="auto"/>
            <w:right w:val="none" w:sz="0" w:space="0" w:color="auto"/>
          </w:divBdr>
        </w:div>
        <w:div w:id="979115667">
          <w:marLeft w:val="0"/>
          <w:marRight w:val="0"/>
          <w:marTop w:val="150"/>
          <w:marBottom w:val="150"/>
          <w:divBdr>
            <w:top w:val="none" w:sz="0" w:space="0" w:color="auto"/>
            <w:left w:val="none" w:sz="0" w:space="0" w:color="auto"/>
            <w:bottom w:val="none" w:sz="0" w:space="0" w:color="auto"/>
            <w:right w:val="none" w:sz="0" w:space="0" w:color="auto"/>
          </w:divBdr>
        </w:div>
        <w:div w:id="1845827631">
          <w:marLeft w:val="0"/>
          <w:marRight w:val="0"/>
          <w:marTop w:val="150"/>
          <w:marBottom w:val="150"/>
          <w:divBdr>
            <w:top w:val="none" w:sz="0" w:space="0" w:color="auto"/>
            <w:left w:val="none" w:sz="0" w:space="0" w:color="auto"/>
            <w:bottom w:val="none" w:sz="0" w:space="0" w:color="auto"/>
            <w:right w:val="none" w:sz="0" w:space="0" w:color="auto"/>
          </w:divBdr>
        </w:div>
        <w:div w:id="1234582952">
          <w:marLeft w:val="0"/>
          <w:marRight w:val="0"/>
          <w:marTop w:val="150"/>
          <w:marBottom w:val="150"/>
          <w:divBdr>
            <w:top w:val="none" w:sz="0" w:space="0" w:color="auto"/>
            <w:left w:val="none" w:sz="0" w:space="0" w:color="auto"/>
            <w:bottom w:val="none" w:sz="0" w:space="0" w:color="auto"/>
            <w:right w:val="none" w:sz="0" w:space="0" w:color="auto"/>
          </w:divBdr>
        </w:div>
        <w:div w:id="2100757507">
          <w:marLeft w:val="0"/>
          <w:marRight w:val="0"/>
          <w:marTop w:val="150"/>
          <w:marBottom w:val="150"/>
          <w:divBdr>
            <w:top w:val="none" w:sz="0" w:space="0" w:color="auto"/>
            <w:left w:val="none" w:sz="0" w:space="0" w:color="auto"/>
            <w:bottom w:val="none" w:sz="0" w:space="0" w:color="auto"/>
            <w:right w:val="none" w:sz="0" w:space="0" w:color="auto"/>
          </w:divBdr>
        </w:div>
        <w:div w:id="1831286822">
          <w:marLeft w:val="0"/>
          <w:marRight w:val="0"/>
          <w:marTop w:val="150"/>
          <w:marBottom w:val="150"/>
          <w:divBdr>
            <w:top w:val="none" w:sz="0" w:space="0" w:color="auto"/>
            <w:left w:val="none" w:sz="0" w:space="0" w:color="auto"/>
            <w:bottom w:val="none" w:sz="0" w:space="0" w:color="auto"/>
            <w:right w:val="none" w:sz="0" w:space="0" w:color="auto"/>
          </w:divBdr>
        </w:div>
        <w:div w:id="559941739">
          <w:marLeft w:val="0"/>
          <w:marRight w:val="0"/>
          <w:marTop w:val="150"/>
          <w:marBottom w:val="150"/>
          <w:divBdr>
            <w:top w:val="none" w:sz="0" w:space="0" w:color="auto"/>
            <w:left w:val="none" w:sz="0" w:space="0" w:color="auto"/>
            <w:bottom w:val="none" w:sz="0" w:space="0" w:color="auto"/>
            <w:right w:val="none" w:sz="0" w:space="0" w:color="auto"/>
          </w:divBdr>
        </w:div>
        <w:div w:id="114837816">
          <w:marLeft w:val="0"/>
          <w:marRight w:val="0"/>
          <w:marTop w:val="150"/>
          <w:marBottom w:val="150"/>
          <w:divBdr>
            <w:top w:val="none" w:sz="0" w:space="0" w:color="auto"/>
            <w:left w:val="none" w:sz="0" w:space="0" w:color="auto"/>
            <w:bottom w:val="none" w:sz="0" w:space="0" w:color="auto"/>
            <w:right w:val="none" w:sz="0" w:space="0" w:color="auto"/>
          </w:divBdr>
        </w:div>
        <w:div w:id="1989896921">
          <w:marLeft w:val="0"/>
          <w:marRight w:val="0"/>
          <w:marTop w:val="150"/>
          <w:marBottom w:val="0"/>
          <w:divBdr>
            <w:top w:val="none" w:sz="0" w:space="0" w:color="auto"/>
            <w:left w:val="none" w:sz="0" w:space="0" w:color="auto"/>
            <w:bottom w:val="none" w:sz="0" w:space="0" w:color="auto"/>
            <w:right w:val="none" w:sz="0" w:space="0" w:color="auto"/>
          </w:divBdr>
        </w:div>
      </w:divsChild>
    </w:div>
    <w:div w:id="822813086">
      <w:bodyDiv w:val="1"/>
      <w:marLeft w:val="0"/>
      <w:marRight w:val="0"/>
      <w:marTop w:val="0"/>
      <w:marBottom w:val="0"/>
      <w:divBdr>
        <w:top w:val="none" w:sz="0" w:space="0" w:color="auto"/>
        <w:left w:val="none" w:sz="0" w:space="0" w:color="auto"/>
        <w:bottom w:val="none" w:sz="0" w:space="0" w:color="auto"/>
        <w:right w:val="none" w:sz="0" w:space="0" w:color="auto"/>
      </w:divBdr>
      <w:divsChild>
        <w:div w:id="1816873321">
          <w:marLeft w:val="0"/>
          <w:marRight w:val="0"/>
          <w:marTop w:val="0"/>
          <w:marBottom w:val="150"/>
          <w:divBdr>
            <w:top w:val="none" w:sz="0" w:space="0" w:color="auto"/>
            <w:left w:val="none" w:sz="0" w:space="0" w:color="auto"/>
            <w:bottom w:val="none" w:sz="0" w:space="0" w:color="auto"/>
            <w:right w:val="none" w:sz="0" w:space="0" w:color="auto"/>
          </w:divBdr>
        </w:div>
        <w:div w:id="1852185286">
          <w:marLeft w:val="0"/>
          <w:marRight w:val="0"/>
          <w:marTop w:val="150"/>
          <w:marBottom w:val="150"/>
          <w:divBdr>
            <w:top w:val="none" w:sz="0" w:space="0" w:color="auto"/>
            <w:left w:val="none" w:sz="0" w:space="0" w:color="auto"/>
            <w:bottom w:val="none" w:sz="0" w:space="0" w:color="auto"/>
            <w:right w:val="none" w:sz="0" w:space="0" w:color="auto"/>
          </w:divBdr>
        </w:div>
        <w:div w:id="515340722">
          <w:marLeft w:val="0"/>
          <w:marRight w:val="0"/>
          <w:marTop w:val="150"/>
          <w:marBottom w:val="150"/>
          <w:divBdr>
            <w:top w:val="none" w:sz="0" w:space="0" w:color="auto"/>
            <w:left w:val="none" w:sz="0" w:space="0" w:color="auto"/>
            <w:bottom w:val="none" w:sz="0" w:space="0" w:color="auto"/>
            <w:right w:val="none" w:sz="0" w:space="0" w:color="auto"/>
          </w:divBdr>
        </w:div>
        <w:div w:id="1120338636">
          <w:marLeft w:val="0"/>
          <w:marRight w:val="0"/>
          <w:marTop w:val="150"/>
          <w:marBottom w:val="150"/>
          <w:divBdr>
            <w:top w:val="none" w:sz="0" w:space="0" w:color="auto"/>
            <w:left w:val="none" w:sz="0" w:space="0" w:color="auto"/>
            <w:bottom w:val="none" w:sz="0" w:space="0" w:color="auto"/>
            <w:right w:val="none" w:sz="0" w:space="0" w:color="auto"/>
          </w:divBdr>
        </w:div>
        <w:div w:id="1655601395">
          <w:marLeft w:val="0"/>
          <w:marRight w:val="0"/>
          <w:marTop w:val="150"/>
          <w:marBottom w:val="0"/>
          <w:divBdr>
            <w:top w:val="none" w:sz="0" w:space="0" w:color="auto"/>
            <w:left w:val="none" w:sz="0" w:space="0" w:color="auto"/>
            <w:bottom w:val="none" w:sz="0" w:space="0" w:color="auto"/>
            <w:right w:val="none" w:sz="0" w:space="0" w:color="auto"/>
          </w:divBdr>
        </w:div>
      </w:divsChild>
    </w:div>
    <w:div w:id="850336690">
      <w:bodyDiv w:val="1"/>
      <w:marLeft w:val="0"/>
      <w:marRight w:val="0"/>
      <w:marTop w:val="0"/>
      <w:marBottom w:val="0"/>
      <w:divBdr>
        <w:top w:val="none" w:sz="0" w:space="0" w:color="auto"/>
        <w:left w:val="none" w:sz="0" w:space="0" w:color="auto"/>
        <w:bottom w:val="none" w:sz="0" w:space="0" w:color="auto"/>
        <w:right w:val="none" w:sz="0" w:space="0" w:color="auto"/>
      </w:divBdr>
      <w:divsChild>
        <w:div w:id="1699040770">
          <w:marLeft w:val="0"/>
          <w:marRight w:val="0"/>
          <w:marTop w:val="0"/>
          <w:marBottom w:val="150"/>
          <w:divBdr>
            <w:top w:val="none" w:sz="0" w:space="0" w:color="auto"/>
            <w:left w:val="none" w:sz="0" w:space="0" w:color="auto"/>
            <w:bottom w:val="none" w:sz="0" w:space="0" w:color="auto"/>
            <w:right w:val="none" w:sz="0" w:space="0" w:color="auto"/>
          </w:divBdr>
        </w:div>
        <w:div w:id="1336298323">
          <w:marLeft w:val="0"/>
          <w:marRight w:val="0"/>
          <w:marTop w:val="150"/>
          <w:marBottom w:val="150"/>
          <w:divBdr>
            <w:top w:val="none" w:sz="0" w:space="0" w:color="auto"/>
            <w:left w:val="none" w:sz="0" w:space="0" w:color="auto"/>
            <w:bottom w:val="none" w:sz="0" w:space="0" w:color="auto"/>
            <w:right w:val="none" w:sz="0" w:space="0" w:color="auto"/>
          </w:divBdr>
        </w:div>
        <w:div w:id="1490053319">
          <w:marLeft w:val="0"/>
          <w:marRight w:val="0"/>
          <w:marTop w:val="150"/>
          <w:marBottom w:val="150"/>
          <w:divBdr>
            <w:top w:val="none" w:sz="0" w:space="0" w:color="auto"/>
            <w:left w:val="none" w:sz="0" w:space="0" w:color="auto"/>
            <w:bottom w:val="none" w:sz="0" w:space="0" w:color="auto"/>
            <w:right w:val="none" w:sz="0" w:space="0" w:color="auto"/>
          </w:divBdr>
        </w:div>
        <w:div w:id="1373337790">
          <w:marLeft w:val="0"/>
          <w:marRight w:val="0"/>
          <w:marTop w:val="150"/>
          <w:marBottom w:val="0"/>
          <w:divBdr>
            <w:top w:val="none" w:sz="0" w:space="0" w:color="auto"/>
            <w:left w:val="none" w:sz="0" w:space="0" w:color="auto"/>
            <w:bottom w:val="none" w:sz="0" w:space="0" w:color="auto"/>
            <w:right w:val="none" w:sz="0" w:space="0" w:color="auto"/>
          </w:divBdr>
        </w:div>
      </w:divsChild>
    </w:div>
    <w:div w:id="869342704">
      <w:bodyDiv w:val="1"/>
      <w:marLeft w:val="0"/>
      <w:marRight w:val="0"/>
      <w:marTop w:val="0"/>
      <w:marBottom w:val="0"/>
      <w:divBdr>
        <w:top w:val="none" w:sz="0" w:space="0" w:color="auto"/>
        <w:left w:val="none" w:sz="0" w:space="0" w:color="auto"/>
        <w:bottom w:val="none" w:sz="0" w:space="0" w:color="auto"/>
        <w:right w:val="none" w:sz="0" w:space="0" w:color="auto"/>
      </w:divBdr>
      <w:divsChild>
        <w:div w:id="811407325">
          <w:marLeft w:val="0"/>
          <w:marRight w:val="0"/>
          <w:marTop w:val="0"/>
          <w:marBottom w:val="150"/>
          <w:divBdr>
            <w:top w:val="none" w:sz="0" w:space="0" w:color="auto"/>
            <w:left w:val="none" w:sz="0" w:space="0" w:color="auto"/>
            <w:bottom w:val="none" w:sz="0" w:space="0" w:color="auto"/>
            <w:right w:val="none" w:sz="0" w:space="0" w:color="auto"/>
          </w:divBdr>
        </w:div>
        <w:div w:id="140972118">
          <w:marLeft w:val="0"/>
          <w:marRight w:val="0"/>
          <w:marTop w:val="150"/>
          <w:marBottom w:val="0"/>
          <w:divBdr>
            <w:top w:val="none" w:sz="0" w:space="0" w:color="auto"/>
            <w:left w:val="none" w:sz="0" w:space="0" w:color="auto"/>
            <w:bottom w:val="none" w:sz="0" w:space="0" w:color="auto"/>
            <w:right w:val="none" w:sz="0" w:space="0" w:color="auto"/>
          </w:divBdr>
        </w:div>
      </w:divsChild>
    </w:div>
    <w:div w:id="919947137">
      <w:bodyDiv w:val="1"/>
      <w:marLeft w:val="0"/>
      <w:marRight w:val="0"/>
      <w:marTop w:val="0"/>
      <w:marBottom w:val="0"/>
      <w:divBdr>
        <w:top w:val="none" w:sz="0" w:space="0" w:color="auto"/>
        <w:left w:val="none" w:sz="0" w:space="0" w:color="auto"/>
        <w:bottom w:val="none" w:sz="0" w:space="0" w:color="auto"/>
        <w:right w:val="none" w:sz="0" w:space="0" w:color="auto"/>
      </w:divBdr>
    </w:div>
    <w:div w:id="932131932">
      <w:bodyDiv w:val="1"/>
      <w:marLeft w:val="0"/>
      <w:marRight w:val="0"/>
      <w:marTop w:val="0"/>
      <w:marBottom w:val="0"/>
      <w:divBdr>
        <w:top w:val="none" w:sz="0" w:space="0" w:color="auto"/>
        <w:left w:val="none" w:sz="0" w:space="0" w:color="auto"/>
        <w:bottom w:val="none" w:sz="0" w:space="0" w:color="auto"/>
        <w:right w:val="none" w:sz="0" w:space="0" w:color="auto"/>
      </w:divBdr>
    </w:div>
    <w:div w:id="1019353438">
      <w:bodyDiv w:val="1"/>
      <w:marLeft w:val="0"/>
      <w:marRight w:val="0"/>
      <w:marTop w:val="0"/>
      <w:marBottom w:val="0"/>
      <w:divBdr>
        <w:top w:val="none" w:sz="0" w:space="0" w:color="auto"/>
        <w:left w:val="none" w:sz="0" w:space="0" w:color="auto"/>
        <w:bottom w:val="none" w:sz="0" w:space="0" w:color="auto"/>
        <w:right w:val="none" w:sz="0" w:space="0" w:color="auto"/>
      </w:divBdr>
    </w:div>
    <w:div w:id="1134563819">
      <w:bodyDiv w:val="1"/>
      <w:marLeft w:val="0"/>
      <w:marRight w:val="0"/>
      <w:marTop w:val="0"/>
      <w:marBottom w:val="0"/>
      <w:divBdr>
        <w:top w:val="none" w:sz="0" w:space="0" w:color="auto"/>
        <w:left w:val="none" w:sz="0" w:space="0" w:color="auto"/>
        <w:bottom w:val="none" w:sz="0" w:space="0" w:color="auto"/>
        <w:right w:val="none" w:sz="0" w:space="0" w:color="auto"/>
      </w:divBdr>
      <w:divsChild>
        <w:div w:id="1102921034">
          <w:marLeft w:val="0"/>
          <w:marRight w:val="0"/>
          <w:marTop w:val="0"/>
          <w:marBottom w:val="150"/>
          <w:divBdr>
            <w:top w:val="none" w:sz="0" w:space="0" w:color="auto"/>
            <w:left w:val="none" w:sz="0" w:space="0" w:color="auto"/>
            <w:bottom w:val="none" w:sz="0" w:space="0" w:color="auto"/>
            <w:right w:val="none" w:sz="0" w:space="0" w:color="auto"/>
          </w:divBdr>
        </w:div>
        <w:div w:id="1716588819">
          <w:marLeft w:val="0"/>
          <w:marRight w:val="0"/>
          <w:marTop w:val="150"/>
          <w:marBottom w:val="150"/>
          <w:divBdr>
            <w:top w:val="none" w:sz="0" w:space="0" w:color="auto"/>
            <w:left w:val="none" w:sz="0" w:space="0" w:color="auto"/>
            <w:bottom w:val="none" w:sz="0" w:space="0" w:color="auto"/>
            <w:right w:val="none" w:sz="0" w:space="0" w:color="auto"/>
          </w:divBdr>
        </w:div>
        <w:div w:id="537551853">
          <w:marLeft w:val="0"/>
          <w:marRight w:val="0"/>
          <w:marTop w:val="150"/>
          <w:marBottom w:val="150"/>
          <w:divBdr>
            <w:top w:val="none" w:sz="0" w:space="0" w:color="auto"/>
            <w:left w:val="none" w:sz="0" w:space="0" w:color="auto"/>
            <w:bottom w:val="none" w:sz="0" w:space="0" w:color="auto"/>
            <w:right w:val="none" w:sz="0" w:space="0" w:color="auto"/>
          </w:divBdr>
        </w:div>
        <w:div w:id="622662852">
          <w:marLeft w:val="0"/>
          <w:marRight w:val="0"/>
          <w:marTop w:val="150"/>
          <w:marBottom w:val="150"/>
          <w:divBdr>
            <w:top w:val="none" w:sz="0" w:space="0" w:color="auto"/>
            <w:left w:val="none" w:sz="0" w:space="0" w:color="auto"/>
            <w:bottom w:val="none" w:sz="0" w:space="0" w:color="auto"/>
            <w:right w:val="none" w:sz="0" w:space="0" w:color="auto"/>
          </w:divBdr>
        </w:div>
        <w:div w:id="823816229">
          <w:marLeft w:val="0"/>
          <w:marRight w:val="0"/>
          <w:marTop w:val="150"/>
          <w:marBottom w:val="150"/>
          <w:divBdr>
            <w:top w:val="none" w:sz="0" w:space="0" w:color="auto"/>
            <w:left w:val="none" w:sz="0" w:space="0" w:color="auto"/>
            <w:bottom w:val="none" w:sz="0" w:space="0" w:color="auto"/>
            <w:right w:val="none" w:sz="0" w:space="0" w:color="auto"/>
          </w:divBdr>
        </w:div>
        <w:div w:id="1920945269">
          <w:marLeft w:val="0"/>
          <w:marRight w:val="0"/>
          <w:marTop w:val="150"/>
          <w:marBottom w:val="0"/>
          <w:divBdr>
            <w:top w:val="none" w:sz="0" w:space="0" w:color="auto"/>
            <w:left w:val="none" w:sz="0" w:space="0" w:color="auto"/>
            <w:bottom w:val="none" w:sz="0" w:space="0" w:color="auto"/>
            <w:right w:val="none" w:sz="0" w:space="0" w:color="auto"/>
          </w:divBdr>
        </w:div>
      </w:divsChild>
    </w:div>
    <w:div w:id="1161626324">
      <w:bodyDiv w:val="1"/>
      <w:marLeft w:val="0"/>
      <w:marRight w:val="0"/>
      <w:marTop w:val="0"/>
      <w:marBottom w:val="0"/>
      <w:divBdr>
        <w:top w:val="none" w:sz="0" w:space="0" w:color="auto"/>
        <w:left w:val="none" w:sz="0" w:space="0" w:color="auto"/>
        <w:bottom w:val="none" w:sz="0" w:space="0" w:color="auto"/>
        <w:right w:val="none" w:sz="0" w:space="0" w:color="auto"/>
      </w:divBdr>
      <w:divsChild>
        <w:div w:id="2088653328">
          <w:marLeft w:val="0"/>
          <w:marRight w:val="0"/>
          <w:marTop w:val="0"/>
          <w:marBottom w:val="150"/>
          <w:divBdr>
            <w:top w:val="none" w:sz="0" w:space="0" w:color="auto"/>
            <w:left w:val="none" w:sz="0" w:space="0" w:color="auto"/>
            <w:bottom w:val="none" w:sz="0" w:space="0" w:color="auto"/>
            <w:right w:val="none" w:sz="0" w:space="0" w:color="auto"/>
          </w:divBdr>
        </w:div>
        <w:div w:id="1221021614">
          <w:marLeft w:val="0"/>
          <w:marRight w:val="0"/>
          <w:marTop w:val="150"/>
          <w:marBottom w:val="150"/>
          <w:divBdr>
            <w:top w:val="none" w:sz="0" w:space="0" w:color="auto"/>
            <w:left w:val="none" w:sz="0" w:space="0" w:color="auto"/>
            <w:bottom w:val="none" w:sz="0" w:space="0" w:color="auto"/>
            <w:right w:val="none" w:sz="0" w:space="0" w:color="auto"/>
          </w:divBdr>
        </w:div>
        <w:div w:id="1419248824">
          <w:marLeft w:val="0"/>
          <w:marRight w:val="0"/>
          <w:marTop w:val="150"/>
          <w:marBottom w:val="150"/>
          <w:divBdr>
            <w:top w:val="none" w:sz="0" w:space="0" w:color="auto"/>
            <w:left w:val="none" w:sz="0" w:space="0" w:color="auto"/>
            <w:bottom w:val="none" w:sz="0" w:space="0" w:color="auto"/>
            <w:right w:val="none" w:sz="0" w:space="0" w:color="auto"/>
          </w:divBdr>
        </w:div>
        <w:div w:id="179784691">
          <w:marLeft w:val="0"/>
          <w:marRight w:val="0"/>
          <w:marTop w:val="150"/>
          <w:marBottom w:val="150"/>
          <w:divBdr>
            <w:top w:val="none" w:sz="0" w:space="0" w:color="auto"/>
            <w:left w:val="none" w:sz="0" w:space="0" w:color="auto"/>
            <w:bottom w:val="none" w:sz="0" w:space="0" w:color="auto"/>
            <w:right w:val="none" w:sz="0" w:space="0" w:color="auto"/>
          </w:divBdr>
        </w:div>
        <w:div w:id="902176982">
          <w:marLeft w:val="0"/>
          <w:marRight w:val="0"/>
          <w:marTop w:val="150"/>
          <w:marBottom w:val="0"/>
          <w:divBdr>
            <w:top w:val="none" w:sz="0" w:space="0" w:color="auto"/>
            <w:left w:val="none" w:sz="0" w:space="0" w:color="auto"/>
            <w:bottom w:val="none" w:sz="0" w:space="0" w:color="auto"/>
            <w:right w:val="none" w:sz="0" w:space="0" w:color="auto"/>
          </w:divBdr>
        </w:div>
      </w:divsChild>
    </w:div>
    <w:div w:id="1174302264">
      <w:bodyDiv w:val="1"/>
      <w:marLeft w:val="0"/>
      <w:marRight w:val="0"/>
      <w:marTop w:val="0"/>
      <w:marBottom w:val="0"/>
      <w:divBdr>
        <w:top w:val="none" w:sz="0" w:space="0" w:color="auto"/>
        <w:left w:val="none" w:sz="0" w:space="0" w:color="auto"/>
        <w:bottom w:val="none" w:sz="0" w:space="0" w:color="auto"/>
        <w:right w:val="none" w:sz="0" w:space="0" w:color="auto"/>
      </w:divBdr>
      <w:divsChild>
        <w:div w:id="1547718722">
          <w:marLeft w:val="0"/>
          <w:marRight w:val="0"/>
          <w:marTop w:val="0"/>
          <w:marBottom w:val="150"/>
          <w:divBdr>
            <w:top w:val="none" w:sz="0" w:space="0" w:color="auto"/>
            <w:left w:val="none" w:sz="0" w:space="0" w:color="auto"/>
            <w:bottom w:val="none" w:sz="0" w:space="0" w:color="auto"/>
            <w:right w:val="none" w:sz="0" w:space="0" w:color="auto"/>
          </w:divBdr>
        </w:div>
        <w:div w:id="275186337">
          <w:marLeft w:val="0"/>
          <w:marRight w:val="0"/>
          <w:marTop w:val="150"/>
          <w:marBottom w:val="150"/>
          <w:divBdr>
            <w:top w:val="none" w:sz="0" w:space="0" w:color="auto"/>
            <w:left w:val="none" w:sz="0" w:space="0" w:color="auto"/>
            <w:bottom w:val="none" w:sz="0" w:space="0" w:color="auto"/>
            <w:right w:val="none" w:sz="0" w:space="0" w:color="auto"/>
          </w:divBdr>
        </w:div>
        <w:div w:id="1412506411">
          <w:marLeft w:val="0"/>
          <w:marRight w:val="0"/>
          <w:marTop w:val="150"/>
          <w:marBottom w:val="150"/>
          <w:divBdr>
            <w:top w:val="none" w:sz="0" w:space="0" w:color="auto"/>
            <w:left w:val="none" w:sz="0" w:space="0" w:color="auto"/>
            <w:bottom w:val="none" w:sz="0" w:space="0" w:color="auto"/>
            <w:right w:val="none" w:sz="0" w:space="0" w:color="auto"/>
          </w:divBdr>
        </w:div>
        <w:div w:id="1177843534">
          <w:marLeft w:val="0"/>
          <w:marRight w:val="0"/>
          <w:marTop w:val="150"/>
          <w:marBottom w:val="150"/>
          <w:divBdr>
            <w:top w:val="none" w:sz="0" w:space="0" w:color="auto"/>
            <w:left w:val="none" w:sz="0" w:space="0" w:color="auto"/>
            <w:bottom w:val="none" w:sz="0" w:space="0" w:color="auto"/>
            <w:right w:val="none" w:sz="0" w:space="0" w:color="auto"/>
          </w:divBdr>
        </w:div>
        <w:div w:id="478349207">
          <w:marLeft w:val="0"/>
          <w:marRight w:val="0"/>
          <w:marTop w:val="150"/>
          <w:marBottom w:val="150"/>
          <w:divBdr>
            <w:top w:val="none" w:sz="0" w:space="0" w:color="auto"/>
            <w:left w:val="none" w:sz="0" w:space="0" w:color="auto"/>
            <w:bottom w:val="none" w:sz="0" w:space="0" w:color="auto"/>
            <w:right w:val="none" w:sz="0" w:space="0" w:color="auto"/>
          </w:divBdr>
        </w:div>
        <w:div w:id="1146626612">
          <w:marLeft w:val="0"/>
          <w:marRight w:val="0"/>
          <w:marTop w:val="150"/>
          <w:marBottom w:val="0"/>
          <w:divBdr>
            <w:top w:val="none" w:sz="0" w:space="0" w:color="auto"/>
            <w:left w:val="none" w:sz="0" w:space="0" w:color="auto"/>
            <w:bottom w:val="none" w:sz="0" w:space="0" w:color="auto"/>
            <w:right w:val="none" w:sz="0" w:space="0" w:color="auto"/>
          </w:divBdr>
        </w:div>
      </w:divsChild>
    </w:div>
    <w:div w:id="1210652662">
      <w:bodyDiv w:val="1"/>
      <w:marLeft w:val="0"/>
      <w:marRight w:val="0"/>
      <w:marTop w:val="0"/>
      <w:marBottom w:val="0"/>
      <w:divBdr>
        <w:top w:val="none" w:sz="0" w:space="0" w:color="auto"/>
        <w:left w:val="none" w:sz="0" w:space="0" w:color="auto"/>
        <w:bottom w:val="none" w:sz="0" w:space="0" w:color="auto"/>
        <w:right w:val="none" w:sz="0" w:space="0" w:color="auto"/>
      </w:divBdr>
      <w:divsChild>
        <w:div w:id="960723514">
          <w:marLeft w:val="0"/>
          <w:marRight w:val="0"/>
          <w:marTop w:val="0"/>
          <w:marBottom w:val="150"/>
          <w:divBdr>
            <w:top w:val="none" w:sz="0" w:space="0" w:color="auto"/>
            <w:left w:val="none" w:sz="0" w:space="0" w:color="auto"/>
            <w:bottom w:val="none" w:sz="0" w:space="0" w:color="auto"/>
            <w:right w:val="none" w:sz="0" w:space="0" w:color="auto"/>
          </w:divBdr>
        </w:div>
        <w:div w:id="605886990">
          <w:marLeft w:val="0"/>
          <w:marRight w:val="0"/>
          <w:marTop w:val="150"/>
          <w:marBottom w:val="150"/>
          <w:divBdr>
            <w:top w:val="none" w:sz="0" w:space="0" w:color="auto"/>
            <w:left w:val="none" w:sz="0" w:space="0" w:color="auto"/>
            <w:bottom w:val="none" w:sz="0" w:space="0" w:color="auto"/>
            <w:right w:val="none" w:sz="0" w:space="0" w:color="auto"/>
          </w:divBdr>
        </w:div>
        <w:div w:id="466514432">
          <w:marLeft w:val="0"/>
          <w:marRight w:val="0"/>
          <w:marTop w:val="150"/>
          <w:marBottom w:val="150"/>
          <w:divBdr>
            <w:top w:val="none" w:sz="0" w:space="0" w:color="auto"/>
            <w:left w:val="none" w:sz="0" w:space="0" w:color="auto"/>
            <w:bottom w:val="none" w:sz="0" w:space="0" w:color="auto"/>
            <w:right w:val="none" w:sz="0" w:space="0" w:color="auto"/>
          </w:divBdr>
        </w:div>
        <w:div w:id="178545719">
          <w:marLeft w:val="0"/>
          <w:marRight w:val="0"/>
          <w:marTop w:val="150"/>
          <w:marBottom w:val="0"/>
          <w:divBdr>
            <w:top w:val="none" w:sz="0" w:space="0" w:color="auto"/>
            <w:left w:val="none" w:sz="0" w:space="0" w:color="auto"/>
            <w:bottom w:val="none" w:sz="0" w:space="0" w:color="auto"/>
            <w:right w:val="none" w:sz="0" w:space="0" w:color="auto"/>
          </w:divBdr>
        </w:div>
      </w:divsChild>
    </w:div>
    <w:div w:id="1221087699">
      <w:bodyDiv w:val="1"/>
      <w:marLeft w:val="0"/>
      <w:marRight w:val="0"/>
      <w:marTop w:val="0"/>
      <w:marBottom w:val="0"/>
      <w:divBdr>
        <w:top w:val="none" w:sz="0" w:space="0" w:color="auto"/>
        <w:left w:val="none" w:sz="0" w:space="0" w:color="auto"/>
        <w:bottom w:val="none" w:sz="0" w:space="0" w:color="auto"/>
        <w:right w:val="none" w:sz="0" w:space="0" w:color="auto"/>
      </w:divBdr>
    </w:div>
    <w:div w:id="1241600453">
      <w:bodyDiv w:val="1"/>
      <w:marLeft w:val="0"/>
      <w:marRight w:val="0"/>
      <w:marTop w:val="0"/>
      <w:marBottom w:val="0"/>
      <w:divBdr>
        <w:top w:val="none" w:sz="0" w:space="0" w:color="auto"/>
        <w:left w:val="none" w:sz="0" w:space="0" w:color="auto"/>
        <w:bottom w:val="none" w:sz="0" w:space="0" w:color="auto"/>
        <w:right w:val="none" w:sz="0" w:space="0" w:color="auto"/>
      </w:divBdr>
    </w:div>
    <w:div w:id="1276596032">
      <w:bodyDiv w:val="1"/>
      <w:marLeft w:val="0"/>
      <w:marRight w:val="0"/>
      <w:marTop w:val="0"/>
      <w:marBottom w:val="0"/>
      <w:divBdr>
        <w:top w:val="none" w:sz="0" w:space="0" w:color="auto"/>
        <w:left w:val="none" w:sz="0" w:space="0" w:color="auto"/>
        <w:bottom w:val="none" w:sz="0" w:space="0" w:color="auto"/>
        <w:right w:val="none" w:sz="0" w:space="0" w:color="auto"/>
      </w:divBdr>
      <w:divsChild>
        <w:div w:id="802847446">
          <w:marLeft w:val="0"/>
          <w:marRight w:val="0"/>
          <w:marTop w:val="0"/>
          <w:marBottom w:val="150"/>
          <w:divBdr>
            <w:top w:val="none" w:sz="0" w:space="0" w:color="auto"/>
            <w:left w:val="none" w:sz="0" w:space="0" w:color="auto"/>
            <w:bottom w:val="none" w:sz="0" w:space="0" w:color="auto"/>
            <w:right w:val="none" w:sz="0" w:space="0" w:color="auto"/>
          </w:divBdr>
        </w:div>
        <w:div w:id="5181905">
          <w:marLeft w:val="0"/>
          <w:marRight w:val="0"/>
          <w:marTop w:val="150"/>
          <w:marBottom w:val="150"/>
          <w:divBdr>
            <w:top w:val="none" w:sz="0" w:space="0" w:color="auto"/>
            <w:left w:val="none" w:sz="0" w:space="0" w:color="auto"/>
            <w:bottom w:val="none" w:sz="0" w:space="0" w:color="auto"/>
            <w:right w:val="none" w:sz="0" w:space="0" w:color="auto"/>
          </w:divBdr>
        </w:div>
        <w:div w:id="264843750">
          <w:marLeft w:val="0"/>
          <w:marRight w:val="0"/>
          <w:marTop w:val="150"/>
          <w:marBottom w:val="150"/>
          <w:divBdr>
            <w:top w:val="none" w:sz="0" w:space="0" w:color="auto"/>
            <w:left w:val="none" w:sz="0" w:space="0" w:color="auto"/>
            <w:bottom w:val="none" w:sz="0" w:space="0" w:color="auto"/>
            <w:right w:val="none" w:sz="0" w:space="0" w:color="auto"/>
          </w:divBdr>
        </w:div>
        <w:div w:id="1570844866">
          <w:marLeft w:val="0"/>
          <w:marRight w:val="0"/>
          <w:marTop w:val="150"/>
          <w:marBottom w:val="150"/>
          <w:divBdr>
            <w:top w:val="none" w:sz="0" w:space="0" w:color="auto"/>
            <w:left w:val="none" w:sz="0" w:space="0" w:color="auto"/>
            <w:bottom w:val="none" w:sz="0" w:space="0" w:color="auto"/>
            <w:right w:val="none" w:sz="0" w:space="0" w:color="auto"/>
          </w:divBdr>
        </w:div>
        <w:div w:id="661659157">
          <w:marLeft w:val="0"/>
          <w:marRight w:val="0"/>
          <w:marTop w:val="150"/>
          <w:marBottom w:val="150"/>
          <w:divBdr>
            <w:top w:val="none" w:sz="0" w:space="0" w:color="auto"/>
            <w:left w:val="none" w:sz="0" w:space="0" w:color="auto"/>
            <w:bottom w:val="none" w:sz="0" w:space="0" w:color="auto"/>
            <w:right w:val="none" w:sz="0" w:space="0" w:color="auto"/>
          </w:divBdr>
        </w:div>
        <w:div w:id="775948154">
          <w:marLeft w:val="0"/>
          <w:marRight w:val="0"/>
          <w:marTop w:val="150"/>
          <w:marBottom w:val="0"/>
          <w:divBdr>
            <w:top w:val="none" w:sz="0" w:space="0" w:color="auto"/>
            <w:left w:val="none" w:sz="0" w:space="0" w:color="auto"/>
            <w:bottom w:val="none" w:sz="0" w:space="0" w:color="auto"/>
            <w:right w:val="none" w:sz="0" w:space="0" w:color="auto"/>
          </w:divBdr>
        </w:div>
      </w:divsChild>
    </w:div>
    <w:div w:id="1297183294">
      <w:bodyDiv w:val="1"/>
      <w:marLeft w:val="0"/>
      <w:marRight w:val="0"/>
      <w:marTop w:val="0"/>
      <w:marBottom w:val="0"/>
      <w:divBdr>
        <w:top w:val="none" w:sz="0" w:space="0" w:color="auto"/>
        <w:left w:val="none" w:sz="0" w:space="0" w:color="auto"/>
        <w:bottom w:val="none" w:sz="0" w:space="0" w:color="auto"/>
        <w:right w:val="none" w:sz="0" w:space="0" w:color="auto"/>
      </w:divBdr>
      <w:divsChild>
        <w:div w:id="2128425725">
          <w:marLeft w:val="0"/>
          <w:marRight w:val="0"/>
          <w:marTop w:val="0"/>
          <w:marBottom w:val="150"/>
          <w:divBdr>
            <w:top w:val="none" w:sz="0" w:space="0" w:color="auto"/>
            <w:left w:val="none" w:sz="0" w:space="0" w:color="auto"/>
            <w:bottom w:val="none" w:sz="0" w:space="0" w:color="auto"/>
            <w:right w:val="none" w:sz="0" w:space="0" w:color="auto"/>
          </w:divBdr>
        </w:div>
        <w:div w:id="931208072">
          <w:marLeft w:val="0"/>
          <w:marRight w:val="0"/>
          <w:marTop w:val="150"/>
          <w:marBottom w:val="150"/>
          <w:divBdr>
            <w:top w:val="none" w:sz="0" w:space="0" w:color="auto"/>
            <w:left w:val="none" w:sz="0" w:space="0" w:color="auto"/>
            <w:bottom w:val="none" w:sz="0" w:space="0" w:color="auto"/>
            <w:right w:val="none" w:sz="0" w:space="0" w:color="auto"/>
          </w:divBdr>
        </w:div>
        <w:div w:id="1056008034">
          <w:marLeft w:val="0"/>
          <w:marRight w:val="0"/>
          <w:marTop w:val="150"/>
          <w:marBottom w:val="0"/>
          <w:divBdr>
            <w:top w:val="none" w:sz="0" w:space="0" w:color="auto"/>
            <w:left w:val="none" w:sz="0" w:space="0" w:color="auto"/>
            <w:bottom w:val="none" w:sz="0" w:space="0" w:color="auto"/>
            <w:right w:val="none" w:sz="0" w:space="0" w:color="auto"/>
          </w:divBdr>
        </w:div>
      </w:divsChild>
    </w:div>
    <w:div w:id="1344360162">
      <w:bodyDiv w:val="1"/>
      <w:marLeft w:val="0"/>
      <w:marRight w:val="0"/>
      <w:marTop w:val="0"/>
      <w:marBottom w:val="0"/>
      <w:divBdr>
        <w:top w:val="none" w:sz="0" w:space="0" w:color="auto"/>
        <w:left w:val="none" w:sz="0" w:space="0" w:color="auto"/>
        <w:bottom w:val="none" w:sz="0" w:space="0" w:color="auto"/>
        <w:right w:val="none" w:sz="0" w:space="0" w:color="auto"/>
      </w:divBdr>
    </w:div>
    <w:div w:id="1391034330">
      <w:bodyDiv w:val="1"/>
      <w:marLeft w:val="0"/>
      <w:marRight w:val="0"/>
      <w:marTop w:val="0"/>
      <w:marBottom w:val="0"/>
      <w:divBdr>
        <w:top w:val="none" w:sz="0" w:space="0" w:color="auto"/>
        <w:left w:val="none" w:sz="0" w:space="0" w:color="auto"/>
        <w:bottom w:val="none" w:sz="0" w:space="0" w:color="auto"/>
        <w:right w:val="none" w:sz="0" w:space="0" w:color="auto"/>
      </w:divBdr>
      <w:divsChild>
        <w:div w:id="1773015194">
          <w:marLeft w:val="0"/>
          <w:marRight w:val="0"/>
          <w:marTop w:val="0"/>
          <w:marBottom w:val="150"/>
          <w:divBdr>
            <w:top w:val="none" w:sz="0" w:space="0" w:color="auto"/>
            <w:left w:val="none" w:sz="0" w:space="0" w:color="auto"/>
            <w:bottom w:val="none" w:sz="0" w:space="0" w:color="auto"/>
            <w:right w:val="none" w:sz="0" w:space="0" w:color="auto"/>
          </w:divBdr>
        </w:div>
        <w:div w:id="2035882171">
          <w:marLeft w:val="0"/>
          <w:marRight w:val="0"/>
          <w:marTop w:val="150"/>
          <w:marBottom w:val="150"/>
          <w:divBdr>
            <w:top w:val="none" w:sz="0" w:space="0" w:color="auto"/>
            <w:left w:val="none" w:sz="0" w:space="0" w:color="auto"/>
            <w:bottom w:val="none" w:sz="0" w:space="0" w:color="auto"/>
            <w:right w:val="none" w:sz="0" w:space="0" w:color="auto"/>
          </w:divBdr>
        </w:div>
        <w:div w:id="1178806906">
          <w:marLeft w:val="0"/>
          <w:marRight w:val="0"/>
          <w:marTop w:val="150"/>
          <w:marBottom w:val="150"/>
          <w:divBdr>
            <w:top w:val="none" w:sz="0" w:space="0" w:color="auto"/>
            <w:left w:val="none" w:sz="0" w:space="0" w:color="auto"/>
            <w:bottom w:val="none" w:sz="0" w:space="0" w:color="auto"/>
            <w:right w:val="none" w:sz="0" w:space="0" w:color="auto"/>
          </w:divBdr>
        </w:div>
        <w:div w:id="800540228">
          <w:marLeft w:val="0"/>
          <w:marRight w:val="0"/>
          <w:marTop w:val="150"/>
          <w:marBottom w:val="150"/>
          <w:divBdr>
            <w:top w:val="none" w:sz="0" w:space="0" w:color="auto"/>
            <w:left w:val="none" w:sz="0" w:space="0" w:color="auto"/>
            <w:bottom w:val="none" w:sz="0" w:space="0" w:color="auto"/>
            <w:right w:val="none" w:sz="0" w:space="0" w:color="auto"/>
          </w:divBdr>
        </w:div>
        <w:div w:id="942955819">
          <w:marLeft w:val="0"/>
          <w:marRight w:val="0"/>
          <w:marTop w:val="150"/>
          <w:marBottom w:val="0"/>
          <w:divBdr>
            <w:top w:val="none" w:sz="0" w:space="0" w:color="auto"/>
            <w:left w:val="none" w:sz="0" w:space="0" w:color="auto"/>
            <w:bottom w:val="none" w:sz="0" w:space="0" w:color="auto"/>
            <w:right w:val="none" w:sz="0" w:space="0" w:color="auto"/>
          </w:divBdr>
        </w:div>
      </w:divsChild>
    </w:div>
    <w:div w:id="1465275194">
      <w:bodyDiv w:val="1"/>
      <w:marLeft w:val="0"/>
      <w:marRight w:val="0"/>
      <w:marTop w:val="0"/>
      <w:marBottom w:val="0"/>
      <w:divBdr>
        <w:top w:val="none" w:sz="0" w:space="0" w:color="auto"/>
        <w:left w:val="none" w:sz="0" w:space="0" w:color="auto"/>
        <w:bottom w:val="none" w:sz="0" w:space="0" w:color="auto"/>
        <w:right w:val="none" w:sz="0" w:space="0" w:color="auto"/>
      </w:divBdr>
      <w:divsChild>
        <w:div w:id="1812358916">
          <w:marLeft w:val="0"/>
          <w:marRight w:val="0"/>
          <w:marTop w:val="0"/>
          <w:marBottom w:val="150"/>
          <w:divBdr>
            <w:top w:val="none" w:sz="0" w:space="0" w:color="auto"/>
            <w:left w:val="none" w:sz="0" w:space="0" w:color="auto"/>
            <w:bottom w:val="none" w:sz="0" w:space="0" w:color="auto"/>
            <w:right w:val="none" w:sz="0" w:space="0" w:color="auto"/>
          </w:divBdr>
        </w:div>
        <w:div w:id="811599406">
          <w:marLeft w:val="0"/>
          <w:marRight w:val="0"/>
          <w:marTop w:val="150"/>
          <w:marBottom w:val="150"/>
          <w:divBdr>
            <w:top w:val="none" w:sz="0" w:space="0" w:color="auto"/>
            <w:left w:val="none" w:sz="0" w:space="0" w:color="auto"/>
            <w:bottom w:val="none" w:sz="0" w:space="0" w:color="auto"/>
            <w:right w:val="none" w:sz="0" w:space="0" w:color="auto"/>
          </w:divBdr>
        </w:div>
        <w:div w:id="251620889">
          <w:marLeft w:val="0"/>
          <w:marRight w:val="0"/>
          <w:marTop w:val="150"/>
          <w:marBottom w:val="150"/>
          <w:divBdr>
            <w:top w:val="none" w:sz="0" w:space="0" w:color="auto"/>
            <w:left w:val="none" w:sz="0" w:space="0" w:color="auto"/>
            <w:bottom w:val="none" w:sz="0" w:space="0" w:color="auto"/>
            <w:right w:val="none" w:sz="0" w:space="0" w:color="auto"/>
          </w:divBdr>
        </w:div>
        <w:div w:id="1513957342">
          <w:marLeft w:val="0"/>
          <w:marRight w:val="0"/>
          <w:marTop w:val="150"/>
          <w:marBottom w:val="150"/>
          <w:divBdr>
            <w:top w:val="none" w:sz="0" w:space="0" w:color="auto"/>
            <w:left w:val="none" w:sz="0" w:space="0" w:color="auto"/>
            <w:bottom w:val="none" w:sz="0" w:space="0" w:color="auto"/>
            <w:right w:val="none" w:sz="0" w:space="0" w:color="auto"/>
          </w:divBdr>
        </w:div>
        <w:div w:id="21396387">
          <w:marLeft w:val="0"/>
          <w:marRight w:val="0"/>
          <w:marTop w:val="150"/>
          <w:marBottom w:val="150"/>
          <w:divBdr>
            <w:top w:val="none" w:sz="0" w:space="0" w:color="auto"/>
            <w:left w:val="none" w:sz="0" w:space="0" w:color="auto"/>
            <w:bottom w:val="none" w:sz="0" w:space="0" w:color="auto"/>
            <w:right w:val="none" w:sz="0" w:space="0" w:color="auto"/>
          </w:divBdr>
        </w:div>
        <w:div w:id="951329116">
          <w:marLeft w:val="0"/>
          <w:marRight w:val="0"/>
          <w:marTop w:val="150"/>
          <w:marBottom w:val="0"/>
          <w:divBdr>
            <w:top w:val="none" w:sz="0" w:space="0" w:color="auto"/>
            <w:left w:val="none" w:sz="0" w:space="0" w:color="auto"/>
            <w:bottom w:val="none" w:sz="0" w:space="0" w:color="auto"/>
            <w:right w:val="none" w:sz="0" w:space="0" w:color="auto"/>
          </w:divBdr>
        </w:div>
      </w:divsChild>
    </w:div>
    <w:div w:id="1504470310">
      <w:bodyDiv w:val="1"/>
      <w:marLeft w:val="0"/>
      <w:marRight w:val="0"/>
      <w:marTop w:val="0"/>
      <w:marBottom w:val="0"/>
      <w:divBdr>
        <w:top w:val="none" w:sz="0" w:space="0" w:color="auto"/>
        <w:left w:val="none" w:sz="0" w:space="0" w:color="auto"/>
        <w:bottom w:val="none" w:sz="0" w:space="0" w:color="auto"/>
        <w:right w:val="none" w:sz="0" w:space="0" w:color="auto"/>
      </w:divBdr>
    </w:div>
    <w:div w:id="1510363822">
      <w:bodyDiv w:val="1"/>
      <w:marLeft w:val="0"/>
      <w:marRight w:val="0"/>
      <w:marTop w:val="0"/>
      <w:marBottom w:val="0"/>
      <w:divBdr>
        <w:top w:val="none" w:sz="0" w:space="0" w:color="auto"/>
        <w:left w:val="none" w:sz="0" w:space="0" w:color="auto"/>
        <w:bottom w:val="none" w:sz="0" w:space="0" w:color="auto"/>
        <w:right w:val="none" w:sz="0" w:space="0" w:color="auto"/>
      </w:divBdr>
      <w:divsChild>
        <w:div w:id="1829714374">
          <w:marLeft w:val="0"/>
          <w:marRight w:val="0"/>
          <w:marTop w:val="0"/>
          <w:marBottom w:val="150"/>
          <w:divBdr>
            <w:top w:val="none" w:sz="0" w:space="0" w:color="auto"/>
            <w:left w:val="none" w:sz="0" w:space="0" w:color="auto"/>
            <w:bottom w:val="none" w:sz="0" w:space="0" w:color="auto"/>
            <w:right w:val="none" w:sz="0" w:space="0" w:color="auto"/>
          </w:divBdr>
        </w:div>
        <w:div w:id="1958175129">
          <w:marLeft w:val="0"/>
          <w:marRight w:val="0"/>
          <w:marTop w:val="150"/>
          <w:marBottom w:val="0"/>
          <w:divBdr>
            <w:top w:val="none" w:sz="0" w:space="0" w:color="auto"/>
            <w:left w:val="none" w:sz="0" w:space="0" w:color="auto"/>
            <w:bottom w:val="none" w:sz="0" w:space="0" w:color="auto"/>
            <w:right w:val="none" w:sz="0" w:space="0" w:color="auto"/>
          </w:divBdr>
        </w:div>
      </w:divsChild>
    </w:div>
    <w:div w:id="1747150440">
      <w:bodyDiv w:val="1"/>
      <w:marLeft w:val="0"/>
      <w:marRight w:val="0"/>
      <w:marTop w:val="0"/>
      <w:marBottom w:val="0"/>
      <w:divBdr>
        <w:top w:val="none" w:sz="0" w:space="0" w:color="auto"/>
        <w:left w:val="none" w:sz="0" w:space="0" w:color="auto"/>
        <w:bottom w:val="none" w:sz="0" w:space="0" w:color="auto"/>
        <w:right w:val="none" w:sz="0" w:space="0" w:color="auto"/>
      </w:divBdr>
      <w:divsChild>
        <w:div w:id="1658799620">
          <w:marLeft w:val="0"/>
          <w:marRight w:val="0"/>
          <w:marTop w:val="0"/>
          <w:marBottom w:val="150"/>
          <w:divBdr>
            <w:top w:val="none" w:sz="0" w:space="0" w:color="auto"/>
            <w:left w:val="none" w:sz="0" w:space="0" w:color="auto"/>
            <w:bottom w:val="none" w:sz="0" w:space="0" w:color="auto"/>
            <w:right w:val="none" w:sz="0" w:space="0" w:color="auto"/>
          </w:divBdr>
        </w:div>
        <w:div w:id="611396784">
          <w:marLeft w:val="0"/>
          <w:marRight w:val="0"/>
          <w:marTop w:val="150"/>
          <w:marBottom w:val="0"/>
          <w:divBdr>
            <w:top w:val="none" w:sz="0" w:space="0" w:color="auto"/>
            <w:left w:val="none" w:sz="0" w:space="0" w:color="auto"/>
            <w:bottom w:val="none" w:sz="0" w:space="0" w:color="auto"/>
            <w:right w:val="none" w:sz="0" w:space="0" w:color="auto"/>
          </w:divBdr>
        </w:div>
      </w:divsChild>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829712261">
      <w:bodyDiv w:val="1"/>
      <w:marLeft w:val="0"/>
      <w:marRight w:val="0"/>
      <w:marTop w:val="0"/>
      <w:marBottom w:val="0"/>
      <w:divBdr>
        <w:top w:val="none" w:sz="0" w:space="0" w:color="auto"/>
        <w:left w:val="none" w:sz="0" w:space="0" w:color="auto"/>
        <w:bottom w:val="none" w:sz="0" w:space="0" w:color="auto"/>
        <w:right w:val="none" w:sz="0" w:space="0" w:color="auto"/>
      </w:divBdr>
      <w:divsChild>
        <w:div w:id="823425002">
          <w:marLeft w:val="0"/>
          <w:marRight w:val="0"/>
          <w:marTop w:val="0"/>
          <w:marBottom w:val="0"/>
          <w:divBdr>
            <w:top w:val="none" w:sz="0" w:space="0" w:color="auto"/>
            <w:left w:val="none" w:sz="0" w:space="0" w:color="auto"/>
            <w:bottom w:val="none" w:sz="0" w:space="0" w:color="auto"/>
            <w:right w:val="none" w:sz="0" w:space="0" w:color="auto"/>
          </w:divBdr>
          <w:divsChild>
            <w:div w:id="379475281">
              <w:marLeft w:val="0"/>
              <w:marRight w:val="0"/>
              <w:marTop w:val="0"/>
              <w:marBottom w:val="0"/>
              <w:divBdr>
                <w:top w:val="none" w:sz="0" w:space="0" w:color="auto"/>
                <w:left w:val="none" w:sz="0" w:space="0" w:color="auto"/>
                <w:bottom w:val="none" w:sz="0" w:space="0" w:color="auto"/>
                <w:right w:val="none" w:sz="0" w:space="0" w:color="auto"/>
              </w:divBdr>
              <w:divsChild>
                <w:div w:id="1608346255">
                  <w:marLeft w:val="-300"/>
                  <w:marRight w:val="0"/>
                  <w:marTop w:val="0"/>
                  <w:marBottom w:val="0"/>
                  <w:divBdr>
                    <w:top w:val="none" w:sz="0" w:space="0" w:color="auto"/>
                    <w:left w:val="none" w:sz="0" w:space="0" w:color="auto"/>
                    <w:bottom w:val="none" w:sz="0" w:space="0" w:color="auto"/>
                    <w:right w:val="none" w:sz="0" w:space="0" w:color="auto"/>
                  </w:divBdr>
                  <w:divsChild>
                    <w:div w:id="1724522250">
                      <w:marLeft w:val="300"/>
                      <w:marRight w:val="0"/>
                      <w:marTop w:val="0"/>
                      <w:marBottom w:val="0"/>
                      <w:divBdr>
                        <w:top w:val="none" w:sz="0" w:space="0" w:color="auto"/>
                        <w:left w:val="none" w:sz="0" w:space="0" w:color="auto"/>
                        <w:bottom w:val="none" w:sz="0" w:space="0" w:color="auto"/>
                        <w:right w:val="none" w:sz="0" w:space="0" w:color="auto"/>
                      </w:divBdr>
                      <w:divsChild>
                        <w:div w:id="1466587398">
                          <w:marLeft w:val="300"/>
                          <w:marRight w:val="0"/>
                          <w:marTop w:val="0"/>
                          <w:marBottom w:val="0"/>
                          <w:divBdr>
                            <w:top w:val="none" w:sz="0" w:space="0" w:color="auto"/>
                            <w:left w:val="none" w:sz="0" w:space="0" w:color="auto"/>
                            <w:bottom w:val="none" w:sz="0" w:space="0" w:color="auto"/>
                            <w:right w:val="none" w:sz="0" w:space="0" w:color="auto"/>
                          </w:divBdr>
                          <w:divsChild>
                            <w:div w:id="367919138">
                              <w:marLeft w:val="0"/>
                              <w:marRight w:val="0"/>
                              <w:marTop w:val="150"/>
                              <w:marBottom w:val="150"/>
                              <w:divBdr>
                                <w:top w:val="none" w:sz="0" w:space="0" w:color="auto"/>
                                <w:left w:val="none" w:sz="0" w:space="0" w:color="auto"/>
                                <w:bottom w:val="none" w:sz="0" w:space="0" w:color="auto"/>
                                <w:right w:val="none" w:sz="0" w:space="0" w:color="auto"/>
                              </w:divBdr>
                            </w:div>
                            <w:div w:id="666788311">
                              <w:marLeft w:val="0"/>
                              <w:marRight w:val="0"/>
                              <w:marTop w:val="0"/>
                              <w:marBottom w:val="0"/>
                              <w:divBdr>
                                <w:top w:val="none" w:sz="0" w:space="0" w:color="auto"/>
                                <w:left w:val="none" w:sz="0" w:space="0" w:color="auto"/>
                                <w:bottom w:val="none" w:sz="0" w:space="0" w:color="auto"/>
                                <w:right w:val="none" w:sz="0" w:space="0" w:color="auto"/>
                              </w:divBdr>
                              <w:divsChild>
                                <w:div w:id="2146045927">
                                  <w:marLeft w:val="0"/>
                                  <w:marRight w:val="0"/>
                                  <w:marTop w:val="0"/>
                                  <w:marBottom w:val="0"/>
                                  <w:divBdr>
                                    <w:top w:val="none" w:sz="0" w:space="0" w:color="auto"/>
                                    <w:left w:val="none" w:sz="0" w:space="0" w:color="auto"/>
                                    <w:bottom w:val="none" w:sz="0" w:space="0" w:color="auto"/>
                                    <w:right w:val="none" w:sz="0" w:space="0" w:color="auto"/>
                                  </w:divBdr>
                                  <w:divsChild>
                                    <w:div w:id="302008769">
                                      <w:marLeft w:val="0"/>
                                      <w:marRight w:val="0"/>
                                      <w:marTop w:val="0"/>
                                      <w:marBottom w:val="0"/>
                                      <w:divBdr>
                                        <w:top w:val="none" w:sz="0" w:space="0" w:color="auto"/>
                                        <w:left w:val="none" w:sz="0" w:space="0" w:color="auto"/>
                                        <w:bottom w:val="none" w:sz="0" w:space="0" w:color="auto"/>
                                        <w:right w:val="none" w:sz="0" w:space="0" w:color="auto"/>
                                      </w:divBdr>
                                    </w:div>
                                    <w:div w:id="841941761">
                                      <w:marLeft w:val="0"/>
                                      <w:marRight w:val="0"/>
                                      <w:marTop w:val="0"/>
                                      <w:marBottom w:val="0"/>
                                      <w:divBdr>
                                        <w:top w:val="none" w:sz="0" w:space="0" w:color="auto"/>
                                        <w:left w:val="none" w:sz="0" w:space="0" w:color="auto"/>
                                        <w:bottom w:val="none" w:sz="0" w:space="0" w:color="auto"/>
                                        <w:right w:val="none" w:sz="0" w:space="0" w:color="auto"/>
                                      </w:divBdr>
                                    </w:div>
                                    <w:div w:id="281693690">
                                      <w:marLeft w:val="0"/>
                                      <w:marRight w:val="0"/>
                                      <w:marTop w:val="0"/>
                                      <w:marBottom w:val="0"/>
                                      <w:divBdr>
                                        <w:top w:val="none" w:sz="0" w:space="0" w:color="auto"/>
                                        <w:left w:val="none" w:sz="0" w:space="0" w:color="auto"/>
                                        <w:bottom w:val="none" w:sz="0" w:space="0" w:color="auto"/>
                                        <w:right w:val="none" w:sz="0" w:space="0" w:color="auto"/>
                                      </w:divBdr>
                                    </w:div>
                                    <w:div w:id="580800681">
                                      <w:marLeft w:val="0"/>
                                      <w:marRight w:val="0"/>
                                      <w:marTop w:val="0"/>
                                      <w:marBottom w:val="0"/>
                                      <w:divBdr>
                                        <w:top w:val="none" w:sz="0" w:space="0" w:color="auto"/>
                                        <w:left w:val="none" w:sz="0" w:space="0" w:color="auto"/>
                                        <w:bottom w:val="none" w:sz="0" w:space="0" w:color="auto"/>
                                        <w:right w:val="none" w:sz="0" w:space="0" w:color="auto"/>
                                      </w:divBdr>
                                    </w:div>
                                    <w:div w:id="15926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630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784186">
          <w:marLeft w:val="0"/>
          <w:marRight w:val="0"/>
          <w:marTop w:val="0"/>
          <w:marBottom w:val="0"/>
          <w:divBdr>
            <w:top w:val="none" w:sz="0" w:space="0" w:color="auto"/>
            <w:left w:val="none" w:sz="0" w:space="0" w:color="auto"/>
            <w:bottom w:val="none" w:sz="0" w:space="0" w:color="auto"/>
            <w:right w:val="none" w:sz="0" w:space="0" w:color="auto"/>
          </w:divBdr>
          <w:divsChild>
            <w:div w:id="1385057725">
              <w:marLeft w:val="0"/>
              <w:marRight w:val="0"/>
              <w:marTop w:val="0"/>
              <w:marBottom w:val="0"/>
              <w:divBdr>
                <w:top w:val="none" w:sz="0" w:space="0" w:color="auto"/>
                <w:left w:val="none" w:sz="0" w:space="0" w:color="auto"/>
                <w:bottom w:val="none" w:sz="0" w:space="0" w:color="auto"/>
                <w:right w:val="none" w:sz="0" w:space="0" w:color="auto"/>
              </w:divBdr>
              <w:divsChild>
                <w:div w:id="185483804">
                  <w:marLeft w:val="-300"/>
                  <w:marRight w:val="0"/>
                  <w:marTop w:val="0"/>
                  <w:marBottom w:val="0"/>
                  <w:divBdr>
                    <w:top w:val="none" w:sz="0" w:space="0" w:color="auto"/>
                    <w:left w:val="none" w:sz="0" w:space="0" w:color="auto"/>
                    <w:bottom w:val="none" w:sz="0" w:space="0" w:color="auto"/>
                    <w:right w:val="none" w:sz="0" w:space="0" w:color="auto"/>
                  </w:divBdr>
                  <w:divsChild>
                    <w:div w:id="944533883">
                      <w:marLeft w:val="150"/>
                      <w:marRight w:val="0"/>
                      <w:marTop w:val="0"/>
                      <w:marBottom w:val="0"/>
                      <w:divBdr>
                        <w:top w:val="none" w:sz="0" w:space="0" w:color="auto"/>
                        <w:left w:val="none" w:sz="0" w:space="0" w:color="auto"/>
                        <w:bottom w:val="none" w:sz="0" w:space="0" w:color="auto"/>
                        <w:right w:val="none" w:sz="0" w:space="0" w:color="auto"/>
                      </w:divBdr>
                      <w:divsChild>
                        <w:div w:id="164712568">
                          <w:marLeft w:val="0"/>
                          <w:marRight w:val="0"/>
                          <w:marTop w:val="300"/>
                          <w:marBottom w:val="0"/>
                          <w:divBdr>
                            <w:top w:val="none" w:sz="0" w:space="0" w:color="auto"/>
                            <w:left w:val="none" w:sz="0" w:space="0" w:color="auto"/>
                            <w:bottom w:val="none" w:sz="0" w:space="0" w:color="auto"/>
                            <w:right w:val="none" w:sz="0" w:space="0" w:color="auto"/>
                          </w:divBdr>
                        </w:div>
                      </w:divsChild>
                    </w:div>
                    <w:div w:id="1897231767">
                      <w:marLeft w:val="150"/>
                      <w:marRight w:val="0"/>
                      <w:marTop w:val="0"/>
                      <w:marBottom w:val="0"/>
                      <w:divBdr>
                        <w:top w:val="none" w:sz="0" w:space="0" w:color="auto"/>
                        <w:left w:val="none" w:sz="0" w:space="0" w:color="auto"/>
                        <w:bottom w:val="none" w:sz="0" w:space="0" w:color="auto"/>
                        <w:right w:val="none" w:sz="0" w:space="0" w:color="auto"/>
                      </w:divBdr>
                      <w:divsChild>
                        <w:div w:id="547651055">
                          <w:marLeft w:val="0"/>
                          <w:marRight w:val="0"/>
                          <w:marTop w:val="300"/>
                          <w:marBottom w:val="0"/>
                          <w:divBdr>
                            <w:top w:val="none" w:sz="0" w:space="0" w:color="auto"/>
                            <w:left w:val="none" w:sz="0" w:space="0" w:color="auto"/>
                            <w:bottom w:val="none" w:sz="0" w:space="0" w:color="auto"/>
                            <w:right w:val="none" w:sz="0" w:space="0" w:color="auto"/>
                          </w:divBdr>
                        </w:div>
                      </w:divsChild>
                    </w:div>
                    <w:div w:id="791442598">
                      <w:marLeft w:val="150"/>
                      <w:marRight w:val="0"/>
                      <w:marTop w:val="0"/>
                      <w:marBottom w:val="0"/>
                      <w:divBdr>
                        <w:top w:val="none" w:sz="0" w:space="0" w:color="auto"/>
                        <w:left w:val="none" w:sz="0" w:space="0" w:color="auto"/>
                        <w:bottom w:val="none" w:sz="0" w:space="0" w:color="auto"/>
                        <w:right w:val="none" w:sz="0" w:space="0" w:color="auto"/>
                      </w:divBdr>
                      <w:divsChild>
                        <w:div w:id="1363286576">
                          <w:marLeft w:val="0"/>
                          <w:marRight w:val="0"/>
                          <w:marTop w:val="300"/>
                          <w:marBottom w:val="0"/>
                          <w:divBdr>
                            <w:top w:val="none" w:sz="0" w:space="0" w:color="auto"/>
                            <w:left w:val="none" w:sz="0" w:space="0" w:color="auto"/>
                            <w:bottom w:val="none" w:sz="0" w:space="0" w:color="auto"/>
                            <w:right w:val="none" w:sz="0" w:space="0" w:color="auto"/>
                          </w:divBdr>
                        </w:div>
                      </w:divsChild>
                    </w:div>
                    <w:div w:id="1643921233">
                      <w:marLeft w:val="150"/>
                      <w:marRight w:val="0"/>
                      <w:marTop w:val="0"/>
                      <w:marBottom w:val="0"/>
                      <w:divBdr>
                        <w:top w:val="none" w:sz="0" w:space="0" w:color="auto"/>
                        <w:left w:val="none" w:sz="0" w:space="0" w:color="auto"/>
                        <w:bottom w:val="none" w:sz="0" w:space="0" w:color="auto"/>
                        <w:right w:val="none" w:sz="0" w:space="0" w:color="auto"/>
                      </w:divBdr>
                      <w:divsChild>
                        <w:div w:id="1020469733">
                          <w:marLeft w:val="0"/>
                          <w:marRight w:val="0"/>
                          <w:marTop w:val="300"/>
                          <w:marBottom w:val="0"/>
                          <w:divBdr>
                            <w:top w:val="none" w:sz="0" w:space="0" w:color="auto"/>
                            <w:left w:val="none" w:sz="0" w:space="0" w:color="auto"/>
                            <w:bottom w:val="none" w:sz="0" w:space="0" w:color="auto"/>
                            <w:right w:val="none" w:sz="0" w:space="0" w:color="auto"/>
                          </w:divBdr>
                        </w:div>
                      </w:divsChild>
                    </w:div>
                    <w:div w:id="1626764687">
                      <w:marLeft w:val="150"/>
                      <w:marRight w:val="0"/>
                      <w:marTop w:val="0"/>
                      <w:marBottom w:val="0"/>
                      <w:divBdr>
                        <w:top w:val="none" w:sz="0" w:space="0" w:color="auto"/>
                        <w:left w:val="none" w:sz="0" w:space="0" w:color="auto"/>
                        <w:bottom w:val="none" w:sz="0" w:space="0" w:color="auto"/>
                        <w:right w:val="none" w:sz="0" w:space="0" w:color="auto"/>
                      </w:divBdr>
                      <w:divsChild>
                        <w:div w:id="58106055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38095518">
          <w:marLeft w:val="0"/>
          <w:marRight w:val="0"/>
          <w:marTop w:val="0"/>
          <w:marBottom w:val="0"/>
          <w:divBdr>
            <w:top w:val="none" w:sz="0" w:space="0" w:color="auto"/>
            <w:left w:val="none" w:sz="0" w:space="0" w:color="auto"/>
            <w:bottom w:val="none" w:sz="0" w:space="0" w:color="auto"/>
            <w:right w:val="none" w:sz="0" w:space="0" w:color="auto"/>
          </w:divBdr>
          <w:divsChild>
            <w:div w:id="1403025650">
              <w:marLeft w:val="0"/>
              <w:marRight w:val="0"/>
              <w:marTop w:val="0"/>
              <w:marBottom w:val="0"/>
              <w:divBdr>
                <w:top w:val="none" w:sz="0" w:space="0" w:color="auto"/>
                <w:left w:val="none" w:sz="0" w:space="0" w:color="auto"/>
                <w:bottom w:val="none" w:sz="0" w:space="0" w:color="auto"/>
                <w:right w:val="none" w:sz="0" w:space="0" w:color="auto"/>
              </w:divBdr>
              <w:divsChild>
                <w:div w:id="1612585497">
                  <w:marLeft w:val="-300"/>
                  <w:marRight w:val="0"/>
                  <w:marTop w:val="0"/>
                  <w:marBottom w:val="0"/>
                  <w:divBdr>
                    <w:top w:val="none" w:sz="0" w:space="0" w:color="auto"/>
                    <w:left w:val="none" w:sz="0" w:space="0" w:color="auto"/>
                    <w:bottom w:val="none" w:sz="0" w:space="0" w:color="auto"/>
                    <w:right w:val="none" w:sz="0" w:space="0" w:color="auto"/>
                  </w:divBdr>
                  <w:divsChild>
                    <w:div w:id="1879931820">
                      <w:marLeft w:val="300"/>
                      <w:marRight w:val="0"/>
                      <w:marTop w:val="0"/>
                      <w:marBottom w:val="0"/>
                      <w:divBdr>
                        <w:top w:val="none" w:sz="0" w:space="0" w:color="auto"/>
                        <w:left w:val="none" w:sz="0" w:space="0" w:color="auto"/>
                        <w:bottom w:val="none" w:sz="0" w:space="0" w:color="auto"/>
                        <w:right w:val="none" w:sz="0" w:space="0" w:color="auto"/>
                      </w:divBdr>
                      <w:divsChild>
                        <w:div w:id="2142335520">
                          <w:marLeft w:val="0"/>
                          <w:marRight w:val="0"/>
                          <w:marTop w:val="0"/>
                          <w:marBottom w:val="0"/>
                          <w:divBdr>
                            <w:top w:val="none" w:sz="0" w:space="0" w:color="auto"/>
                            <w:left w:val="none" w:sz="0" w:space="0" w:color="auto"/>
                            <w:bottom w:val="none" w:sz="0" w:space="0" w:color="auto"/>
                            <w:right w:val="none" w:sz="0" w:space="0" w:color="auto"/>
                          </w:divBdr>
                          <w:divsChild>
                            <w:div w:id="392703880">
                              <w:marLeft w:val="0"/>
                              <w:marRight w:val="0"/>
                              <w:marTop w:val="0"/>
                              <w:marBottom w:val="0"/>
                              <w:divBdr>
                                <w:top w:val="none" w:sz="0" w:space="0" w:color="auto"/>
                                <w:left w:val="none" w:sz="0" w:space="0" w:color="auto"/>
                                <w:bottom w:val="none" w:sz="0" w:space="0" w:color="auto"/>
                                <w:right w:val="none" w:sz="0" w:space="0" w:color="auto"/>
                              </w:divBdr>
                              <w:divsChild>
                                <w:div w:id="2039310400">
                                  <w:marLeft w:val="0"/>
                                  <w:marRight w:val="0"/>
                                  <w:marTop w:val="0"/>
                                  <w:marBottom w:val="300"/>
                                  <w:divBdr>
                                    <w:top w:val="none" w:sz="0" w:space="0" w:color="auto"/>
                                    <w:left w:val="none" w:sz="0" w:space="0" w:color="auto"/>
                                    <w:bottom w:val="none" w:sz="0" w:space="0" w:color="auto"/>
                                    <w:right w:val="none" w:sz="0" w:space="0" w:color="auto"/>
                                  </w:divBdr>
                                </w:div>
                                <w:div w:id="2133210954">
                                  <w:marLeft w:val="0"/>
                                  <w:marRight w:val="0"/>
                                  <w:marTop w:val="0"/>
                                  <w:marBottom w:val="300"/>
                                  <w:divBdr>
                                    <w:top w:val="none" w:sz="0" w:space="0" w:color="auto"/>
                                    <w:left w:val="none" w:sz="0" w:space="0" w:color="auto"/>
                                    <w:bottom w:val="none" w:sz="0" w:space="0" w:color="auto"/>
                                    <w:right w:val="none" w:sz="0" w:space="0" w:color="auto"/>
                                  </w:divBdr>
                                </w:div>
                              </w:divsChild>
                            </w:div>
                            <w:div w:id="572010066">
                              <w:marLeft w:val="0"/>
                              <w:marRight w:val="0"/>
                              <w:marTop w:val="0"/>
                              <w:marBottom w:val="0"/>
                              <w:divBdr>
                                <w:top w:val="none" w:sz="0" w:space="0" w:color="auto"/>
                                <w:left w:val="none" w:sz="0" w:space="0" w:color="auto"/>
                                <w:bottom w:val="none" w:sz="0" w:space="0" w:color="auto"/>
                                <w:right w:val="none" w:sz="0" w:space="0" w:color="auto"/>
                              </w:divBdr>
                              <w:divsChild>
                                <w:div w:id="2063676660">
                                  <w:marLeft w:val="0"/>
                                  <w:marRight w:val="0"/>
                                  <w:marTop w:val="0"/>
                                  <w:marBottom w:val="300"/>
                                  <w:divBdr>
                                    <w:top w:val="none" w:sz="0" w:space="0" w:color="auto"/>
                                    <w:left w:val="none" w:sz="0" w:space="0" w:color="auto"/>
                                    <w:bottom w:val="none" w:sz="0" w:space="0" w:color="auto"/>
                                    <w:right w:val="none" w:sz="0" w:space="0" w:color="auto"/>
                                  </w:divBdr>
                                </w:div>
                                <w:div w:id="321591989">
                                  <w:marLeft w:val="0"/>
                                  <w:marRight w:val="0"/>
                                  <w:marTop w:val="0"/>
                                  <w:marBottom w:val="300"/>
                                  <w:divBdr>
                                    <w:top w:val="none" w:sz="0" w:space="0" w:color="auto"/>
                                    <w:left w:val="none" w:sz="0" w:space="0" w:color="auto"/>
                                    <w:bottom w:val="none" w:sz="0" w:space="0" w:color="auto"/>
                                    <w:right w:val="none" w:sz="0" w:space="0" w:color="auto"/>
                                  </w:divBdr>
                                </w:div>
                              </w:divsChild>
                            </w:div>
                            <w:div w:id="2097700600">
                              <w:marLeft w:val="0"/>
                              <w:marRight w:val="0"/>
                              <w:marTop w:val="0"/>
                              <w:marBottom w:val="0"/>
                              <w:divBdr>
                                <w:top w:val="none" w:sz="0" w:space="0" w:color="auto"/>
                                <w:left w:val="none" w:sz="0" w:space="0" w:color="auto"/>
                                <w:bottom w:val="none" w:sz="0" w:space="0" w:color="auto"/>
                                <w:right w:val="none" w:sz="0" w:space="0" w:color="auto"/>
                              </w:divBdr>
                              <w:divsChild>
                                <w:div w:id="1783997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3003237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62336">
          <w:marLeft w:val="0"/>
          <w:marRight w:val="0"/>
          <w:marTop w:val="0"/>
          <w:marBottom w:val="0"/>
          <w:divBdr>
            <w:top w:val="none" w:sz="0" w:space="0" w:color="auto"/>
            <w:left w:val="none" w:sz="0" w:space="0" w:color="auto"/>
            <w:bottom w:val="none" w:sz="0" w:space="0" w:color="auto"/>
            <w:right w:val="none" w:sz="0" w:space="0" w:color="auto"/>
          </w:divBdr>
          <w:divsChild>
            <w:div w:id="1515879184">
              <w:marLeft w:val="0"/>
              <w:marRight w:val="0"/>
              <w:marTop w:val="0"/>
              <w:marBottom w:val="0"/>
              <w:divBdr>
                <w:top w:val="none" w:sz="0" w:space="0" w:color="auto"/>
                <w:left w:val="none" w:sz="0" w:space="0" w:color="auto"/>
                <w:bottom w:val="none" w:sz="0" w:space="0" w:color="auto"/>
                <w:right w:val="none" w:sz="0" w:space="0" w:color="auto"/>
              </w:divBdr>
              <w:divsChild>
                <w:div w:id="350257133">
                  <w:marLeft w:val="-300"/>
                  <w:marRight w:val="0"/>
                  <w:marTop w:val="0"/>
                  <w:marBottom w:val="0"/>
                  <w:divBdr>
                    <w:top w:val="none" w:sz="0" w:space="0" w:color="auto"/>
                    <w:left w:val="none" w:sz="0" w:space="0" w:color="auto"/>
                    <w:bottom w:val="none" w:sz="0" w:space="0" w:color="auto"/>
                    <w:right w:val="none" w:sz="0" w:space="0" w:color="auto"/>
                  </w:divBdr>
                  <w:divsChild>
                    <w:div w:id="606470272">
                      <w:marLeft w:val="300"/>
                      <w:marRight w:val="0"/>
                      <w:marTop w:val="0"/>
                      <w:marBottom w:val="0"/>
                      <w:divBdr>
                        <w:top w:val="none" w:sz="0" w:space="0" w:color="auto"/>
                        <w:left w:val="none" w:sz="0" w:space="0" w:color="auto"/>
                        <w:bottom w:val="none" w:sz="0" w:space="0" w:color="auto"/>
                        <w:right w:val="none" w:sz="0" w:space="0" w:color="auto"/>
                      </w:divBdr>
                    </w:div>
                    <w:div w:id="509757615">
                      <w:marLeft w:val="300"/>
                      <w:marRight w:val="0"/>
                      <w:marTop w:val="0"/>
                      <w:marBottom w:val="0"/>
                      <w:divBdr>
                        <w:top w:val="none" w:sz="0" w:space="0" w:color="auto"/>
                        <w:left w:val="none" w:sz="0" w:space="0" w:color="auto"/>
                        <w:bottom w:val="none" w:sz="0" w:space="0" w:color="auto"/>
                        <w:right w:val="none" w:sz="0" w:space="0" w:color="auto"/>
                      </w:divBdr>
                      <w:divsChild>
                        <w:div w:id="869998775">
                          <w:marLeft w:val="0"/>
                          <w:marRight w:val="0"/>
                          <w:marTop w:val="0"/>
                          <w:marBottom w:val="0"/>
                          <w:divBdr>
                            <w:top w:val="none" w:sz="0" w:space="0" w:color="auto"/>
                            <w:left w:val="none" w:sz="0" w:space="0" w:color="auto"/>
                            <w:bottom w:val="none" w:sz="0" w:space="0" w:color="auto"/>
                            <w:right w:val="none" w:sz="0" w:space="0" w:color="auto"/>
                          </w:divBdr>
                        </w:div>
                      </w:divsChild>
                    </w:div>
                    <w:div w:id="310134062">
                      <w:marLeft w:val="1500"/>
                      <w:marRight w:val="0"/>
                      <w:marTop w:val="0"/>
                      <w:marBottom w:val="0"/>
                      <w:divBdr>
                        <w:top w:val="none" w:sz="0" w:space="0" w:color="auto"/>
                        <w:left w:val="none" w:sz="0" w:space="0" w:color="auto"/>
                        <w:bottom w:val="none" w:sz="0" w:space="0" w:color="auto"/>
                        <w:right w:val="none" w:sz="0" w:space="0" w:color="auto"/>
                      </w:divBdr>
                      <w:divsChild>
                        <w:div w:id="20105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3736">
                  <w:marLeft w:val="-300"/>
                  <w:marRight w:val="0"/>
                  <w:marTop w:val="225"/>
                  <w:marBottom w:val="0"/>
                  <w:divBdr>
                    <w:top w:val="none" w:sz="0" w:space="0" w:color="auto"/>
                    <w:left w:val="none" w:sz="0" w:space="0" w:color="auto"/>
                    <w:bottom w:val="none" w:sz="0" w:space="0" w:color="auto"/>
                    <w:right w:val="none" w:sz="0" w:space="0" w:color="auto"/>
                  </w:divBdr>
                  <w:divsChild>
                    <w:div w:id="1233616349">
                      <w:marLeft w:val="300"/>
                      <w:marRight w:val="0"/>
                      <w:marTop w:val="0"/>
                      <w:marBottom w:val="0"/>
                      <w:divBdr>
                        <w:top w:val="none" w:sz="0" w:space="0" w:color="auto"/>
                        <w:left w:val="none" w:sz="0" w:space="0" w:color="auto"/>
                        <w:bottom w:val="none" w:sz="0" w:space="0" w:color="auto"/>
                        <w:right w:val="none" w:sz="0" w:space="0" w:color="auto"/>
                      </w:divBdr>
                    </w:div>
                    <w:div w:id="1147017458">
                      <w:marLeft w:val="300"/>
                      <w:marRight w:val="0"/>
                      <w:marTop w:val="0"/>
                      <w:marBottom w:val="0"/>
                      <w:divBdr>
                        <w:top w:val="none" w:sz="0" w:space="0" w:color="auto"/>
                        <w:left w:val="none" w:sz="0" w:space="0" w:color="auto"/>
                        <w:bottom w:val="none" w:sz="0" w:space="0" w:color="auto"/>
                        <w:right w:val="none" w:sz="0" w:space="0" w:color="auto"/>
                      </w:divBdr>
                      <w:divsChild>
                        <w:div w:id="6684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761424">
      <w:bodyDiv w:val="1"/>
      <w:marLeft w:val="0"/>
      <w:marRight w:val="0"/>
      <w:marTop w:val="0"/>
      <w:marBottom w:val="0"/>
      <w:divBdr>
        <w:top w:val="none" w:sz="0" w:space="0" w:color="auto"/>
        <w:left w:val="none" w:sz="0" w:space="0" w:color="auto"/>
        <w:bottom w:val="none" w:sz="0" w:space="0" w:color="auto"/>
        <w:right w:val="none" w:sz="0" w:space="0" w:color="auto"/>
      </w:divBdr>
    </w:div>
    <w:div w:id="1854953180">
      <w:bodyDiv w:val="1"/>
      <w:marLeft w:val="0"/>
      <w:marRight w:val="0"/>
      <w:marTop w:val="0"/>
      <w:marBottom w:val="0"/>
      <w:divBdr>
        <w:top w:val="none" w:sz="0" w:space="0" w:color="auto"/>
        <w:left w:val="none" w:sz="0" w:space="0" w:color="auto"/>
        <w:bottom w:val="none" w:sz="0" w:space="0" w:color="auto"/>
        <w:right w:val="none" w:sz="0" w:space="0" w:color="auto"/>
      </w:divBdr>
      <w:divsChild>
        <w:div w:id="1453279008">
          <w:marLeft w:val="0"/>
          <w:marRight w:val="0"/>
          <w:marTop w:val="0"/>
          <w:marBottom w:val="150"/>
          <w:divBdr>
            <w:top w:val="none" w:sz="0" w:space="0" w:color="auto"/>
            <w:left w:val="none" w:sz="0" w:space="0" w:color="auto"/>
            <w:bottom w:val="none" w:sz="0" w:space="0" w:color="auto"/>
            <w:right w:val="none" w:sz="0" w:space="0" w:color="auto"/>
          </w:divBdr>
        </w:div>
        <w:div w:id="773213142">
          <w:marLeft w:val="0"/>
          <w:marRight w:val="0"/>
          <w:marTop w:val="150"/>
          <w:marBottom w:val="0"/>
          <w:divBdr>
            <w:top w:val="none" w:sz="0" w:space="0" w:color="auto"/>
            <w:left w:val="none" w:sz="0" w:space="0" w:color="auto"/>
            <w:bottom w:val="none" w:sz="0" w:space="0" w:color="auto"/>
            <w:right w:val="none" w:sz="0" w:space="0" w:color="auto"/>
          </w:divBdr>
        </w:div>
      </w:divsChild>
    </w:div>
    <w:div w:id="1929607183">
      <w:bodyDiv w:val="1"/>
      <w:marLeft w:val="0"/>
      <w:marRight w:val="0"/>
      <w:marTop w:val="0"/>
      <w:marBottom w:val="0"/>
      <w:divBdr>
        <w:top w:val="none" w:sz="0" w:space="0" w:color="auto"/>
        <w:left w:val="none" w:sz="0" w:space="0" w:color="auto"/>
        <w:bottom w:val="none" w:sz="0" w:space="0" w:color="auto"/>
        <w:right w:val="none" w:sz="0" w:space="0" w:color="auto"/>
      </w:divBdr>
    </w:div>
    <w:div w:id="1970015710">
      <w:bodyDiv w:val="1"/>
      <w:marLeft w:val="0"/>
      <w:marRight w:val="0"/>
      <w:marTop w:val="0"/>
      <w:marBottom w:val="0"/>
      <w:divBdr>
        <w:top w:val="none" w:sz="0" w:space="0" w:color="auto"/>
        <w:left w:val="none" w:sz="0" w:space="0" w:color="auto"/>
        <w:bottom w:val="none" w:sz="0" w:space="0" w:color="auto"/>
        <w:right w:val="none" w:sz="0" w:space="0" w:color="auto"/>
      </w:divBdr>
      <w:divsChild>
        <w:div w:id="1148668760">
          <w:marLeft w:val="0"/>
          <w:marRight w:val="0"/>
          <w:marTop w:val="0"/>
          <w:marBottom w:val="150"/>
          <w:divBdr>
            <w:top w:val="none" w:sz="0" w:space="0" w:color="auto"/>
            <w:left w:val="none" w:sz="0" w:space="0" w:color="auto"/>
            <w:bottom w:val="none" w:sz="0" w:space="0" w:color="auto"/>
            <w:right w:val="none" w:sz="0" w:space="0" w:color="auto"/>
          </w:divBdr>
        </w:div>
        <w:div w:id="283198319">
          <w:marLeft w:val="0"/>
          <w:marRight w:val="0"/>
          <w:marTop w:val="150"/>
          <w:marBottom w:val="150"/>
          <w:divBdr>
            <w:top w:val="none" w:sz="0" w:space="0" w:color="auto"/>
            <w:left w:val="none" w:sz="0" w:space="0" w:color="auto"/>
            <w:bottom w:val="none" w:sz="0" w:space="0" w:color="auto"/>
            <w:right w:val="none" w:sz="0" w:space="0" w:color="auto"/>
          </w:divBdr>
        </w:div>
        <w:div w:id="612981992">
          <w:marLeft w:val="0"/>
          <w:marRight w:val="0"/>
          <w:marTop w:val="150"/>
          <w:marBottom w:val="150"/>
          <w:divBdr>
            <w:top w:val="none" w:sz="0" w:space="0" w:color="auto"/>
            <w:left w:val="none" w:sz="0" w:space="0" w:color="auto"/>
            <w:bottom w:val="none" w:sz="0" w:space="0" w:color="auto"/>
            <w:right w:val="none" w:sz="0" w:space="0" w:color="auto"/>
          </w:divBdr>
        </w:div>
        <w:div w:id="1477264031">
          <w:marLeft w:val="0"/>
          <w:marRight w:val="0"/>
          <w:marTop w:val="150"/>
          <w:marBottom w:val="150"/>
          <w:divBdr>
            <w:top w:val="none" w:sz="0" w:space="0" w:color="auto"/>
            <w:left w:val="none" w:sz="0" w:space="0" w:color="auto"/>
            <w:bottom w:val="none" w:sz="0" w:space="0" w:color="auto"/>
            <w:right w:val="none" w:sz="0" w:space="0" w:color="auto"/>
          </w:divBdr>
        </w:div>
        <w:div w:id="1539316434">
          <w:marLeft w:val="0"/>
          <w:marRight w:val="0"/>
          <w:marTop w:val="150"/>
          <w:marBottom w:val="150"/>
          <w:divBdr>
            <w:top w:val="none" w:sz="0" w:space="0" w:color="auto"/>
            <w:left w:val="none" w:sz="0" w:space="0" w:color="auto"/>
            <w:bottom w:val="none" w:sz="0" w:space="0" w:color="auto"/>
            <w:right w:val="none" w:sz="0" w:space="0" w:color="auto"/>
          </w:divBdr>
        </w:div>
        <w:div w:id="2095928712">
          <w:marLeft w:val="0"/>
          <w:marRight w:val="0"/>
          <w:marTop w:val="150"/>
          <w:marBottom w:val="0"/>
          <w:divBdr>
            <w:top w:val="none" w:sz="0" w:space="0" w:color="auto"/>
            <w:left w:val="none" w:sz="0" w:space="0" w:color="auto"/>
            <w:bottom w:val="none" w:sz="0" w:space="0" w:color="auto"/>
            <w:right w:val="none" w:sz="0" w:space="0" w:color="auto"/>
          </w:divBdr>
        </w:div>
      </w:divsChild>
    </w:div>
    <w:div w:id="1972783159">
      <w:bodyDiv w:val="1"/>
      <w:marLeft w:val="0"/>
      <w:marRight w:val="0"/>
      <w:marTop w:val="0"/>
      <w:marBottom w:val="0"/>
      <w:divBdr>
        <w:top w:val="none" w:sz="0" w:space="0" w:color="auto"/>
        <w:left w:val="none" w:sz="0" w:space="0" w:color="auto"/>
        <w:bottom w:val="none" w:sz="0" w:space="0" w:color="auto"/>
        <w:right w:val="none" w:sz="0" w:space="0" w:color="auto"/>
      </w:divBdr>
      <w:divsChild>
        <w:div w:id="2012754629">
          <w:marLeft w:val="0"/>
          <w:marRight w:val="0"/>
          <w:marTop w:val="0"/>
          <w:marBottom w:val="150"/>
          <w:divBdr>
            <w:top w:val="none" w:sz="0" w:space="0" w:color="auto"/>
            <w:left w:val="none" w:sz="0" w:space="0" w:color="auto"/>
            <w:bottom w:val="none" w:sz="0" w:space="0" w:color="auto"/>
            <w:right w:val="none" w:sz="0" w:space="0" w:color="auto"/>
          </w:divBdr>
        </w:div>
        <w:div w:id="1328708726">
          <w:marLeft w:val="0"/>
          <w:marRight w:val="0"/>
          <w:marTop w:val="150"/>
          <w:marBottom w:val="0"/>
          <w:divBdr>
            <w:top w:val="none" w:sz="0" w:space="0" w:color="auto"/>
            <w:left w:val="none" w:sz="0" w:space="0" w:color="auto"/>
            <w:bottom w:val="none" w:sz="0" w:space="0" w:color="auto"/>
            <w:right w:val="none" w:sz="0" w:space="0" w:color="auto"/>
          </w:divBdr>
        </w:div>
      </w:divsChild>
    </w:div>
    <w:div w:id="1991060019">
      <w:bodyDiv w:val="1"/>
      <w:marLeft w:val="0"/>
      <w:marRight w:val="0"/>
      <w:marTop w:val="0"/>
      <w:marBottom w:val="0"/>
      <w:divBdr>
        <w:top w:val="none" w:sz="0" w:space="0" w:color="auto"/>
        <w:left w:val="none" w:sz="0" w:space="0" w:color="auto"/>
        <w:bottom w:val="none" w:sz="0" w:space="0" w:color="auto"/>
        <w:right w:val="none" w:sz="0" w:space="0" w:color="auto"/>
      </w:divBdr>
    </w:div>
    <w:div w:id="2001233783">
      <w:bodyDiv w:val="1"/>
      <w:marLeft w:val="0"/>
      <w:marRight w:val="0"/>
      <w:marTop w:val="0"/>
      <w:marBottom w:val="0"/>
      <w:divBdr>
        <w:top w:val="none" w:sz="0" w:space="0" w:color="auto"/>
        <w:left w:val="none" w:sz="0" w:space="0" w:color="auto"/>
        <w:bottom w:val="none" w:sz="0" w:space="0" w:color="auto"/>
        <w:right w:val="none" w:sz="0" w:space="0" w:color="auto"/>
      </w:divBdr>
    </w:div>
    <w:div w:id="2058896068">
      <w:bodyDiv w:val="1"/>
      <w:marLeft w:val="0"/>
      <w:marRight w:val="0"/>
      <w:marTop w:val="0"/>
      <w:marBottom w:val="0"/>
      <w:divBdr>
        <w:top w:val="none" w:sz="0" w:space="0" w:color="auto"/>
        <w:left w:val="none" w:sz="0" w:space="0" w:color="auto"/>
        <w:bottom w:val="none" w:sz="0" w:space="0" w:color="auto"/>
        <w:right w:val="none" w:sz="0" w:space="0" w:color="auto"/>
      </w:divBdr>
    </w:div>
    <w:div w:id="2100908828">
      <w:bodyDiv w:val="1"/>
      <w:marLeft w:val="0"/>
      <w:marRight w:val="0"/>
      <w:marTop w:val="0"/>
      <w:marBottom w:val="0"/>
      <w:divBdr>
        <w:top w:val="none" w:sz="0" w:space="0" w:color="auto"/>
        <w:left w:val="none" w:sz="0" w:space="0" w:color="auto"/>
        <w:bottom w:val="none" w:sz="0" w:space="0" w:color="auto"/>
        <w:right w:val="none" w:sz="0" w:space="0" w:color="auto"/>
      </w:divBdr>
      <w:divsChild>
        <w:div w:id="2098596091">
          <w:marLeft w:val="0"/>
          <w:marRight w:val="0"/>
          <w:marTop w:val="0"/>
          <w:marBottom w:val="150"/>
          <w:divBdr>
            <w:top w:val="none" w:sz="0" w:space="0" w:color="auto"/>
            <w:left w:val="none" w:sz="0" w:space="0" w:color="auto"/>
            <w:bottom w:val="none" w:sz="0" w:space="0" w:color="auto"/>
            <w:right w:val="none" w:sz="0" w:space="0" w:color="auto"/>
          </w:divBdr>
        </w:div>
        <w:div w:id="433209854">
          <w:marLeft w:val="0"/>
          <w:marRight w:val="0"/>
          <w:marTop w:val="150"/>
          <w:marBottom w:val="150"/>
          <w:divBdr>
            <w:top w:val="none" w:sz="0" w:space="0" w:color="auto"/>
            <w:left w:val="none" w:sz="0" w:space="0" w:color="auto"/>
            <w:bottom w:val="none" w:sz="0" w:space="0" w:color="auto"/>
            <w:right w:val="none" w:sz="0" w:space="0" w:color="auto"/>
          </w:divBdr>
        </w:div>
        <w:div w:id="919296790">
          <w:marLeft w:val="0"/>
          <w:marRight w:val="0"/>
          <w:marTop w:val="150"/>
          <w:marBottom w:val="0"/>
          <w:divBdr>
            <w:top w:val="none" w:sz="0" w:space="0" w:color="auto"/>
            <w:left w:val="none" w:sz="0" w:space="0" w:color="auto"/>
            <w:bottom w:val="none" w:sz="0" w:space="0" w:color="auto"/>
            <w:right w:val="none" w:sz="0" w:space="0" w:color="auto"/>
          </w:divBdr>
        </w:div>
      </w:divsChild>
    </w:div>
    <w:div w:id="2141652797">
      <w:bodyDiv w:val="1"/>
      <w:marLeft w:val="0"/>
      <w:marRight w:val="0"/>
      <w:marTop w:val="0"/>
      <w:marBottom w:val="0"/>
      <w:divBdr>
        <w:top w:val="none" w:sz="0" w:space="0" w:color="auto"/>
        <w:left w:val="none" w:sz="0" w:space="0" w:color="auto"/>
        <w:bottom w:val="none" w:sz="0" w:space="0" w:color="auto"/>
        <w:right w:val="none" w:sz="0" w:space="0" w:color="auto"/>
      </w:divBdr>
      <w:divsChild>
        <w:div w:id="1885485738">
          <w:marLeft w:val="0"/>
          <w:marRight w:val="0"/>
          <w:marTop w:val="0"/>
          <w:marBottom w:val="150"/>
          <w:divBdr>
            <w:top w:val="none" w:sz="0" w:space="0" w:color="auto"/>
            <w:left w:val="none" w:sz="0" w:space="0" w:color="auto"/>
            <w:bottom w:val="none" w:sz="0" w:space="0" w:color="auto"/>
            <w:right w:val="none" w:sz="0" w:space="0" w:color="auto"/>
          </w:divBdr>
        </w:div>
        <w:div w:id="673580659">
          <w:marLeft w:val="0"/>
          <w:marRight w:val="0"/>
          <w:marTop w:val="15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60ED-AD72-49A3-B8FC-236F57A27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2758</Words>
  <Characters>15722</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Тимофей Боргачев</cp:lastModifiedBy>
  <cp:revision>126</cp:revision>
  <dcterms:created xsi:type="dcterms:W3CDTF">2024-09-02T07:08:00Z</dcterms:created>
  <dcterms:modified xsi:type="dcterms:W3CDTF">2024-10-26T15:01:00Z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для Word</vt:lpwstr>
  </property>
  <property fmtid="{D5CDD505-2E9C-101B-9397-08002B2CF9AE}" pid="3" name="Producer">
    <vt:lpwstr>Adobe PDF Library 22.3.98</vt:lpwstr>
  </property>
</Properties>
</file>