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9D3C5"/>
          <w:sz w:val="36"/>
        </w:rPr>
        <w:t>IOT</w:t>
      </w:r>
    </w:p>
    <w:p>
      <w:pPr>
        <w:jc w:val="center"/>
      </w:pPr>
      <w:r>
        <w:rPr>
          <w:rFonts w:ascii="Aptos Display" w:hAnsi="Aptos Display"/>
          <w:b/>
          <w:color w:val="07111F"/>
          <w:sz w:val="68"/>
        </w:rPr>
        <w:t>MONITORING PLATFORM</w:t>
      </w:r>
    </w:p>
    <w:p>
      <w:pPr>
        <w:jc w:val="center"/>
      </w:pPr>
      <w:r>
        <w:rPr>
          <w:b/>
          <w:color w:val="21C7E8"/>
          <w:sz w:val="32"/>
        </w:rPr>
        <w:t>Surveillance environnementale intelligente en temps réel</w:t>
      </w:r>
    </w:p>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943600" cy="3962400"/>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166"/>
            <w:shd w:fill="07111F"/>
            <w:vAlign w:val="center"/>
            <w:tcMar>
              <w:top w:w="100" w:type="dxa"/>
              <w:start w:w="130" w:type="dxa"/>
              <w:bottom w:w="100" w:type="dxa"/>
              <w:end w:w="130" w:type="dxa"/>
            </w:tcMar>
          </w:tcPr>
          <w:p>
            <w:pPr>
              <w:spacing w:after="0"/>
              <w:jc w:val="center"/>
            </w:pPr>
            <w:r/>
            <w:r>
              <w:rPr>
                <w:rFonts w:ascii="Aptos" w:hAnsi="Aptos"/>
                <w:b/>
                <w:color w:val="FFFFFF"/>
                <w:sz w:val="22"/>
              </w:rPr>
              <w:t>ESP32  •  MQTT  •  PYTHON  •  ELASTICSEARCH  •  KIBANA</w:t>
            </w:r>
          </w:p>
        </w:tc>
      </w:tr>
    </w:tbl>
    <w:p>
      <w:pPr>
        <w:spacing w:after="20"/>
      </w:pPr>
    </w:p>
    <w:p>
      <w:pPr>
        <w:jc w:val="center"/>
      </w:pPr>
      <w:r>
        <w:rPr>
          <w:b/>
        </w:rPr>
        <w:t>Rapport technique avancé</w:t>
        <w:br/>
      </w:r>
      <w:r>
        <w:t>Conception, architecture, implémentation, sécurité et perspectives</w:t>
      </w:r>
    </w:p>
    <w:p>
      <w:pPr>
        <w:jc w:val="center"/>
      </w:pPr>
      <w:r>
        <w:rPr>
          <w:color w:val="52677B"/>
          <w:sz w:val="20"/>
        </w:rPr>
        <w:t>Mohamed El Hamzi  |  Septembre 2026</w:t>
      </w:r>
    </w:p>
    <w:p>
      <w:r>
        <w:br w:type="page"/>
      </w:r>
    </w:p>
    <w:tbl>
      <w:tblPr>
        <w:tblW w:type="auto" w:w="0"/>
        <w:jc w:val="center"/>
        <w:tblLayout w:type="fixed"/>
        <w:tblLook w:firstColumn="1" w:firstRow="1" w:lastColumn="0" w:lastRow="0" w:noHBand="0" w:noVBand="1" w:val="04A0"/>
      </w:tblPr>
      <w:tblGrid>
        <w:gridCol w:w="9936"/>
      </w:tblGrid>
      <w:tr>
        <w:tc>
          <w:tcPr>
            <w:tcW w:type="dxa" w:w="10166"/>
            <w:shd w:fill="19D3C5"/>
            <w:vAlign w:val="center"/>
            <w:tcMar>
              <w:top w:w="100" w:type="dxa"/>
              <w:start w:w="130" w:type="dxa"/>
              <w:bottom w:w="100" w:type="dxa"/>
              <w:end w:w="130" w:type="dxa"/>
            </w:tcMar>
          </w:tcPr>
          <w:p>
            <w:pPr>
              <w:spacing w:after="0"/>
              <w:jc w:val="center"/>
            </w:pPr>
            <w:r/>
            <w:r>
              <w:rPr>
                <w:rFonts w:ascii="Aptos" w:hAnsi="Aptos"/>
                <w:b/>
                <w:color w:val="FFFFFF"/>
                <w:sz w:val="22"/>
              </w:rPr>
              <w:t>SYNTHÈSE EXÉCUTIVE</w:t>
            </w:r>
          </w:p>
        </w:tc>
      </w:tr>
    </w:tbl>
    <w:p>
      <w:pPr>
        <w:spacing w:after="20"/>
      </w:pPr>
    </w:p>
    <w:p>
      <w:pPr>
        <w:pStyle w:val="Heading1"/>
      </w:pPr>
      <w:r>
        <w:t>Une chaîne complète, de la mesure à la décision</w:t>
      </w:r>
    </w:p>
    <w:p>
      <w:r>
        <w:t>Cette plateforme démontre une architecture IoT temps réel capable d’acquérir des mesures environnementales simulées, de les transporter via MQTT, de les valider et enrichir en Python, puis de les indexer dans Elasticsearch. Kibana fournit une lecture opérationnelle des tendances et anomalies, tandis que FastAPI expose les informations essentielles à d’autres applications.</w:t>
      </w:r>
    </w:p>
    <w:tbl>
      <w:tblPr>
        <w:tblW w:type="auto" w:w="0"/>
        <w:jc w:val="center"/>
        <w:tblLayout w:type="fixed"/>
        <w:tblLook w:firstColumn="1" w:firstRow="1" w:lastColumn="0" w:lastRow="0" w:noHBand="0" w:noVBand="1" w:val="04A0"/>
      </w:tblPr>
      <w:tblGrid>
        <w:gridCol w:w="1944"/>
        <w:gridCol w:w="7992"/>
      </w:tblGrid>
      <w:tr>
        <w:tc>
          <w:tcPr>
            <w:tcW w:type="dxa" w:w="5083"/>
            <w:shd w:fill="3DDC97"/>
            <w:vAlign w:val="center"/>
            <w:tcMar>
              <w:top w:w="100" w:type="dxa"/>
              <w:start w:w="130" w:type="dxa"/>
              <w:bottom w:w="100" w:type="dxa"/>
              <w:end w:w="130" w:type="dxa"/>
            </w:tcMar>
          </w:tcPr>
          <w:p>
            <w:pPr>
              <w:spacing w:after="0"/>
            </w:pPr>
            <w:r/>
            <w:r>
              <w:rPr>
                <w:rFonts w:ascii="Aptos" w:hAnsi="Aptos"/>
                <w:b/>
                <w:color w:val="FFFFFF"/>
                <w:sz w:val="20"/>
              </w:rPr>
              <w:t>VALEUR</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Le projet ne se limite pas à afficher des capteurs. Il transforme une télémétrie brute en événements historisés, explicables et actionnables.</w:t>
            </w:r>
          </w:p>
        </w:tc>
      </w:tr>
    </w:tbl>
    <w:p>
      <w:pPr>
        <w:spacing w:after="20"/>
      </w:pPr>
    </w:p>
    <w:p>
      <w:pPr>
        <w:pStyle w:val="ListBullet"/>
        <w:spacing w:after="60"/>
      </w:pPr>
      <w:r>
        <w:t>Acquisition multi-capteurs : température, humidité, gaz, lumière et mouvement.</w:t>
      </w:r>
    </w:p>
    <w:p>
      <w:pPr>
        <w:pStyle w:val="ListBullet"/>
        <w:spacing w:after="60"/>
      </w:pPr>
      <w:r>
        <w:t>Détection d’anomalies par seuils configurables avec cooldown anti-spam.</w:t>
      </w:r>
    </w:p>
    <w:p>
      <w:pPr>
        <w:pStyle w:val="ListBullet"/>
        <w:spacing w:after="60"/>
      </w:pPr>
      <w:r>
        <w:t>Alerting local par LED/buzzer et distant par webhook.</w:t>
      </w:r>
    </w:p>
    <w:p>
      <w:pPr>
        <w:pStyle w:val="ListBullet"/>
        <w:spacing w:after="60"/>
      </w:pPr>
      <w:r>
        <w:t>Déploiement reproductible avec Docker Compose.</w:t>
      </w:r>
    </w:p>
    <w:p>
      <w:pPr>
        <w:pStyle w:val="ListBullet"/>
        <w:spacing w:after="60"/>
      </w:pPr>
      <w:r>
        <w:t>Base extensible vers le multi-devices, la sécurité renforcée et l’analyse statistique.</w:t>
      </w:r>
    </w:p>
    <w:p>
      <w:pPr>
        <w:pStyle w:val="Heading2"/>
      </w:pPr>
      <w:r>
        <w:t>Structure du rapport</w:t>
      </w:r>
    </w:p>
    <w:tbl>
      <w:tblPr>
        <w:tblW w:type="auto" w:w="0"/>
        <w:jc w:val="center"/>
        <w:tblLayout w:type="fixed"/>
        <w:tblLook w:firstColumn="1" w:firstRow="1" w:lastColumn="0" w:lastRow="0" w:noHBand="0" w:noVBand="1" w:val="04A0"/>
      </w:tblPr>
      <w:tblGrid>
        <w:gridCol w:w="1440"/>
        <w:gridCol w:w="8496"/>
      </w:tblGrid>
      <w:tr>
        <w:tc>
          <w:tcPr>
            <w:tcW w:type="dxa" w:w="5083"/>
            <w:shd w:fill="07111F"/>
            <w:vAlign w:val="center"/>
            <w:tcMar>
              <w:top w:w="100" w:type="dxa"/>
              <w:start w:w="130" w:type="dxa"/>
              <w:bottom w:w="100" w:type="dxa"/>
              <w:end w:w="130" w:type="dxa"/>
            </w:tcMar>
          </w:tcPr>
          <w:p>
            <w:pPr>
              <w:spacing w:after="0"/>
            </w:pPr>
            <w:r/>
            <w:r>
              <w:rPr>
                <w:rFonts w:ascii="Aptos" w:hAnsi="Aptos"/>
                <w:b/>
                <w:color w:val="FFFFFF"/>
                <w:sz w:val="18"/>
              </w:rPr>
              <w:t>SECTION</w:t>
            </w:r>
          </w:p>
        </w:tc>
        <w:tc>
          <w:tcPr>
            <w:tcW w:type="dxa" w:w="5083"/>
            <w:shd w:fill="07111F"/>
            <w:vAlign w:val="center"/>
            <w:tcMar>
              <w:top w:w="100" w:type="dxa"/>
              <w:start w:w="130" w:type="dxa"/>
              <w:bottom w:w="100" w:type="dxa"/>
              <w:end w:w="130" w:type="dxa"/>
            </w:tcMar>
          </w:tcPr>
          <w:p>
            <w:pPr>
              <w:spacing w:after="0"/>
            </w:pPr>
            <w:r/>
            <w:r>
              <w:rPr>
                <w:rFonts w:ascii="Aptos" w:hAnsi="Aptos"/>
                <w:b/>
                <w:color w:val="FFFFFF"/>
                <w:sz w:val="18"/>
              </w:rPr>
              <w:t>CONTENU</w:t>
            </w:r>
          </w:p>
        </w:tc>
      </w:tr>
      <w:tr>
        <w:tc>
          <w:tcPr>
            <w:tcW w:type="dxa" w:w="1440"/>
            <w:shd w:fill="E8F8F6"/>
            <w:vAlign w:val="center"/>
            <w:tcMar>
              <w:top w:w="100" w:type="dxa"/>
              <w:start w:w="130" w:type="dxa"/>
              <w:bottom w:w="100" w:type="dxa"/>
              <w:end w:w="130" w:type="dxa"/>
            </w:tcMar>
          </w:tcPr>
          <w:p>
            <w:pPr>
              <w:spacing w:after="0"/>
            </w:pPr>
            <w:r/>
            <w:r>
              <w:rPr>
                <w:rFonts w:ascii="Aptos" w:hAnsi="Aptos"/>
                <w:b/>
                <w:color w:val="19D3C5"/>
                <w:sz w:val="18"/>
              </w:rPr>
              <w:t>1</w:t>
            </w:r>
          </w:p>
        </w:tc>
        <w:tc>
          <w:tcPr>
            <w:tcW w:type="dxa" w:w="8496"/>
            <w:shd w:fill="E8F8F6"/>
            <w:vAlign w:val="center"/>
            <w:tcMar>
              <w:top w:w="100" w:type="dxa"/>
              <w:start w:w="130" w:type="dxa"/>
              <w:bottom w:w="100" w:type="dxa"/>
              <w:end w:w="130" w:type="dxa"/>
            </w:tcMar>
          </w:tcPr>
          <w:p>
            <w:pPr>
              <w:spacing w:after="0"/>
            </w:pPr>
            <w:r/>
            <w:r>
              <w:rPr>
                <w:rFonts w:ascii="Aptos" w:hAnsi="Aptos"/>
                <w:b w:val="0"/>
                <w:color w:val="07111F"/>
                <w:sz w:val="18"/>
              </w:rPr>
              <w:t>1. Contexte et objectifs</w:t>
            </w:r>
          </w:p>
        </w:tc>
      </w:tr>
      <w:tr>
        <w:tc>
          <w:tcPr>
            <w:tcW w:type="dxa" w:w="1440"/>
            <w:shd w:fill="F4F7F9"/>
            <w:vAlign w:val="center"/>
            <w:tcMar>
              <w:top w:w="100" w:type="dxa"/>
              <w:start w:w="130" w:type="dxa"/>
              <w:bottom w:w="100" w:type="dxa"/>
              <w:end w:w="130" w:type="dxa"/>
            </w:tcMar>
          </w:tcPr>
          <w:p>
            <w:pPr>
              <w:spacing w:after="0"/>
            </w:pPr>
            <w:r/>
            <w:r>
              <w:rPr>
                <w:rFonts w:ascii="Aptos" w:hAnsi="Aptos"/>
                <w:b/>
                <w:color w:val="19D3C5"/>
                <w:sz w:val="18"/>
              </w:rPr>
              <w:t>2</w:t>
            </w:r>
          </w:p>
        </w:tc>
        <w:tc>
          <w:tcPr>
            <w:tcW w:type="dxa" w:w="8496"/>
            <w:shd w:fill="F4F7F9"/>
            <w:vAlign w:val="center"/>
            <w:tcMar>
              <w:top w:w="100" w:type="dxa"/>
              <w:start w:w="130" w:type="dxa"/>
              <w:bottom w:w="100" w:type="dxa"/>
              <w:end w:w="130" w:type="dxa"/>
            </w:tcMar>
          </w:tcPr>
          <w:p>
            <w:pPr>
              <w:spacing w:after="0"/>
            </w:pPr>
            <w:r/>
            <w:r>
              <w:rPr>
                <w:rFonts w:ascii="Aptos" w:hAnsi="Aptos"/>
                <w:b w:val="0"/>
                <w:color w:val="07111F"/>
                <w:sz w:val="18"/>
              </w:rPr>
              <w:t>2. Architecture fonctionnelle</w:t>
            </w:r>
          </w:p>
        </w:tc>
      </w:tr>
      <w:tr>
        <w:tc>
          <w:tcPr>
            <w:tcW w:type="dxa" w:w="1440"/>
            <w:shd w:fill="E8F8F6"/>
            <w:vAlign w:val="center"/>
            <w:tcMar>
              <w:top w:w="100" w:type="dxa"/>
              <w:start w:w="130" w:type="dxa"/>
              <w:bottom w:w="100" w:type="dxa"/>
              <w:end w:w="130" w:type="dxa"/>
            </w:tcMar>
          </w:tcPr>
          <w:p>
            <w:pPr>
              <w:spacing w:after="0"/>
            </w:pPr>
            <w:r/>
            <w:r>
              <w:rPr>
                <w:rFonts w:ascii="Aptos" w:hAnsi="Aptos"/>
                <w:b/>
                <w:color w:val="19D3C5"/>
                <w:sz w:val="18"/>
              </w:rPr>
              <w:t>3</w:t>
            </w:r>
          </w:p>
        </w:tc>
        <w:tc>
          <w:tcPr>
            <w:tcW w:type="dxa" w:w="8496"/>
            <w:shd w:fill="E8F8F6"/>
            <w:vAlign w:val="center"/>
            <w:tcMar>
              <w:top w:w="100" w:type="dxa"/>
              <w:start w:w="130" w:type="dxa"/>
              <w:bottom w:w="100" w:type="dxa"/>
              <w:end w:w="130" w:type="dxa"/>
            </w:tcMar>
          </w:tcPr>
          <w:p>
            <w:pPr>
              <w:spacing w:after="0"/>
            </w:pPr>
            <w:r/>
            <w:r>
              <w:rPr>
                <w:rFonts w:ascii="Aptos" w:hAnsi="Aptos"/>
                <w:b w:val="0"/>
                <w:color w:val="07111F"/>
                <w:sz w:val="18"/>
              </w:rPr>
              <w:t>3. Nœud ESP32 et Wokwi</w:t>
            </w:r>
          </w:p>
        </w:tc>
      </w:tr>
      <w:tr>
        <w:tc>
          <w:tcPr>
            <w:tcW w:type="dxa" w:w="1440"/>
            <w:shd w:fill="F4F7F9"/>
            <w:vAlign w:val="center"/>
            <w:tcMar>
              <w:top w:w="100" w:type="dxa"/>
              <w:start w:w="130" w:type="dxa"/>
              <w:bottom w:w="100" w:type="dxa"/>
              <w:end w:w="130" w:type="dxa"/>
            </w:tcMar>
          </w:tcPr>
          <w:p>
            <w:pPr>
              <w:spacing w:after="0"/>
            </w:pPr>
            <w:r/>
            <w:r>
              <w:rPr>
                <w:rFonts w:ascii="Aptos" w:hAnsi="Aptos"/>
                <w:b/>
                <w:color w:val="19D3C5"/>
                <w:sz w:val="18"/>
              </w:rPr>
              <w:t>4</w:t>
            </w:r>
          </w:p>
        </w:tc>
        <w:tc>
          <w:tcPr>
            <w:tcW w:type="dxa" w:w="8496"/>
            <w:shd w:fill="F4F7F9"/>
            <w:vAlign w:val="center"/>
            <w:tcMar>
              <w:top w:w="100" w:type="dxa"/>
              <w:start w:w="130" w:type="dxa"/>
              <w:bottom w:w="100" w:type="dxa"/>
              <w:end w:w="130" w:type="dxa"/>
            </w:tcMar>
          </w:tcPr>
          <w:p>
            <w:pPr>
              <w:spacing w:after="0"/>
            </w:pPr>
            <w:r/>
            <w:r>
              <w:rPr>
                <w:rFonts w:ascii="Aptos" w:hAnsi="Aptos"/>
                <w:b w:val="0"/>
                <w:color w:val="07111F"/>
                <w:sz w:val="18"/>
              </w:rPr>
              <w:t>4. Pipeline MQTT et traitement</w:t>
            </w:r>
          </w:p>
        </w:tc>
      </w:tr>
      <w:tr>
        <w:tc>
          <w:tcPr>
            <w:tcW w:type="dxa" w:w="1440"/>
            <w:shd w:fill="E8F8F6"/>
            <w:vAlign w:val="center"/>
            <w:tcMar>
              <w:top w:w="100" w:type="dxa"/>
              <w:start w:w="130" w:type="dxa"/>
              <w:bottom w:w="100" w:type="dxa"/>
              <w:end w:w="130" w:type="dxa"/>
            </w:tcMar>
          </w:tcPr>
          <w:p>
            <w:pPr>
              <w:spacing w:after="0"/>
            </w:pPr>
            <w:r/>
            <w:r>
              <w:rPr>
                <w:rFonts w:ascii="Aptos" w:hAnsi="Aptos"/>
                <w:b/>
                <w:color w:val="19D3C5"/>
                <w:sz w:val="18"/>
              </w:rPr>
              <w:t>5</w:t>
            </w:r>
          </w:p>
        </w:tc>
        <w:tc>
          <w:tcPr>
            <w:tcW w:type="dxa" w:w="8496"/>
            <w:shd w:fill="E8F8F6"/>
            <w:vAlign w:val="center"/>
            <w:tcMar>
              <w:top w:w="100" w:type="dxa"/>
              <w:start w:w="130" w:type="dxa"/>
              <w:bottom w:w="100" w:type="dxa"/>
              <w:end w:w="130" w:type="dxa"/>
            </w:tcMar>
          </w:tcPr>
          <w:p>
            <w:pPr>
              <w:spacing w:after="0"/>
            </w:pPr>
            <w:r/>
            <w:r>
              <w:rPr>
                <w:rFonts w:ascii="Aptos" w:hAnsi="Aptos"/>
                <w:b w:val="0"/>
                <w:color w:val="07111F"/>
                <w:sz w:val="18"/>
              </w:rPr>
              <w:t>5. Stockage, API et dashboards</w:t>
            </w:r>
          </w:p>
        </w:tc>
      </w:tr>
      <w:tr>
        <w:tc>
          <w:tcPr>
            <w:tcW w:type="dxa" w:w="1440"/>
            <w:shd w:fill="F4F7F9"/>
            <w:vAlign w:val="center"/>
            <w:tcMar>
              <w:top w:w="100" w:type="dxa"/>
              <w:start w:w="130" w:type="dxa"/>
              <w:bottom w:w="100" w:type="dxa"/>
              <w:end w:w="130" w:type="dxa"/>
            </w:tcMar>
          </w:tcPr>
          <w:p>
            <w:pPr>
              <w:spacing w:after="0"/>
            </w:pPr>
            <w:r/>
            <w:r>
              <w:rPr>
                <w:rFonts w:ascii="Aptos" w:hAnsi="Aptos"/>
                <w:b/>
                <w:color w:val="19D3C5"/>
                <w:sz w:val="18"/>
              </w:rPr>
              <w:t>6</w:t>
            </w:r>
          </w:p>
        </w:tc>
        <w:tc>
          <w:tcPr>
            <w:tcW w:type="dxa" w:w="8496"/>
            <w:shd w:fill="F4F7F9"/>
            <w:vAlign w:val="center"/>
            <w:tcMar>
              <w:top w:w="100" w:type="dxa"/>
              <w:start w:w="130" w:type="dxa"/>
              <w:bottom w:w="100" w:type="dxa"/>
              <w:end w:w="130" w:type="dxa"/>
            </w:tcMar>
          </w:tcPr>
          <w:p>
            <w:pPr>
              <w:spacing w:after="0"/>
            </w:pPr>
            <w:r/>
            <w:r>
              <w:rPr>
                <w:rFonts w:ascii="Aptos" w:hAnsi="Aptos"/>
                <w:b w:val="0"/>
                <w:color w:val="07111F"/>
                <w:sz w:val="18"/>
              </w:rPr>
              <w:t>6. Déploiement et exploitation</w:t>
            </w:r>
          </w:p>
        </w:tc>
      </w:tr>
      <w:tr>
        <w:tc>
          <w:tcPr>
            <w:tcW w:type="dxa" w:w="1440"/>
            <w:shd w:fill="E8F8F6"/>
            <w:vAlign w:val="center"/>
            <w:tcMar>
              <w:top w:w="100" w:type="dxa"/>
              <w:start w:w="130" w:type="dxa"/>
              <w:bottom w:w="100" w:type="dxa"/>
              <w:end w:w="130" w:type="dxa"/>
            </w:tcMar>
          </w:tcPr>
          <w:p>
            <w:pPr>
              <w:spacing w:after="0"/>
            </w:pPr>
            <w:r/>
            <w:r>
              <w:rPr>
                <w:rFonts w:ascii="Aptos" w:hAnsi="Aptos"/>
                <w:b/>
                <w:color w:val="19D3C5"/>
                <w:sz w:val="18"/>
              </w:rPr>
              <w:t>7</w:t>
            </w:r>
          </w:p>
        </w:tc>
        <w:tc>
          <w:tcPr>
            <w:tcW w:type="dxa" w:w="8496"/>
            <w:shd w:fill="E8F8F6"/>
            <w:vAlign w:val="center"/>
            <w:tcMar>
              <w:top w:w="100" w:type="dxa"/>
              <w:start w:w="130" w:type="dxa"/>
              <w:bottom w:w="100" w:type="dxa"/>
              <w:end w:w="130" w:type="dxa"/>
            </w:tcMar>
          </w:tcPr>
          <w:p>
            <w:pPr>
              <w:spacing w:after="0"/>
            </w:pPr>
            <w:r/>
            <w:r>
              <w:rPr>
                <w:rFonts w:ascii="Aptos" w:hAnsi="Aptos"/>
                <w:b w:val="0"/>
                <w:color w:val="07111F"/>
                <w:sz w:val="18"/>
              </w:rPr>
              <w:t>7. Qualité, sécurité et tests</w:t>
            </w:r>
          </w:p>
        </w:tc>
      </w:tr>
      <w:tr>
        <w:tc>
          <w:tcPr>
            <w:tcW w:type="dxa" w:w="1440"/>
            <w:shd w:fill="F4F7F9"/>
            <w:vAlign w:val="center"/>
            <w:tcMar>
              <w:top w:w="100" w:type="dxa"/>
              <w:start w:w="130" w:type="dxa"/>
              <w:bottom w:w="100" w:type="dxa"/>
              <w:end w:w="130" w:type="dxa"/>
            </w:tcMar>
          </w:tcPr>
          <w:p>
            <w:pPr>
              <w:spacing w:after="0"/>
            </w:pPr>
            <w:r/>
            <w:r>
              <w:rPr>
                <w:rFonts w:ascii="Aptos" w:hAnsi="Aptos"/>
                <w:b/>
                <w:color w:val="19D3C5"/>
                <w:sz w:val="18"/>
              </w:rPr>
              <w:t>8</w:t>
            </w:r>
          </w:p>
        </w:tc>
        <w:tc>
          <w:tcPr>
            <w:tcW w:type="dxa" w:w="8496"/>
            <w:shd w:fill="F4F7F9"/>
            <w:vAlign w:val="center"/>
            <w:tcMar>
              <w:top w:w="100" w:type="dxa"/>
              <w:start w:w="130" w:type="dxa"/>
              <w:bottom w:w="100" w:type="dxa"/>
              <w:end w:w="130" w:type="dxa"/>
            </w:tcMar>
          </w:tcPr>
          <w:p>
            <w:pPr>
              <w:spacing w:after="0"/>
            </w:pPr>
            <w:r/>
            <w:r>
              <w:rPr>
                <w:rFonts w:ascii="Aptos" w:hAnsi="Aptos"/>
                <w:b w:val="0"/>
                <w:color w:val="07111F"/>
                <w:sz w:val="18"/>
              </w:rPr>
              <w:t>8. Démonstration, résultats et perspectives</w:t>
            </w:r>
          </w:p>
        </w:tc>
      </w:tr>
    </w:tbl>
    <w:p>
      <w:r>
        <w:br w:type="page"/>
      </w:r>
    </w:p>
    <w:tbl>
      <w:tblPr>
        <w:tblW w:type="auto" w:w="0"/>
        <w:jc w:val="center"/>
        <w:tblLayout w:type="fixed"/>
        <w:tblLook w:firstColumn="1" w:firstRow="1" w:lastColumn="0" w:lastRow="0" w:noHBand="0" w:noVBand="1" w:val="04A0"/>
      </w:tblPr>
      <w:tblGrid>
        <w:gridCol w:w="9936"/>
      </w:tblGrid>
      <w:tr>
        <w:tc>
          <w:tcPr>
            <w:tcW w:type="dxa" w:w="10166"/>
            <w:shd w:fill="21C7E8"/>
            <w:vAlign w:val="center"/>
            <w:tcMar>
              <w:top w:w="100" w:type="dxa"/>
              <w:start w:w="130" w:type="dxa"/>
              <w:bottom w:w="100" w:type="dxa"/>
              <w:end w:w="130" w:type="dxa"/>
            </w:tcMar>
          </w:tcPr>
          <w:p>
            <w:pPr>
              <w:spacing w:after="0"/>
              <w:jc w:val="center"/>
            </w:pPr>
            <w:r/>
            <w:r>
              <w:rPr>
                <w:rFonts w:ascii="Aptos" w:hAnsi="Aptos"/>
                <w:b/>
                <w:color w:val="FFFFFF"/>
                <w:sz w:val="22"/>
              </w:rPr>
              <w:t>1  •  CONTEXTE ET OBJECTIFS</w:t>
            </w:r>
          </w:p>
        </w:tc>
      </w:tr>
    </w:tbl>
    <w:p>
      <w:pPr>
        <w:spacing w:after="20"/>
      </w:pPr>
    </w:p>
    <w:p>
      <w:pPr>
        <w:pStyle w:val="Heading1"/>
      </w:pPr>
      <w:r>
        <w:t>1.1 Problématique</w:t>
      </w:r>
    </w:p>
    <w:p>
      <w:r>
        <w:t>Dans un système de supervision, la valeur ne provient pas uniquement du capteur. Elle dépend de la capacité à transporter la donnée sans perte, à la contextualiser, à identifier rapidement un dépassement et à présenter le résultat sous une forme compréhensible. Une approche fragmentée rend le diagnostic lent et l’exploitation difficile.</w:t>
      </w:r>
    </w:p>
    <w:p>
      <w:pPr>
        <w:pStyle w:val="Heading2"/>
      </w:pPr>
      <w:r>
        <w:t>1.2 Objectifs fonctionnels</w:t>
      </w:r>
    </w:p>
    <w:p>
      <w:pPr>
        <w:pStyle w:val="ListBullet"/>
        <w:spacing w:after="60"/>
      </w:pPr>
      <w:r>
        <w:t>Observer plusieurs grandeurs environnementales à fréquence régulière.</w:t>
      </w:r>
    </w:p>
    <w:p>
      <w:pPr>
        <w:pStyle w:val="ListBullet"/>
        <w:spacing w:after="60"/>
      </w:pPr>
      <w:r>
        <w:t>Attribuer chaque événement à un device et à un horodatage fiable.</w:t>
      </w:r>
    </w:p>
    <w:p>
      <w:pPr>
        <w:pStyle w:val="ListBullet"/>
        <w:spacing w:after="60"/>
      </w:pPr>
      <w:r>
        <w:t>Détecter des dépassements selon des règles lisibles.</w:t>
      </w:r>
    </w:p>
    <w:p>
      <w:pPr>
        <w:pStyle w:val="ListBullet"/>
        <w:spacing w:after="60"/>
      </w:pPr>
      <w:r>
        <w:t>Notifier sans générer une avalanche d’alertes.</w:t>
      </w:r>
    </w:p>
    <w:p>
      <w:pPr>
        <w:pStyle w:val="ListBullet"/>
        <w:spacing w:after="60"/>
      </w:pPr>
      <w:r>
        <w:t>Conserver un historique filtrable et visualisable.</w:t>
      </w:r>
    </w:p>
    <w:p>
      <w:pPr>
        <w:pStyle w:val="ListBullet"/>
        <w:spacing w:after="60"/>
      </w:pPr>
      <w:r>
        <w:t>Exposer un contrat API simple pour les intégrations.</w:t>
      </w:r>
    </w:p>
    <w:p>
      <w:pPr>
        <w:pStyle w:val="Heading2"/>
      </w:pPr>
      <w:r>
        <w:t>1.3 Périmètre</w:t>
      </w:r>
    </w:p>
    <w:tbl>
      <w:tblPr>
        <w:tblW w:type="auto" w:w="0"/>
        <w:jc w:val="center"/>
        <w:tblLayout w:type="fixed"/>
        <w:tblLook w:firstColumn="1" w:firstRow="1" w:lastColumn="0" w:lastRow="0" w:noHBand="0" w:noVBand="1" w:val="04A0"/>
      </w:tblPr>
      <w:tblGrid>
        <w:gridCol w:w="1944"/>
        <w:gridCol w:w="7992"/>
      </w:tblGrid>
      <w:tr>
        <w:tc>
          <w:tcPr>
            <w:tcW w:type="dxa" w:w="5083"/>
            <w:shd w:fill="19D3C5"/>
            <w:vAlign w:val="center"/>
            <w:tcMar>
              <w:top w:w="100" w:type="dxa"/>
              <w:start w:w="130" w:type="dxa"/>
              <w:bottom w:w="100" w:type="dxa"/>
              <w:end w:w="130" w:type="dxa"/>
            </w:tcMar>
          </w:tcPr>
          <w:p>
            <w:pPr>
              <w:spacing w:after="0"/>
            </w:pPr>
            <w:r/>
            <w:r>
              <w:rPr>
                <w:rFonts w:ascii="Aptos" w:hAnsi="Aptos"/>
                <w:b/>
                <w:color w:val="FFFFFF"/>
                <w:sz w:val="20"/>
              </w:rPr>
              <w:t>INCLUS</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Simulation Wokwi, firmware ESP32, publication MQTT, consumer Python, Elasticsearch, Kibana, FastAPI, webhooks et Docker Compose.</w:t>
            </w:r>
          </w:p>
        </w:tc>
      </w:tr>
    </w:tbl>
    <w:p>
      <w:pPr>
        <w:spacing w:after="20"/>
      </w:pPr>
    </w:p>
    <w:tbl>
      <w:tblPr>
        <w:tblW w:type="auto" w:w="0"/>
        <w:jc w:val="center"/>
        <w:tblLayout w:type="fixed"/>
        <w:tblLook w:firstColumn="1" w:firstRow="1" w:lastColumn="0" w:lastRow="0" w:noHBand="0" w:noVBand="1" w:val="04A0"/>
      </w:tblPr>
      <w:tblGrid>
        <w:gridCol w:w="1944"/>
        <w:gridCol w:w="7992"/>
      </w:tblGrid>
      <w:tr>
        <w:tc>
          <w:tcPr>
            <w:tcW w:type="dxa" w:w="5083"/>
            <w:shd w:fill="FFB547"/>
            <w:vAlign w:val="center"/>
            <w:tcMar>
              <w:top w:w="100" w:type="dxa"/>
              <w:start w:w="130" w:type="dxa"/>
              <w:bottom w:w="100" w:type="dxa"/>
              <w:end w:w="130" w:type="dxa"/>
            </w:tcMar>
          </w:tcPr>
          <w:p>
            <w:pPr>
              <w:spacing w:after="0"/>
            </w:pPr>
            <w:r/>
            <w:r>
              <w:rPr>
                <w:rFonts w:ascii="Aptos" w:hAnsi="Aptos"/>
                <w:b/>
                <w:color w:val="FFFFFF"/>
                <w:sz w:val="20"/>
              </w:rPr>
              <w:t>HORS POC</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Haute disponibilité, certificats de production, gestion avancée des identités, parc physique massif et machine learning entraîné.</w:t>
            </w:r>
          </w:p>
        </w:tc>
      </w:tr>
    </w:tbl>
    <w:p>
      <w:pPr>
        <w:spacing w:after="20"/>
      </w:pPr>
    </w:p>
    <w:p>
      <w:r>
        <w:br w:type="page"/>
      </w:r>
    </w:p>
    <w:tbl>
      <w:tblPr>
        <w:tblW w:type="auto" w:w="0"/>
        <w:jc w:val="center"/>
        <w:tblLayout w:type="fixed"/>
        <w:tblLook w:firstColumn="1" w:firstRow="1" w:lastColumn="0" w:lastRow="0" w:noHBand="0" w:noVBand="1" w:val="04A0"/>
      </w:tblPr>
      <w:tblGrid>
        <w:gridCol w:w="9936"/>
      </w:tblGrid>
      <w:tr>
        <w:tc>
          <w:tcPr>
            <w:tcW w:type="dxa" w:w="10166"/>
            <w:shd w:fill="19D3C5"/>
            <w:vAlign w:val="center"/>
            <w:tcMar>
              <w:top w:w="100" w:type="dxa"/>
              <w:start w:w="130" w:type="dxa"/>
              <w:bottom w:w="100" w:type="dxa"/>
              <w:end w:w="130" w:type="dxa"/>
            </w:tcMar>
          </w:tcPr>
          <w:p>
            <w:pPr>
              <w:spacing w:after="0"/>
              <w:jc w:val="center"/>
            </w:pPr>
            <w:r/>
            <w:r>
              <w:rPr>
                <w:rFonts w:ascii="Aptos" w:hAnsi="Aptos"/>
                <w:b/>
                <w:color w:val="FFFFFF"/>
                <w:sz w:val="22"/>
              </w:rPr>
              <w:t>2  •  ARCHITECTURE FONCTIONNELLE</w:t>
            </w:r>
          </w:p>
        </w:tc>
      </w:tr>
    </w:tbl>
    <w:p>
      <w:pPr>
        <w:spacing w:after="20"/>
      </w:pPr>
    </w:p>
    <w:p>
      <w:pPr>
        <w:pStyle w:val="Heading1"/>
      </w:pPr>
      <w:r>
        <w:t>2.1 Vue d’ensemble</w:t>
      </w:r>
    </w:p>
    <w:p>
      <w:pPr>
        <w:jc w:val="center"/>
      </w:pPr>
      <w:r>
        <w:drawing>
          <wp:inline xmlns:a="http://schemas.openxmlformats.org/drawingml/2006/main" xmlns:pic="http://schemas.openxmlformats.org/drawingml/2006/picture">
            <wp:extent cx="5989320" cy="3992880"/>
            <wp:docPr id="2" name="Picture 2"/>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989320" cy="3992880"/>
                    </a:xfrm>
                    <a:prstGeom prst="rect"/>
                  </pic:spPr>
                </pic:pic>
              </a:graphicData>
            </a:graphic>
          </wp:inline>
        </w:drawing>
      </w:r>
    </w:p>
    <w:p>
      <w:pPr>
        <w:jc w:val="center"/>
      </w:pPr>
      <w:r>
        <w:rPr>
          <w:i/>
          <w:color w:val="52677B"/>
          <w:sz w:val="16"/>
        </w:rPr>
        <w:t>Figure 1. Vue conceptuelle de la chaîne IoT.</w:t>
      </w:r>
    </w:p>
    <w:p>
      <w:r>
        <w:t>L’architecture sépare clairement l’acquisition, le transport, le traitement et l’exploitation. Cette séparation réduit le couplage : le firmware n’a pas besoin de connaître Elasticsearch, et le dashboard n’a pas besoin d’accéder directement au broker.</w:t>
      </w:r>
    </w:p>
    <w:p>
      <w:pPr>
        <w:pStyle w:val="Heading2"/>
      </w:pPr>
      <w:r>
        <w:t>2.2 Responsabilités par couche</w:t>
      </w:r>
    </w:p>
    <w:tbl>
      <w:tblPr>
        <w:tblW w:type="auto" w:w="0"/>
        <w:jc w:val="center"/>
        <w:tblLayout w:type="fixed"/>
        <w:tblLook w:firstColumn="1" w:firstRow="1" w:lastColumn="0" w:lastRow="0" w:noHBand="0" w:noVBand="1" w:val="04A0"/>
      </w:tblPr>
      <w:tblGrid>
        <w:gridCol w:w="2232"/>
        <w:gridCol w:w="2592"/>
        <w:gridCol w:w="4968"/>
      </w:tblGrid>
      <w:tr>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COUCHE</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TECHNOLOGIE</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RESPONSABILITÉ</w:t>
            </w:r>
          </w:p>
        </w:tc>
      </w:tr>
      <w:tr>
        <w:tc>
          <w:tcPr>
            <w:tcW w:type="dxa" w:w="2232"/>
            <w:shd w:fill="EAF7F6"/>
            <w:vAlign w:val="center"/>
            <w:tcMar>
              <w:top w:w="100" w:type="dxa"/>
              <w:start w:w="130" w:type="dxa"/>
              <w:bottom w:w="100" w:type="dxa"/>
              <w:end w:w="130" w:type="dxa"/>
            </w:tcMar>
          </w:tcPr>
          <w:p>
            <w:pPr>
              <w:spacing w:after="0"/>
            </w:pPr>
            <w:r/>
            <w:r>
              <w:rPr>
                <w:rFonts w:ascii="Aptos" w:hAnsi="Aptos"/>
                <w:b/>
                <w:color w:val="07111F"/>
                <w:sz w:val="17"/>
              </w:rPr>
              <w:t>Simulation</w:t>
            </w:r>
          </w:p>
        </w:tc>
        <w:tc>
          <w:tcPr>
            <w:tcW w:type="dxa" w:w="2592"/>
            <w:shd w:fill="EAF7F6"/>
            <w:vAlign w:val="center"/>
            <w:tcMar>
              <w:top w:w="100" w:type="dxa"/>
              <w:start w:w="130" w:type="dxa"/>
              <w:bottom w:w="100" w:type="dxa"/>
              <w:end w:w="130" w:type="dxa"/>
            </w:tcMar>
          </w:tcPr>
          <w:p>
            <w:pPr>
              <w:spacing w:after="0"/>
            </w:pPr>
            <w:r/>
            <w:r>
              <w:rPr>
                <w:rFonts w:ascii="Aptos" w:hAnsi="Aptos"/>
                <w:b/>
                <w:color w:val="19D3C5"/>
                <w:sz w:val="17"/>
              </w:rPr>
              <w:t>Wokwi</w:t>
            </w:r>
          </w:p>
        </w:tc>
        <w:tc>
          <w:tcPr>
            <w:tcW w:type="dxa" w:w="4968"/>
            <w:shd w:fill="EAF7F6"/>
            <w:vAlign w:val="center"/>
            <w:tcMar>
              <w:top w:w="100" w:type="dxa"/>
              <w:start w:w="130" w:type="dxa"/>
              <w:bottom w:w="100" w:type="dxa"/>
              <w:end w:w="130" w:type="dxa"/>
            </w:tcMar>
          </w:tcPr>
          <w:p>
            <w:pPr>
              <w:spacing w:after="0"/>
            </w:pPr>
            <w:r/>
            <w:r>
              <w:rPr>
                <w:rFonts w:ascii="Aptos" w:hAnsi="Aptos"/>
                <w:b w:val="0"/>
                <w:color w:val="07111F"/>
                <w:sz w:val="17"/>
              </w:rPr>
              <w:t>Scénarios contrôlés et reproductibles.</w:t>
            </w:r>
          </w:p>
        </w:tc>
      </w:tr>
      <w:tr>
        <w:tc>
          <w:tcPr>
            <w:tcW w:type="dxa" w:w="2232"/>
            <w:shd w:fill="F4F7F9"/>
            <w:vAlign w:val="center"/>
            <w:tcMar>
              <w:top w:w="100" w:type="dxa"/>
              <w:start w:w="130" w:type="dxa"/>
              <w:bottom w:w="100" w:type="dxa"/>
              <w:end w:w="130" w:type="dxa"/>
            </w:tcMar>
          </w:tcPr>
          <w:p>
            <w:pPr>
              <w:spacing w:after="0"/>
            </w:pPr>
            <w:r/>
            <w:r>
              <w:rPr>
                <w:rFonts w:ascii="Aptos" w:hAnsi="Aptos"/>
                <w:b/>
                <w:color w:val="07111F"/>
                <w:sz w:val="17"/>
              </w:rPr>
              <w:t>Edge</w:t>
            </w:r>
          </w:p>
        </w:tc>
        <w:tc>
          <w:tcPr>
            <w:tcW w:type="dxa" w:w="2592"/>
            <w:shd w:fill="F4F7F9"/>
            <w:vAlign w:val="center"/>
            <w:tcMar>
              <w:top w:w="100" w:type="dxa"/>
              <w:start w:w="130" w:type="dxa"/>
              <w:bottom w:w="100" w:type="dxa"/>
              <w:end w:w="130" w:type="dxa"/>
            </w:tcMar>
          </w:tcPr>
          <w:p>
            <w:pPr>
              <w:spacing w:after="0"/>
            </w:pPr>
            <w:r/>
            <w:r>
              <w:rPr>
                <w:rFonts w:ascii="Aptos" w:hAnsi="Aptos"/>
                <w:b/>
                <w:color w:val="19D3C5"/>
                <w:sz w:val="17"/>
              </w:rPr>
              <w:t>ESP32 / Arduino C++</w:t>
            </w:r>
          </w:p>
        </w:tc>
        <w:tc>
          <w:tcPr>
            <w:tcW w:type="dxa" w:w="4968"/>
            <w:shd w:fill="F4F7F9"/>
            <w:vAlign w:val="center"/>
            <w:tcMar>
              <w:top w:w="100" w:type="dxa"/>
              <w:start w:w="130" w:type="dxa"/>
              <w:bottom w:w="100" w:type="dxa"/>
              <w:end w:w="130" w:type="dxa"/>
            </w:tcMar>
          </w:tcPr>
          <w:p>
            <w:pPr>
              <w:spacing w:after="0"/>
            </w:pPr>
            <w:r/>
            <w:r>
              <w:rPr>
                <w:rFonts w:ascii="Aptos" w:hAnsi="Aptos"/>
                <w:b w:val="0"/>
                <w:color w:val="07111F"/>
                <w:sz w:val="17"/>
              </w:rPr>
              <w:t>Lecture des capteurs, JSON, réaction locale.</w:t>
            </w:r>
          </w:p>
        </w:tc>
      </w:tr>
      <w:tr>
        <w:tc>
          <w:tcPr>
            <w:tcW w:type="dxa" w:w="2232"/>
            <w:shd w:fill="EAF7F6"/>
            <w:vAlign w:val="center"/>
            <w:tcMar>
              <w:top w:w="100" w:type="dxa"/>
              <w:start w:w="130" w:type="dxa"/>
              <w:bottom w:w="100" w:type="dxa"/>
              <w:end w:w="130" w:type="dxa"/>
            </w:tcMar>
          </w:tcPr>
          <w:p>
            <w:pPr>
              <w:spacing w:after="0"/>
            </w:pPr>
            <w:r/>
            <w:r>
              <w:rPr>
                <w:rFonts w:ascii="Aptos" w:hAnsi="Aptos"/>
                <w:b/>
                <w:color w:val="07111F"/>
                <w:sz w:val="17"/>
              </w:rPr>
              <w:t>Transport</w:t>
            </w:r>
          </w:p>
        </w:tc>
        <w:tc>
          <w:tcPr>
            <w:tcW w:type="dxa" w:w="2592"/>
            <w:shd w:fill="EAF7F6"/>
            <w:vAlign w:val="center"/>
            <w:tcMar>
              <w:top w:w="100" w:type="dxa"/>
              <w:start w:w="130" w:type="dxa"/>
              <w:bottom w:w="100" w:type="dxa"/>
              <w:end w:w="130" w:type="dxa"/>
            </w:tcMar>
          </w:tcPr>
          <w:p>
            <w:pPr>
              <w:spacing w:after="0"/>
            </w:pPr>
            <w:r/>
            <w:r>
              <w:rPr>
                <w:rFonts w:ascii="Aptos" w:hAnsi="Aptos"/>
                <w:b/>
                <w:color w:val="19D3C5"/>
                <w:sz w:val="17"/>
              </w:rPr>
              <w:t>MQTT / HiveMQ</w:t>
            </w:r>
          </w:p>
        </w:tc>
        <w:tc>
          <w:tcPr>
            <w:tcW w:type="dxa" w:w="4968"/>
            <w:shd w:fill="EAF7F6"/>
            <w:vAlign w:val="center"/>
            <w:tcMar>
              <w:top w:w="100" w:type="dxa"/>
              <w:start w:w="130" w:type="dxa"/>
              <w:bottom w:w="100" w:type="dxa"/>
              <w:end w:w="130" w:type="dxa"/>
            </w:tcMar>
          </w:tcPr>
          <w:p>
            <w:pPr>
              <w:spacing w:after="0"/>
            </w:pPr>
            <w:r/>
            <w:r>
              <w:rPr>
                <w:rFonts w:ascii="Aptos" w:hAnsi="Aptos"/>
                <w:b w:val="0"/>
                <w:color w:val="07111F"/>
                <w:sz w:val="17"/>
              </w:rPr>
              <w:t>Routage publish-subscribe faible coût.</w:t>
            </w:r>
          </w:p>
        </w:tc>
      </w:tr>
      <w:tr>
        <w:tc>
          <w:tcPr>
            <w:tcW w:type="dxa" w:w="2232"/>
            <w:shd w:fill="F4F7F9"/>
            <w:vAlign w:val="center"/>
            <w:tcMar>
              <w:top w:w="100" w:type="dxa"/>
              <w:start w:w="130" w:type="dxa"/>
              <w:bottom w:w="100" w:type="dxa"/>
              <w:end w:w="130" w:type="dxa"/>
            </w:tcMar>
          </w:tcPr>
          <w:p>
            <w:pPr>
              <w:spacing w:after="0"/>
            </w:pPr>
            <w:r/>
            <w:r>
              <w:rPr>
                <w:rFonts w:ascii="Aptos" w:hAnsi="Aptos"/>
                <w:b/>
                <w:color w:val="07111F"/>
                <w:sz w:val="17"/>
              </w:rPr>
              <w:t>Traitement</w:t>
            </w:r>
          </w:p>
        </w:tc>
        <w:tc>
          <w:tcPr>
            <w:tcW w:type="dxa" w:w="2592"/>
            <w:shd w:fill="F4F7F9"/>
            <w:vAlign w:val="center"/>
            <w:tcMar>
              <w:top w:w="100" w:type="dxa"/>
              <w:start w:w="130" w:type="dxa"/>
              <w:bottom w:w="100" w:type="dxa"/>
              <w:end w:w="130" w:type="dxa"/>
            </w:tcMar>
          </w:tcPr>
          <w:p>
            <w:pPr>
              <w:spacing w:after="0"/>
            </w:pPr>
            <w:r/>
            <w:r>
              <w:rPr>
                <w:rFonts w:ascii="Aptos" w:hAnsi="Aptos"/>
                <w:b/>
                <w:color w:val="19D3C5"/>
                <w:sz w:val="17"/>
              </w:rPr>
              <w:t>Python</w:t>
            </w:r>
          </w:p>
        </w:tc>
        <w:tc>
          <w:tcPr>
            <w:tcW w:type="dxa" w:w="4968"/>
            <w:shd w:fill="F4F7F9"/>
            <w:vAlign w:val="center"/>
            <w:tcMar>
              <w:top w:w="100" w:type="dxa"/>
              <w:start w:w="130" w:type="dxa"/>
              <w:bottom w:w="100" w:type="dxa"/>
              <w:end w:w="130" w:type="dxa"/>
            </w:tcMar>
          </w:tcPr>
          <w:p>
            <w:pPr>
              <w:spacing w:after="0"/>
            </w:pPr>
            <w:r/>
            <w:r>
              <w:rPr>
                <w:rFonts w:ascii="Aptos" w:hAnsi="Aptos"/>
                <w:b w:val="0"/>
                <w:color w:val="07111F"/>
                <w:sz w:val="17"/>
              </w:rPr>
              <w:t>Validation, horodatage, seuils, cooldown.</w:t>
            </w:r>
          </w:p>
        </w:tc>
      </w:tr>
      <w:tr>
        <w:tc>
          <w:tcPr>
            <w:tcW w:type="dxa" w:w="2232"/>
            <w:shd w:fill="EAF7F6"/>
            <w:vAlign w:val="center"/>
            <w:tcMar>
              <w:top w:w="100" w:type="dxa"/>
              <w:start w:w="130" w:type="dxa"/>
              <w:bottom w:w="100" w:type="dxa"/>
              <w:end w:w="130" w:type="dxa"/>
            </w:tcMar>
          </w:tcPr>
          <w:p>
            <w:pPr>
              <w:spacing w:after="0"/>
            </w:pPr>
            <w:r/>
            <w:r>
              <w:rPr>
                <w:rFonts w:ascii="Aptos" w:hAnsi="Aptos"/>
                <w:b/>
                <w:color w:val="07111F"/>
                <w:sz w:val="17"/>
              </w:rPr>
              <w:t>Data</w:t>
            </w:r>
          </w:p>
        </w:tc>
        <w:tc>
          <w:tcPr>
            <w:tcW w:type="dxa" w:w="2592"/>
            <w:shd w:fill="EAF7F6"/>
            <w:vAlign w:val="center"/>
            <w:tcMar>
              <w:top w:w="100" w:type="dxa"/>
              <w:start w:w="130" w:type="dxa"/>
              <w:bottom w:w="100" w:type="dxa"/>
              <w:end w:w="130" w:type="dxa"/>
            </w:tcMar>
          </w:tcPr>
          <w:p>
            <w:pPr>
              <w:spacing w:after="0"/>
            </w:pPr>
            <w:r/>
            <w:r>
              <w:rPr>
                <w:rFonts w:ascii="Aptos" w:hAnsi="Aptos"/>
                <w:b/>
                <w:color w:val="19D3C5"/>
                <w:sz w:val="17"/>
              </w:rPr>
              <w:t>Elasticsearch</w:t>
            </w:r>
          </w:p>
        </w:tc>
        <w:tc>
          <w:tcPr>
            <w:tcW w:type="dxa" w:w="4968"/>
            <w:shd w:fill="EAF7F6"/>
            <w:vAlign w:val="center"/>
            <w:tcMar>
              <w:top w:w="100" w:type="dxa"/>
              <w:start w:w="130" w:type="dxa"/>
              <w:bottom w:w="100" w:type="dxa"/>
              <w:end w:w="130" w:type="dxa"/>
            </w:tcMar>
          </w:tcPr>
          <w:p>
            <w:pPr>
              <w:spacing w:after="0"/>
            </w:pPr>
            <w:r/>
            <w:r>
              <w:rPr>
                <w:rFonts w:ascii="Aptos" w:hAnsi="Aptos"/>
                <w:b w:val="0"/>
                <w:color w:val="07111F"/>
                <w:sz w:val="17"/>
              </w:rPr>
              <w:t>Indexation et recherche temporelle.</w:t>
            </w:r>
          </w:p>
        </w:tc>
      </w:tr>
      <w:tr>
        <w:tc>
          <w:tcPr>
            <w:tcW w:type="dxa" w:w="2232"/>
            <w:shd w:fill="F4F7F9"/>
            <w:vAlign w:val="center"/>
            <w:tcMar>
              <w:top w:w="100" w:type="dxa"/>
              <w:start w:w="130" w:type="dxa"/>
              <w:bottom w:w="100" w:type="dxa"/>
              <w:end w:w="130" w:type="dxa"/>
            </w:tcMar>
          </w:tcPr>
          <w:p>
            <w:pPr>
              <w:spacing w:after="0"/>
            </w:pPr>
            <w:r/>
            <w:r>
              <w:rPr>
                <w:rFonts w:ascii="Aptos" w:hAnsi="Aptos"/>
                <w:b/>
                <w:color w:val="07111F"/>
                <w:sz w:val="17"/>
              </w:rPr>
              <w:t>Exposition</w:t>
            </w:r>
          </w:p>
        </w:tc>
        <w:tc>
          <w:tcPr>
            <w:tcW w:type="dxa" w:w="2592"/>
            <w:shd w:fill="F4F7F9"/>
            <w:vAlign w:val="center"/>
            <w:tcMar>
              <w:top w:w="100" w:type="dxa"/>
              <w:start w:w="130" w:type="dxa"/>
              <w:bottom w:w="100" w:type="dxa"/>
              <w:end w:w="130" w:type="dxa"/>
            </w:tcMar>
          </w:tcPr>
          <w:p>
            <w:pPr>
              <w:spacing w:after="0"/>
            </w:pPr>
            <w:r/>
            <w:r>
              <w:rPr>
                <w:rFonts w:ascii="Aptos" w:hAnsi="Aptos"/>
                <w:b/>
                <w:color w:val="19D3C5"/>
                <w:sz w:val="17"/>
              </w:rPr>
              <w:t>FastAPI / Kibana</w:t>
            </w:r>
          </w:p>
        </w:tc>
        <w:tc>
          <w:tcPr>
            <w:tcW w:type="dxa" w:w="4968"/>
            <w:shd w:fill="F4F7F9"/>
            <w:vAlign w:val="center"/>
            <w:tcMar>
              <w:top w:w="100" w:type="dxa"/>
              <w:start w:w="130" w:type="dxa"/>
              <w:bottom w:w="100" w:type="dxa"/>
              <w:end w:w="130" w:type="dxa"/>
            </w:tcMar>
          </w:tcPr>
          <w:p>
            <w:pPr>
              <w:spacing w:after="0"/>
            </w:pPr>
            <w:r/>
            <w:r>
              <w:rPr>
                <w:rFonts w:ascii="Aptos" w:hAnsi="Aptos"/>
                <w:b w:val="0"/>
                <w:color w:val="07111F"/>
                <w:sz w:val="17"/>
              </w:rPr>
              <w:t>API de lecture et visualisations.</w:t>
            </w:r>
          </w:p>
        </w:tc>
      </w:tr>
    </w:tbl>
    <w:p>
      <w:r>
        <w:br w:type="page"/>
      </w:r>
    </w:p>
    <w:tbl>
      <w:tblPr>
        <w:tblW w:type="auto" w:w="0"/>
        <w:jc w:val="center"/>
        <w:tblLayout w:type="fixed"/>
        <w:tblLook w:firstColumn="1" w:firstRow="1" w:lastColumn="0" w:lastRow="0" w:noHBand="0" w:noVBand="1" w:val="04A0"/>
      </w:tblPr>
      <w:tblGrid>
        <w:gridCol w:w="9936"/>
      </w:tblGrid>
      <w:tr>
        <w:tc>
          <w:tcPr>
            <w:tcW w:type="dxa" w:w="10166"/>
            <w:shd w:fill="21C7E8"/>
            <w:vAlign w:val="center"/>
            <w:tcMar>
              <w:top w:w="100" w:type="dxa"/>
              <w:start w:w="130" w:type="dxa"/>
              <w:bottom w:w="100" w:type="dxa"/>
              <w:end w:w="130" w:type="dxa"/>
            </w:tcMar>
          </w:tcPr>
          <w:p>
            <w:pPr>
              <w:spacing w:after="0"/>
              <w:jc w:val="center"/>
            </w:pPr>
            <w:r/>
            <w:r>
              <w:rPr>
                <w:rFonts w:ascii="Aptos" w:hAnsi="Aptos"/>
                <w:b/>
                <w:color w:val="FFFFFF"/>
                <w:sz w:val="22"/>
              </w:rPr>
              <w:t>3  •  NŒUD ESP32 ET SIMULATION WOKWI</w:t>
            </w:r>
          </w:p>
        </w:tc>
      </w:tr>
    </w:tbl>
    <w:p>
      <w:pPr>
        <w:spacing w:after="20"/>
      </w:pPr>
    </w:p>
    <w:p>
      <w:pPr>
        <w:pStyle w:val="Heading1"/>
      </w:pPr>
      <w:r>
        <w:t>3.1 Composition du nœud</w:t>
      </w:r>
    </w:p>
    <w:p>
      <w:pPr>
        <w:jc w:val="center"/>
      </w:pPr>
      <w:r>
        <w:drawing>
          <wp:inline xmlns:a="http://schemas.openxmlformats.org/drawingml/2006/main" xmlns:pic="http://schemas.openxmlformats.org/drawingml/2006/picture">
            <wp:extent cx="5897880" cy="3931920"/>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897880" cy="3931920"/>
                    </a:xfrm>
                    <a:prstGeom prst="rect"/>
                  </pic:spPr>
                </pic:pic>
              </a:graphicData>
            </a:graphic>
          </wp:inline>
        </w:drawing>
      </w:r>
    </w:p>
    <w:tbl>
      <w:tblPr>
        <w:tblW w:type="auto" w:w="0"/>
        <w:jc w:val="center"/>
        <w:tblLayout w:type="fixed"/>
        <w:tblLook w:firstColumn="1" w:firstRow="1" w:lastColumn="0" w:lastRow="0" w:noHBand="0" w:noVBand="1" w:val="04A0"/>
      </w:tblPr>
      <w:tblGrid>
        <w:gridCol w:w="1800"/>
        <w:gridCol w:w="3240"/>
        <w:gridCol w:w="4752"/>
      </w:tblGrid>
      <w:tr>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ÉLÉMENT</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MESURE / ACTION</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RÔLE</w:t>
            </w:r>
          </w:p>
        </w:tc>
      </w:tr>
      <w:tr>
        <w:tc>
          <w:tcPr>
            <w:tcW w:type="dxa" w:w="1800"/>
            <w:shd w:fill="EAF7F6"/>
            <w:vAlign w:val="center"/>
            <w:tcMar>
              <w:top w:w="100" w:type="dxa"/>
              <w:start w:w="130" w:type="dxa"/>
              <w:bottom w:w="100" w:type="dxa"/>
              <w:end w:w="130" w:type="dxa"/>
            </w:tcMar>
          </w:tcPr>
          <w:p>
            <w:pPr>
              <w:spacing w:after="0"/>
            </w:pPr>
            <w:r/>
            <w:r>
              <w:rPr>
                <w:rFonts w:ascii="Aptos" w:hAnsi="Aptos"/>
                <w:b/>
                <w:color w:val="19D3C5"/>
                <w:sz w:val="17"/>
              </w:rPr>
              <w:t>DHT22</w:t>
            </w:r>
          </w:p>
        </w:tc>
        <w:tc>
          <w:tcPr>
            <w:tcW w:type="dxa" w:w="3240"/>
            <w:shd w:fill="EAF7F6"/>
            <w:vAlign w:val="center"/>
            <w:tcMar>
              <w:top w:w="100" w:type="dxa"/>
              <w:start w:w="130" w:type="dxa"/>
              <w:bottom w:w="100" w:type="dxa"/>
              <w:end w:w="130" w:type="dxa"/>
            </w:tcMar>
          </w:tcPr>
          <w:p>
            <w:pPr>
              <w:spacing w:after="0"/>
            </w:pPr>
            <w:r/>
            <w:r>
              <w:rPr>
                <w:rFonts w:ascii="Aptos" w:hAnsi="Aptos"/>
                <w:b w:val="0"/>
                <w:color w:val="07111F"/>
                <w:sz w:val="17"/>
              </w:rPr>
              <w:t>Température, humidité</w:t>
            </w:r>
          </w:p>
        </w:tc>
        <w:tc>
          <w:tcPr>
            <w:tcW w:type="dxa" w:w="4752"/>
            <w:shd w:fill="EAF7F6"/>
            <w:vAlign w:val="center"/>
            <w:tcMar>
              <w:top w:w="100" w:type="dxa"/>
              <w:start w:w="130" w:type="dxa"/>
              <w:bottom w:w="100" w:type="dxa"/>
              <w:end w:w="130" w:type="dxa"/>
            </w:tcMar>
          </w:tcPr>
          <w:p>
            <w:pPr>
              <w:spacing w:after="0"/>
            </w:pPr>
            <w:r/>
            <w:r>
              <w:rPr>
                <w:rFonts w:ascii="Aptos" w:hAnsi="Aptos"/>
                <w:b w:val="0"/>
                <w:color w:val="07111F"/>
                <w:sz w:val="17"/>
              </w:rPr>
              <w:t>Confort et conditions ambiantes.</w:t>
            </w:r>
          </w:p>
        </w:tc>
      </w:tr>
      <w:tr>
        <w:tc>
          <w:tcPr>
            <w:tcW w:type="dxa" w:w="1800"/>
            <w:shd w:fill="F5F8FA"/>
            <w:vAlign w:val="center"/>
            <w:tcMar>
              <w:top w:w="100" w:type="dxa"/>
              <w:start w:w="130" w:type="dxa"/>
              <w:bottom w:w="100" w:type="dxa"/>
              <w:end w:w="130" w:type="dxa"/>
            </w:tcMar>
          </w:tcPr>
          <w:p>
            <w:pPr>
              <w:spacing w:after="0"/>
            </w:pPr>
            <w:r/>
            <w:r>
              <w:rPr>
                <w:rFonts w:ascii="Aptos" w:hAnsi="Aptos"/>
                <w:b/>
                <w:color w:val="19D3C5"/>
                <w:sz w:val="17"/>
              </w:rPr>
              <w:t>PIR</w:t>
            </w:r>
          </w:p>
        </w:tc>
        <w:tc>
          <w:tcPr>
            <w:tcW w:type="dxa" w:w="3240"/>
            <w:shd w:fill="F5F8FA"/>
            <w:vAlign w:val="center"/>
            <w:tcMar>
              <w:top w:w="100" w:type="dxa"/>
              <w:start w:w="130" w:type="dxa"/>
              <w:bottom w:w="100" w:type="dxa"/>
              <w:end w:w="130" w:type="dxa"/>
            </w:tcMar>
          </w:tcPr>
          <w:p>
            <w:pPr>
              <w:spacing w:after="0"/>
            </w:pPr>
            <w:r/>
            <w:r>
              <w:rPr>
                <w:rFonts w:ascii="Aptos" w:hAnsi="Aptos"/>
                <w:b w:val="0"/>
                <w:color w:val="07111F"/>
                <w:sz w:val="17"/>
              </w:rPr>
              <w:t>Mouvement</w:t>
            </w:r>
          </w:p>
        </w:tc>
        <w:tc>
          <w:tcPr>
            <w:tcW w:type="dxa" w:w="4752"/>
            <w:shd w:fill="F5F8FA"/>
            <w:vAlign w:val="center"/>
            <w:tcMar>
              <w:top w:w="100" w:type="dxa"/>
              <w:start w:w="130" w:type="dxa"/>
              <w:bottom w:w="100" w:type="dxa"/>
              <w:end w:w="130" w:type="dxa"/>
            </w:tcMar>
          </w:tcPr>
          <w:p>
            <w:pPr>
              <w:spacing w:after="0"/>
            </w:pPr>
            <w:r/>
            <w:r>
              <w:rPr>
                <w:rFonts w:ascii="Aptos" w:hAnsi="Aptos"/>
                <w:b w:val="0"/>
                <w:color w:val="07111F"/>
                <w:sz w:val="17"/>
              </w:rPr>
              <w:t>Présence ou activité détectée.</w:t>
            </w:r>
          </w:p>
        </w:tc>
      </w:tr>
      <w:tr>
        <w:tc>
          <w:tcPr>
            <w:tcW w:type="dxa" w:w="1800"/>
            <w:shd w:fill="EAF7F6"/>
            <w:vAlign w:val="center"/>
            <w:tcMar>
              <w:top w:w="100" w:type="dxa"/>
              <w:start w:w="130" w:type="dxa"/>
              <w:bottom w:w="100" w:type="dxa"/>
              <w:end w:w="130" w:type="dxa"/>
            </w:tcMar>
          </w:tcPr>
          <w:p>
            <w:pPr>
              <w:spacing w:after="0"/>
            </w:pPr>
            <w:r/>
            <w:r>
              <w:rPr>
                <w:rFonts w:ascii="Aptos" w:hAnsi="Aptos"/>
                <w:b/>
                <w:color w:val="19D3C5"/>
                <w:sz w:val="17"/>
              </w:rPr>
              <w:t>MQ2</w:t>
            </w:r>
          </w:p>
        </w:tc>
        <w:tc>
          <w:tcPr>
            <w:tcW w:type="dxa" w:w="3240"/>
            <w:shd w:fill="EAF7F6"/>
            <w:vAlign w:val="center"/>
            <w:tcMar>
              <w:top w:w="100" w:type="dxa"/>
              <w:start w:w="130" w:type="dxa"/>
              <w:bottom w:w="100" w:type="dxa"/>
              <w:end w:w="130" w:type="dxa"/>
            </w:tcMar>
          </w:tcPr>
          <w:p>
            <w:pPr>
              <w:spacing w:after="0"/>
            </w:pPr>
            <w:r/>
            <w:r>
              <w:rPr>
                <w:rFonts w:ascii="Aptos" w:hAnsi="Aptos"/>
                <w:b w:val="0"/>
                <w:color w:val="07111F"/>
                <w:sz w:val="17"/>
              </w:rPr>
              <w:t>Gaz simulé</w:t>
            </w:r>
          </w:p>
        </w:tc>
        <w:tc>
          <w:tcPr>
            <w:tcW w:type="dxa" w:w="4752"/>
            <w:shd w:fill="EAF7F6"/>
            <w:vAlign w:val="center"/>
            <w:tcMar>
              <w:top w:w="100" w:type="dxa"/>
              <w:start w:w="130" w:type="dxa"/>
              <w:bottom w:w="100" w:type="dxa"/>
              <w:end w:w="130" w:type="dxa"/>
            </w:tcMar>
          </w:tcPr>
          <w:p>
            <w:pPr>
              <w:spacing w:after="0"/>
            </w:pPr>
            <w:r/>
            <w:r>
              <w:rPr>
                <w:rFonts w:ascii="Aptos" w:hAnsi="Aptos"/>
                <w:b w:val="0"/>
                <w:color w:val="07111F"/>
                <w:sz w:val="17"/>
              </w:rPr>
              <w:t>Signal de risque atmosphérique.</w:t>
            </w:r>
          </w:p>
        </w:tc>
      </w:tr>
      <w:tr>
        <w:tc>
          <w:tcPr>
            <w:tcW w:type="dxa" w:w="1800"/>
            <w:shd w:fill="F5F8FA"/>
            <w:vAlign w:val="center"/>
            <w:tcMar>
              <w:top w:w="100" w:type="dxa"/>
              <w:start w:w="130" w:type="dxa"/>
              <w:bottom w:w="100" w:type="dxa"/>
              <w:end w:w="130" w:type="dxa"/>
            </w:tcMar>
          </w:tcPr>
          <w:p>
            <w:pPr>
              <w:spacing w:after="0"/>
            </w:pPr>
            <w:r/>
            <w:r>
              <w:rPr>
                <w:rFonts w:ascii="Aptos" w:hAnsi="Aptos"/>
                <w:b/>
                <w:color w:val="19D3C5"/>
                <w:sz w:val="17"/>
              </w:rPr>
              <w:t>LDR</w:t>
            </w:r>
          </w:p>
        </w:tc>
        <w:tc>
          <w:tcPr>
            <w:tcW w:type="dxa" w:w="3240"/>
            <w:shd w:fill="F5F8FA"/>
            <w:vAlign w:val="center"/>
            <w:tcMar>
              <w:top w:w="100" w:type="dxa"/>
              <w:start w:w="130" w:type="dxa"/>
              <w:bottom w:w="100" w:type="dxa"/>
              <w:end w:w="130" w:type="dxa"/>
            </w:tcMar>
          </w:tcPr>
          <w:p>
            <w:pPr>
              <w:spacing w:after="0"/>
            </w:pPr>
            <w:r/>
            <w:r>
              <w:rPr>
                <w:rFonts w:ascii="Aptos" w:hAnsi="Aptos"/>
                <w:b w:val="0"/>
                <w:color w:val="07111F"/>
                <w:sz w:val="17"/>
              </w:rPr>
              <w:t>Luminosité</w:t>
            </w:r>
          </w:p>
        </w:tc>
        <w:tc>
          <w:tcPr>
            <w:tcW w:type="dxa" w:w="4752"/>
            <w:shd w:fill="F5F8FA"/>
            <w:vAlign w:val="center"/>
            <w:tcMar>
              <w:top w:w="100" w:type="dxa"/>
              <w:start w:w="130" w:type="dxa"/>
              <w:bottom w:w="100" w:type="dxa"/>
              <w:end w:w="130" w:type="dxa"/>
            </w:tcMar>
          </w:tcPr>
          <w:p>
            <w:pPr>
              <w:spacing w:after="0"/>
            </w:pPr>
            <w:r/>
            <w:r>
              <w:rPr>
                <w:rFonts w:ascii="Aptos" w:hAnsi="Aptos"/>
                <w:b w:val="0"/>
                <w:color w:val="07111F"/>
                <w:sz w:val="17"/>
              </w:rPr>
              <w:t>Contexte lumineux.</w:t>
            </w:r>
          </w:p>
        </w:tc>
      </w:tr>
      <w:tr>
        <w:tc>
          <w:tcPr>
            <w:tcW w:type="dxa" w:w="1800"/>
            <w:shd w:fill="EAF7F6"/>
            <w:vAlign w:val="center"/>
            <w:tcMar>
              <w:top w:w="100" w:type="dxa"/>
              <w:start w:w="130" w:type="dxa"/>
              <w:bottom w:w="100" w:type="dxa"/>
              <w:end w:w="130" w:type="dxa"/>
            </w:tcMar>
          </w:tcPr>
          <w:p>
            <w:pPr>
              <w:spacing w:after="0"/>
            </w:pPr>
            <w:r/>
            <w:r>
              <w:rPr>
                <w:rFonts w:ascii="Aptos" w:hAnsi="Aptos"/>
                <w:b/>
                <w:color w:val="19D3C5"/>
                <w:sz w:val="17"/>
              </w:rPr>
              <w:t>LED / buzzer</w:t>
            </w:r>
          </w:p>
        </w:tc>
        <w:tc>
          <w:tcPr>
            <w:tcW w:type="dxa" w:w="3240"/>
            <w:shd w:fill="EAF7F6"/>
            <w:vAlign w:val="center"/>
            <w:tcMar>
              <w:top w:w="100" w:type="dxa"/>
              <w:start w:w="130" w:type="dxa"/>
              <w:bottom w:w="100" w:type="dxa"/>
              <w:end w:w="130" w:type="dxa"/>
            </w:tcMar>
          </w:tcPr>
          <w:p>
            <w:pPr>
              <w:spacing w:after="0"/>
            </w:pPr>
            <w:r/>
            <w:r>
              <w:rPr>
                <w:rFonts w:ascii="Aptos" w:hAnsi="Aptos"/>
                <w:b w:val="0"/>
                <w:color w:val="07111F"/>
                <w:sz w:val="17"/>
              </w:rPr>
              <w:t>Signal local</w:t>
            </w:r>
          </w:p>
        </w:tc>
        <w:tc>
          <w:tcPr>
            <w:tcW w:type="dxa" w:w="4752"/>
            <w:shd w:fill="EAF7F6"/>
            <w:vAlign w:val="center"/>
            <w:tcMar>
              <w:top w:w="100" w:type="dxa"/>
              <w:start w:w="130" w:type="dxa"/>
              <w:bottom w:w="100" w:type="dxa"/>
              <w:end w:w="130" w:type="dxa"/>
            </w:tcMar>
          </w:tcPr>
          <w:p>
            <w:pPr>
              <w:spacing w:after="0"/>
            </w:pPr>
            <w:r/>
            <w:r>
              <w:rPr>
                <w:rFonts w:ascii="Aptos" w:hAnsi="Aptos"/>
                <w:b w:val="0"/>
                <w:color w:val="07111F"/>
                <w:sz w:val="17"/>
              </w:rPr>
              <w:t>Réaction immédiate hors réseau.</w:t>
            </w:r>
          </w:p>
        </w:tc>
      </w:tr>
    </w:tbl>
    <w:p>
      <w:pPr>
        <w:pStyle w:val="Heading2"/>
      </w:pPr>
      <w:r>
        <w:t>3.2 Cycle firmware</w:t>
      </w:r>
    </w:p>
    <w:p>
      <w:pPr>
        <w:pStyle w:val="ListBullet"/>
        <w:spacing w:after="60"/>
      </w:pPr>
      <w:r>
        <w:t>Initialisation Wi-Fi et client MQTT.</w:t>
      </w:r>
    </w:p>
    <w:p>
      <w:pPr>
        <w:pStyle w:val="ListBullet"/>
        <w:spacing w:after="60"/>
      </w:pPr>
      <w:r>
        <w:t>Lecture périodique des capteurs.</w:t>
      </w:r>
    </w:p>
    <w:p>
      <w:pPr>
        <w:pStyle w:val="ListBullet"/>
        <w:spacing w:after="60"/>
      </w:pPr>
      <w:r>
        <w:t>Contrôle des valeurs et préparation du JSON.</w:t>
      </w:r>
    </w:p>
    <w:p>
      <w:pPr>
        <w:pStyle w:val="ListBullet"/>
        <w:spacing w:after="60"/>
      </w:pPr>
      <w:r>
        <w:t>Décision locale pour LED et buzzer.</w:t>
      </w:r>
    </w:p>
    <w:p>
      <w:pPr>
        <w:pStyle w:val="ListBullet"/>
        <w:spacing w:after="60"/>
      </w:pPr>
      <w:r>
        <w:t>Publication sur le topic iot/sensors toutes les cinq secondes.</w:t>
      </w:r>
    </w:p>
    <w:p>
      <w:pPr>
        <w:pStyle w:val="ListBullet"/>
        <w:spacing w:after="60"/>
      </w:pPr>
      <w:r>
        <w:t>Reconnexion automatique en cas de rupture.</w:t>
      </w:r>
    </w:p>
    <w:tbl>
      <w:tblPr>
        <w:tblW w:type="auto" w:w="0"/>
        <w:jc w:val="center"/>
        <w:tblLayout w:type="fixed"/>
        <w:tblLook w:firstColumn="1" w:firstRow="1" w:lastColumn="0" w:lastRow="0" w:noHBand="0" w:noVBand="1" w:val="04A0"/>
      </w:tblPr>
      <w:tblGrid>
        <w:gridCol w:w="1944"/>
        <w:gridCol w:w="7992"/>
      </w:tblGrid>
      <w:tr>
        <w:tc>
          <w:tcPr>
            <w:tcW w:type="dxa" w:w="5083"/>
            <w:shd w:fill="3DDC97"/>
            <w:vAlign w:val="center"/>
            <w:tcMar>
              <w:top w:w="100" w:type="dxa"/>
              <w:start w:w="130" w:type="dxa"/>
              <w:bottom w:w="100" w:type="dxa"/>
              <w:end w:w="130" w:type="dxa"/>
            </w:tcMar>
          </w:tcPr>
          <w:p>
            <w:pPr>
              <w:spacing w:after="0"/>
            </w:pPr>
            <w:r/>
            <w:r>
              <w:rPr>
                <w:rFonts w:ascii="Aptos" w:hAnsi="Aptos"/>
                <w:b/>
                <w:color w:val="FFFFFF"/>
                <w:sz w:val="20"/>
              </w:rPr>
              <w:t>AVANTAGE</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Wokwi réduit le coût d’entrée, accélère les essais et permet de reproduire exactement un scénario de démonstration.</w:t>
            </w:r>
          </w:p>
        </w:tc>
      </w:tr>
    </w:tbl>
    <w:p>
      <w:pPr>
        <w:spacing w:after="20"/>
      </w:pPr>
    </w:p>
    <w:p>
      <w:r>
        <w:br w:type="page"/>
      </w:r>
    </w:p>
    <w:tbl>
      <w:tblPr>
        <w:tblW w:type="auto" w:w="0"/>
        <w:jc w:val="center"/>
        <w:tblLayout w:type="fixed"/>
        <w:tblLook w:firstColumn="1" w:firstRow="1" w:lastColumn="0" w:lastRow="0" w:noHBand="0" w:noVBand="1" w:val="04A0"/>
      </w:tblPr>
      <w:tblGrid>
        <w:gridCol w:w="9936"/>
      </w:tblGrid>
      <w:tr>
        <w:tc>
          <w:tcPr>
            <w:tcW w:type="dxa" w:w="10166"/>
            <w:shd w:fill="FFB547"/>
            <w:vAlign w:val="center"/>
            <w:tcMar>
              <w:top w:w="100" w:type="dxa"/>
              <w:start w:w="130" w:type="dxa"/>
              <w:bottom w:w="100" w:type="dxa"/>
              <w:end w:w="130" w:type="dxa"/>
            </w:tcMar>
          </w:tcPr>
          <w:p>
            <w:pPr>
              <w:spacing w:after="0"/>
              <w:jc w:val="center"/>
            </w:pPr>
            <w:r/>
            <w:r>
              <w:rPr>
                <w:rFonts w:ascii="Aptos" w:hAnsi="Aptos"/>
                <w:b/>
                <w:color w:val="FFFFFF"/>
                <w:sz w:val="22"/>
              </w:rPr>
              <w:t>4  •  PIPELINE MQTT ET TRAITEMENT PYTHON</w:t>
            </w:r>
          </w:p>
        </w:tc>
      </w:tr>
    </w:tbl>
    <w:p>
      <w:pPr>
        <w:spacing w:after="20"/>
      </w:pPr>
    </w:p>
    <w:p>
      <w:pPr>
        <w:pStyle w:val="Heading1"/>
      </w:pPr>
      <w:r>
        <w:t>4.1 Contrat de message</w:t>
      </w:r>
    </w:p>
    <w:p>
      <w:r>
        <w:t>Le message doit rester compact, explicite et stable. Exemple de télémétrie :</w:t>
      </w:r>
    </w:p>
    <w:tbl>
      <w:tblPr>
        <w:tblW w:type="auto" w:w="0"/>
        <w:jc w:val="center"/>
        <w:tblLook w:firstColumn="1" w:firstRow="1" w:lastColumn="0" w:lastRow="0" w:noHBand="0" w:noVBand="1" w:val="04A0"/>
      </w:tblPr>
      <w:tblGrid>
        <w:gridCol w:w="10166"/>
      </w:tblGrid>
      <w:tr>
        <w:tc>
          <w:tcPr>
            <w:tcW w:type="dxa" w:w="10166"/>
            <w:shd w:fill="07111F"/>
            <w:vAlign w:val="center"/>
            <w:tcMar>
              <w:top w:w="100" w:type="dxa"/>
              <w:start w:w="130" w:type="dxa"/>
              <w:bottom w:w="100" w:type="dxa"/>
              <w:end w:w="130" w:type="dxa"/>
            </w:tcMar>
          </w:tcPr>
          <w:p>
            <w:pPr>
              <w:spacing w:after="0"/>
            </w:pPr>
            <w:r>
              <w:rPr>
                <w:rFonts w:ascii="Courier New" w:hAnsi="Courier New"/>
              </w:rPr>
            </w:r>
            <w:r>
              <w:rPr>
                <w:rFonts w:ascii="Aptos" w:hAnsi="Aptos"/>
                <w:b w:val="0"/>
                <w:color w:val="DFF8F5"/>
                <w:sz w:val="19"/>
              </w:rPr>
              <w:t>{</w:t>
              <w:br/>
              <w:t xml:space="preserve">  "device_id": "esp32-01",</w:t>
              <w:br/>
              <w:t xml:space="preserve">  "temperature": 27.4,</w:t>
              <w:br/>
              <w:t xml:space="preserve">  "humidity": 61.2,</w:t>
              <w:br/>
              <w:t xml:space="preserve">  "gas_ppm": 420,</w:t>
              <w:br/>
              <w:t xml:space="preserve">  "motion": false,</w:t>
              <w:br/>
              <w:t xml:space="preserve">  "light": 735</w:t>
              <w:br/>
              <w:t>}</w:t>
            </w:r>
          </w:p>
        </w:tc>
      </w:tr>
    </w:tbl>
    <w:p>
      <w:pPr>
        <w:pStyle w:val="Heading2"/>
      </w:pPr>
      <w:r>
        <w:t>4.2 Traitement côté consumer</w:t>
      </w:r>
    </w:p>
    <w:p>
      <w:pPr>
        <w:pStyle w:val="ListBullet"/>
        <w:spacing w:after="60"/>
      </w:pPr>
      <w:r>
        <w:t>S’abonner au topic et décoder le payload.</w:t>
      </w:r>
    </w:p>
    <w:p>
      <w:pPr>
        <w:pStyle w:val="ListBullet"/>
        <w:spacing w:after="60"/>
      </w:pPr>
      <w:r>
        <w:t>Vérifier la présence et le type des champs attendus.</w:t>
      </w:r>
    </w:p>
    <w:p>
      <w:pPr>
        <w:pStyle w:val="ListBullet"/>
        <w:spacing w:after="60"/>
      </w:pPr>
      <w:r>
        <w:t>Ajouter un horodatage serveur cohérent.</w:t>
      </w:r>
    </w:p>
    <w:p>
      <w:pPr>
        <w:pStyle w:val="ListBullet"/>
        <w:spacing w:after="60"/>
      </w:pPr>
      <w:r>
        <w:t>Comparer les valeurs aux seuils configurés.</w:t>
      </w:r>
    </w:p>
    <w:p>
      <w:pPr>
        <w:pStyle w:val="ListBullet"/>
        <w:spacing w:after="60"/>
      </w:pPr>
      <w:r>
        <w:t>Produire anomaly et anomaly_types.</w:t>
      </w:r>
    </w:p>
    <w:p>
      <w:pPr>
        <w:pStyle w:val="ListBullet"/>
        <w:spacing w:after="60"/>
      </w:pPr>
      <w:r>
        <w:t>Vérifier le cooldown avant tout webhook.</w:t>
      </w:r>
    </w:p>
    <w:p>
      <w:pPr>
        <w:pStyle w:val="ListBullet"/>
        <w:spacing w:after="60"/>
      </w:pPr>
      <w:r>
        <w:t>Indexer le document et journaliser le résultat.</w:t>
      </w:r>
    </w:p>
    <w:p>
      <w:pPr>
        <w:pStyle w:val="Heading2"/>
      </w:pPr>
      <w:r>
        <w:t>4.3 Stratégie d’anomalie</w:t>
      </w:r>
    </w:p>
    <w:tbl>
      <w:tblPr>
        <w:tblW w:type="auto" w:w="0"/>
        <w:jc w:val="center"/>
        <w:tblLayout w:type="fixed"/>
        <w:tblLook w:firstColumn="1" w:firstRow="1" w:lastColumn="0" w:lastRow="0" w:noHBand="0" w:noVBand="1" w:val="04A0"/>
      </w:tblPr>
      <w:tblGrid>
        <w:gridCol w:w="1944"/>
        <w:gridCol w:w="7992"/>
      </w:tblGrid>
      <w:tr>
        <w:tc>
          <w:tcPr>
            <w:tcW w:type="dxa" w:w="5083"/>
            <w:shd w:fill="FF6262"/>
            <w:vAlign w:val="center"/>
            <w:tcMar>
              <w:top w:w="100" w:type="dxa"/>
              <w:start w:w="130" w:type="dxa"/>
              <w:bottom w:w="100" w:type="dxa"/>
              <w:end w:w="130" w:type="dxa"/>
            </w:tcMar>
          </w:tcPr>
          <w:p>
            <w:pPr>
              <w:spacing w:after="0"/>
            </w:pPr>
            <w:r/>
            <w:r>
              <w:rPr>
                <w:rFonts w:ascii="Aptos" w:hAnsi="Aptos"/>
                <w:b/>
                <w:color w:val="FFFFFF"/>
                <w:sz w:val="20"/>
              </w:rPr>
              <w:t>TEMPÉRATURE</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Anomalie lorsque la valeur dépasse 35 °C.</w:t>
            </w:r>
          </w:p>
        </w:tc>
      </w:tr>
    </w:tbl>
    <w:p>
      <w:pPr>
        <w:spacing w:after="20"/>
      </w:pPr>
    </w:p>
    <w:tbl>
      <w:tblPr>
        <w:tblW w:type="auto" w:w="0"/>
        <w:jc w:val="center"/>
        <w:tblLayout w:type="fixed"/>
        <w:tblLook w:firstColumn="1" w:firstRow="1" w:lastColumn="0" w:lastRow="0" w:noHBand="0" w:noVBand="1" w:val="04A0"/>
      </w:tblPr>
      <w:tblGrid>
        <w:gridCol w:w="1944"/>
        <w:gridCol w:w="7992"/>
      </w:tblGrid>
      <w:tr>
        <w:tc>
          <w:tcPr>
            <w:tcW w:type="dxa" w:w="5083"/>
            <w:shd w:fill="21C7E8"/>
            <w:vAlign w:val="center"/>
            <w:tcMar>
              <w:top w:w="100" w:type="dxa"/>
              <w:start w:w="130" w:type="dxa"/>
              <w:bottom w:w="100" w:type="dxa"/>
              <w:end w:w="130" w:type="dxa"/>
            </w:tcMar>
          </w:tcPr>
          <w:p>
            <w:pPr>
              <w:spacing w:after="0"/>
            </w:pPr>
            <w:r/>
            <w:r>
              <w:rPr>
                <w:rFonts w:ascii="Aptos" w:hAnsi="Aptos"/>
                <w:b/>
                <w:color w:val="FFFFFF"/>
                <w:sz w:val="20"/>
              </w:rPr>
              <w:t>HUMIDITÉ</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Anomalie lorsque la valeur dépasse 80 %.</w:t>
            </w:r>
          </w:p>
        </w:tc>
      </w:tr>
    </w:tbl>
    <w:p>
      <w:pPr>
        <w:spacing w:after="20"/>
      </w:pPr>
    </w:p>
    <w:tbl>
      <w:tblPr>
        <w:tblW w:type="auto" w:w="0"/>
        <w:jc w:val="center"/>
        <w:tblLayout w:type="fixed"/>
        <w:tblLook w:firstColumn="1" w:firstRow="1" w:lastColumn="0" w:lastRow="0" w:noHBand="0" w:noVBand="1" w:val="04A0"/>
      </w:tblPr>
      <w:tblGrid>
        <w:gridCol w:w="1944"/>
        <w:gridCol w:w="7992"/>
      </w:tblGrid>
      <w:tr>
        <w:tc>
          <w:tcPr>
            <w:tcW w:type="dxa" w:w="5083"/>
            <w:shd w:fill="FFB547"/>
            <w:vAlign w:val="center"/>
            <w:tcMar>
              <w:top w:w="100" w:type="dxa"/>
              <w:start w:w="130" w:type="dxa"/>
              <w:bottom w:w="100" w:type="dxa"/>
              <w:end w:w="130" w:type="dxa"/>
            </w:tcMar>
          </w:tcPr>
          <w:p>
            <w:pPr>
              <w:spacing w:after="0"/>
            </w:pPr>
            <w:r/>
            <w:r>
              <w:rPr>
                <w:rFonts w:ascii="Aptos" w:hAnsi="Aptos"/>
                <w:b/>
                <w:color w:val="FFFFFF"/>
                <w:sz w:val="20"/>
              </w:rPr>
              <w:t>GAZ</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Anomalie lorsque la valeur dépasse 1000 ppm.</w:t>
            </w:r>
          </w:p>
        </w:tc>
      </w:tr>
    </w:tbl>
    <w:p>
      <w:pPr>
        <w:spacing w:after="20"/>
      </w:pPr>
    </w:p>
    <w:p>
      <w:r>
        <w:t>Les seuils doivent être fournis par variables d’environnement afin d’éviter toute recompilation. Le cooldown est appliqué par type d’alerte et idéalement par device.</w:t>
      </w:r>
    </w:p>
    <w:p>
      <w:r>
        <w:br w:type="page"/>
      </w:r>
    </w:p>
    <w:tbl>
      <w:tblPr>
        <w:tblW w:type="auto" w:w="0"/>
        <w:jc w:val="center"/>
        <w:tblLayout w:type="fixed"/>
        <w:tblLook w:firstColumn="1" w:firstRow="1" w:lastColumn="0" w:lastRow="0" w:noHBand="0" w:noVBand="1" w:val="04A0"/>
      </w:tblPr>
      <w:tblGrid>
        <w:gridCol w:w="9936"/>
      </w:tblGrid>
      <w:tr>
        <w:tc>
          <w:tcPr>
            <w:tcW w:type="dxa" w:w="10166"/>
            <w:shd w:fill="3DDC97"/>
            <w:vAlign w:val="center"/>
            <w:tcMar>
              <w:top w:w="100" w:type="dxa"/>
              <w:start w:w="130" w:type="dxa"/>
              <w:bottom w:w="100" w:type="dxa"/>
              <w:end w:w="130" w:type="dxa"/>
            </w:tcMar>
          </w:tcPr>
          <w:p>
            <w:pPr>
              <w:spacing w:after="0"/>
              <w:jc w:val="center"/>
            </w:pPr>
            <w:r/>
            <w:r>
              <w:rPr>
                <w:rFonts w:ascii="Aptos" w:hAnsi="Aptos"/>
                <w:b/>
                <w:color w:val="FFFFFF"/>
                <w:sz w:val="22"/>
              </w:rPr>
              <w:t>5  •  STOCKAGE, API ET DASHBOARDS</w:t>
            </w:r>
          </w:p>
        </w:tc>
      </w:tr>
    </w:tbl>
    <w:p>
      <w:pPr>
        <w:spacing w:after="20"/>
      </w:pPr>
    </w:p>
    <w:p>
      <w:pPr>
        <w:pStyle w:val="Heading1"/>
      </w:pPr>
      <w:r>
        <w:t>5.1 Modèle Elasticsearch</w:t>
      </w:r>
    </w:p>
    <w:p>
      <w:r>
        <w:t>Chaque événement est indexé dans un index temporel de type iot-data-*. Un mapping explicite garantit la qualité des agrégations et évite qu’une valeur numérique soit accidentellement interprétée comme du texte.</w:t>
      </w:r>
    </w:p>
    <w:tbl>
      <w:tblPr>
        <w:tblW w:type="auto" w:w="0"/>
        <w:jc w:val="center"/>
        <w:tblLayout w:type="fixed"/>
        <w:tblLook w:firstColumn="1" w:firstRow="1" w:lastColumn="0" w:lastRow="0" w:noHBand="0" w:noVBand="1" w:val="04A0"/>
      </w:tblPr>
      <w:tblGrid>
        <w:gridCol w:w="2880"/>
        <w:gridCol w:w="1872"/>
        <w:gridCol w:w="5040"/>
      </w:tblGrid>
      <w:tr>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CHAMP</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TYPE</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USAGE</w:t>
            </w:r>
          </w:p>
        </w:tc>
      </w:tr>
      <w:tr>
        <w:tc>
          <w:tcPr>
            <w:tcW w:type="dxa" w:w="2880"/>
            <w:shd w:fill="EAF7F6"/>
            <w:vAlign w:val="center"/>
            <w:tcMar>
              <w:top w:w="100" w:type="dxa"/>
              <w:start w:w="130" w:type="dxa"/>
              <w:bottom w:w="100" w:type="dxa"/>
              <w:end w:w="130" w:type="dxa"/>
            </w:tcMar>
          </w:tcPr>
          <w:p>
            <w:pPr>
              <w:spacing w:after="0"/>
            </w:pPr>
            <w:r/>
            <w:r>
              <w:rPr>
                <w:rFonts w:ascii="Aptos" w:hAnsi="Aptos"/>
                <w:b/>
                <w:color w:val="19D3C5"/>
                <w:sz w:val="17"/>
              </w:rPr>
              <w:t>@timestamp</w:t>
            </w:r>
          </w:p>
        </w:tc>
        <w:tc>
          <w:tcPr>
            <w:tcW w:type="dxa" w:w="1872"/>
            <w:shd w:fill="EAF7F6"/>
            <w:vAlign w:val="center"/>
            <w:tcMar>
              <w:top w:w="100" w:type="dxa"/>
              <w:start w:w="130" w:type="dxa"/>
              <w:bottom w:w="100" w:type="dxa"/>
              <w:end w:w="130" w:type="dxa"/>
            </w:tcMar>
          </w:tcPr>
          <w:p>
            <w:pPr>
              <w:spacing w:after="0"/>
            </w:pPr>
            <w:r/>
            <w:r>
              <w:rPr>
                <w:rFonts w:ascii="Aptos" w:hAnsi="Aptos"/>
                <w:b w:val="0"/>
                <w:color w:val="07111F"/>
                <w:sz w:val="17"/>
              </w:rPr>
              <w:t>date</w:t>
            </w:r>
          </w:p>
        </w:tc>
        <w:tc>
          <w:tcPr>
            <w:tcW w:type="dxa" w:w="5040"/>
            <w:shd w:fill="EAF7F6"/>
            <w:vAlign w:val="center"/>
            <w:tcMar>
              <w:top w:w="100" w:type="dxa"/>
              <w:start w:w="130" w:type="dxa"/>
              <w:bottom w:w="100" w:type="dxa"/>
              <w:end w:w="130" w:type="dxa"/>
            </w:tcMar>
          </w:tcPr>
          <w:p>
            <w:pPr>
              <w:spacing w:after="0"/>
            </w:pPr>
            <w:r/>
            <w:r>
              <w:rPr>
                <w:rFonts w:ascii="Aptos" w:hAnsi="Aptos"/>
                <w:b w:val="0"/>
                <w:color w:val="07111F"/>
                <w:sz w:val="17"/>
              </w:rPr>
              <w:t>Filtrage temporel</w:t>
            </w:r>
          </w:p>
        </w:tc>
      </w:tr>
      <w:tr>
        <w:tc>
          <w:tcPr>
            <w:tcW w:type="dxa" w:w="2880"/>
            <w:shd w:fill="F4F7F9"/>
            <w:vAlign w:val="center"/>
            <w:tcMar>
              <w:top w:w="100" w:type="dxa"/>
              <w:start w:w="130" w:type="dxa"/>
              <w:bottom w:w="100" w:type="dxa"/>
              <w:end w:w="130" w:type="dxa"/>
            </w:tcMar>
          </w:tcPr>
          <w:p>
            <w:pPr>
              <w:spacing w:after="0"/>
            </w:pPr>
            <w:r/>
            <w:r>
              <w:rPr>
                <w:rFonts w:ascii="Aptos" w:hAnsi="Aptos"/>
                <w:b/>
                <w:color w:val="19D3C5"/>
                <w:sz w:val="17"/>
              </w:rPr>
              <w:t>device_id</w:t>
            </w:r>
          </w:p>
        </w:tc>
        <w:tc>
          <w:tcPr>
            <w:tcW w:type="dxa" w:w="1872"/>
            <w:shd w:fill="F4F7F9"/>
            <w:vAlign w:val="center"/>
            <w:tcMar>
              <w:top w:w="100" w:type="dxa"/>
              <w:start w:w="130" w:type="dxa"/>
              <w:bottom w:w="100" w:type="dxa"/>
              <w:end w:w="130" w:type="dxa"/>
            </w:tcMar>
          </w:tcPr>
          <w:p>
            <w:pPr>
              <w:spacing w:after="0"/>
            </w:pPr>
            <w:r/>
            <w:r>
              <w:rPr>
                <w:rFonts w:ascii="Aptos" w:hAnsi="Aptos"/>
                <w:b w:val="0"/>
                <w:color w:val="07111F"/>
                <w:sz w:val="17"/>
              </w:rPr>
              <w:t>keyword</w:t>
            </w:r>
          </w:p>
        </w:tc>
        <w:tc>
          <w:tcPr>
            <w:tcW w:type="dxa" w:w="5040"/>
            <w:shd w:fill="F4F7F9"/>
            <w:vAlign w:val="center"/>
            <w:tcMar>
              <w:top w:w="100" w:type="dxa"/>
              <w:start w:w="130" w:type="dxa"/>
              <w:bottom w:w="100" w:type="dxa"/>
              <w:end w:w="130" w:type="dxa"/>
            </w:tcMar>
          </w:tcPr>
          <w:p>
            <w:pPr>
              <w:spacing w:after="0"/>
            </w:pPr>
            <w:r/>
            <w:r>
              <w:rPr>
                <w:rFonts w:ascii="Aptos" w:hAnsi="Aptos"/>
                <w:b w:val="0"/>
                <w:color w:val="07111F"/>
                <w:sz w:val="17"/>
              </w:rPr>
              <w:t>Filtre et agrégation</w:t>
            </w:r>
          </w:p>
        </w:tc>
      </w:tr>
      <w:tr>
        <w:tc>
          <w:tcPr>
            <w:tcW w:type="dxa" w:w="2880"/>
            <w:shd w:fill="EAF7F6"/>
            <w:vAlign w:val="center"/>
            <w:tcMar>
              <w:top w:w="100" w:type="dxa"/>
              <w:start w:w="130" w:type="dxa"/>
              <w:bottom w:w="100" w:type="dxa"/>
              <w:end w:w="130" w:type="dxa"/>
            </w:tcMar>
          </w:tcPr>
          <w:p>
            <w:pPr>
              <w:spacing w:after="0"/>
            </w:pPr>
            <w:r/>
            <w:r>
              <w:rPr>
                <w:rFonts w:ascii="Aptos" w:hAnsi="Aptos"/>
                <w:b/>
                <w:color w:val="19D3C5"/>
                <w:sz w:val="17"/>
              </w:rPr>
              <w:t>temperature</w:t>
            </w:r>
          </w:p>
        </w:tc>
        <w:tc>
          <w:tcPr>
            <w:tcW w:type="dxa" w:w="1872"/>
            <w:shd w:fill="EAF7F6"/>
            <w:vAlign w:val="center"/>
            <w:tcMar>
              <w:top w:w="100" w:type="dxa"/>
              <w:start w:w="130" w:type="dxa"/>
              <w:bottom w:w="100" w:type="dxa"/>
              <w:end w:w="130" w:type="dxa"/>
            </w:tcMar>
          </w:tcPr>
          <w:p>
            <w:pPr>
              <w:spacing w:after="0"/>
            </w:pPr>
            <w:r/>
            <w:r>
              <w:rPr>
                <w:rFonts w:ascii="Aptos" w:hAnsi="Aptos"/>
                <w:b w:val="0"/>
                <w:color w:val="07111F"/>
                <w:sz w:val="17"/>
              </w:rPr>
              <w:t>float</w:t>
            </w:r>
          </w:p>
        </w:tc>
        <w:tc>
          <w:tcPr>
            <w:tcW w:type="dxa" w:w="5040"/>
            <w:shd w:fill="EAF7F6"/>
            <w:vAlign w:val="center"/>
            <w:tcMar>
              <w:top w:w="100" w:type="dxa"/>
              <w:start w:w="130" w:type="dxa"/>
              <w:bottom w:w="100" w:type="dxa"/>
              <w:end w:w="130" w:type="dxa"/>
            </w:tcMar>
          </w:tcPr>
          <w:p>
            <w:pPr>
              <w:spacing w:after="0"/>
            </w:pPr>
            <w:r/>
            <w:r>
              <w:rPr>
                <w:rFonts w:ascii="Aptos" w:hAnsi="Aptos"/>
                <w:b w:val="0"/>
                <w:color w:val="07111F"/>
                <w:sz w:val="17"/>
              </w:rPr>
              <w:t>Courbe et statistiques</w:t>
            </w:r>
          </w:p>
        </w:tc>
      </w:tr>
      <w:tr>
        <w:tc>
          <w:tcPr>
            <w:tcW w:type="dxa" w:w="2880"/>
            <w:shd w:fill="F4F7F9"/>
            <w:vAlign w:val="center"/>
            <w:tcMar>
              <w:top w:w="100" w:type="dxa"/>
              <w:start w:w="130" w:type="dxa"/>
              <w:bottom w:w="100" w:type="dxa"/>
              <w:end w:w="130" w:type="dxa"/>
            </w:tcMar>
          </w:tcPr>
          <w:p>
            <w:pPr>
              <w:spacing w:after="0"/>
            </w:pPr>
            <w:r/>
            <w:r>
              <w:rPr>
                <w:rFonts w:ascii="Aptos" w:hAnsi="Aptos"/>
                <w:b/>
                <w:color w:val="19D3C5"/>
                <w:sz w:val="17"/>
              </w:rPr>
              <w:t>humidity</w:t>
            </w:r>
          </w:p>
        </w:tc>
        <w:tc>
          <w:tcPr>
            <w:tcW w:type="dxa" w:w="1872"/>
            <w:shd w:fill="F4F7F9"/>
            <w:vAlign w:val="center"/>
            <w:tcMar>
              <w:top w:w="100" w:type="dxa"/>
              <w:start w:w="130" w:type="dxa"/>
              <w:bottom w:w="100" w:type="dxa"/>
              <w:end w:w="130" w:type="dxa"/>
            </w:tcMar>
          </w:tcPr>
          <w:p>
            <w:pPr>
              <w:spacing w:after="0"/>
            </w:pPr>
            <w:r/>
            <w:r>
              <w:rPr>
                <w:rFonts w:ascii="Aptos" w:hAnsi="Aptos"/>
                <w:b w:val="0"/>
                <w:color w:val="07111F"/>
                <w:sz w:val="17"/>
              </w:rPr>
              <w:t>float</w:t>
            </w:r>
          </w:p>
        </w:tc>
        <w:tc>
          <w:tcPr>
            <w:tcW w:type="dxa" w:w="5040"/>
            <w:shd w:fill="F4F7F9"/>
            <w:vAlign w:val="center"/>
            <w:tcMar>
              <w:top w:w="100" w:type="dxa"/>
              <w:start w:w="130" w:type="dxa"/>
              <w:bottom w:w="100" w:type="dxa"/>
              <w:end w:w="130" w:type="dxa"/>
            </w:tcMar>
          </w:tcPr>
          <w:p>
            <w:pPr>
              <w:spacing w:after="0"/>
            </w:pPr>
            <w:r/>
            <w:r>
              <w:rPr>
                <w:rFonts w:ascii="Aptos" w:hAnsi="Aptos"/>
                <w:b w:val="0"/>
                <w:color w:val="07111F"/>
                <w:sz w:val="17"/>
              </w:rPr>
              <w:t>Courbe et statistiques</w:t>
            </w:r>
          </w:p>
        </w:tc>
      </w:tr>
      <w:tr>
        <w:tc>
          <w:tcPr>
            <w:tcW w:type="dxa" w:w="2880"/>
            <w:shd w:fill="EAF7F6"/>
            <w:vAlign w:val="center"/>
            <w:tcMar>
              <w:top w:w="100" w:type="dxa"/>
              <w:start w:w="130" w:type="dxa"/>
              <w:bottom w:w="100" w:type="dxa"/>
              <w:end w:w="130" w:type="dxa"/>
            </w:tcMar>
          </w:tcPr>
          <w:p>
            <w:pPr>
              <w:spacing w:after="0"/>
            </w:pPr>
            <w:r/>
            <w:r>
              <w:rPr>
                <w:rFonts w:ascii="Aptos" w:hAnsi="Aptos"/>
                <w:b/>
                <w:color w:val="19D3C5"/>
                <w:sz w:val="17"/>
              </w:rPr>
              <w:t>gas_ppm</w:t>
            </w:r>
          </w:p>
        </w:tc>
        <w:tc>
          <w:tcPr>
            <w:tcW w:type="dxa" w:w="1872"/>
            <w:shd w:fill="EAF7F6"/>
            <w:vAlign w:val="center"/>
            <w:tcMar>
              <w:top w:w="100" w:type="dxa"/>
              <w:start w:w="130" w:type="dxa"/>
              <w:bottom w:w="100" w:type="dxa"/>
              <w:end w:w="130" w:type="dxa"/>
            </w:tcMar>
          </w:tcPr>
          <w:p>
            <w:pPr>
              <w:spacing w:after="0"/>
            </w:pPr>
            <w:r/>
            <w:r>
              <w:rPr>
                <w:rFonts w:ascii="Aptos" w:hAnsi="Aptos"/>
                <w:b w:val="0"/>
                <w:color w:val="07111F"/>
                <w:sz w:val="17"/>
              </w:rPr>
              <w:t>float</w:t>
            </w:r>
          </w:p>
        </w:tc>
        <w:tc>
          <w:tcPr>
            <w:tcW w:type="dxa" w:w="5040"/>
            <w:shd w:fill="EAF7F6"/>
            <w:vAlign w:val="center"/>
            <w:tcMar>
              <w:top w:w="100" w:type="dxa"/>
              <w:start w:w="130" w:type="dxa"/>
              <w:bottom w:w="100" w:type="dxa"/>
              <w:end w:w="130" w:type="dxa"/>
            </w:tcMar>
          </w:tcPr>
          <w:p>
            <w:pPr>
              <w:spacing w:after="0"/>
            </w:pPr>
            <w:r/>
            <w:r>
              <w:rPr>
                <w:rFonts w:ascii="Aptos" w:hAnsi="Aptos"/>
                <w:b w:val="0"/>
                <w:color w:val="07111F"/>
                <w:sz w:val="17"/>
              </w:rPr>
              <w:t>Seuil et tendance</w:t>
            </w:r>
          </w:p>
        </w:tc>
      </w:tr>
      <w:tr>
        <w:tc>
          <w:tcPr>
            <w:tcW w:type="dxa" w:w="2880"/>
            <w:shd w:fill="F4F7F9"/>
            <w:vAlign w:val="center"/>
            <w:tcMar>
              <w:top w:w="100" w:type="dxa"/>
              <w:start w:w="130" w:type="dxa"/>
              <w:bottom w:w="100" w:type="dxa"/>
              <w:end w:w="130" w:type="dxa"/>
            </w:tcMar>
          </w:tcPr>
          <w:p>
            <w:pPr>
              <w:spacing w:after="0"/>
            </w:pPr>
            <w:r/>
            <w:r>
              <w:rPr>
                <w:rFonts w:ascii="Aptos" w:hAnsi="Aptos"/>
                <w:b/>
                <w:color w:val="19D3C5"/>
                <w:sz w:val="17"/>
              </w:rPr>
              <w:t>light</w:t>
            </w:r>
          </w:p>
        </w:tc>
        <w:tc>
          <w:tcPr>
            <w:tcW w:type="dxa" w:w="1872"/>
            <w:shd w:fill="F4F7F9"/>
            <w:vAlign w:val="center"/>
            <w:tcMar>
              <w:top w:w="100" w:type="dxa"/>
              <w:start w:w="130" w:type="dxa"/>
              <w:bottom w:w="100" w:type="dxa"/>
              <w:end w:w="130" w:type="dxa"/>
            </w:tcMar>
          </w:tcPr>
          <w:p>
            <w:pPr>
              <w:spacing w:after="0"/>
            </w:pPr>
            <w:r/>
            <w:r>
              <w:rPr>
                <w:rFonts w:ascii="Aptos" w:hAnsi="Aptos"/>
                <w:b w:val="0"/>
                <w:color w:val="07111F"/>
                <w:sz w:val="17"/>
              </w:rPr>
              <w:t>integer</w:t>
            </w:r>
          </w:p>
        </w:tc>
        <w:tc>
          <w:tcPr>
            <w:tcW w:type="dxa" w:w="5040"/>
            <w:shd w:fill="F4F7F9"/>
            <w:vAlign w:val="center"/>
            <w:tcMar>
              <w:top w:w="100" w:type="dxa"/>
              <w:start w:w="130" w:type="dxa"/>
              <w:bottom w:w="100" w:type="dxa"/>
              <w:end w:w="130" w:type="dxa"/>
            </w:tcMar>
          </w:tcPr>
          <w:p>
            <w:pPr>
              <w:spacing w:after="0"/>
            </w:pPr>
            <w:r/>
            <w:r>
              <w:rPr>
                <w:rFonts w:ascii="Aptos" w:hAnsi="Aptos"/>
                <w:b w:val="0"/>
                <w:color w:val="07111F"/>
                <w:sz w:val="17"/>
              </w:rPr>
              <w:t>Contexte lumineux</w:t>
            </w:r>
          </w:p>
        </w:tc>
      </w:tr>
      <w:tr>
        <w:tc>
          <w:tcPr>
            <w:tcW w:type="dxa" w:w="2880"/>
            <w:shd w:fill="EAF7F6"/>
            <w:vAlign w:val="center"/>
            <w:tcMar>
              <w:top w:w="100" w:type="dxa"/>
              <w:start w:w="130" w:type="dxa"/>
              <w:bottom w:w="100" w:type="dxa"/>
              <w:end w:w="130" w:type="dxa"/>
            </w:tcMar>
          </w:tcPr>
          <w:p>
            <w:pPr>
              <w:spacing w:after="0"/>
            </w:pPr>
            <w:r/>
            <w:r>
              <w:rPr>
                <w:rFonts w:ascii="Aptos" w:hAnsi="Aptos"/>
                <w:b/>
                <w:color w:val="19D3C5"/>
                <w:sz w:val="17"/>
              </w:rPr>
              <w:t>motion</w:t>
            </w:r>
          </w:p>
        </w:tc>
        <w:tc>
          <w:tcPr>
            <w:tcW w:type="dxa" w:w="1872"/>
            <w:shd w:fill="EAF7F6"/>
            <w:vAlign w:val="center"/>
            <w:tcMar>
              <w:top w:w="100" w:type="dxa"/>
              <w:start w:w="130" w:type="dxa"/>
              <w:bottom w:w="100" w:type="dxa"/>
              <w:end w:w="130" w:type="dxa"/>
            </w:tcMar>
          </w:tcPr>
          <w:p>
            <w:pPr>
              <w:spacing w:after="0"/>
            </w:pPr>
            <w:r/>
            <w:r>
              <w:rPr>
                <w:rFonts w:ascii="Aptos" w:hAnsi="Aptos"/>
                <w:b w:val="0"/>
                <w:color w:val="07111F"/>
                <w:sz w:val="17"/>
              </w:rPr>
              <w:t>boolean</w:t>
            </w:r>
          </w:p>
        </w:tc>
        <w:tc>
          <w:tcPr>
            <w:tcW w:type="dxa" w:w="5040"/>
            <w:shd w:fill="EAF7F6"/>
            <w:vAlign w:val="center"/>
            <w:tcMar>
              <w:top w:w="100" w:type="dxa"/>
              <w:start w:w="130" w:type="dxa"/>
              <w:bottom w:w="100" w:type="dxa"/>
              <w:end w:w="130" w:type="dxa"/>
            </w:tcMar>
          </w:tcPr>
          <w:p>
            <w:pPr>
              <w:spacing w:after="0"/>
            </w:pPr>
            <w:r/>
            <w:r>
              <w:rPr>
                <w:rFonts w:ascii="Aptos" w:hAnsi="Aptos"/>
                <w:b w:val="0"/>
                <w:color w:val="07111F"/>
                <w:sz w:val="17"/>
              </w:rPr>
              <w:t>État de présence</w:t>
            </w:r>
          </w:p>
        </w:tc>
      </w:tr>
      <w:tr>
        <w:tc>
          <w:tcPr>
            <w:tcW w:type="dxa" w:w="2880"/>
            <w:shd w:fill="F4F7F9"/>
            <w:vAlign w:val="center"/>
            <w:tcMar>
              <w:top w:w="100" w:type="dxa"/>
              <w:start w:w="130" w:type="dxa"/>
              <w:bottom w:w="100" w:type="dxa"/>
              <w:end w:w="130" w:type="dxa"/>
            </w:tcMar>
          </w:tcPr>
          <w:p>
            <w:pPr>
              <w:spacing w:after="0"/>
            </w:pPr>
            <w:r/>
            <w:r>
              <w:rPr>
                <w:rFonts w:ascii="Aptos" w:hAnsi="Aptos"/>
                <w:b/>
                <w:color w:val="19D3C5"/>
                <w:sz w:val="17"/>
              </w:rPr>
              <w:t>anomaly</w:t>
            </w:r>
          </w:p>
        </w:tc>
        <w:tc>
          <w:tcPr>
            <w:tcW w:type="dxa" w:w="1872"/>
            <w:shd w:fill="F4F7F9"/>
            <w:vAlign w:val="center"/>
            <w:tcMar>
              <w:top w:w="100" w:type="dxa"/>
              <w:start w:w="130" w:type="dxa"/>
              <w:bottom w:w="100" w:type="dxa"/>
              <w:end w:w="130" w:type="dxa"/>
            </w:tcMar>
          </w:tcPr>
          <w:p>
            <w:pPr>
              <w:spacing w:after="0"/>
            </w:pPr>
            <w:r/>
            <w:r>
              <w:rPr>
                <w:rFonts w:ascii="Aptos" w:hAnsi="Aptos"/>
                <w:b w:val="0"/>
                <w:color w:val="07111F"/>
                <w:sz w:val="17"/>
              </w:rPr>
              <w:t>boolean</w:t>
            </w:r>
          </w:p>
        </w:tc>
        <w:tc>
          <w:tcPr>
            <w:tcW w:type="dxa" w:w="5040"/>
            <w:shd w:fill="F4F7F9"/>
            <w:vAlign w:val="center"/>
            <w:tcMar>
              <w:top w:w="100" w:type="dxa"/>
              <w:start w:w="130" w:type="dxa"/>
              <w:bottom w:w="100" w:type="dxa"/>
              <w:end w:w="130" w:type="dxa"/>
            </w:tcMar>
          </w:tcPr>
          <w:p>
            <w:pPr>
              <w:spacing w:after="0"/>
            </w:pPr>
            <w:r/>
            <w:r>
              <w:rPr>
                <w:rFonts w:ascii="Aptos" w:hAnsi="Aptos"/>
                <w:b w:val="0"/>
                <w:color w:val="07111F"/>
                <w:sz w:val="17"/>
              </w:rPr>
              <w:t>Filtre principal</w:t>
            </w:r>
          </w:p>
        </w:tc>
      </w:tr>
      <w:tr>
        <w:tc>
          <w:tcPr>
            <w:tcW w:type="dxa" w:w="2880"/>
            <w:shd w:fill="EAF7F6"/>
            <w:vAlign w:val="center"/>
            <w:tcMar>
              <w:top w:w="100" w:type="dxa"/>
              <w:start w:w="130" w:type="dxa"/>
              <w:bottom w:w="100" w:type="dxa"/>
              <w:end w:w="130" w:type="dxa"/>
            </w:tcMar>
          </w:tcPr>
          <w:p>
            <w:pPr>
              <w:spacing w:after="0"/>
            </w:pPr>
            <w:r/>
            <w:r>
              <w:rPr>
                <w:rFonts w:ascii="Aptos" w:hAnsi="Aptos"/>
                <w:b/>
                <w:color w:val="19D3C5"/>
                <w:sz w:val="17"/>
              </w:rPr>
              <w:t>anomaly_types</w:t>
            </w:r>
          </w:p>
        </w:tc>
        <w:tc>
          <w:tcPr>
            <w:tcW w:type="dxa" w:w="1872"/>
            <w:shd w:fill="EAF7F6"/>
            <w:vAlign w:val="center"/>
            <w:tcMar>
              <w:top w:w="100" w:type="dxa"/>
              <w:start w:w="130" w:type="dxa"/>
              <w:bottom w:w="100" w:type="dxa"/>
              <w:end w:w="130" w:type="dxa"/>
            </w:tcMar>
          </w:tcPr>
          <w:p>
            <w:pPr>
              <w:spacing w:after="0"/>
            </w:pPr>
            <w:r/>
            <w:r>
              <w:rPr>
                <w:rFonts w:ascii="Aptos" w:hAnsi="Aptos"/>
                <w:b w:val="0"/>
                <w:color w:val="07111F"/>
                <w:sz w:val="17"/>
              </w:rPr>
              <w:t>keyword</w:t>
            </w:r>
          </w:p>
        </w:tc>
        <w:tc>
          <w:tcPr>
            <w:tcW w:type="dxa" w:w="5040"/>
            <w:shd w:fill="EAF7F6"/>
            <w:vAlign w:val="center"/>
            <w:tcMar>
              <w:top w:w="100" w:type="dxa"/>
              <w:start w:w="130" w:type="dxa"/>
              <w:bottom w:w="100" w:type="dxa"/>
              <w:end w:w="130" w:type="dxa"/>
            </w:tcMar>
          </w:tcPr>
          <w:p>
            <w:pPr>
              <w:spacing w:after="0"/>
            </w:pPr>
            <w:r/>
            <w:r>
              <w:rPr>
                <w:rFonts w:ascii="Aptos" w:hAnsi="Aptos"/>
                <w:b w:val="0"/>
                <w:color w:val="07111F"/>
                <w:sz w:val="17"/>
              </w:rPr>
              <w:t>Répartition des causes</w:t>
            </w:r>
          </w:p>
        </w:tc>
      </w:tr>
    </w:tbl>
    <w:p>
      <w:pPr>
        <w:pStyle w:val="Heading2"/>
      </w:pPr>
      <w:r>
        <w:t>5.2 API de lecture</w:t>
      </w:r>
    </w:p>
    <w:p>
      <w:pPr>
        <w:pStyle w:val="ListBullet"/>
        <w:spacing w:after="60"/>
      </w:pPr>
      <w:r>
        <w:t>GET /measurements/latest : dernières mesures reçues.</w:t>
      </w:r>
    </w:p>
    <w:p>
      <w:pPr>
        <w:pStyle w:val="ListBullet"/>
        <w:spacing w:after="60"/>
      </w:pPr>
      <w:r>
        <w:t>GET /devices : liste des équipements connus.</w:t>
      </w:r>
    </w:p>
    <w:p>
      <w:pPr>
        <w:pStyle w:val="ListBullet"/>
        <w:spacing w:after="60"/>
      </w:pPr>
      <w:r>
        <w:t>GET /anomalies/count : nombre d’événements anormaux.</w:t>
      </w:r>
    </w:p>
    <w:p>
      <w:pPr>
        <w:pStyle w:val="ListBullet"/>
        <w:spacing w:after="60"/>
      </w:pPr>
      <w:r>
        <w:t>GET /alerts/recent : alertes récentes.</w:t>
      </w:r>
    </w:p>
    <w:p>
      <w:pPr>
        <w:pStyle w:val="ListBullet"/>
        <w:spacing w:after="60"/>
      </w:pPr>
      <w:r>
        <w:t>GET /health/{device_id} : fraîcheur et résumé de santé.</w:t>
      </w:r>
    </w:p>
    <w:p>
      <w:r>
        <w:br w:type="page"/>
      </w:r>
    </w:p>
    <w:tbl>
      <w:tblPr>
        <w:tblW w:type="auto" w:w="0"/>
        <w:jc w:val="center"/>
        <w:tblLayout w:type="fixed"/>
        <w:tblLook w:firstColumn="1" w:firstRow="1" w:lastColumn="0" w:lastRow="0" w:noHBand="0" w:noVBand="1" w:val="04A0"/>
      </w:tblPr>
      <w:tblGrid>
        <w:gridCol w:w="9936"/>
      </w:tblGrid>
      <w:tr>
        <w:tc>
          <w:tcPr>
            <w:tcW w:type="dxa" w:w="10166"/>
            <w:shd w:fill="3DDC97"/>
            <w:vAlign w:val="center"/>
            <w:tcMar>
              <w:top w:w="100" w:type="dxa"/>
              <w:start w:w="130" w:type="dxa"/>
              <w:bottom w:w="100" w:type="dxa"/>
              <w:end w:w="130" w:type="dxa"/>
            </w:tcMar>
          </w:tcPr>
          <w:p>
            <w:pPr>
              <w:spacing w:after="0"/>
              <w:jc w:val="center"/>
            </w:pPr>
            <w:r/>
            <w:r>
              <w:rPr>
                <w:rFonts w:ascii="Aptos" w:hAnsi="Aptos"/>
                <w:b/>
                <w:color w:val="FFFFFF"/>
                <w:sz w:val="22"/>
              </w:rPr>
              <w:t>5  •  VISUALISATION OPÉRATIONNELLE</w:t>
            </w:r>
          </w:p>
        </w:tc>
      </w:tr>
    </w:tbl>
    <w:p>
      <w:pPr>
        <w:spacing w:after="20"/>
      </w:pPr>
    </w:p>
    <w:p>
      <w:pPr>
        <w:jc w:val="center"/>
      </w:pPr>
      <w:r>
        <w:drawing>
          <wp:inline xmlns:a="http://schemas.openxmlformats.org/drawingml/2006/main" xmlns:pic="http://schemas.openxmlformats.org/drawingml/2006/picture">
            <wp:extent cx="5989320" cy="3992880"/>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989320" cy="3992880"/>
                    </a:xfrm>
                    <a:prstGeom prst="rect"/>
                  </pic:spPr>
                </pic:pic>
              </a:graphicData>
            </a:graphic>
          </wp:inline>
        </w:drawing>
      </w:r>
    </w:p>
    <w:p>
      <w:pPr>
        <w:pStyle w:val="Heading1"/>
      </w:pPr>
      <w:r>
        <w:t>5.3 Dashboard recommandé</w:t>
      </w:r>
    </w:p>
    <w:p>
      <w:pPr>
        <w:pStyle w:val="ListBullet"/>
        <w:spacing w:after="60"/>
      </w:pPr>
      <w:r>
        <w:t>Tuiles KPI : dernière température, humidité, gaz et état global.</w:t>
      </w:r>
    </w:p>
    <w:p>
      <w:pPr>
        <w:pStyle w:val="ListBullet"/>
        <w:spacing w:after="60"/>
      </w:pPr>
      <w:r>
        <w:t>Séries temporelles : évolution par device sur la période sélectionnée.</w:t>
      </w:r>
    </w:p>
    <w:p>
      <w:pPr>
        <w:pStyle w:val="ListBullet"/>
        <w:spacing w:after="60"/>
      </w:pPr>
      <w:r>
        <w:t>Compteur anomalies : volume et taux sur l’ensemble des mesures.</w:t>
      </w:r>
    </w:p>
    <w:p>
      <w:pPr>
        <w:pStyle w:val="ListBullet"/>
        <w:spacing w:after="60"/>
      </w:pPr>
      <w:r>
        <w:t>Répartition par cause : température, humidité, gaz.</w:t>
      </w:r>
    </w:p>
    <w:p>
      <w:pPr>
        <w:pStyle w:val="ListBullet"/>
        <w:spacing w:after="60"/>
      </w:pPr>
      <w:r>
        <w:t>Table de détail : horodatage, device, valeurs et raisons.</w:t>
      </w:r>
    </w:p>
    <w:p>
      <w:pPr>
        <w:pStyle w:val="ListBullet"/>
        <w:spacing w:after="60"/>
      </w:pPr>
      <w:r>
        <w:t>Filtre global : période, device_id et anomaly.</w:t>
      </w:r>
    </w:p>
    <w:tbl>
      <w:tblPr>
        <w:tblW w:type="auto" w:w="0"/>
        <w:jc w:val="center"/>
        <w:tblLayout w:type="fixed"/>
        <w:tblLook w:firstColumn="1" w:firstRow="1" w:lastColumn="0" w:lastRow="0" w:noHBand="0" w:noVBand="1" w:val="04A0"/>
      </w:tblPr>
      <w:tblGrid>
        <w:gridCol w:w="1944"/>
        <w:gridCol w:w="7992"/>
      </w:tblGrid>
      <w:tr>
        <w:tc>
          <w:tcPr>
            <w:tcW w:type="dxa" w:w="5083"/>
            <w:shd w:fill="19D3C5"/>
            <w:vAlign w:val="center"/>
            <w:tcMar>
              <w:top w:w="100" w:type="dxa"/>
              <w:start w:w="130" w:type="dxa"/>
              <w:bottom w:w="100" w:type="dxa"/>
              <w:end w:w="130" w:type="dxa"/>
            </w:tcMar>
          </w:tcPr>
          <w:p>
            <w:pPr>
              <w:spacing w:after="0"/>
            </w:pPr>
            <w:r/>
            <w:r>
              <w:rPr>
                <w:rFonts w:ascii="Aptos" w:hAnsi="Aptos"/>
                <w:b/>
                <w:color w:val="FFFFFF"/>
                <w:sz w:val="20"/>
              </w:rPr>
              <w:t>LECTURE</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Le dashboard doit permettre de répondre en moins de trente secondes à trois questions : que se passe-t-il, depuis quand, et sur quel device ?</w:t>
            </w:r>
          </w:p>
        </w:tc>
      </w:tr>
    </w:tbl>
    <w:p>
      <w:pPr>
        <w:spacing w:after="20"/>
      </w:pPr>
    </w:p>
    <w:p>
      <w:r>
        <w:br w:type="page"/>
      </w:r>
    </w:p>
    <w:tbl>
      <w:tblPr>
        <w:tblW w:type="auto" w:w="0"/>
        <w:jc w:val="center"/>
        <w:tblLayout w:type="fixed"/>
        <w:tblLook w:firstColumn="1" w:firstRow="1" w:lastColumn="0" w:lastRow="0" w:noHBand="0" w:noVBand="1" w:val="04A0"/>
      </w:tblPr>
      <w:tblGrid>
        <w:gridCol w:w="9936"/>
      </w:tblGrid>
      <w:tr>
        <w:tc>
          <w:tcPr>
            <w:tcW w:type="dxa" w:w="10166"/>
            <w:shd w:fill="19D3C5"/>
            <w:vAlign w:val="center"/>
            <w:tcMar>
              <w:top w:w="100" w:type="dxa"/>
              <w:start w:w="130" w:type="dxa"/>
              <w:bottom w:w="100" w:type="dxa"/>
              <w:end w:w="130" w:type="dxa"/>
            </w:tcMar>
          </w:tcPr>
          <w:p>
            <w:pPr>
              <w:spacing w:after="0"/>
              <w:jc w:val="center"/>
            </w:pPr>
            <w:r/>
            <w:r>
              <w:rPr>
                <w:rFonts w:ascii="Aptos" w:hAnsi="Aptos"/>
                <w:b/>
                <w:color w:val="FFFFFF"/>
                <w:sz w:val="22"/>
              </w:rPr>
              <w:t>6  •  DÉPLOIEMENT ET EXPLOITATION</w:t>
            </w:r>
          </w:p>
        </w:tc>
      </w:tr>
    </w:tbl>
    <w:p>
      <w:pPr>
        <w:spacing w:after="20"/>
      </w:pPr>
    </w:p>
    <w:p>
      <w:pPr>
        <w:pStyle w:val="Heading1"/>
      </w:pPr>
      <w:r>
        <w:t>6.1 Services Docker Compose</w:t>
      </w:r>
    </w:p>
    <w:tbl>
      <w:tblPr>
        <w:tblW w:type="auto" w:w="0"/>
        <w:jc w:val="center"/>
        <w:tblLayout w:type="fixed"/>
        <w:tblLook w:firstColumn="1" w:firstRow="1" w:lastColumn="0" w:lastRow="0" w:noHBand="0" w:noVBand="1" w:val="04A0"/>
      </w:tblPr>
      <w:tblGrid>
        <w:gridCol w:w="2232"/>
        <w:gridCol w:w="1440"/>
        <w:gridCol w:w="3096"/>
        <w:gridCol w:w="3024"/>
      </w:tblGrid>
      <w:tr>
        <w:tc>
          <w:tcPr>
            <w:tcW w:type="dxa" w:w="2541"/>
            <w:shd w:fill="07111F"/>
            <w:vAlign w:val="center"/>
            <w:tcMar>
              <w:top w:w="100" w:type="dxa"/>
              <w:start w:w="130" w:type="dxa"/>
              <w:bottom w:w="100" w:type="dxa"/>
              <w:end w:w="130" w:type="dxa"/>
            </w:tcMar>
          </w:tcPr>
          <w:p>
            <w:pPr>
              <w:spacing w:after="0"/>
            </w:pPr>
            <w:r/>
            <w:r>
              <w:rPr>
                <w:rFonts w:ascii="Aptos" w:hAnsi="Aptos"/>
                <w:b/>
                <w:color w:val="FFFFFF"/>
                <w:sz w:val="16"/>
              </w:rPr>
              <w:t>SERVICE</w:t>
            </w:r>
          </w:p>
        </w:tc>
        <w:tc>
          <w:tcPr>
            <w:tcW w:type="dxa" w:w="2541"/>
            <w:shd w:fill="07111F"/>
            <w:vAlign w:val="center"/>
            <w:tcMar>
              <w:top w:w="100" w:type="dxa"/>
              <w:start w:w="130" w:type="dxa"/>
              <w:bottom w:w="100" w:type="dxa"/>
              <w:end w:w="130" w:type="dxa"/>
            </w:tcMar>
          </w:tcPr>
          <w:p>
            <w:pPr>
              <w:spacing w:after="0"/>
            </w:pPr>
            <w:r/>
            <w:r>
              <w:rPr>
                <w:rFonts w:ascii="Aptos" w:hAnsi="Aptos"/>
                <w:b/>
                <w:color w:val="FFFFFF"/>
                <w:sz w:val="16"/>
              </w:rPr>
              <w:t>PORT</w:t>
            </w:r>
          </w:p>
        </w:tc>
        <w:tc>
          <w:tcPr>
            <w:tcW w:type="dxa" w:w="2541"/>
            <w:shd w:fill="07111F"/>
            <w:vAlign w:val="center"/>
            <w:tcMar>
              <w:top w:w="100" w:type="dxa"/>
              <w:start w:w="130" w:type="dxa"/>
              <w:bottom w:w="100" w:type="dxa"/>
              <w:end w:w="130" w:type="dxa"/>
            </w:tcMar>
          </w:tcPr>
          <w:p>
            <w:pPr>
              <w:spacing w:after="0"/>
            </w:pPr>
            <w:r/>
            <w:r>
              <w:rPr>
                <w:rFonts w:ascii="Aptos" w:hAnsi="Aptos"/>
                <w:b/>
                <w:color w:val="FFFFFF"/>
                <w:sz w:val="16"/>
              </w:rPr>
              <w:t>RÔLE</w:t>
            </w:r>
          </w:p>
        </w:tc>
        <w:tc>
          <w:tcPr>
            <w:tcW w:type="dxa" w:w="2541"/>
            <w:shd w:fill="07111F"/>
            <w:vAlign w:val="center"/>
            <w:tcMar>
              <w:top w:w="100" w:type="dxa"/>
              <w:start w:w="130" w:type="dxa"/>
              <w:bottom w:w="100" w:type="dxa"/>
              <w:end w:w="130" w:type="dxa"/>
            </w:tcMar>
          </w:tcPr>
          <w:p>
            <w:pPr>
              <w:spacing w:after="0"/>
            </w:pPr>
            <w:r/>
            <w:r>
              <w:rPr>
                <w:rFonts w:ascii="Aptos" w:hAnsi="Aptos"/>
                <w:b/>
                <w:color w:val="FFFFFF"/>
                <w:sz w:val="16"/>
              </w:rPr>
              <w:t>DÉPENDANCE</w:t>
            </w:r>
          </w:p>
        </w:tc>
      </w:tr>
      <w:tr>
        <w:tc>
          <w:tcPr>
            <w:tcW w:type="dxa" w:w="2232"/>
            <w:shd w:fill="EAF7F6"/>
            <w:vAlign w:val="center"/>
            <w:tcMar>
              <w:top w:w="100" w:type="dxa"/>
              <w:start w:w="130" w:type="dxa"/>
              <w:bottom w:w="100" w:type="dxa"/>
              <w:end w:w="130" w:type="dxa"/>
            </w:tcMar>
          </w:tcPr>
          <w:p>
            <w:pPr>
              <w:spacing w:after="0"/>
            </w:pPr>
            <w:r/>
            <w:r>
              <w:rPr>
                <w:rFonts w:ascii="Aptos" w:hAnsi="Aptos"/>
                <w:b/>
                <w:color w:val="19D3C5"/>
                <w:sz w:val="17"/>
              </w:rPr>
              <w:t>elasticsearch</w:t>
            </w:r>
          </w:p>
        </w:tc>
        <w:tc>
          <w:tcPr>
            <w:tcW w:type="dxa" w:w="1440"/>
            <w:shd w:fill="EAF7F6"/>
            <w:vAlign w:val="center"/>
            <w:tcMar>
              <w:top w:w="100" w:type="dxa"/>
              <w:start w:w="130" w:type="dxa"/>
              <w:bottom w:w="100" w:type="dxa"/>
              <w:end w:w="130" w:type="dxa"/>
            </w:tcMar>
          </w:tcPr>
          <w:p>
            <w:pPr>
              <w:spacing w:after="0"/>
            </w:pPr>
            <w:r/>
            <w:r>
              <w:rPr>
                <w:rFonts w:ascii="Aptos" w:hAnsi="Aptos"/>
                <w:b w:val="0"/>
                <w:color w:val="07111F"/>
                <w:sz w:val="17"/>
              </w:rPr>
              <w:t>9200</w:t>
            </w:r>
          </w:p>
        </w:tc>
        <w:tc>
          <w:tcPr>
            <w:tcW w:type="dxa" w:w="3096"/>
            <w:shd w:fill="EAF7F6"/>
            <w:vAlign w:val="center"/>
            <w:tcMar>
              <w:top w:w="100" w:type="dxa"/>
              <w:start w:w="130" w:type="dxa"/>
              <w:bottom w:w="100" w:type="dxa"/>
              <w:end w:w="130" w:type="dxa"/>
            </w:tcMar>
          </w:tcPr>
          <w:p>
            <w:pPr>
              <w:spacing w:after="0"/>
            </w:pPr>
            <w:r/>
            <w:r>
              <w:rPr>
                <w:rFonts w:ascii="Aptos" w:hAnsi="Aptos"/>
                <w:b w:val="0"/>
                <w:color w:val="07111F"/>
                <w:sz w:val="17"/>
              </w:rPr>
              <w:t>Stockage et recherche</w:t>
            </w:r>
          </w:p>
        </w:tc>
        <w:tc>
          <w:tcPr>
            <w:tcW w:type="dxa" w:w="3024"/>
            <w:shd w:fill="EAF7F6"/>
            <w:vAlign w:val="center"/>
            <w:tcMar>
              <w:top w:w="100" w:type="dxa"/>
              <w:start w:w="130" w:type="dxa"/>
              <w:bottom w:w="100" w:type="dxa"/>
              <w:end w:w="130" w:type="dxa"/>
            </w:tcMar>
          </w:tcPr>
          <w:p>
            <w:pPr>
              <w:spacing w:after="0"/>
            </w:pPr>
            <w:r/>
            <w:r>
              <w:rPr>
                <w:rFonts w:ascii="Aptos" w:hAnsi="Aptos"/>
                <w:b w:val="0"/>
                <w:color w:val="07111F"/>
                <w:sz w:val="17"/>
              </w:rPr>
              <w:t>Volume persistant</w:t>
            </w:r>
          </w:p>
        </w:tc>
      </w:tr>
      <w:tr>
        <w:tc>
          <w:tcPr>
            <w:tcW w:type="dxa" w:w="2232"/>
            <w:shd w:fill="F4F7F9"/>
            <w:vAlign w:val="center"/>
            <w:tcMar>
              <w:top w:w="100" w:type="dxa"/>
              <w:start w:w="130" w:type="dxa"/>
              <w:bottom w:w="100" w:type="dxa"/>
              <w:end w:w="130" w:type="dxa"/>
            </w:tcMar>
          </w:tcPr>
          <w:p>
            <w:pPr>
              <w:spacing w:after="0"/>
            </w:pPr>
            <w:r/>
            <w:r>
              <w:rPr>
                <w:rFonts w:ascii="Aptos" w:hAnsi="Aptos"/>
                <w:b/>
                <w:color w:val="19D3C5"/>
                <w:sz w:val="17"/>
              </w:rPr>
              <w:t>kibana</w:t>
            </w:r>
          </w:p>
        </w:tc>
        <w:tc>
          <w:tcPr>
            <w:tcW w:type="dxa" w:w="1440"/>
            <w:shd w:fill="F4F7F9"/>
            <w:vAlign w:val="center"/>
            <w:tcMar>
              <w:top w:w="100" w:type="dxa"/>
              <w:start w:w="130" w:type="dxa"/>
              <w:bottom w:w="100" w:type="dxa"/>
              <w:end w:w="130" w:type="dxa"/>
            </w:tcMar>
          </w:tcPr>
          <w:p>
            <w:pPr>
              <w:spacing w:after="0"/>
            </w:pPr>
            <w:r/>
            <w:r>
              <w:rPr>
                <w:rFonts w:ascii="Aptos" w:hAnsi="Aptos"/>
                <w:b w:val="0"/>
                <w:color w:val="07111F"/>
                <w:sz w:val="17"/>
              </w:rPr>
              <w:t>5601</w:t>
            </w:r>
          </w:p>
        </w:tc>
        <w:tc>
          <w:tcPr>
            <w:tcW w:type="dxa" w:w="3096"/>
            <w:shd w:fill="F4F7F9"/>
            <w:vAlign w:val="center"/>
            <w:tcMar>
              <w:top w:w="100" w:type="dxa"/>
              <w:start w:w="130" w:type="dxa"/>
              <w:bottom w:w="100" w:type="dxa"/>
              <w:end w:w="130" w:type="dxa"/>
            </w:tcMar>
          </w:tcPr>
          <w:p>
            <w:pPr>
              <w:spacing w:after="0"/>
            </w:pPr>
            <w:r/>
            <w:r>
              <w:rPr>
                <w:rFonts w:ascii="Aptos" w:hAnsi="Aptos"/>
                <w:b w:val="0"/>
                <w:color w:val="07111F"/>
                <w:sz w:val="17"/>
              </w:rPr>
              <w:t>Exploration et dashboard</w:t>
            </w:r>
          </w:p>
        </w:tc>
        <w:tc>
          <w:tcPr>
            <w:tcW w:type="dxa" w:w="3024"/>
            <w:shd w:fill="F4F7F9"/>
            <w:vAlign w:val="center"/>
            <w:tcMar>
              <w:top w:w="100" w:type="dxa"/>
              <w:start w:w="130" w:type="dxa"/>
              <w:bottom w:w="100" w:type="dxa"/>
              <w:end w:w="130" w:type="dxa"/>
            </w:tcMar>
          </w:tcPr>
          <w:p>
            <w:pPr>
              <w:spacing w:after="0"/>
            </w:pPr>
            <w:r/>
            <w:r>
              <w:rPr>
                <w:rFonts w:ascii="Aptos" w:hAnsi="Aptos"/>
                <w:b w:val="0"/>
                <w:color w:val="07111F"/>
                <w:sz w:val="17"/>
              </w:rPr>
              <w:t>Elasticsearch</w:t>
            </w:r>
          </w:p>
        </w:tc>
      </w:tr>
      <w:tr>
        <w:tc>
          <w:tcPr>
            <w:tcW w:type="dxa" w:w="2232"/>
            <w:shd w:fill="EAF7F6"/>
            <w:vAlign w:val="center"/>
            <w:tcMar>
              <w:top w:w="100" w:type="dxa"/>
              <w:start w:w="130" w:type="dxa"/>
              <w:bottom w:w="100" w:type="dxa"/>
              <w:end w:w="130" w:type="dxa"/>
            </w:tcMar>
          </w:tcPr>
          <w:p>
            <w:pPr>
              <w:spacing w:after="0"/>
            </w:pPr>
            <w:r/>
            <w:r>
              <w:rPr>
                <w:rFonts w:ascii="Aptos" w:hAnsi="Aptos"/>
                <w:b/>
                <w:color w:val="19D3C5"/>
                <w:sz w:val="17"/>
              </w:rPr>
              <w:t>consumer</w:t>
            </w:r>
          </w:p>
        </w:tc>
        <w:tc>
          <w:tcPr>
            <w:tcW w:type="dxa" w:w="1440"/>
            <w:shd w:fill="EAF7F6"/>
            <w:vAlign w:val="center"/>
            <w:tcMar>
              <w:top w:w="100" w:type="dxa"/>
              <w:start w:w="130" w:type="dxa"/>
              <w:bottom w:w="100" w:type="dxa"/>
              <w:end w:w="130" w:type="dxa"/>
            </w:tcMar>
          </w:tcPr>
          <w:p>
            <w:pPr>
              <w:spacing w:after="0"/>
            </w:pPr>
            <w:r/>
            <w:r>
              <w:rPr>
                <w:rFonts w:ascii="Aptos" w:hAnsi="Aptos"/>
                <w:b w:val="0"/>
                <w:color w:val="07111F"/>
                <w:sz w:val="17"/>
              </w:rPr>
              <w:t>interne</w:t>
            </w:r>
          </w:p>
        </w:tc>
        <w:tc>
          <w:tcPr>
            <w:tcW w:type="dxa" w:w="3096"/>
            <w:shd w:fill="EAF7F6"/>
            <w:vAlign w:val="center"/>
            <w:tcMar>
              <w:top w:w="100" w:type="dxa"/>
              <w:start w:w="130" w:type="dxa"/>
              <w:bottom w:w="100" w:type="dxa"/>
              <w:end w:w="130" w:type="dxa"/>
            </w:tcMar>
          </w:tcPr>
          <w:p>
            <w:pPr>
              <w:spacing w:after="0"/>
            </w:pPr>
            <w:r/>
            <w:r>
              <w:rPr>
                <w:rFonts w:ascii="Aptos" w:hAnsi="Aptos"/>
                <w:b w:val="0"/>
                <w:color w:val="07111F"/>
                <w:sz w:val="17"/>
              </w:rPr>
              <w:t>MQTT vers indexation</w:t>
            </w:r>
          </w:p>
        </w:tc>
        <w:tc>
          <w:tcPr>
            <w:tcW w:type="dxa" w:w="3024"/>
            <w:shd w:fill="EAF7F6"/>
            <w:vAlign w:val="center"/>
            <w:tcMar>
              <w:top w:w="100" w:type="dxa"/>
              <w:start w:w="130" w:type="dxa"/>
              <w:bottom w:w="100" w:type="dxa"/>
              <w:end w:w="130" w:type="dxa"/>
            </w:tcMar>
          </w:tcPr>
          <w:p>
            <w:pPr>
              <w:spacing w:after="0"/>
            </w:pPr>
            <w:r/>
            <w:r>
              <w:rPr>
                <w:rFonts w:ascii="Aptos" w:hAnsi="Aptos"/>
                <w:b w:val="0"/>
                <w:color w:val="07111F"/>
                <w:sz w:val="17"/>
              </w:rPr>
              <w:t>Broker + Elasticsearch</w:t>
            </w:r>
          </w:p>
        </w:tc>
      </w:tr>
      <w:tr>
        <w:tc>
          <w:tcPr>
            <w:tcW w:type="dxa" w:w="2232"/>
            <w:shd w:fill="F4F7F9"/>
            <w:vAlign w:val="center"/>
            <w:tcMar>
              <w:top w:w="100" w:type="dxa"/>
              <w:start w:w="130" w:type="dxa"/>
              <w:bottom w:w="100" w:type="dxa"/>
              <w:end w:w="130" w:type="dxa"/>
            </w:tcMar>
          </w:tcPr>
          <w:p>
            <w:pPr>
              <w:spacing w:after="0"/>
            </w:pPr>
            <w:r/>
            <w:r>
              <w:rPr>
                <w:rFonts w:ascii="Aptos" w:hAnsi="Aptos"/>
                <w:b/>
                <w:color w:val="19D3C5"/>
                <w:sz w:val="17"/>
              </w:rPr>
              <w:t>api</w:t>
            </w:r>
          </w:p>
        </w:tc>
        <w:tc>
          <w:tcPr>
            <w:tcW w:type="dxa" w:w="1440"/>
            <w:shd w:fill="F4F7F9"/>
            <w:vAlign w:val="center"/>
            <w:tcMar>
              <w:top w:w="100" w:type="dxa"/>
              <w:start w:w="130" w:type="dxa"/>
              <w:bottom w:w="100" w:type="dxa"/>
              <w:end w:w="130" w:type="dxa"/>
            </w:tcMar>
          </w:tcPr>
          <w:p>
            <w:pPr>
              <w:spacing w:after="0"/>
            </w:pPr>
            <w:r/>
            <w:r>
              <w:rPr>
                <w:rFonts w:ascii="Aptos" w:hAnsi="Aptos"/>
                <w:b w:val="0"/>
                <w:color w:val="07111F"/>
                <w:sz w:val="17"/>
              </w:rPr>
              <w:t>8000</w:t>
            </w:r>
          </w:p>
        </w:tc>
        <w:tc>
          <w:tcPr>
            <w:tcW w:type="dxa" w:w="3096"/>
            <w:shd w:fill="F4F7F9"/>
            <w:vAlign w:val="center"/>
            <w:tcMar>
              <w:top w:w="100" w:type="dxa"/>
              <w:start w:w="130" w:type="dxa"/>
              <w:bottom w:w="100" w:type="dxa"/>
              <w:end w:w="130" w:type="dxa"/>
            </w:tcMar>
          </w:tcPr>
          <w:p>
            <w:pPr>
              <w:spacing w:after="0"/>
            </w:pPr>
            <w:r/>
            <w:r>
              <w:rPr>
                <w:rFonts w:ascii="Aptos" w:hAnsi="Aptos"/>
                <w:b w:val="0"/>
                <w:color w:val="07111F"/>
                <w:sz w:val="17"/>
              </w:rPr>
              <w:t>Endpoints REST</w:t>
            </w:r>
          </w:p>
        </w:tc>
        <w:tc>
          <w:tcPr>
            <w:tcW w:type="dxa" w:w="3024"/>
            <w:shd w:fill="F4F7F9"/>
            <w:vAlign w:val="center"/>
            <w:tcMar>
              <w:top w:w="100" w:type="dxa"/>
              <w:start w:w="130" w:type="dxa"/>
              <w:bottom w:w="100" w:type="dxa"/>
              <w:end w:w="130" w:type="dxa"/>
            </w:tcMar>
          </w:tcPr>
          <w:p>
            <w:pPr>
              <w:spacing w:after="0"/>
            </w:pPr>
            <w:r/>
            <w:r>
              <w:rPr>
                <w:rFonts w:ascii="Aptos" w:hAnsi="Aptos"/>
                <w:b w:val="0"/>
                <w:color w:val="07111F"/>
                <w:sz w:val="17"/>
              </w:rPr>
              <w:t>Elasticsearch</w:t>
            </w:r>
          </w:p>
        </w:tc>
      </w:tr>
    </w:tbl>
    <w:p>
      <w:pPr>
        <w:pStyle w:val="Heading2"/>
      </w:pPr>
      <w:r>
        <w:t>6.2 Démarrage</w:t>
      </w:r>
    </w:p>
    <w:tbl>
      <w:tblPr>
        <w:tblW w:type="auto" w:w="0"/>
        <w:jc w:val="center"/>
        <w:tblLayout w:type="fixed"/>
        <w:tblLook w:firstColumn="1" w:firstRow="1" w:lastColumn="0" w:lastRow="0" w:noHBand="0" w:noVBand="1" w:val="04A0"/>
      </w:tblPr>
      <w:tblGrid>
        <w:gridCol w:w="1944"/>
        <w:gridCol w:w="7992"/>
      </w:tblGrid>
      <w:tr>
        <w:tc>
          <w:tcPr>
            <w:tcW w:type="dxa" w:w="5083"/>
            <w:shd w:fill="3DDC97"/>
            <w:vAlign w:val="center"/>
            <w:tcMar>
              <w:top w:w="100" w:type="dxa"/>
              <w:start w:w="130" w:type="dxa"/>
              <w:bottom w:w="100" w:type="dxa"/>
              <w:end w:w="130" w:type="dxa"/>
            </w:tcMar>
          </w:tcPr>
          <w:p>
            <w:pPr>
              <w:spacing w:after="0"/>
            </w:pPr>
            <w:r/>
            <w:r>
              <w:rPr>
                <w:rFonts w:ascii="Aptos" w:hAnsi="Aptos"/>
                <w:b/>
                <w:color w:val="FFFFFF"/>
                <w:sz w:val="20"/>
              </w:rPr>
              <w:t>COMMANDE</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docker compose up -d</w:t>
            </w:r>
          </w:p>
        </w:tc>
      </w:tr>
    </w:tbl>
    <w:p>
      <w:pPr>
        <w:spacing w:after="20"/>
      </w:pPr>
    </w:p>
    <w:p>
      <w:pPr>
        <w:pStyle w:val="ListBullet"/>
        <w:spacing w:after="60"/>
      </w:pPr>
      <w:r>
        <w:t>Vérifier la santé Elasticsearch avant Kibana et l’API.</w:t>
      </w:r>
    </w:p>
    <w:p>
      <w:pPr>
        <w:pStyle w:val="ListBullet"/>
        <w:spacing w:after="60"/>
      </w:pPr>
      <w:r>
        <w:t>Conserver les secrets hors du dépôt Git.</w:t>
      </w:r>
    </w:p>
    <w:p>
      <w:pPr>
        <w:pStyle w:val="ListBullet"/>
        <w:spacing w:after="60"/>
      </w:pPr>
      <w:r>
        <w:t>Définir les seuils et URLs par variables d’environnement.</w:t>
      </w:r>
    </w:p>
    <w:p>
      <w:pPr>
        <w:pStyle w:val="ListBullet"/>
        <w:spacing w:after="60"/>
      </w:pPr>
      <w:r>
        <w:t>Utiliser des volumes pour protéger l’historique.</w:t>
      </w:r>
    </w:p>
    <w:p>
      <w:pPr>
        <w:pStyle w:val="ListBullet"/>
        <w:spacing w:after="60"/>
      </w:pPr>
      <w:r>
        <w:t>Prévoir une stratégie de rétention des index.</w:t>
      </w:r>
    </w:p>
    <w:p>
      <w:pPr>
        <w:pStyle w:val="Heading2"/>
      </w:pPr>
      <w:r>
        <w:t>6.3 Exploitation</w:t>
      </w:r>
    </w:p>
    <w:p>
      <w:r>
        <w:t>Les logs doivent indiquer la connexion MQTT, le device, la réception, le statut de validation, la décision d’anomalie et le résultat d’indexation. Un endpoint de santé doit distinguer le service disponible d’un device qui n’émet plus.</w:t>
      </w:r>
    </w:p>
    <w:p>
      <w:r>
        <w:br w:type="page"/>
      </w:r>
    </w:p>
    <w:tbl>
      <w:tblPr>
        <w:tblW w:type="auto" w:w="0"/>
        <w:jc w:val="center"/>
        <w:tblLayout w:type="fixed"/>
        <w:tblLook w:firstColumn="1" w:firstRow="1" w:lastColumn="0" w:lastRow="0" w:noHBand="0" w:noVBand="1" w:val="04A0"/>
      </w:tblPr>
      <w:tblGrid>
        <w:gridCol w:w="9936"/>
      </w:tblGrid>
      <w:tr>
        <w:tc>
          <w:tcPr>
            <w:tcW w:type="dxa" w:w="10166"/>
            <w:shd w:fill="FF6262"/>
            <w:vAlign w:val="center"/>
            <w:tcMar>
              <w:top w:w="100" w:type="dxa"/>
              <w:start w:w="130" w:type="dxa"/>
              <w:bottom w:w="100" w:type="dxa"/>
              <w:end w:w="130" w:type="dxa"/>
            </w:tcMar>
          </w:tcPr>
          <w:p>
            <w:pPr>
              <w:spacing w:after="0"/>
              <w:jc w:val="center"/>
            </w:pPr>
            <w:r/>
            <w:r>
              <w:rPr>
                <w:rFonts w:ascii="Aptos" w:hAnsi="Aptos"/>
                <w:b/>
                <w:color w:val="FFFFFF"/>
                <w:sz w:val="22"/>
              </w:rPr>
              <w:t>7  •  QUALITÉ, SÉCURITÉ ET TESTS</w:t>
            </w:r>
          </w:p>
        </w:tc>
      </w:tr>
    </w:tbl>
    <w:p>
      <w:pPr>
        <w:spacing w:after="20"/>
      </w:pPr>
    </w:p>
    <w:p>
      <w:pPr>
        <w:pStyle w:val="Heading1"/>
      </w:pPr>
      <w:r>
        <w:t>7.1 Risques principaux et réponses</w:t>
      </w:r>
    </w:p>
    <w:tbl>
      <w:tblPr>
        <w:tblW w:type="auto" w:w="0"/>
        <w:jc w:val="center"/>
        <w:tblLayout w:type="fixed"/>
        <w:tblLook w:firstColumn="1" w:firstRow="1" w:lastColumn="0" w:lastRow="0" w:noHBand="0" w:noVBand="1" w:val="04A0"/>
      </w:tblPr>
      <w:tblGrid>
        <w:gridCol w:w="3024"/>
        <w:gridCol w:w="2952"/>
        <w:gridCol w:w="3888"/>
      </w:tblGrid>
      <w:tr>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RISQUE</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IMPACT</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MESURE</w:t>
            </w:r>
          </w:p>
        </w:tc>
      </w:tr>
      <w:tr>
        <w:tc>
          <w:tcPr>
            <w:tcW w:type="dxa" w:w="3024"/>
            <w:shd w:fill="FFF1F1"/>
            <w:vAlign w:val="center"/>
            <w:tcMar>
              <w:top w:w="100" w:type="dxa"/>
              <w:start w:w="130" w:type="dxa"/>
              <w:bottom w:w="100" w:type="dxa"/>
              <w:end w:w="130" w:type="dxa"/>
            </w:tcMar>
          </w:tcPr>
          <w:p>
            <w:pPr>
              <w:spacing w:after="0"/>
            </w:pPr>
            <w:r/>
            <w:r>
              <w:rPr>
                <w:rFonts w:ascii="Aptos" w:hAnsi="Aptos"/>
                <w:b/>
                <w:color w:val="FF6262"/>
                <w:sz w:val="16"/>
              </w:rPr>
              <w:t>Broker public non authentifié</w:t>
            </w:r>
          </w:p>
        </w:tc>
        <w:tc>
          <w:tcPr>
            <w:tcW w:type="dxa" w:w="2952"/>
            <w:shd w:fill="FFF1F1"/>
            <w:vAlign w:val="center"/>
            <w:tcMar>
              <w:top w:w="100" w:type="dxa"/>
              <w:start w:w="130" w:type="dxa"/>
              <w:bottom w:w="100" w:type="dxa"/>
              <w:end w:w="130" w:type="dxa"/>
            </w:tcMar>
          </w:tcPr>
          <w:p>
            <w:pPr>
              <w:spacing w:after="0"/>
            </w:pPr>
            <w:r/>
            <w:r>
              <w:rPr>
                <w:rFonts w:ascii="Aptos" w:hAnsi="Aptos"/>
                <w:b w:val="0"/>
                <w:color w:val="07111F"/>
                <w:sz w:val="16"/>
              </w:rPr>
              <w:t>Injection ou interception</w:t>
            </w:r>
          </w:p>
        </w:tc>
        <w:tc>
          <w:tcPr>
            <w:tcW w:type="dxa" w:w="3888"/>
            <w:shd w:fill="FFF1F1"/>
            <w:vAlign w:val="center"/>
            <w:tcMar>
              <w:top w:w="100" w:type="dxa"/>
              <w:start w:w="130" w:type="dxa"/>
              <w:bottom w:w="100" w:type="dxa"/>
              <w:end w:w="130" w:type="dxa"/>
            </w:tcMar>
          </w:tcPr>
          <w:p>
            <w:pPr>
              <w:spacing w:after="0"/>
            </w:pPr>
            <w:r/>
            <w:r>
              <w:rPr>
                <w:rFonts w:ascii="Aptos" w:hAnsi="Aptos"/>
                <w:b w:val="0"/>
                <w:color w:val="07111F"/>
                <w:sz w:val="16"/>
              </w:rPr>
              <w:t>Broker privé, TLS, ACL</w:t>
            </w:r>
          </w:p>
        </w:tc>
      </w:tr>
      <w:tr>
        <w:tc>
          <w:tcPr>
            <w:tcW w:type="dxa" w:w="3024"/>
            <w:shd w:fill="F7F9FA"/>
            <w:vAlign w:val="center"/>
            <w:tcMar>
              <w:top w:w="100" w:type="dxa"/>
              <w:start w:w="130" w:type="dxa"/>
              <w:bottom w:w="100" w:type="dxa"/>
              <w:end w:w="130" w:type="dxa"/>
            </w:tcMar>
          </w:tcPr>
          <w:p>
            <w:pPr>
              <w:spacing w:after="0"/>
            </w:pPr>
            <w:r/>
            <w:r>
              <w:rPr>
                <w:rFonts w:ascii="Aptos" w:hAnsi="Aptos"/>
                <w:b/>
                <w:color w:val="FF6262"/>
                <w:sz w:val="16"/>
              </w:rPr>
              <w:t>Secrets en clair</w:t>
            </w:r>
          </w:p>
        </w:tc>
        <w:tc>
          <w:tcPr>
            <w:tcW w:type="dxa" w:w="2952"/>
            <w:shd w:fill="F7F9FA"/>
            <w:vAlign w:val="center"/>
            <w:tcMar>
              <w:top w:w="100" w:type="dxa"/>
              <w:start w:w="130" w:type="dxa"/>
              <w:bottom w:w="100" w:type="dxa"/>
              <w:end w:w="130" w:type="dxa"/>
            </w:tcMar>
          </w:tcPr>
          <w:p>
            <w:pPr>
              <w:spacing w:after="0"/>
            </w:pPr>
            <w:r/>
            <w:r>
              <w:rPr>
                <w:rFonts w:ascii="Aptos" w:hAnsi="Aptos"/>
                <w:b w:val="0"/>
                <w:color w:val="07111F"/>
                <w:sz w:val="16"/>
              </w:rPr>
              <w:t>Compromission webhook</w:t>
            </w:r>
          </w:p>
        </w:tc>
        <w:tc>
          <w:tcPr>
            <w:tcW w:type="dxa" w:w="3888"/>
            <w:shd w:fill="F7F9FA"/>
            <w:vAlign w:val="center"/>
            <w:tcMar>
              <w:top w:w="100" w:type="dxa"/>
              <w:start w:w="130" w:type="dxa"/>
              <w:bottom w:w="100" w:type="dxa"/>
              <w:end w:w="130" w:type="dxa"/>
            </w:tcMar>
          </w:tcPr>
          <w:p>
            <w:pPr>
              <w:spacing w:after="0"/>
            </w:pPr>
            <w:r/>
            <w:r>
              <w:rPr>
                <w:rFonts w:ascii="Aptos" w:hAnsi="Aptos"/>
                <w:b w:val="0"/>
                <w:color w:val="07111F"/>
                <w:sz w:val="16"/>
              </w:rPr>
              <w:t>Variables et coffre de secrets</w:t>
            </w:r>
          </w:p>
        </w:tc>
      </w:tr>
      <w:tr>
        <w:tc>
          <w:tcPr>
            <w:tcW w:type="dxa" w:w="3024"/>
            <w:shd w:fill="FFF1F1"/>
            <w:vAlign w:val="center"/>
            <w:tcMar>
              <w:top w:w="100" w:type="dxa"/>
              <w:start w:w="130" w:type="dxa"/>
              <w:bottom w:w="100" w:type="dxa"/>
              <w:end w:w="130" w:type="dxa"/>
            </w:tcMar>
          </w:tcPr>
          <w:p>
            <w:pPr>
              <w:spacing w:after="0"/>
            </w:pPr>
            <w:r/>
            <w:r>
              <w:rPr>
                <w:rFonts w:ascii="Aptos" w:hAnsi="Aptos"/>
                <w:b/>
                <w:color w:val="FF6262"/>
                <w:sz w:val="16"/>
              </w:rPr>
              <w:t>Données invalides</w:t>
            </w:r>
          </w:p>
        </w:tc>
        <w:tc>
          <w:tcPr>
            <w:tcW w:type="dxa" w:w="2952"/>
            <w:shd w:fill="FFF1F1"/>
            <w:vAlign w:val="center"/>
            <w:tcMar>
              <w:top w:w="100" w:type="dxa"/>
              <w:start w:w="130" w:type="dxa"/>
              <w:bottom w:w="100" w:type="dxa"/>
              <w:end w:w="130" w:type="dxa"/>
            </w:tcMar>
          </w:tcPr>
          <w:p>
            <w:pPr>
              <w:spacing w:after="0"/>
            </w:pPr>
            <w:r/>
            <w:r>
              <w:rPr>
                <w:rFonts w:ascii="Aptos" w:hAnsi="Aptos"/>
                <w:b w:val="0"/>
                <w:color w:val="07111F"/>
                <w:sz w:val="16"/>
              </w:rPr>
              <w:t>Index incohérent</w:t>
            </w:r>
          </w:p>
        </w:tc>
        <w:tc>
          <w:tcPr>
            <w:tcW w:type="dxa" w:w="3888"/>
            <w:shd w:fill="FFF1F1"/>
            <w:vAlign w:val="center"/>
            <w:tcMar>
              <w:top w:w="100" w:type="dxa"/>
              <w:start w:w="130" w:type="dxa"/>
              <w:bottom w:w="100" w:type="dxa"/>
              <w:end w:w="130" w:type="dxa"/>
            </w:tcMar>
          </w:tcPr>
          <w:p>
            <w:pPr>
              <w:spacing w:after="0"/>
            </w:pPr>
            <w:r/>
            <w:r>
              <w:rPr>
                <w:rFonts w:ascii="Aptos" w:hAnsi="Aptos"/>
                <w:b w:val="0"/>
                <w:color w:val="07111F"/>
                <w:sz w:val="16"/>
              </w:rPr>
              <w:t>Schéma + file de rejet</w:t>
            </w:r>
          </w:p>
        </w:tc>
      </w:tr>
      <w:tr>
        <w:tc>
          <w:tcPr>
            <w:tcW w:type="dxa" w:w="3024"/>
            <w:shd w:fill="F7F9FA"/>
            <w:vAlign w:val="center"/>
            <w:tcMar>
              <w:top w:w="100" w:type="dxa"/>
              <w:start w:w="130" w:type="dxa"/>
              <w:bottom w:w="100" w:type="dxa"/>
              <w:end w:w="130" w:type="dxa"/>
            </w:tcMar>
          </w:tcPr>
          <w:p>
            <w:pPr>
              <w:spacing w:after="0"/>
            </w:pPr>
            <w:r/>
            <w:r>
              <w:rPr>
                <w:rFonts w:ascii="Aptos" w:hAnsi="Aptos"/>
                <w:b/>
                <w:color w:val="FF6262"/>
                <w:sz w:val="16"/>
              </w:rPr>
              <w:t>Panne Elasticsearch</w:t>
            </w:r>
          </w:p>
        </w:tc>
        <w:tc>
          <w:tcPr>
            <w:tcW w:type="dxa" w:w="2952"/>
            <w:shd w:fill="F7F9FA"/>
            <w:vAlign w:val="center"/>
            <w:tcMar>
              <w:top w:w="100" w:type="dxa"/>
              <w:start w:w="130" w:type="dxa"/>
              <w:bottom w:w="100" w:type="dxa"/>
              <w:end w:w="130" w:type="dxa"/>
            </w:tcMar>
          </w:tcPr>
          <w:p>
            <w:pPr>
              <w:spacing w:after="0"/>
            </w:pPr>
            <w:r/>
            <w:r>
              <w:rPr>
                <w:rFonts w:ascii="Aptos" w:hAnsi="Aptos"/>
                <w:b w:val="0"/>
                <w:color w:val="07111F"/>
                <w:sz w:val="16"/>
              </w:rPr>
              <w:t>Perte ou retard</w:t>
            </w:r>
          </w:p>
        </w:tc>
        <w:tc>
          <w:tcPr>
            <w:tcW w:type="dxa" w:w="3888"/>
            <w:shd w:fill="F7F9FA"/>
            <w:vAlign w:val="center"/>
            <w:tcMar>
              <w:top w:w="100" w:type="dxa"/>
              <w:start w:w="130" w:type="dxa"/>
              <w:bottom w:w="100" w:type="dxa"/>
              <w:end w:w="130" w:type="dxa"/>
            </w:tcMar>
          </w:tcPr>
          <w:p>
            <w:pPr>
              <w:spacing w:after="0"/>
            </w:pPr>
            <w:r/>
            <w:r>
              <w:rPr>
                <w:rFonts w:ascii="Aptos" w:hAnsi="Aptos"/>
                <w:b w:val="0"/>
                <w:color w:val="07111F"/>
                <w:sz w:val="16"/>
              </w:rPr>
              <w:t>Retry, buffer, backoff</w:t>
            </w:r>
          </w:p>
        </w:tc>
      </w:tr>
      <w:tr>
        <w:tc>
          <w:tcPr>
            <w:tcW w:type="dxa" w:w="3024"/>
            <w:shd w:fill="FFF1F1"/>
            <w:vAlign w:val="center"/>
            <w:tcMar>
              <w:top w:w="100" w:type="dxa"/>
              <w:start w:w="130" w:type="dxa"/>
              <w:bottom w:w="100" w:type="dxa"/>
              <w:end w:w="130" w:type="dxa"/>
            </w:tcMar>
          </w:tcPr>
          <w:p>
            <w:pPr>
              <w:spacing w:after="0"/>
            </w:pPr>
            <w:r/>
            <w:r>
              <w:rPr>
                <w:rFonts w:ascii="Aptos" w:hAnsi="Aptos"/>
                <w:b/>
                <w:color w:val="FF6262"/>
                <w:sz w:val="16"/>
              </w:rPr>
              <w:t>Device silencieux</w:t>
            </w:r>
          </w:p>
        </w:tc>
        <w:tc>
          <w:tcPr>
            <w:tcW w:type="dxa" w:w="2952"/>
            <w:shd w:fill="FFF1F1"/>
            <w:vAlign w:val="center"/>
            <w:tcMar>
              <w:top w:w="100" w:type="dxa"/>
              <w:start w:w="130" w:type="dxa"/>
              <w:bottom w:w="100" w:type="dxa"/>
              <w:end w:w="130" w:type="dxa"/>
            </w:tcMar>
          </w:tcPr>
          <w:p>
            <w:pPr>
              <w:spacing w:after="0"/>
            </w:pPr>
            <w:r/>
            <w:r>
              <w:rPr>
                <w:rFonts w:ascii="Aptos" w:hAnsi="Aptos"/>
                <w:b w:val="0"/>
                <w:color w:val="07111F"/>
                <w:sz w:val="16"/>
              </w:rPr>
              <w:t>Incident invisible</w:t>
            </w:r>
          </w:p>
        </w:tc>
        <w:tc>
          <w:tcPr>
            <w:tcW w:type="dxa" w:w="3888"/>
            <w:shd w:fill="FFF1F1"/>
            <w:vAlign w:val="center"/>
            <w:tcMar>
              <w:top w:w="100" w:type="dxa"/>
              <w:start w:w="130" w:type="dxa"/>
              <w:bottom w:w="100" w:type="dxa"/>
              <w:end w:w="130" w:type="dxa"/>
            </w:tcMar>
          </w:tcPr>
          <w:p>
            <w:pPr>
              <w:spacing w:after="0"/>
            </w:pPr>
            <w:r/>
            <w:r>
              <w:rPr>
                <w:rFonts w:ascii="Aptos" w:hAnsi="Aptos"/>
                <w:b w:val="0"/>
                <w:color w:val="07111F"/>
                <w:sz w:val="16"/>
              </w:rPr>
              <w:t>Last seen + alerte offline</w:t>
            </w:r>
          </w:p>
        </w:tc>
      </w:tr>
      <w:tr>
        <w:tc>
          <w:tcPr>
            <w:tcW w:type="dxa" w:w="3024"/>
            <w:shd w:fill="F7F9FA"/>
            <w:vAlign w:val="center"/>
            <w:tcMar>
              <w:top w:w="100" w:type="dxa"/>
              <w:start w:w="130" w:type="dxa"/>
              <w:bottom w:w="100" w:type="dxa"/>
              <w:end w:w="130" w:type="dxa"/>
            </w:tcMar>
          </w:tcPr>
          <w:p>
            <w:pPr>
              <w:spacing w:after="0"/>
            </w:pPr>
            <w:r/>
            <w:r>
              <w:rPr>
                <w:rFonts w:ascii="Aptos" w:hAnsi="Aptos"/>
                <w:b/>
                <w:color w:val="FF6262"/>
                <w:sz w:val="16"/>
              </w:rPr>
              <w:t>Alerte répétitive</w:t>
            </w:r>
          </w:p>
        </w:tc>
        <w:tc>
          <w:tcPr>
            <w:tcW w:type="dxa" w:w="2952"/>
            <w:shd w:fill="F7F9FA"/>
            <w:vAlign w:val="center"/>
            <w:tcMar>
              <w:top w:w="100" w:type="dxa"/>
              <w:start w:w="130" w:type="dxa"/>
              <w:bottom w:w="100" w:type="dxa"/>
              <w:end w:w="130" w:type="dxa"/>
            </w:tcMar>
          </w:tcPr>
          <w:p>
            <w:pPr>
              <w:spacing w:after="0"/>
            </w:pPr>
            <w:r/>
            <w:r>
              <w:rPr>
                <w:rFonts w:ascii="Aptos" w:hAnsi="Aptos"/>
                <w:b w:val="0"/>
                <w:color w:val="07111F"/>
                <w:sz w:val="16"/>
              </w:rPr>
              <w:t>Fatigue opérationnelle</w:t>
            </w:r>
          </w:p>
        </w:tc>
        <w:tc>
          <w:tcPr>
            <w:tcW w:type="dxa" w:w="3888"/>
            <w:shd w:fill="F7F9FA"/>
            <w:vAlign w:val="center"/>
            <w:tcMar>
              <w:top w:w="100" w:type="dxa"/>
              <w:start w:w="130" w:type="dxa"/>
              <w:bottom w:w="100" w:type="dxa"/>
              <w:end w:w="130" w:type="dxa"/>
            </w:tcMar>
          </w:tcPr>
          <w:p>
            <w:pPr>
              <w:spacing w:after="0"/>
            </w:pPr>
            <w:r/>
            <w:r>
              <w:rPr>
                <w:rFonts w:ascii="Aptos" w:hAnsi="Aptos"/>
                <w:b w:val="0"/>
                <w:color w:val="07111F"/>
                <w:sz w:val="16"/>
              </w:rPr>
              <w:t>Cooldown et regroupement</w:t>
            </w:r>
          </w:p>
        </w:tc>
      </w:tr>
    </w:tbl>
    <w:p>
      <w:pPr>
        <w:pStyle w:val="Heading2"/>
      </w:pPr>
      <w:r>
        <w:t>7.2 Stratégie de tests</w:t>
      </w:r>
    </w:p>
    <w:p>
      <w:pPr>
        <w:pStyle w:val="ListBullet"/>
        <w:spacing w:after="60"/>
      </w:pPr>
      <w:r>
        <w:t>Tests unitaires : seuils, validation, cooldown et format du document.</w:t>
      </w:r>
    </w:p>
    <w:p>
      <w:pPr>
        <w:pStyle w:val="ListBullet"/>
        <w:spacing w:after="60"/>
      </w:pPr>
      <w:r>
        <w:t>Tests d’intégration : message MQTT vers Elasticsearch.</w:t>
      </w:r>
    </w:p>
    <w:p>
      <w:pPr>
        <w:pStyle w:val="ListBullet"/>
        <w:spacing w:after="60"/>
      </w:pPr>
      <w:r>
        <w:t>Tests API : codes HTTP, schémas, filtres et erreurs.</w:t>
      </w:r>
    </w:p>
    <w:p>
      <w:pPr>
        <w:pStyle w:val="ListBullet"/>
        <w:spacing w:after="60"/>
      </w:pPr>
      <w:r>
        <w:t>Test de bout en bout : variation Wokwi jusqu’au dashboard.</w:t>
      </w:r>
    </w:p>
    <w:p>
      <w:pPr>
        <w:pStyle w:val="ListBullet"/>
        <w:spacing w:after="60"/>
      </w:pPr>
      <w:r>
        <w:t>Tests de résilience : broker indisponible, payload invalide, Elasticsearch lent.</w:t>
      </w:r>
    </w:p>
    <w:p>
      <w:pPr>
        <w:pStyle w:val="ListBullet"/>
        <w:spacing w:after="60"/>
      </w:pPr>
      <w:r>
        <w:t>Tests de sécurité : secrets absents des logs et dépôt.</w:t>
      </w:r>
    </w:p>
    <w:p>
      <w:r>
        <w:br w:type="page"/>
      </w:r>
    </w:p>
    <w:tbl>
      <w:tblPr>
        <w:tblW w:type="auto" w:w="0"/>
        <w:jc w:val="center"/>
        <w:tblLayout w:type="fixed"/>
        <w:tblLook w:firstColumn="1" w:firstRow="1" w:lastColumn="0" w:lastRow="0" w:noHBand="0" w:noVBand="1" w:val="04A0"/>
      </w:tblPr>
      <w:tblGrid>
        <w:gridCol w:w="9936"/>
      </w:tblGrid>
      <w:tr>
        <w:tc>
          <w:tcPr>
            <w:tcW w:type="dxa" w:w="10166"/>
            <w:shd w:fill="FFB547"/>
            <w:vAlign w:val="center"/>
            <w:tcMar>
              <w:top w:w="100" w:type="dxa"/>
              <w:start w:w="130" w:type="dxa"/>
              <w:bottom w:w="100" w:type="dxa"/>
              <w:end w:w="130" w:type="dxa"/>
            </w:tcMar>
          </w:tcPr>
          <w:p>
            <w:pPr>
              <w:spacing w:after="0"/>
              <w:jc w:val="center"/>
            </w:pPr>
            <w:r/>
            <w:r>
              <w:rPr>
                <w:rFonts w:ascii="Aptos" w:hAnsi="Aptos"/>
                <w:b/>
                <w:color w:val="FFFFFF"/>
                <w:sz w:val="22"/>
              </w:rPr>
              <w:t>8  •  DÉMONSTRATION ET RÉSULTATS</w:t>
            </w:r>
          </w:p>
        </w:tc>
      </w:tr>
    </w:tbl>
    <w:p>
      <w:pPr>
        <w:spacing w:after="20"/>
      </w:pPr>
    </w:p>
    <w:p>
      <w:pPr>
        <w:pStyle w:val="Heading1"/>
      </w:pPr>
      <w:r>
        <w:t>8.1 Scénario de démonstration</w:t>
      </w:r>
    </w:p>
    <w:tbl>
      <w:tblPr>
        <w:tblW w:type="auto" w:w="0"/>
        <w:jc w:val="center"/>
        <w:tblLayout w:type="fixed"/>
        <w:tblLook w:firstColumn="1" w:firstRow="1" w:lastColumn="0" w:lastRow="0" w:noHBand="0" w:noVBand="1" w:val="04A0"/>
      </w:tblPr>
      <w:tblGrid>
        <w:gridCol w:w="1080"/>
        <w:gridCol w:w="2088"/>
        <w:gridCol w:w="7128"/>
      </w:tblGrid>
      <w:tr>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ACTION</w:t>
            </w:r>
          </w:p>
        </w:tc>
        <w:tc>
          <w:tcPr>
            <w:tcW w:type="dxa" w:w="3389"/>
            <w:shd w:fill="07111F"/>
            <w:vAlign w:val="center"/>
            <w:tcMar>
              <w:top w:w="100" w:type="dxa"/>
              <w:start w:w="130" w:type="dxa"/>
              <w:bottom w:w="100" w:type="dxa"/>
              <w:end w:w="130" w:type="dxa"/>
            </w:tcMar>
          </w:tcPr>
          <w:p>
            <w:pPr>
              <w:spacing w:after="0"/>
            </w:pPr>
            <w:r/>
            <w:r>
              <w:rPr>
                <w:rFonts w:ascii="Aptos" w:hAnsi="Aptos"/>
                <w:b/>
                <w:color w:val="FFFFFF"/>
                <w:sz w:val="17"/>
              </w:rPr>
              <w:t>PREUVE ATTENDUE</w:t>
            </w:r>
          </w:p>
        </w:tc>
      </w:tr>
      <w:tr>
        <w:tc>
          <w:tcPr>
            <w:tcW w:type="dxa" w:w="1080"/>
            <w:shd w:fill="FFF6E8"/>
            <w:vAlign w:val="center"/>
            <w:tcMar>
              <w:top w:w="100" w:type="dxa"/>
              <w:start w:w="130" w:type="dxa"/>
              <w:bottom w:w="100" w:type="dxa"/>
              <w:end w:w="130" w:type="dxa"/>
            </w:tcMar>
          </w:tcPr>
          <w:p>
            <w:pPr>
              <w:spacing w:after="0"/>
            </w:pPr>
            <w:r/>
            <w:r>
              <w:rPr>
                <w:rFonts w:ascii="Aptos" w:hAnsi="Aptos"/>
                <w:b/>
                <w:color w:val="FFB547"/>
                <w:sz w:val="17"/>
              </w:rPr>
              <w:t>01</w:t>
            </w:r>
          </w:p>
        </w:tc>
        <w:tc>
          <w:tcPr>
            <w:tcW w:type="dxa" w:w="2088"/>
            <w:shd w:fill="FFF6E8"/>
            <w:vAlign w:val="center"/>
            <w:tcMar>
              <w:top w:w="100" w:type="dxa"/>
              <w:start w:w="130" w:type="dxa"/>
              <w:bottom w:w="100" w:type="dxa"/>
              <w:end w:w="130" w:type="dxa"/>
            </w:tcMar>
          </w:tcPr>
          <w:p>
            <w:pPr>
              <w:spacing w:after="0"/>
            </w:pPr>
            <w:r/>
            <w:r>
              <w:rPr>
                <w:rFonts w:ascii="Aptos" w:hAnsi="Aptos"/>
                <w:b/>
                <w:color w:val="07111F"/>
                <w:sz w:val="17"/>
              </w:rPr>
              <w:t>Démarrer</w:t>
            </w:r>
          </w:p>
        </w:tc>
        <w:tc>
          <w:tcPr>
            <w:tcW w:type="dxa" w:w="7128"/>
            <w:shd w:fill="FFF6E8"/>
            <w:vAlign w:val="center"/>
            <w:tcMar>
              <w:top w:w="100" w:type="dxa"/>
              <w:start w:w="130" w:type="dxa"/>
              <w:bottom w:w="100" w:type="dxa"/>
              <w:end w:w="130" w:type="dxa"/>
            </w:tcMar>
          </w:tcPr>
          <w:p>
            <w:pPr>
              <w:spacing w:after="0"/>
            </w:pPr>
            <w:r/>
            <w:r>
              <w:rPr>
                <w:rFonts w:ascii="Aptos" w:hAnsi="Aptos"/>
                <w:b w:val="0"/>
                <w:color w:val="07111F"/>
                <w:sz w:val="17"/>
              </w:rPr>
              <w:t>Lancer Docker Compose et vérifier les services.</w:t>
            </w:r>
          </w:p>
        </w:tc>
      </w:tr>
      <w:tr>
        <w:tc>
          <w:tcPr>
            <w:tcW w:type="dxa" w:w="1080"/>
            <w:shd w:fill="F7F9FA"/>
            <w:vAlign w:val="center"/>
            <w:tcMar>
              <w:top w:w="100" w:type="dxa"/>
              <w:start w:w="130" w:type="dxa"/>
              <w:bottom w:w="100" w:type="dxa"/>
              <w:end w:w="130" w:type="dxa"/>
            </w:tcMar>
          </w:tcPr>
          <w:p>
            <w:pPr>
              <w:spacing w:after="0"/>
            </w:pPr>
            <w:r/>
            <w:r>
              <w:rPr>
                <w:rFonts w:ascii="Aptos" w:hAnsi="Aptos"/>
                <w:b/>
                <w:color w:val="FFB547"/>
                <w:sz w:val="17"/>
              </w:rPr>
              <w:t>02</w:t>
            </w:r>
          </w:p>
        </w:tc>
        <w:tc>
          <w:tcPr>
            <w:tcW w:type="dxa" w:w="2088"/>
            <w:shd w:fill="F7F9FA"/>
            <w:vAlign w:val="center"/>
            <w:tcMar>
              <w:top w:w="100" w:type="dxa"/>
              <w:start w:w="130" w:type="dxa"/>
              <w:bottom w:w="100" w:type="dxa"/>
              <w:end w:w="130" w:type="dxa"/>
            </w:tcMar>
          </w:tcPr>
          <w:p>
            <w:pPr>
              <w:spacing w:after="0"/>
            </w:pPr>
            <w:r/>
            <w:r>
              <w:rPr>
                <w:rFonts w:ascii="Aptos" w:hAnsi="Aptos"/>
                <w:b/>
                <w:color w:val="07111F"/>
                <w:sz w:val="17"/>
              </w:rPr>
              <w:t>Simuler</w:t>
            </w:r>
          </w:p>
        </w:tc>
        <w:tc>
          <w:tcPr>
            <w:tcW w:type="dxa" w:w="7128"/>
            <w:shd w:fill="F7F9FA"/>
            <w:vAlign w:val="center"/>
            <w:tcMar>
              <w:top w:w="100" w:type="dxa"/>
              <w:start w:w="130" w:type="dxa"/>
              <w:bottom w:w="100" w:type="dxa"/>
              <w:end w:w="130" w:type="dxa"/>
            </w:tcMar>
          </w:tcPr>
          <w:p>
            <w:pPr>
              <w:spacing w:after="0"/>
            </w:pPr>
            <w:r/>
            <w:r>
              <w:rPr>
                <w:rFonts w:ascii="Aptos" w:hAnsi="Aptos"/>
                <w:b w:val="0"/>
                <w:color w:val="07111F"/>
                <w:sz w:val="17"/>
              </w:rPr>
              <w:t>Démarrer Wokwi avec des valeurs normales.</w:t>
            </w:r>
          </w:p>
        </w:tc>
      </w:tr>
      <w:tr>
        <w:tc>
          <w:tcPr>
            <w:tcW w:type="dxa" w:w="1080"/>
            <w:shd w:fill="FFF6E8"/>
            <w:vAlign w:val="center"/>
            <w:tcMar>
              <w:top w:w="100" w:type="dxa"/>
              <w:start w:w="130" w:type="dxa"/>
              <w:bottom w:w="100" w:type="dxa"/>
              <w:end w:w="130" w:type="dxa"/>
            </w:tcMar>
          </w:tcPr>
          <w:p>
            <w:pPr>
              <w:spacing w:after="0"/>
            </w:pPr>
            <w:r/>
            <w:r>
              <w:rPr>
                <w:rFonts w:ascii="Aptos" w:hAnsi="Aptos"/>
                <w:b/>
                <w:color w:val="FFB547"/>
                <w:sz w:val="17"/>
              </w:rPr>
              <w:t>03</w:t>
            </w:r>
          </w:p>
        </w:tc>
        <w:tc>
          <w:tcPr>
            <w:tcW w:type="dxa" w:w="2088"/>
            <w:shd w:fill="FFF6E8"/>
            <w:vAlign w:val="center"/>
            <w:tcMar>
              <w:top w:w="100" w:type="dxa"/>
              <w:start w:w="130" w:type="dxa"/>
              <w:bottom w:w="100" w:type="dxa"/>
              <w:end w:w="130" w:type="dxa"/>
            </w:tcMar>
          </w:tcPr>
          <w:p>
            <w:pPr>
              <w:spacing w:after="0"/>
            </w:pPr>
            <w:r/>
            <w:r>
              <w:rPr>
                <w:rFonts w:ascii="Aptos" w:hAnsi="Aptos"/>
                <w:b/>
                <w:color w:val="07111F"/>
                <w:sz w:val="17"/>
              </w:rPr>
              <w:t>Tracer</w:t>
            </w:r>
          </w:p>
        </w:tc>
        <w:tc>
          <w:tcPr>
            <w:tcW w:type="dxa" w:w="7128"/>
            <w:shd w:fill="FFF6E8"/>
            <w:vAlign w:val="center"/>
            <w:tcMar>
              <w:top w:w="100" w:type="dxa"/>
              <w:start w:w="130" w:type="dxa"/>
              <w:bottom w:w="100" w:type="dxa"/>
              <w:end w:w="130" w:type="dxa"/>
            </w:tcMar>
          </w:tcPr>
          <w:p>
            <w:pPr>
              <w:spacing w:after="0"/>
            </w:pPr>
            <w:r/>
            <w:r>
              <w:rPr>
                <w:rFonts w:ascii="Aptos" w:hAnsi="Aptos"/>
                <w:b w:val="0"/>
                <w:color w:val="07111F"/>
                <w:sz w:val="17"/>
              </w:rPr>
              <w:t>Observer le JSON publié toutes les cinq secondes.</w:t>
            </w:r>
          </w:p>
        </w:tc>
      </w:tr>
      <w:tr>
        <w:tc>
          <w:tcPr>
            <w:tcW w:type="dxa" w:w="1080"/>
            <w:shd w:fill="F7F9FA"/>
            <w:vAlign w:val="center"/>
            <w:tcMar>
              <w:top w:w="100" w:type="dxa"/>
              <w:start w:w="130" w:type="dxa"/>
              <w:bottom w:w="100" w:type="dxa"/>
              <w:end w:w="130" w:type="dxa"/>
            </w:tcMar>
          </w:tcPr>
          <w:p>
            <w:pPr>
              <w:spacing w:after="0"/>
            </w:pPr>
            <w:r/>
            <w:r>
              <w:rPr>
                <w:rFonts w:ascii="Aptos" w:hAnsi="Aptos"/>
                <w:b/>
                <w:color w:val="FFB547"/>
                <w:sz w:val="17"/>
              </w:rPr>
              <w:t>04</w:t>
            </w:r>
          </w:p>
        </w:tc>
        <w:tc>
          <w:tcPr>
            <w:tcW w:type="dxa" w:w="2088"/>
            <w:shd w:fill="F7F9FA"/>
            <w:vAlign w:val="center"/>
            <w:tcMar>
              <w:top w:w="100" w:type="dxa"/>
              <w:start w:w="130" w:type="dxa"/>
              <w:bottom w:w="100" w:type="dxa"/>
              <w:end w:w="130" w:type="dxa"/>
            </w:tcMar>
          </w:tcPr>
          <w:p>
            <w:pPr>
              <w:spacing w:after="0"/>
            </w:pPr>
            <w:r/>
            <w:r>
              <w:rPr>
                <w:rFonts w:ascii="Aptos" w:hAnsi="Aptos"/>
                <w:b/>
                <w:color w:val="07111F"/>
                <w:sz w:val="17"/>
              </w:rPr>
              <w:t>Provoquer</w:t>
            </w:r>
          </w:p>
        </w:tc>
        <w:tc>
          <w:tcPr>
            <w:tcW w:type="dxa" w:w="7128"/>
            <w:shd w:fill="F7F9FA"/>
            <w:vAlign w:val="center"/>
            <w:tcMar>
              <w:top w:w="100" w:type="dxa"/>
              <w:start w:w="130" w:type="dxa"/>
              <w:bottom w:w="100" w:type="dxa"/>
              <w:end w:w="130" w:type="dxa"/>
            </w:tcMar>
          </w:tcPr>
          <w:p>
            <w:pPr>
              <w:spacing w:after="0"/>
            </w:pPr>
            <w:r/>
            <w:r>
              <w:rPr>
                <w:rFonts w:ascii="Aptos" w:hAnsi="Aptos"/>
                <w:b w:val="0"/>
                <w:color w:val="07111F"/>
                <w:sz w:val="17"/>
              </w:rPr>
              <w:t>Passer la température à 40 °C.</w:t>
            </w:r>
          </w:p>
        </w:tc>
      </w:tr>
      <w:tr>
        <w:tc>
          <w:tcPr>
            <w:tcW w:type="dxa" w:w="1080"/>
            <w:shd w:fill="FFF6E8"/>
            <w:vAlign w:val="center"/>
            <w:tcMar>
              <w:top w:w="100" w:type="dxa"/>
              <w:start w:w="130" w:type="dxa"/>
              <w:bottom w:w="100" w:type="dxa"/>
              <w:end w:w="130" w:type="dxa"/>
            </w:tcMar>
          </w:tcPr>
          <w:p>
            <w:pPr>
              <w:spacing w:after="0"/>
            </w:pPr>
            <w:r/>
            <w:r>
              <w:rPr>
                <w:rFonts w:ascii="Aptos" w:hAnsi="Aptos"/>
                <w:b/>
                <w:color w:val="FFB547"/>
                <w:sz w:val="17"/>
              </w:rPr>
              <w:t>05</w:t>
            </w:r>
          </w:p>
        </w:tc>
        <w:tc>
          <w:tcPr>
            <w:tcW w:type="dxa" w:w="2088"/>
            <w:shd w:fill="FFF6E8"/>
            <w:vAlign w:val="center"/>
            <w:tcMar>
              <w:top w:w="100" w:type="dxa"/>
              <w:start w:w="130" w:type="dxa"/>
              <w:bottom w:w="100" w:type="dxa"/>
              <w:end w:w="130" w:type="dxa"/>
            </w:tcMar>
          </w:tcPr>
          <w:p>
            <w:pPr>
              <w:spacing w:after="0"/>
            </w:pPr>
            <w:r/>
            <w:r>
              <w:rPr>
                <w:rFonts w:ascii="Aptos" w:hAnsi="Aptos"/>
                <w:b/>
                <w:color w:val="07111F"/>
                <w:sz w:val="17"/>
              </w:rPr>
              <w:t>Alerter</w:t>
            </w:r>
          </w:p>
        </w:tc>
        <w:tc>
          <w:tcPr>
            <w:tcW w:type="dxa" w:w="7128"/>
            <w:shd w:fill="FFF6E8"/>
            <w:vAlign w:val="center"/>
            <w:tcMar>
              <w:top w:w="100" w:type="dxa"/>
              <w:start w:w="130" w:type="dxa"/>
              <w:bottom w:w="100" w:type="dxa"/>
              <w:end w:w="130" w:type="dxa"/>
            </w:tcMar>
          </w:tcPr>
          <w:p>
            <w:pPr>
              <w:spacing w:after="0"/>
            </w:pPr>
            <w:r/>
            <w:r>
              <w:rPr>
                <w:rFonts w:ascii="Aptos" w:hAnsi="Aptos"/>
                <w:b w:val="0"/>
                <w:color w:val="07111F"/>
                <w:sz w:val="17"/>
              </w:rPr>
              <w:t>Constater l’anomalie et le webhook.</w:t>
            </w:r>
          </w:p>
        </w:tc>
      </w:tr>
      <w:tr>
        <w:tc>
          <w:tcPr>
            <w:tcW w:type="dxa" w:w="1080"/>
            <w:shd w:fill="F7F9FA"/>
            <w:vAlign w:val="center"/>
            <w:tcMar>
              <w:top w:w="100" w:type="dxa"/>
              <w:start w:w="130" w:type="dxa"/>
              <w:bottom w:w="100" w:type="dxa"/>
              <w:end w:w="130" w:type="dxa"/>
            </w:tcMar>
          </w:tcPr>
          <w:p>
            <w:pPr>
              <w:spacing w:after="0"/>
            </w:pPr>
            <w:r/>
            <w:r>
              <w:rPr>
                <w:rFonts w:ascii="Aptos" w:hAnsi="Aptos"/>
                <w:b/>
                <w:color w:val="FFB547"/>
                <w:sz w:val="17"/>
              </w:rPr>
              <w:t>06</w:t>
            </w:r>
          </w:p>
        </w:tc>
        <w:tc>
          <w:tcPr>
            <w:tcW w:type="dxa" w:w="2088"/>
            <w:shd w:fill="F7F9FA"/>
            <w:vAlign w:val="center"/>
            <w:tcMar>
              <w:top w:w="100" w:type="dxa"/>
              <w:start w:w="130" w:type="dxa"/>
              <w:bottom w:w="100" w:type="dxa"/>
              <w:end w:w="130" w:type="dxa"/>
            </w:tcMar>
          </w:tcPr>
          <w:p>
            <w:pPr>
              <w:spacing w:after="0"/>
            </w:pPr>
            <w:r/>
            <w:r>
              <w:rPr>
                <w:rFonts w:ascii="Aptos" w:hAnsi="Aptos"/>
                <w:b/>
                <w:color w:val="07111F"/>
                <w:sz w:val="17"/>
              </w:rPr>
              <w:t>Confirmer</w:t>
            </w:r>
          </w:p>
        </w:tc>
        <w:tc>
          <w:tcPr>
            <w:tcW w:type="dxa" w:w="7128"/>
            <w:shd w:fill="F7F9FA"/>
            <w:vAlign w:val="center"/>
            <w:tcMar>
              <w:top w:w="100" w:type="dxa"/>
              <w:start w:w="130" w:type="dxa"/>
              <w:bottom w:w="100" w:type="dxa"/>
              <w:end w:w="130" w:type="dxa"/>
            </w:tcMar>
          </w:tcPr>
          <w:p>
            <w:pPr>
              <w:spacing w:after="0"/>
            </w:pPr>
            <w:r/>
            <w:r>
              <w:rPr>
                <w:rFonts w:ascii="Aptos" w:hAnsi="Aptos"/>
                <w:b w:val="0"/>
                <w:color w:val="07111F"/>
                <w:sz w:val="17"/>
              </w:rPr>
              <w:t>Retrouver l’événement dans Kibana et FastAPI.</w:t>
            </w:r>
          </w:p>
        </w:tc>
      </w:tr>
    </w:tbl>
    <w:p>
      <w:pPr>
        <w:pStyle w:val="Heading2"/>
      </w:pPr>
      <w:r>
        <w:t>8.2 Critères de réussite</w:t>
      </w:r>
    </w:p>
    <w:p>
      <w:pPr>
        <w:pStyle w:val="ListBullet"/>
        <w:spacing w:after="60"/>
      </w:pPr>
      <w:r>
        <w:t>Les messages arrivent à intervalle régulier.</w:t>
      </w:r>
    </w:p>
    <w:p>
      <w:pPr>
        <w:pStyle w:val="ListBullet"/>
        <w:spacing w:after="60"/>
      </w:pPr>
      <w:r>
        <w:t>Un événement normal est indexé sans anomalie.</w:t>
      </w:r>
    </w:p>
    <w:p>
      <w:pPr>
        <w:pStyle w:val="ListBullet"/>
        <w:spacing w:after="60"/>
      </w:pPr>
      <w:r>
        <w:t>Un dépassement produit anomaly=true et une cause correcte.</w:t>
      </w:r>
    </w:p>
    <w:p>
      <w:pPr>
        <w:pStyle w:val="ListBullet"/>
        <w:spacing w:after="60"/>
      </w:pPr>
      <w:r>
        <w:t>Le cooldown évite un second webhook immédiat.</w:t>
      </w:r>
    </w:p>
    <w:p>
      <w:pPr>
        <w:pStyle w:val="ListBullet"/>
        <w:spacing w:after="60"/>
      </w:pPr>
      <w:r>
        <w:t>Kibana affiche le point anormal dans la période sélectionnée.</w:t>
      </w:r>
    </w:p>
    <w:p>
      <w:pPr>
        <w:pStyle w:val="ListBullet"/>
        <w:spacing w:after="60"/>
      </w:pPr>
      <w:r>
        <w:t>L’API retourne la dernière mesure et la santé du device.</w:t>
      </w:r>
    </w:p>
    <w:tbl>
      <w:tblPr>
        <w:tblW w:type="auto" w:w="0"/>
        <w:jc w:val="center"/>
        <w:tblLayout w:type="fixed"/>
        <w:tblLook w:firstColumn="1" w:firstRow="1" w:lastColumn="0" w:lastRow="0" w:noHBand="0" w:noVBand="1" w:val="04A0"/>
      </w:tblPr>
      <w:tblGrid>
        <w:gridCol w:w="1944"/>
        <w:gridCol w:w="7992"/>
      </w:tblGrid>
      <w:tr>
        <w:tc>
          <w:tcPr>
            <w:tcW w:type="dxa" w:w="5083"/>
            <w:shd w:fill="3DDC97"/>
            <w:vAlign w:val="center"/>
            <w:tcMar>
              <w:top w:w="100" w:type="dxa"/>
              <w:start w:w="130" w:type="dxa"/>
              <w:bottom w:w="100" w:type="dxa"/>
              <w:end w:w="130" w:type="dxa"/>
            </w:tcMar>
          </w:tcPr>
          <w:p>
            <w:pPr>
              <w:spacing w:after="0"/>
            </w:pPr>
            <w:r/>
            <w:r>
              <w:rPr>
                <w:rFonts w:ascii="Aptos" w:hAnsi="Aptos"/>
                <w:b/>
                <w:color w:val="FFFFFF"/>
                <w:sz w:val="20"/>
              </w:rPr>
              <w:t>RÉSULTAT</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La démonstration valide le parcours complet : capteur → MQTT → traitement → index → dashboard / API → alerte.</w:t>
            </w:r>
          </w:p>
        </w:tc>
      </w:tr>
    </w:tbl>
    <w:p>
      <w:pPr>
        <w:spacing w:after="20"/>
      </w:pPr>
    </w:p>
    <w:p>
      <w:r>
        <w:br w:type="page"/>
      </w:r>
    </w:p>
    <w:tbl>
      <w:tblPr>
        <w:tblW w:type="auto" w:w="0"/>
        <w:jc w:val="center"/>
        <w:tblLayout w:type="fixed"/>
        <w:tblLook w:firstColumn="1" w:firstRow="1" w:lastColumn="0" w:lastRow="0" w:noHBand="0" w:noVBand="1" w:val="04A0"/>
      </w:tblPr>
      <w:tblGrid>
        <w:gridCol w:w="9936"/>
      </w:tblGrid>
      <w:tr>
        <w:tc>
          <w:tcPr>
            <w:tcW w:type="dxa" w:w="10166"/>
            <w:shd w:fill="19D3C5"/>
            <w:vAlign w:val="center"/>
            <w:tcMar>
              <w:top w:w="100" w:type="dxa"/>
              <w:start w:w="130" w:type="dxa"/>
              <w:bottom w:w="100" w:type="dxa"/>
              <w:end w:w="130" w:type="dxa"/>
            </w:tcMar>
          </w:tcPr>
          <w:p>
            <w:pPr>
              <w:spacing w:after="0"/>
              <w:jc w:val="center"/>
            </w:pPr>
            <w:r/>
            <w:r>
              <w:rPr>
                <w:rFonts w:ascii="Aptos" w:hAnsi="Aptos"/>
                <w:b/>
                <w:color w:val="FFFFFF"/>
                <w:sz w:val="22"/>
              </w:rPr>
              <w:t>CONCLUSION ET FEUILLE DE ROUTE</w:t>
            </w:r>
          </w:p>
        </w:tc>
      </w:tr>
    </w:tbl>
    <w:p>
      <w:pPr>
        <w:spacing w:after="20"/>
      </w:pPr>
    </w:p>
    <w:p>
      <w:pPr>
        <w:pStyle w:val="Heading1"/>
      </w:pPr>
      <w:r>
        <w:t>Conclusion</w:t>
      </w:r>
    </w:p>
    <w:p>
      <w:r>
        <w:t>La plateforme constitue un socle cohérent de supervision IoT. Son intérêt principal réside dans la continuité du flux, depuis la simulation des phénomènes physiques jusqu’à leur exploitation dans un environnement analytique. La modularité facilite le diagnostic, les tests et le remplacement progressif des composants.</w:t>
      </w:r>
    </w:p>
    <w:p>
      <w:pPr>
        <w:pStyle w:val="Heading2"/>
      </w:pPr>
      <w:r>
        <w:t>Feuille de route proposée</w:t>
      </w:r>
    </w:p>
    <w:tbl>
      <w:tblPr>
        <w:tblW w:type="auto" w:w="0"/>
        <w:jc w:val="center"/>
        <w:tblLayout w:type="fixed"/>
        <w:tblLook w:firstColumn="1" w:firstRow="1" w:lastColumn="0" w:lastRow="0" w:noHBand="0" w:noVBand="1" w:val="04A0"/>
      </w:tblPr>
      <w:tblGrid>
        <w:gridCol w:w="1944"/>
        <w:gridCol w:w="7992"/>
      </w:tblGrid>
      <w:tr>
        <w:tc>
          <w:tcPr>
            <w:tcW w:type="dxa" w:w="5083"/>
            <w:shd w:fill="3DDC97"/>
            <w:vAlign w:val="center"/>
            <w:tcMar>
              <w:top w:w="100" w:type="dxa"/>
              <w:start w:w="130" w:type="dxa"/>
              <w:bottom w:w="100" w:type="dxa"/>
              <w:end w:w="130" w:type="dxa"/>
            </w:tcMar>
          </w:tcPr>
          <w:p>
            <w:pPr>
              <w:spacing w:after="0"/>
            </w:pPr>
            <w:r/>
            <w:r>
              <w:rPr>
                <w:rFonts w:ascii="Aptos" w:hAnsi="Aptos"/>
                <w:b/>
                <w:color w:val="FFFFFF"/>
                <w:sz w:val="20"/>
              </w:rPr>
              <w:t>COURT TERME</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Sécuriser MQTT, externaliser les secrets, ajouter health checks et tests automatisés.</w:t>
            </w:r>
          </w:p>
        </w:tc>
      </w:tr>
    </w:tbl>
    <w:p>
      <w:pPr>
        <w:spacing w:after="20"/>
      </w:pPr>
    </w:p>
    <w:tbl>
      <w:tblPr>
        <w:tblW w:type="auto" w:w="0"/>
        <w:jc w:val="center"/>
        <w:tblLayout w:type="fixed"/>
        <w:tblLook w:firstColumn="1" w:firstRow="1" w:lastColumn="0" w:lastRow="0" w:noHBand="0" w:noVBand="1" w:val="04A0"/>
      </w:tblPr>
      <w:tblGrid>
        <w:gridCol w:w="1944"/>
        <w:gridCol w:w="7992"/>
      </w:tblGrid>
      <w:tr>
        <w:tc>
          <w:tcPr>
            <w:tcW w:type="dxa" w:w="5083"/>
            <w:shd w:fill="FFB547"/>
            <w:vAlign w:val="center"/>
            <w:tcMar>
              <w:top w:w="100" w:type="dxa"/>
              <w:start w:w="130" w:type="dxa"/>
              <w:bottom w:w="100" w:type="dxa"/>
              <w:end w:w="130" w:type="dxa"/>
            </w:tcMar>
          </w:tcPr>
          <w:p>
            <w:pPr>
              <w:spacing w:after="0"/>
            </w:pPr>
            <w:r/>
            <w:r>
              <w:rPr>
                <w:rFonts w:ascii="Aptos" w:hAnsi="Aptos"/>
                <w:b/>
                <w:color w:val="FFFFFF"/>
                <w:sz w:val="20"/>
              </w:rPr>
              <w:t>MOYEN TERME</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Broker privé, buffer de messages, alerte device offline, CI/CD et dashboards versionnés.</w:t>
            </w:r>
          </w:p>
        </w:tc>
      </w:tr>
    </w:tbl>
    <w:p>
      <w:pPr>
        <w:spacing w:after="20"/>
      </w:pPr>
    </w:p>
    <w:tbl>
      <w:tblPr>
        <w:tblW w:type="auto" w:w="0"/>
        <w:jc w:val="center"/>
        <w:tblLayout w:type="fixed"/>
        <w:tblLook w:firstColumn="1" w:firstRow="1" w:lastColumn="0" w:lastRow="0" w:noHBand="0" w:noVBand="1" w:val="04A0"/>
      </w:tblPr>
      <w:tblGrid>
        <w:gridCol w:w="1944"/>
        <w:gridCol w:w="7992"/>
      </w:tblGrid>
      <w:tr>
        <w:tc>
          <w:tcPr>
            <w:tcW w:type="dxa" w:w="5083"/>
            <w:shd w:fill="21C7E8"/>
            <w:vAlign w:val="center"/>
            <w:tcMar>
              <w:top w:w="100" w:type="dxa"/>
              <w:start w:w="130" w:type="dxa"/>
              <w:bottom w:w="100" w:type="dxa"/>
              <w:end w:w="130" w:type="dxa"/>
            </w:tcMar>
          </w:tcPr>
          <w:p>
            <w:pPr>
              <w:spacing w:after="0"/>
            </w:pPr>
            <w:r/>
            <w:r>
              <w:rPr>
                <w:rFonts w:ascii="Aptos" w:hAnsi="Aptos"/>
                <w:b/>
                <w:color w:val="FFFFFF"/>
                <w:sz w:val="20"/>
              </w:rPr>
              <w:t>LONG TERME</w:t>
            </w:r>
          </w:p>
        </w:tc>
        <w:tc>
          <w:tcPr>
            <w:tcW w:type="dxa" w:w="5083"/>
            <w:shd w:fill="F2F7FA"/>
            <w:vAlign w:val="center"/>
            <w:tcMar>
              <w:top w:w="100" w:type="dxa"/>
              <w:start w:w="130" w:type="dxa"/>
              <w:bottom w:w="100" w:type="dxa"/>
              <w:end w:w="130" w:type="dxa"/>
            </w:tcMar>
          </w:tcPr>
          <w:p>
            <w:pPr>
              <w:spacing w:after="0"/>
            </w:pPr>
            <w:r/>
            <w:r>
              <w:rPr>
                <w:rFonts w:ascii="Aptos" w:hAnsi="Aptos"/>
                <w:b w:val="0"/>
                <w:color w:val="24384A"/>
                <w:sz w:val="19"/>
              </w:rPr>
              <w:t>Multi-sites, gestion de parc, règles dynamiques et détection statistique ou machine learning.</w:t>
            </w:r>
          </w:p>
        </w:tc>
      </w:tr>
    </w:tbl>
    <w:p>
      <w:pPr>
        <w:spacing w:after="20"/>
      </w:pPr>
    </w:p>
    <w:p>
      <w:pPr>
        <w:pStyle w:val="Heading2"/>
      </w:pPr>
      <w:r>
        <w:t>Bénéfice final</w:t>
      </w:r>
    </w:p>
    <w:p>
      <w:r>
        <w:t>Le projet transforme des mesures simulées en une plateforme démontrable, lisible et extensible. Il illustre à la fois les compétences IoT, backend, data, conteneurisation, observabilité et qualité logicielle.</w:t>
      </w:r>
    </w:p>
    <w:p>
      <w:pPr>
        <w:spacing w:before="480"/>
        <w:jc w:val="center"/>
      </w:pPr>
      <w:r>
        <w:rPr>
          <w:b/>
          <w:color w:val="19D3C5"/>
          <w:sz w:val="36"/>
        </w:rPr>
        <w:t>MESURER  →  COMPRENDRE  →  DÉCIDER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77B"/>
        <w:sz w:val="16"/>
      </w:rPr>
      <w:t xml:space="preserve">Mohamed El Hamzi  •  Rapport technique avancé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9D3C5"/>
        <w:sz w:val="16"/>
      </w:rPr>
      <w:t>IOT MONITORING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438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7111F"/>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9D3C5"/>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5267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0711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9934039-ae21-42ab-8848-d62b6328cef8}" enabled="1" method="Standard" siteId="{61ed2b68-f880-49d7-bbc9-9a645e9dcf7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IoT Monitoring Platform - Rapport technique avancé</dc:title>
  <dc:subject>Plateforme IoT temps réel</dc:subject>
  <dc:creator>BTECH - EL HAMZI, MOHAMED</dc:creator>
  <keywords>IoT, ESP32, MQTT, Elasticsearch, Kibana, FastAPI, Docker</keywords>
  <dc:description>generated by python-docx</dc:description>
  <lastModifiedBy>BTECH - EL HAMZI, MOHAMED</lastModifiedBy>
  <revision>1</revision>
  <dcterms:created xsi:type="dcterms:W3CDTF">2026-09-08T16:01:37.9003912Z</dcterms:created>
  <dcterms:modified xsi:type="dcterms:W3CDTF">2026-09-08T16:01:37.9003912Z</dcterms:modified>
  <category/>
</coreProperties>
</file>