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0"/>
        <w:pBdr/>
        <w:spacing/>
        <w:ind/>
        <w:rPr/>
      </w:pPr>
      <w:r>
        <w:t xml:space="preserve">FICHE PRATIQUE – Exécuter des commandes système en Python (ping et subprocess)</w:t>
      </w:r>
      <w:r/>
      <w:r/>
    </w:p>
    <w:p>
      <w:pPr>
        <w:pStyle w:val="850"/>
        <w:pBdr/>
        <w:spacing/>
        <w:ind/>
        <w:rPr/>
      </w:pPr>
      <w:r>
        <w:t xml:space="preserve">Objectif</w:t>
      </w:r>
      <w:r/>
      <w:r/>
    </w:p>
    <w:p>
      <w:pPr>
        <w:pBdr/>
        <w:spacing/>
        <w:ind/>
        <w:rPr/>
      </w:pPr>
      <w:r>
        <w:t xml:space="preserve">Vous devez être capable d’exécuter une commande système depuis Python, d’en analyser le résultat et de l’exploiter dans un script d’automatisation réseau.</w:t>
      </w:r>
      <w:r/>
      <w:r/>
    </w:p>
    <w:p>
      <w:pPr>
        <w:pStyle w:val="850"/>
        <w:pBdr/>
        <w:spacing/>
        <w:ind/>
        <w:rPr/>
      </w:pPr>
      <w:r>
        <w:t xml:space="preserve">Définitions essentielles</w:t>
      </w:r>
      <w:r/>
      <w:r/>
    </w:p>
    <w:p>
      <w:pPr>
        <w:pBdr/>
        <w:spacing/>
        <w:ind/>
        <w:rPr/>
      </w:pPr>
      <w:r>
        <w:t xml:space="preserve">Commande système : programme fourni par le système d’exploitation (ping, ipconfig, traceroute).</w:t>
        <w:br/>
        <w:br/>
        <w:t xml:space="preserve">Processus : programme en cours d’exécution sur le système.</w:t>
        <w:br/>
        <w:br/>
        <w:t xml:space="preserve">Code de retour : valeur numérique indiquant si une commande a réussi (0) ou échoué.</w:t>
      </w:r>
      <w:r/>
      <w:r/>
    </w:p>
    <w:p>
      <w:pPr>
        <w:pStyle w:val="850"/>
        <w:pBdr/>
        <w:spacing/>
        <w:ind/>
        <w:rPr/>
      </w:pPr>
      <w:r>
        <w:t xml:space="preserve">Principe général d’exécution de commandes système</w:t>
      </w:r>
      <w:r/>
      <w:r/>
    </w:p>
    <w:p>
      <w:pPr>
        <w:pBdr/>
        <w:spacing/>
        <w:ind/>
        <w:rPr/>
      </w:pPr>
      <w:r>
        <w:t xml:space="preserve">Python permet d’exécuter des commandes système à l’aide du module subprocess. Ce module offre un contrôle précis sur l’exécution, les entrées, les sorties et les erreurs.</w:t>
      </w:r>
      <w:r/>
      <w:r/>
    </w:p>
    <w:p>
      <w:pPr>
        <w:pStyle w:val="850"/>
        <w:pBdr/>
        <w:spacing/>
        <w:ind/>
        <w:rPr/>
      </w:pPr>
      <w:r>
        <w:t xml:space="preserve">Point clé à retenir</w:t>
      </w:r>
      <w:r/>
      <w:r/>
    </w:p>
    <w:p>
      <w:pPr>
        <w:pBdr/>
        <w:spacing/>
        <w:ind/>
        <w:rPr/>
      </w:pPr>
      <w:r>
        <w:t xml:space="preserve">Une commande système doit toujours être exécutée avec un contrôle strict : timeout, code de retour et gestion des erreurs.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50"/>
        <w:pBdr/>
        <w:spacing/>
        <w:ind/>
        <w:rPr>
          <w:highlight w:val="none"/>
        </w:rPr>
      </w:pPr>
      <w:r>
        <w:t xml:space="preserve">Exemple concret en contexte réseau</w:t>
      </w:r>
      <w:r/>
      <w:r/>
    </w:p>
    <w:p>
      <w:pPr>
        <w:pBdr/>
        <w:spacing/>
        <w:ind/>
        <w:rPr/>
      </w:pPr>
      <w:r>
        <w:t xml:space="preserve">Dans cet exemple, vous exécutez la commande ping pour tester l’accessibilité réseau d’une cible. La commande est adaptée selon le système d’exploitation.</w:t>
      </w:r>
      <w:r/>
      <w:r/>
    </w:p>
    <w:p>
      <w:pPr>
        <w:pStyle w:val="915"/>
        <w:pBdr/>
        <w:spacing/>
        <w:ind/>
        <w:rPr/>
      </w:pPr>
      <w:r>
        <w:t xml:space="preserve">import platform</w:t>
        <w:br/>
        <w:t xml:space="preserve">import subprocess</w:t>
        <w:br/>
        <w:br/>
        <w:t xml:space="preserve">def ping(host, timeout=2):</w:t>
        <w:br/>
        <w:t xml:space="preserve">    system = platform.system().lower()</w:t>
        <w:br/>
        <w:br/>
        <w:t xml:space="preserve">    if "windows" in system:</w:t>
        <w:br/>
        <w:t xml:space="preserve">        cmd =</w:t>
      </w:r>
      <w:r>
        <w:t xml:space="preserve"> ["ping", "-n", "1", "-w", str(timeout * 1000), host]</w:t>
        <w:br/>
        <w:t xml:space="preserve">    else:</w:t>
        <w:br/>
        <w:t xml:space="preserve">        cmd = ["ping", "-c", "1", host]</w:t>
        <w:br/>
        <w:br/>
        <w:t xml:space="preserve">    try:</w:t>
        <w:br/>
        <w:t xml:space="preserve">        result = subprocess.run(</w:t>
        <w:br/>
        <w:t xml:space="preserve">            cmd,</w:t>
        <w:br/>
        <w:t xml:space="preserve">            capture_output=True,</w:t>
        <w:br/>
        <w:t xml:space="preserve">            text=True,</w:t>
        <w:br/>
        <w:t xml:space="preserve">            timeout=timeout + 1</w:t>
        <w:br/>
        <w:t xml:space="preserve">    </w:t>
      </w:r>
      <w:r>
        <w:t xml:space="preserve">    )</w:t>
        <w:br/>
        <w:t xml:space="preserve">        return "OK" if result.returncode == 0 else "KO"</w:t>
        <w:br/>
        <w:t xml:space="preserve">    except subprocess.TimeoutExpired:</w:t>
        <w:br/>
        <w:t xml:space="preserve">        return "KO"</w:t>
        <w:br/>
        <w:t xml:space="preserve">    except Exception:</w:t>
        <w:br/>
        <w:t xml:space="preserve">        return "ERROR"</w:t>
        <w:br/>
        <w:br/>
        <w:t xml:space="preserve">targets = ["8.8.8.8", "example.com"]</w:t>
        <w:br/>
        <w:br/>
        <w:t xml:space="preserve">for t in targets:</w:t>
        <w:br/>
        <w:t xml:space="preserve">    print(f"Ping {t} : {ping(t)}")</w:t>
      </w:r>
      <w:r/>
      <w:r/>
    </w:p>
    <w:p>
      <w:pPr>
        <w:pStyle w:val="850"/>
        <w:pBdr/>
        <w:spacing/>
        <w:ind/>
        <w:rPr/>
      </w:pPr>
      <w:r>
        <w:t xml:space="preserve">Approfondissement : bonnes pratiques professionnelles</w:t>
      </w:r>
      <w:r/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Toujours utiliser subprocess.run plutôt que os.system.</w:t>
      </w:r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N</w:t>
      </w:r>
      <w:r>
        <w:t xml:space="preserve">e jamais exécuter de commandes construites à partir d’entrées non maîtrisées.</w:t>
      </w:r>
      <w:r/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Toujours définir un timeout pour éviter les blocages.</w:t>
      </w:r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Exploiter le code de retour plutôt que le texte de sortie.</w:t>
      </w:r>
      <w:r/>
    </w:p>
    <w:p>
      <w:pPr>
        <w:pStyle w:val="913"/>
        <w:numPr>
          <w:ilvl w:val="0"/>
          <w:numId w:val="4"/>
        </w:numPr>
        <w:pBdr/>
        <w:spacing/>
        <w:ind/>
        <w:rPr/>
      </w:pPr>
      <w:r>
        <w:t xml:space="preserve">Adapter les commandes selon l’OS (Windows / Linux / macOS).</w:t>
      </w:r>
      <w:r/>
      <w:r/>
    </w:p>
    <w:p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50"/>
        <w:pBdr/>
        <w:spacing/>
        <w:ind/>
        <w:rPr>
          <w:highlight w:val="none"/>
        </w:rPr>
      </w:pPr>
      <w:r>
        <w:t xml:space="preserve">Cas d’usage typiques</w:t>
      </w:r>
      <w:r/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Diagnostic d’accessibilité réseau</w:t>
      </w:r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Scripts de supervision simples</w:t>
      </w:r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Vérifications préalables avant intervention</w:t>
      </w:r>
      <w:r/>
    </w:p>
    <w:p>
      <w:pPr>
        <w:pStyle w:val="913"/>
        <w:numPr>
          <w:ilvl w:val="0"/>
          <w:numId w:val="3"/>
        </w:numPr>
        <w:pBdr/>
        <w:spacing/>
        <w:ind/>
        <w:rPr/>
      </w:pPr>
      <w:r>
        <w:t xml:space="preserve">Outils d’audit automatisé</w:t>
      </w:r>
      <w:r/>
      <w:r/>
    </w:p>
    <w:p>
      <w:pPr>
        <w:pStyle w:val="850"/>
        <w:pBdr/>
        <w:spacing/>
        <w:ind/>
        <w:rPr/>
      </w:pPr>
      <w:r>
        <w:t xml:space="preserve">Références pour aller plus loin</w:t>
      </w:r>
      <w:r/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Documentation officielle Python – subproc</w:t>
      </w:r>
      <w:r>
        <w:t xml:space="preserve">ess :</w:t>
        <w:br/>
        <w:t xml:space="preserve">https://docs.python.org/3/library/subprocess.html</w:t>
        <w:br/>
      </w:r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Real Python – The subprocess Module :</w:t>
        <w:br/>
        <w:t xml:space="preserve">https://realpython.com/python-subprocess/</w:t>
        <w:br/>
      </w:r>
      <w:r/>
    </w:p>
    <w:p>
      <w:pPr>
        <w:pStyle w:val="913"/>
        <w:numPr>
          <w:ilvl w:val="0"/>
          <w:numId w:val="2"/>
        </w:numPr>
        <w:pBdr/>
        <w:spacing/>
        <w:ind/>
        <w:rPr/>
      </w:pPr>
      <w:r>
        <w:t xml:space="preserve">Documentation Microsoft – Ping :</w:t>
        <w:br/>
        <w:t xml:space="preserve">https://learn.microsoft.com/en-us/windows-server/administration/windows-commands/ping</w:t>
      </w:r>
      <w:r/>
      <w:r/>
    </w:p>
    <w:p>
      <w:pPr>
        <w:pBdr/>
        <w:spacing/>
        <w:ind/>
        <w:rPr/>
      </w:pPr>
      <w:r>
        <w:t xml:space="preserve">© SKILLFORGE-IT | Les documents de formation sont mis à</w:t>
      </w:r>
      <w:r>
        <w:t xml:space="preserve"> disposition selon les termes de la licence Creative Commons Attribution – Partage dans les mêmes conditions 4.0 International (CC BY-SA 4.0). Toute réutilisation, modification ou diffusion doit mentionner l’auteur original et conserver cette même licence.</w:t>
      </w: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6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eastAsia="Roboto" w:cs="Roboto"/>
        <w:b/>
        <w:bCs/>
        <w:sz w:val="24"/>
        <w:szCs w:val="24"/>
      </w:rPr>
      <w:t xml:space="preserve">FP – Exécuter des commandes système en Python (ping et subprocess)</w:t>
    </w: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7AF15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3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A694841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8EF9A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11FE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909"/>
    <w:next w:val="909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link w:val="850"/>
    <w:uiPriority w:val="9"/>
    <w:pPr>
      <w:pBdr/>
      <w:spacing/>
      <w:ind/>
    </w:pPr>
    <w:rPr>
      <w:rFonts w:ascii="Oswald" w:hAnsi="Oswald" w:eastAsia="Oswald" w:cs="Oswald"/>
    </w:rPr>
  </w:style>
  <w:style w:type="character" w:styleId="861">
    <w:name w:val="Heading 2 Char"/>
    <w:link w:val="851"/>
    <w:uiPriority w:val="9"/>
    <w:pPr>
      <w:pBdr/>
      <w:spacing/>
      <w:ind/>
    </w:pPr>
    <w:rPr>
      <w:rFonts w:ascii="Oswald" w:hAnsi="Oswald" w:eastAsia="Oswald" w:cs="Oswald"/>
    </w:rPr>
  </w:style>
  <w:style w:type="character" w:styleId="862">
    <w:name w:val="Heading 3 Char"/>
    <w:link w:val="852"/>
    <w:uiPriority w:val="9"/>
    <w:pPr>
      <w:pBdr/>
      <w:spacing/>
      <w:ind/>
    </w:pPr>
    <w:rPr>
      <w:rFonts w:ascii="Oswald" w:hAnsi="Oswald" w:eastAsia="Oswald" w:cs="Oswald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59"/>
    <w:link w:val="8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70">
    <w:name w:val="Title Char"/>
    <w:link w:val="869"/>
    <w:uiPriority w:val="10"/>
    <w:pPr>
      <w:pBdr/>
      <w:spacing/>
      <w:ind/>
    </w:pPr>
    <w:rPr>
      <w:rFonts w:ascii="Oswald" w:hAnsi="Oswald" w:eastAsia="Oswald" w:cs="Oswald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Intense Emphasis"/>
    <w:basedOn w:val="8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100"/>
      <w:ind/>
    </w:pPr>
  </w:style>
  <w:style w:type="paragraph" w:styleId="898">
    <w:name w:val="toc 2"/>
    <w:basedOn w:val="909"/>
    <w:next w:val="909"/>
    <w:uiPriority w:val="39"/>
    <w:unhideWhenUsed/>
    <w:pPr>
      <w:pBdr/>
      <w:spacing w:after="100"/>
      <w:ind w:left="220"/>
    </w:pPr>
  </w:style>
  <w:style w:type="paragraph" w:styleId="899">
    <w:name w:val="toc 3"/>
    <w:basedOn w:val="909"/>
    <w:next w:val="909"/>
    <w:uiPriority w:val="39"/>
    <w:unhideWhenUsed/>
    <w:pPr>
      <w:pBdr/>
      <w:spacing w:after="100"/>
      <w:ind w:left="440"/>
    </w:pPr>
  </w:style>
  <w:style w:type="paragraph" w:styleId="900">
    <w:name w:val="toc 4"/>
    <w:basedOn w:val="909"/>
    <w:next w:val="909"/>
    <w:uiPriority w:val="39"/>
    <w:unhideWhenUsed/>
    <w:pPr>
      <w:pBdr/>
      <w:spacing w:after="100"/>
      <w:ind w:left="660"/>
    </w:pPr>
  </w:style>
  <w:style w:type="paragraph" w:styleId="901">
    <w:name w:val="toc 5"/>
    <w:basedOn w:val="909"/>
    <w:next w:val="909"/>
    <w:uiPriority w:val="39"/>
    <w:unhideWhenUsed/>
    <w:pPr>
      <w:pBdr/>
      <w:spacing w:after="100"/>
      <w:ind w:left="880"/>
    </w:pPr>
  </w:style>
  <w:style w:type="paragraph" w:styleId="902">
    <w:name w:val="toc 6"/>
    <w:basedOn w:val="909"/>
    <w:next w:val="909"/>
    <w:uiPriority w:val="39"/>
    <w:unhideWhenUsed/>
    <w:pPr>
      <w:pBdr/>
      <w:spacing w:after="100"/>
      <w:ind w:left="1100"/>
    </w:pPr>
  </w:style>
  <w:style w:type="paragraph" w:styleId="903">
    <w:name w:val="toc 7"/>
    <w:basedOn w:val="909"/>
    <w:next w:val="909"/>
    <w:uiPriority w:val="39"/>
    <w:unhideWhenUsed/>
    <w:pPr>
      <w:pBdr/>
      <w:spacing w:after="100"/>
      <w:ind w:left="1320"/>
    </w:pPr>
  </w:style>
  <w:style w:type="paragraph" w:styleId="904">
    <w:name w:val="toc 8"/>
    <w:basedOn w:val="909"/>
    <w:next w:val="909"/>
    <w:uiPriority w:val="39"/>
    <w:unhideWhenUsed/>
    <w:pPr>
      <w:pBdr/>
      <w:spacing w:after="100"/>
      <w:ind w:left="1540"/>
    </w:pPr>
  </w:style>
  <w:style w:type="paragraph" w:styleId="905">
    <w:name w:val="toc 9"/>
    <w:basedOn w:val="909"/>
    <w:next w:val="909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numPr>
        <w:ilvl w:val="0"/>
        <w:numId w:val="1"/>
      </w:numPr>
      <w:pBdr/>
      <w:spacing/>
      <w:ind w:left="720"/>
      <w:contextualSpacing w:val="true"/>
    </w:pPr>
  </w:style>
  <w:style w:type="character" w:styleId="914" w:customStyle="1">
    <w:name w:val="Code_character"/>
    <w:link w:val="915"/>
    <w:pPr>
      <w:pBdr/>
      <w:spacing/>
      <w:ind/>
    </w:pPr>
    <w:rPr>
      <w:rFonts w:ascii="JetBrains Mono" w:hAnsi="JetBrains Mono" w:eastAsia="JetBrains Mono" w:cs="JetBrains Mono"/>
    </w:rPr>
  </w:style>
  <w:style w:type="paragraph" w:styleId="915" w:customStyle="1">
    <w:name w:val="Code"/>
    <w:basedOn w:val="909"/>
    <w:link w:val="914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136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2026-01-11T16:47:39Z</dcterms:modified>
</cp:coreProperties>
</file>