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Wordslide — Design, UX, UI &amp; Playability Research Panel</w:t>
      </w:r>
    </w:p>
    <w:p>
      <w:pPr>
        <w:spacing w:after="300"/>
        <w:jc w:val="center"/>
      </w:pPr>
      <w:r>
        <w:rPr>
          <w:i/>
          <w:iCs/>
        </w:rPr>
        <w:t xml:space="preserve">For the v2.0 tray-and-board design · Android &amp; iOS, phones and tablets · July 1, 2026</w:t>
      </w:r>
    </w:p>
    <w:p>
      <w:pPr>
        <w:pStyle w:val="Heading1"/>
      </w:pPr>
      <w:r>
        <w:t xml:space="preserve">1. Purpose and scope</w:t>
      </w:r>
    </w:p>
    <w:p>
      <w:pPr>
        <w:spacing w:after="160"/>
      </w:pPr>
      <w:r>
        <w:t xml:space="preserve">This panel consolidates published research and industry practice across five areas — market context, game design, touch UX, UI and layout, and playability/accessibility — and applies each finding directly to Wordslide as it now exists: a solo, real-time word game on a Words-With-Friends-sized 15×15 bonus-square board, fed by letters that tumble down the left side of the screen into a 7-slot tray, where overflow pushes letters off and losing too many ends the run. Each section closes with what this means for Wordslide; section 8 turns the whole panel into a status scorecard and a prioritized to-do list.</w:t>
      </w:r>
    </w:p>
    <w:p>
      <w:pPr>
        <w:pStyle w:val="Heading1"/>
      </w:pPr>
      <w:r>
        <w:t xml:space="preserve">2. Market context</w:t>
      </w:r>
    </w:p>
    <w:p>
      <w:pPr>
        <w:spacing w:after="160"/>
      </w:pPr>
      <w:r>
        <w:t xml:space="preserve">Word games remain one of the healthiest casual categories in 2026. Wordscapes holds roughly 10 million daily active users and about $2M in monthly revenue on ~300k monthly downloads; Words With Friends 2 holds about 4.5 million DAU with its social play as the core hook. The category's champions monetize through a blend of interstitial ads, rewarded video, and remove-ads/pay-once purchases — and notably, pay-once adoption across mobile rose from 15% to 35% as players push back on subscription fatigue.</w:t>
      </w:r>
    </w:p>
    <w:p>
      <w:pPr>
        <w:spacing w:after="160"/>
      </w:pPr>
      <w:r>
        <w:t xml:space="preserve">Two structural gaps matter for Wordslide. First, the dominant titles are either turn-based social (WWF) or calm level-puzzle (Wordscapes); a real-time, arcade-tension crossword game occupies a lane neither serves — the familiar board with a genuinely different clock-driven loop. Second, the category's biggest self-inflicted wound is ad pressure: review mining of the top word games shows ad frequency is the single largest negative sentiment theme, with players explicitly describing interstitials between levels breaking the experience the game sells. A challenger that is generous with ads by default wins goodwill the incumbents are burning.</w:t>
      </w:r>
    </w:p>
    <w:p>
      <w:pPr>
        <w:spacing w:after="160"/>
      </w:pPr>
      <w:r>
        <w:t xml:space="preserve">Implication for Wordslide: keep the WWF-familiar board (instant comprehension, zero learning cost for the target audience) while marketing the real-time twist as the differentiator; cap ad frequency well below category norms and lead with rewarded, opt-in placements.</w:t>
      </w:r>
    </w:p>
    <w:p>
      <w:pPr>
        <w:pStyle w:val="Heading1"/>
      </w:pPr>
      <w:r>
        <w:t xml:space="preserve">3. Game design</w:t>
      </w:r>
    </w:p>
    <w:p>
      <w:pPr>
        <w:pStyle w:val="Heading2"/>
      </w:pPr>
      <w:r>
        <w:t xml:space="preserve">3.1 The core loop and where tension comes from</w:t>
      </w:r>
    </w:p>
    <w:p>
      <w:pPr>
        <w:spacing w:after="160"/>
      </w:pPr>
      <w:r>
        <w:t xml:space="preserve">Wordslide's loop is: letters tumble in → tray fills → player builds a crossword play → Play scores and empties tray slots → the slide keeps coming. The tension source is inventory pressure (the tray) rather than board pressure, which is the right choice for a WWF-style game: the board stays readable and strategic while urgency lives in a single glanceable place. Design literature on casual games stresses exactly this — one clear pressure gauge, short decision cycles, and a visible relationship between acting and relieving pressure.</w:t>
      </w:r>
    </w:p>
    <w:p>
      <w:pPr>
        <w:pStyle w:val="Heading2"/>
      </w:pPr>
      <w:r>
        <w:t xml:space="preserve">3.2 Flow, difficulty curves and the mercy problem</w:t>
      </w:r>
    </w:p>
    <w:p>
      <w:pPr>
        <w:spacing w:after="160"/>
      </w:pPr>
      <w:r>
        <w:t xml:space="preserve">Flow research (Csikszentmihalyi, and its game-design applications) says engagement peaks when challenge tracks skill; ramping speed alone drives players into anxiety rather than flow. Retention studies of mobile titles report that roughly two-thirds of players abandon a game if progression stalls in the first two sessions, that adaptive difficulty lifts retention on the order of 20%+, and that visible small milestones measurably cut quit rates. Wordslide's ramp is three-fold — faster drops, a shrinking loss allowance (10 on level 1 down to a floor of 3), and rising score targets — which is aggressive. The design therefore needs mercy valves: the Slow/Purge/Vowels powers, the energy-cost discard chute, and the Second Wind revive all serve this role, and playtesting should confirm at least one relief option is realistically affordable whenever the meter runs hot.</w:t>
      </w:r>
    </w:p>
    <w:p>
      <w:pPr>
        <w:pStyle w:val="Heading2"/>
      </w:pPr>
      <w:r>
        <w:t xml:space="preserve">3.3 Time pressure specifically</w:t>
      </w:r>
    </w:p>
    <w:p>
      <w:pPr>
        <w:spacing w:after="160"/>
      </w:pPr>
      <w:r>
        <w:t xml:space="preserve">CHI research on time pressure as a design element finds flow increases with time limits, but only when players can still succeed — failing under the clock craters enjoyment, and there is an optimal pressure band where autonomy and competence are both preserved. Creativity (exactly what word-building needs) measurably drops under heavy pressure. Applied: Wordslide's pressure should feel like a rising tide, not a countdown ambush. The current values give a level-1 player roughly 35 seconds before a full tray even begins to overflow and about 90 more before a loss on an idle tray ends the run — a gentle first band. The tuning goal for playtests: a first-session player should clear level 1–2 and first taste failure around level 3–4, once they understand exactly why they lost.</w:t>
      </w:r>
    </w:p>
    <w:p>
      <w:pPr>
        <w:pStyle w:val="Heading2"/>
      </w:pPr>
      <w:r>
        <w:t xml:space="preserve">3.4 Session structure and levels</w:t>
      </w:r>
    </w:p>
    <w:p>
      <w:pPr>
        <w:spacing w:after="160"/>
      </w:pPr>
      <w:r>
        <w:t xml:space="preserve">Casual design guidance favors 2–5 minute complete units with explicit goals. Wordslide's target-score levels (150 points + 60 per level) provide that unit, the level-clear card provides the milestone moment research says reduces churn, and the board sweep between levels resets strategic clutter. The daily challenge (identical seeded letter stream for everyone, streak tracking) and pass-and-play duel cover the ritual and social slots that WWF and Wordle-likes have proven out.</w:t>
      </w:r>
    </w:p>
    <w:p>
      <w:pPr>
        <w:pStyle w:val="Heading1"/>
      </w:pPr>
      <w:r>
        <w:t xml:space="preserve">4. Touch UX (phones first)</w:t>
      </w:r>
    </w:p>
    <w:p>
      <w:pPr>
        <w:pStyle w:val="Heading2"/>
      </w:pPr>
      <w:r>
        <w:t xml:space="preserve">4.1 Drag and drop on touch</w:t>
      </w:r>
    </w:p>
    <w:p>
      <w:pPr>
        <w:spacing w:after="160"/>
      </w:pPr>
      <w:r>
        <w:t xml:space="preserve">Converging guidance from NN/g, Pencil &amp; Paper, and mobile-game control literature: touch targets of at least 44pt; the dragged object must escape the finger (offset above it, enlarged, with elevation/shadow) because finger occlusion is the defining constraint of touch drag; drop targets should highlight as the drag passes over them; drops should animate into place (~100ms) rather than teleport; a subtle haptic bump should mark pick-up and valid drop-zone entry; and drag must update every frame with no perceptible lag. Wordslide implements each of these: tray tiles are 54px, the dragged tile floats about one tile-height above the finger at 1.05× scale, the candidate cell draws a live outline, drops tween in ~120ms, and pick-up/drop/submit each fire distinct haptics and sounds.</w:t>
      </w:r>
    </w:p>
    <w:p>
      <w:pPr>
        <w:spacing w:after="160"/>
      </w:pPr>
      <w:r>
        <w:t xml:space="preserve">The guidance also warns drag should not be the only path. Wordslide's mitigations are Recall (mass undo) and per-tile re-grab; a future tap-tap placement mode (tap tile, tap cell) is the standard alternative input and is queued as a tablet/accessibility follow-up.</w:t>
      </w:r>
    </w:p>
    <w:p>
      <w:pPr>
        <w:pStyle w:val="Heading2"/>
      </w:pPr>
      <w:r>
        <w:t xml:space="preserve">4.2 The 28px board-cell question</w:t>
      </w:r>
    </w:p>
    <w:p>
      <w:pPr>
        <w:spacing w:after="160"/>
      </w:pPr>
      <w:r>
        <w:t xml:space="preserve">A 15×15 board on a phone means ~28px logical cells — under the 44pt guideline. Wordslide compensates the way successful dense-board games do: the drop is computed from the floating tile's own position (not the fingertip), the target cell is continuously highlighted before release, misdrops return the tile harmlessly, and placement is always reversible before Play. On tablets the same logical layout renders physically near 44pt, which is one reason the tablet pass in section 5 matters.</w:t>
      </w:r>
    </w:p>
    <w:p>
      <w:pPr>
        <w:pStyle w:val="Heading2"/>
      </w:pPr>
      <w:r>
        <w:t xml:space="preserve">4.3 Onboarding</w:t>
      </w:r>
    </w:p>
    <w:p>
      <w:pPr>
        <w:spacing w:after="160"/>
      </w:pPr>
      <w:r>
        <w:t xml:space="preserve">Onboarding heuristics for F2P mobile converge on: teach by doing in the real game, one concept at a time, in the first 60 seconds, with skippability for experts. Wordslide's tutorial seeds a friendly tray (SLIDER+O), asks for one real move through the star, celebrates it, then introduces the tumble/meter rule only after the first score — matching the heuristic order of act-first, explain-second. The lost-letter meter also gets a one-shot warning toast at three remaining, teaching the failure condition before it fires.</w:t>
      </w:r>
    </w:p>
    <w:p>
      <w:pPr>
        <w:pStyle w:val="Heading1"/>
      </w:pPr>
      <w:r>
        <w:t xml:space="preserve">5. UI and layout (phones and tablets)</w:t>
      </w:r>
    </w:p>
    <w:p>
      <w:pPr>
        <w:pStyle w:val="Heading2"/>
      </w:pPr>
      <w:r>
        <w:t xml:space="preserve">5.1 Safe areas and notches</w:t>
      </w:r>
    </w:p>
    <w:p>
      <w:pPr>
        <w:spacing w:after="160"/>
      </w:pPr>
      <w:r>
        <w:t xml:space="preserve">Industry guidance is unambiguous: design to a safe area, keep critical UI (score, meter, buttons) inside it, and treat notch/home-indicator regions as decorative-only. Wordslide renders a fixed 480×854 logical canvas letterboxed with Phaser Scale.FIT, which by construction keeps all UI inside the visible area on every aspect ratio; the Capacitor host page already uses viewport-fit=cover so the letterbox background fills behind notches. Before store submission, verify on a notched device that letterbox bars are the sky color (cosmetic polish, not a functional risk).</w:t>
      </w:r>
    </w:p>
    <w:p>
      <w:pPr>
        <w:pStyle w:val="Heading2"/>
      </w:pPr>
      <w:r>
        <w:t xml:space="preserve">5.2 Phone vs tablet</w:t>
      </w:r>
    </w:p>
    <w:p>
      <w:pPr>
        <w:spacing w:after="160"/>
      </w:pPr>
      <w:r>
        <w:t xml:space="preserve">Scaling guidance (e.g., Space Ape's aspect-ratio approach) recommends designing one safe layout and letting wider/taller devices gain space rather than reflowing everything. Scale.FIT achieves correctness today; on tablets it produces pillarboxing and physically large-but-comfortable tiles. The recommended tablet enhancement, in priority order: (1) ship as-is — correct and playable, board cells land near physical 44pt; (2) later, add a tablet layout that widens the logical canvas, letting the board grow and moving the tray to a side rail in landscape. The game's single-canvas coordinate system makes (2) a contained change to worlds.js layout constants plus HUD anchoring.</w:t>
      </w:r>
    </w:p>
    <w:p>
      <w:pPr>
        <w:pStyle w:val="Heading2"/>
      </w:pPr>
      <w:r>
        <w:t xml:space="preserve">5.3 Visual and information design</w:t>
      </w:r>
    </w:p>
    <w:p>
      <w:pPr>
        <w:spacing w:after="160"/>
      </w:pPr>
      <w:r>
        <w:t xml:space="preserve">The board must stay glanceable under pressure: bonus squares use both color and text tags (2L/3L/2W/3W, ★); the tray is the visual anchor at the bottom (thumb zone research: primary interactions belong in the bottom third); the loss meter sits top-right as a persistent gauge with color shift and a warning at three remaining; and per-world theming carries through sky gradients, mountain silhouettes, ambient particles (rain, snow, embers, sand), accent-colored UI, and per-world generative music. High-quality feel on a bright palette comes from juice — tile gloss, tumble rotation, landing squash, dust, score fly-ups, camera flash/shake — all present and cheap to render.</w:t>
      </w:r>
    </w:p>
    <w:p>
      <w:pPr>
        <w:pStyle w:val="Heading1"/>
      </w:pPr>
      <w:r>
        <w:t xml:space="preserve">6. Playability and accessibility</w:t>
      </w:r>
    </w:p>
    <w:p>
      <w:pPr>
        <w:spacing w:after="160"/>
      </w:pPr>
      <w:r>
        <w:t xml:space="preserve">Game Accessibility Guidelines and WCAG-derived mobile checklists set the practical bar: never encode information in color alone; target 4.5:1 text contrast; 44pt-class touch targets; avoid down-event triggers; provide colorblind support and toggles for sound, music and vibration. Wordslide's current coverage: bonus squares carry text tags and shape markers plus an Okabe–Ito colorblind palette behind a setting; all buttons trigger on pointer-up; sound, music and haptics have independent toggles; dark text on cream tiles clears contrast comfortably; and the tutorial is skippable. Gaps to close before store launch: a dyslexia-friendlier font option (or at minimum keeping the geometric sans with generous letter values), a tap-tap alternative to drag (also the motor-accessibility answer), and a color-contrast audit of each world's accent-on-sky combinations.</w:t>
      </w:r>
    </w:p>
    <w:p>
      <w:pPr>
        <w:pStyle w:val="Heading1"/>
      </w:pPr>
      <w:r>
        <w:t xml:space="preserve">7. Retention and monetization, applied</w:t>
      </w:r>
    </w:p>
    <w:p>
      <w:pPr>
        <w:spacing w:after="160"/>
      </w:pPr>
      <w:r>
        <w:t xml:space="preserve">The retention scaffolding research supports is present: a daily ritual (seeded daily challenge with streaks), three rotating daily goals worth XP, a persistent XP level, per-world best scores and best level, world unlocks as a medium-term ladder, and share cards for the daily result. The monetization stance follows section 2's market reading: interstitial stub fires only after every third game-over and never mid-level; the flagship placement is rewarded and player-positive (Second Wind — reset the loss meter once per run); remove-ads exists as a persisted flag awaiting a pay-once IAP. This is deliberately lighter than Wordscapes-class ad pressure, trading short-term ARPDAU for the review sentiment and D30 retention the incumbents are losing.</w:t>
      </w:r>
    </w:p>
    <w:p>
      <w:pPr>
        <w:pStyle w:val="Heading1"/>
      </w:pPr>
      <w:r>
        <w:t xml:space="preserve">8. Scorecard and priorities</w:t>
      </w:r>
    </w:p>
    <w:p>
      <w:pPr>
        <w:spacing w:after="160"/>
      </w:pPr>
      <w:r>
        <w:t xml:space="preserve">Status of each research-backed practice in the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Practice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Dragged tile offset above finger, enlarged, with drop-cell highlight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game.js drag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44pt-class primary targets (tray 54px, buttons 50–52px)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board cells mitigated per §4.2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Haptic + audio feedback on grab/drop/score/loss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Teach-by-doing tutorial, one concept at a time, skippable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Mudslide 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glanceable pressure gauge + mercy valves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meter, powers, discard, Second Wind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min level units with visible milestones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targets need playtest 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Color-independent bonus encoding + colorblind palette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tags, shapes, Okabe–Ito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ritual, streaks, goals, XP, unlock ladder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frequency below category norms; rewarded-first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 (stubs)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SDK at store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playtest of pacing values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Tap-tap placement mode (drag alternative)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 + accessibility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Tablet layout pass (wider canvas / side tray)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ship-blocking: no; nice: yes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Notch/letterbox cosmetic check on device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pre-submission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Dyslexia-friendly font option; per-world contrast audit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accessibility pass</w:t>
            </w:r>
          </w:p>
        </w:tc>
      </w:tr>
    </w:tbl>
    <w:p>
      <w:pPr>
        <w:spacing w:after="120"/>
      </w:pPr>
      <w:r>
        <w:t xml:space="preserve"/>
      </w:r>
    </w:p>
    <w:p>
      <w:pPr>
        <w:spacing w:after="160"/>
      </w:pPr>
      <w:r>
        <w:t xml:space="preserve">Priority order: (1) human playtest and pacing tune — every number in worlds.js is a first-pass value and the research is emphatic that first-session difficulty decides retention; (2) tap-tap placement; (3) device checks (notch, haptics, performance); (4) tablet layout; (5) accessibility pass; (6) store assets and real ad/IAP wiring.</w:t>
      </w:r>
    </w:p>
    <w:p>
      <w:pPr>
        <w:pStyle w:val="Heading1"/>
      </w:pPr>
      <w:r>
        <w:t xml:space="preserve">9. Sources</w:t>
      </w:r>
    </w:p>
    <w:p>
      <w:pPr>
        <w:spacing w:after="160"/>
      </w:pPr>
      <w:hyperlink w:history="1" r:id="rIdfdbzztz4nqmgupdn3gaa7">
        <w:r>
          <w:rPr>
            <w:rStyle w:val="Hyperlink"/>
          </w:rPr>
          <w:t xml:space="preserve">NN/g — Drag-and-Drop: How to Design for Ease of Use</w:t>
        </w:r>
      </w:hyperlink>
    </w:p>
    <w:p>
      <w:pPr>
        <w:spacing w:after="160"/>
      </w:pPr>
      <w:hyperlink w:history="1" r:id="rId3vgd_ikf5t7rii8g9jjkq">
        <w:r>
          <w:rPr>
            <w:rStyle w:val="Hyperlink"/>
          </w:rPr>
          <w:t xml:space="preserve">Pencil &amp; Paper — Drag &amp; Drop UX Best Practices</w:t>
        </w:r>
      </w:hyperlink>
    </w:p>
    <w:p>
      <w:pPr>
        <w:spacing w:after="160"/>
      </w:pPr>
      <w:hyperlink w:history="1" r:id="rIdonu_8ixidfkbs6e96epx-">
        <w:r>
          <w:rPr>
            <w:rStyle w:val="Hyperlink"/>
          </w:rPr>
          <w:t xml:space="preserve">Smart Interface Design Patterns — Drag-and-Drop UX</w:t>
        </w:r>
      </w:hyperlink>
    </w:p>
    <w:p>
      <w:pPr>
        <w:spacing w:after="160"/>
      </w:pPr>
      <w:hyperlink w:history="1" r:id="rIdrgi32uu_9uw77hawvrmbm">
        <w:r>
          <w:rPr>
            <w:rStyle w:val="Hyperlink"/>
          </w:rPr>
          <w:t xml:space="preserve">Parachute Design — Mastering the Thumb Zone</w:t>
        </w:r>
      </w:hyperlink>
    </w:p>
    <w:p>
      <w:pPr>
        <w:spacing w:after="160"/>
      </w:pPr>
      <w:hyperlink w:history="1" r:id="rIdxe7qwnzam2rhth9tymhpj">
        <w:r>
          <w:rPr>
            <w:rStyle w:val="Hyperlink"/>
          </w:rPr>
          <w:t xml:space="preserve">Yu-kai Chou — Flow Theory: Csikszentmihalyi's 9 Components</w:t>
        </w:r>
      </w:hyperlink>
    </w:p>
    <w:p>
      <w:pPr>
        <w:spacing w:after="160"/>
      </w:pPr>
      <w:hyperlink w:history="1" r:id="rIdim2zlmcutvbi3xnnvefxf">
        <w:r>
          <w:rPr>
            <w:rStyle w:val="Hyperlink"/>
          </w:rPr>
          <w:t xml:space="preserve">MoldStud — The Impact of Game Difficulty on Mobile Game Retention Rates</w:t>
        </w:r>
      </w:hyperlink>
    </w:p>
    <w:p>
      <w:pPr>
        <w:spacing w:after="160"/>
      </w:pPr>
      <w:hyperlink w:history="1" r:id="rIdtfc0cftjft6ywgm-ts0um">
        <w:r>
          <w:rPr>
            <w:rStyle w:val="Hyperlink"/>
          </w:rPr>
          <w:t xml:space="preserve">GameDesignSkills — Casual Game Design</w:t>
        </w:r>
      </w:hyperlink>
    </w:p>
    <w:p>
      <w:pPr>
        <w:spacing w:after="160"/>
      </w:pPr>
      <w:hyperlink w:history="1" r:id="rId1aax7eu6q68ltovl9tccy">
        <w:r>
          <w:rPr>
            <w:rStyle w:val="Hyperlink"/>
          </w:rPr>
          <w:t xml:space="preserve">CHI 2016 — Time Pressure as Video Game Design Element and Basic Need Satisfaction</w:t>
        </w:r>
      </w:hyperlink>
    </w:p>
    <w:p>
      <w:pPr>
        <w:spacing w:after="160"/>
      </w:pPr>
      <w:hyperlink w:history="1" r:id="rIdrci21qpkt2owkpy6ojqpw">
        <w:r>
          <w:rPr>
            <w:rStyle w:val="Hyperlink"/>
          </w:rPr>
          <w:t xml:space="preserve">ResearchGate — Identifying Onboarding Heuristics for Free-to-Play Mobile Games</w:t>
        </w:r>
      </w:hyperlink>
    </w:p>
    <w:p>
      <w:pPr>
        <w:spacing w:after="160"/>
      </w:pPr>
      <w:hyperlink w:history="1" r:id="rIdzf8a4ulhc2pr7fgbfxyom">
        <w:r>
          <w:rPr>
            <w:rStyle w:val="Hyperlink"/>
          </w:rPr>
          <w:t xml:space="preserve">Space Ape Games — Aspect Ratio Scaling: Mobile and Tablets</w:t>
        </w:r>
      </w:hyperlink>
    </w:p>
    <w:p>
      <w:pPr>
        <w:spacing w:after="160"/>
      </w:pPr>
      <w:hyperlink w:history="1" r:id="rIdtlrvy5fpucxhaoo5lfwlj">
        <w:r>
          <w:rPr>
            <w:rStyle w:val="Hyperlink"/>
          </w:rPr>
          <w:t xml:space="preserve">Bootcamp — Mind the Notch: Creating seamless UI across games</w:t>
        </w:r>
      </w:hyperlink>
    </w:p>
    <w:p>
      <w:pPr>
        <w:spacing w:after="160"/>
      </w:pPr>
      <w:hyperlink w:history="1" r:id="rIdbxoxzqbfqfydkpkz5jqze">
        <w:r>
          <w:rPr>
            <w:rStyle w:val="Hyperlink"/>
          </w:rPr>
          <w:t xml:space="preserve">Game Developer — Accessibility Heuristics and Evaluation Criteria for Mobile Games</w:t>
        </w:r>
      </w:hyperlink>
    </w:p>
    <w:p>
      <w:pPr>
        <w:spacing w:after="160"/>
      </w:pPr>
      <w:hyperlink w:history="1" r:id="rIdl-avqm06i31zh0dmq3q53">
        <w:r>
          <w:rPr>
            <w:rStyle w:val="Hyperlink"/>
          </w:rPr>
          <w:t xml:space="preserve">MDN — Mobile Accessibility Checklist</w:t>
        </w:r>
      </w:hyperlink>
    </w:p>
    <w:p>
      <w:pPr>
        <w:spacing w:after="160"/>
      </w:pPr>
      <w:hyperlink w:history="1" r:id="rIde78sogfx6nfu9-hbetenp">
        <w:r>
          <w:rPr>
            <w:rStyle w:val="Hyperlink"/>
          </w:rPr>
          <w:t xml:space="preserve">Crosswordle — Word Game Statistics 2026</w:t>
        </w:r>
      </w:hyperlink>
    </w:p>
    <w:p>
      <w:pPr>
        <w:spacing w:after="160"/>
      </w:pPr>
      <w:hyperlink w:history="1" r:id="rIdyclivvtahj_mk8mcag2ux">
        <w:r>
          <w:rPr>
            <w:rStyle w:val="Hyperlink"/>
          </w:rPr>
          <w:t xml:space="preserve">Unstar — 5 Word Game Apps Ranked by 1-Star Reviews (2026)</w:t>
        </w:r>
      </w:hyperlink>
    </w:p>
    <w:p>
      <w:pPr>
        <w:spacing w:after="160"/>
      </w:pPr>
      <w:hyperlink w:history="1" r:id="rIdypl1iqabbweuodbujw25x">
        <w:r>
          <w:rPr>
            <w:rStyle w:val="Hyperlink"/>
          </w:rPr>
          <w:t xml:space="preserve">Sensor Tower — Wordscapes overview</w:t>
        </w:r>
      </w:hyperlink>
    </w:p>
    <w:p>
      <w:pPr>
        <w:spacing w:after="160"/>
      </w:pPr>
      <w:hyperlink w:history="1" r:id="rIdd2bppuffyndukl4ox0aot">
        <w:r>
          <w:rPr>
            <w:rStyle w:val="Hyperlink"/>
          </w:rPr>
          <w:t xml:space="preserve">A2ZWords — State of Word Games 2026</w:t>
        </w:r>
      </w:hyperlink>
    </w:p>
    <w:p>
      <w:pPr>
        <w:spacing w:after="160"/>
      </w:pPr>
      <w:hyperlink w:history="1" r:id="rIdua-v0h0ytqz0jxst6mtsa">
        <w:r>
          <w:rPr>
            <w:rStyle w:val="Hyperlink"/>
          </w:rPr>
          <w:t xml:space="preserve">Cursa — Touch Controls for Mobile Games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C5E7A"/>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B42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bzztz4nqmgupdn3gaa7" Type="http://schemas.openxmlformats.org/officeDocument/2006/relationships/hyperlink" Target="https://www.nngroup.com/articles/drag-drop/" TargetMode="External"/><Relationship Id="rId3vgd_ikf5t7rii8g9jjkq" Type="http://schemas.openxmlformats.org/officeDocument/2006/relationships/hyperlink" Target="https://www.pencilandpaper.io/articles/ux-pattern-drag-and-drop" TargetMode="External"/><Relationship Id="rIdonu_8ixidfkbs6e96epx-" Type="http://schemas.openxmlformats.org/officeDocument/2006/relationships/hyperlink" Target="https://smart-interface-design-patterns.com/articles/drag-and-drop-ux/" TargetMode="External"/><Relationship Id="rIdrgi32uu_9uw77hawvrmbm" Type="http://schemas.openxmlformats.org/officeDocument/2006/relationships/hyperlink" Target="https://parachutedesign.ca/blog/thumb-zone-ux/" TargetMode="External"/><Relationship Id="rIdxe7qwnzam2rhth9tymhpj" Type="http://schemas.openxmlformats.org/officeDocument/2006/relationships/hyperlink" Target="https://yukaichou.com/gamification-analysis/flow-theory-complete-guide-csikszentmihalyi-optimal-experience/" TargetMode="External"/><Relationship Id="rIdim2zlmcutvbi3xnnvefxf" Type="http://schemas.openxmlformats.org/officeDocument/2006/relationships/hyperlink" Target="https://moldstud.com/articles/p-the-impact-of-game-difficulty-on-mobile-game-retention-rates-strategies-for-success" TargetMode="External"/><Relationship Id="rIdtfc0cftjft6ywgm-ts0um" Type="http://schemas.openxmlformats.org/officeDocument/2006/relationships/hyperlink" Target="https://gamedesignskills.com/game-design/casual/" TargetMode="External"/><Relationship Id="rId1aax7eu6q68ltovl9tccy" Type="http://schemas.openxmlformats.org/officeDocument/2006/relationships/hyperlink" Target="https://dl.acm.org/doi/10.1145/2851581.2892298" TargetMode="External"/><Relationship Id="rIdrci21qpkt2owkpy6ojqpw" Type="http://schemas.openxmlformats.org/officeDocument/2006/relationships/hyperlink" Target="https://www.researchgate.net/publication/307476833_Identifying_Onboarding_Heuristics_for_Free-to-Play_Mobile_Games_A_Mixed_Methods_Approach" TargetMode="External"/><Relationship Id="rIdzf8a4ulhc2pr7fgbfxyom" Type="http://schemas.openxmlformats.org/officeDocument/2006/relationships/hyperlink" Target="https://medium.com/the-space-ape-games-experience/aspect-ratio-scaling-mobile-and-tablets-d574ab20a943" TargetMode="External"/><Relationship Id="rIdtlrvy5fpucxhaoo5lfwlj" Type="http://schemas.openxmlformats.org/officeDocument/2006/relationships/hyperlink" Target="https://medium.com/design-bootcamp/mind-the-notch-creating-seamless-ui-across-games-ad5e57616ed5" TargetMode="External"/><Relationship Id="rIdbxoxzqbfqfydkpkz5jqze" Type="http://schemas.openxmlformats.org/officeDocument/2006/relationships/hyperlink" Target="https://www.gamedeveloper.com/game-platforms/accessibility-heuristics-and-evaluation-criteria-for-mobile-games" TargetMode="External"/><Relationship Id="rIdl-avqm06i31zh0dmq3q53" Type="http://schemas.openxmlformats.org/officeDocument/2006/relationships/hyperlink" Target="https://developer.mozilla.org/en-US/docs/Web/Accessibility/Guides/Mobile_accessibility_checklist" TargetMode="External"/><Relationship Id="rIde78sogfx6nfu9-hbetenp" Type="http://schemas.openxmlformats.org/officeDocument/2006/relationships/hyperlink" Target="https://crosswordle.com/blog/word-game-state-of-play-2025" TargetMode="External"/><Relationship Id="rIdyclivvtahj_mk8mcag2ux" Type="http://schemas.openxmlformats.org/officeDocument/2006/relationships/hyperlink" Target="https://unstar.app/blog/wordscapes-words-with-friends-nyt-games-sudoku-word-cookies-word-games-ranked-2026" TargetMode="External"/><Relationship Id="rIdypl1iqabbweuodbujw25x" Type="http://schemas.openxmlformats.org/officeDocument/2006/relationships/hyperlink" Target="https://app.sensortower.com/overview/1207472156?country=US" TargetMode="External"/><Relationship Id="rIdd2bppuffyndukl4ox0aot" Type="http://schemas.openxmlformats.org/officeDocument/2006/relationships/hyperlink" Target="https://www.a2zwords.com/en/word-game-stats/" TargetMode="External"/><Relationship Id="rIdua-v0h0ytqz0jxst6mtsa" Type="http://schemas.openxmlformats.org/officeDocument/2006/relationships/hyperlink" Target="https://cursa.app/en/page/touch-controls-for-mobile-games-input-patterns-and-feedback"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2026-07-02T04:49:40.664Z</dcterms:created>
  <dcterms:modified xsi:type="dcterms:W3CDTF">2026-07-02T04:49:40.665Z</dcterms:modified>
</cp:coreProperties>
</file>

<file path=docProps/custom.xml><?xml version="1.0" encoding="utf-8"?>
<Properties xmlns="http://schemas.openxmlformats.org/officeDocument/2006/custom-properties" xmlns:vt="http://schemas.openxmlformats.org/officeDocument/2006/docPropsVTypes"/>
</file>