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eastAsia="Times New Roman"/>
          <w:color w:themeColor="text1" w:val="000000"/>
        </w:rPr>
      </w:pPr>
      <w:r>
        <w:rPr>
          <w:rFonts w:eastAsia="Times New Roman"/>
          <w:color w:themeColor="text1" w:val="000000"/>
        </w:rPr>
        <w:t>SKILLS ACADEMY</w:t>
      </w:r>
    </w:p>
    <w:p>
      <w:pPr>
        <w:pStyle w:val="Heading2"/>
        <w:rPr>
          <w:rFonts w:eastAsia="Times New Roman"/>
          <w:color w:themeColor="text1" w:val="000000"/>
        </w:rPr>
      </w:pPr>
      <w:r>
        <w:rPr>
          <w:rFonts w:eastAsia="Times New Roman"/>
          <w:color w:themeColor="text1" w:val="000000"/>
        </w:rPr>
        <w:t>Centrum Kompetencji Przyszłości dla Dzieci</w:t>
      </w:r>
    </w:p>
    <w:p>
      <w:pPr>
        <w:pStyle w:val="Heading3"/>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Lokalizacja:</w:t>
      </w:r>
    </w:p>
    <w:p>
      <w:pPr>
        <w:pStyle w:val="NormalWeb"/>
        <w:spacing w:before="49" w:after="49"/>
        <w:rPr>
          <w:color w:themeColor="text1" w:val="000000"/>
        </w:rPr>
      </w:pPr>
      <w:r>
        <w:rPr>
          <w:color w:themeColor="text1" w:val="000000"/>
        </w:rPr>
        <w:t>Szczecin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SPIS TREŚCI</w:t>
      </w:r>
    </w:p>
    <w:p>
      <w:pPr>
        <w:pStyle w:val="NormalWeb"/>
        <w:spacing w:before="0" w:after="40"/>
        <w:jc w:val="left"/>
        <w:rPr>
          <w:color w:themeColor="text1" w:val="000000"/>
        </w:rPr>
      </w:pPr>
      <w:r>
        <w:rPr>
          <w:color w:themeColor="text1" w:val="000000"/>
        </w:rPr>
        <w:t xml:space="preserve">ROZDZIAŁ 1 — STRESZCZENIE MENEDŻERSKIE</w:t>
      </w:r>
    </w:p>
    <w:p>
      <w:pPr>
        <w:pStyle w:val="NormalWeb"/>
        <w:spacing w:before="0" w:after="40"/>
        <w:jc w:val="left"/>
        <w:rPr>
          <w:color w:themeColor="text1" w:val="000000"/>
        </w:rPr>
      </w:pPr>
      <w:r>
        <w:rPr>
          <w:color w:themeColor="text1" w:val="000000"/>
        </w:rPr>
        <w:t xml:space="preserve">ROZDZIAŁ 2 — MISJA, WIZJA I WARTOŚCI</w:t>
      </w:r>
    </w:p>
    <w:p>
      <w:pPr>
        <w:pStyle w:val="NormalWeb"/>
        <w:spacing w:before="0" w:after="40"/>
        <w:jc w:val="left"/>
        <w:rPr>
          <w:color w:themeColor="text1" w:val="000000"/>
        </w:rPr>
      </w:pPr>
      <w:r>
        <w:rPr>
          <w:color w:themeColor="text1" w:val="000000"/>
        </w:rPr>
        <w:t xml:space="preserve">ROZDZIAŁ 3 — OPIS DZIAŁALNOŚCI</w:t>
      </w:r>
    </w:p>
    <w:p>
      <w:pPr>
        <w:pStyle w:val="NormalWeb"/>
        <w:spacing w:before="0" w:after="40"/>
        <w:jc w:val="left"/>
        <w:rPr>
          <w:color w:themeColor="text1" w:val="000000"/>
        </w:rPr>
      </w:pPr>
      <w:r>
        <w:rPr>
          <w:color w:themeColor="text1" w:val="000000"/>
        </w:rPr>
        <w:t xml:space="preserve">ROZDZIAŁ 4 — UZASADNIENIE POTRZEBY REALIZACJI PROJEKTU</w:t>
      </w:r>
    </w:p>
    <w:p>
      <w:pPr>
        <w:pStyle w:val="NormalWeb"/>
        <w:spacing w:before="0" w:after="40"/>
        <w:jc w:val="left"/>
        <w:rPr>
          <w:color w:themeColor="text1" w:val="000000"/>
        </w:rPr>
      </w:pPr>
      <w:r>
        <w:rPr>
          <w:color w:themeColor="text1" w:val="000000"/>
        </w:rPr>
        <w:t xml:space="preserve">ROZDZIAŁ 5 — ANALIZA RYNKU EDUKACYJNEGO W SZCZECINIE</w:t>
      </w:r>
    </w:p>
    <w:p>
      <w:pPr>
        <w:pStyle w:val="NormalWeb"/>
        <w:spacing w:before="0" w:after="40"/>
        <w:jc w:val="left"/>
        <w:rPr>
          <w:color w:themeColor="text1" w:val="000000"/>
        </w:rPr>
      </w:pPr>
      <w:r>
        <w:rPr>
          <w:color w:themeColor="text1" w:val="000000"/>
        </w:rPr>
        <w:t xml:space="preserve">ROZDZIAŁ 6 — ANALIZA KONKURENCJI</w:t>
      </w:r>
    </w:p>
    <w:p>
      <w:pPr>
        <w:pStyle w:val="NormalWeb"/>
        <w:spacing w:before="0" w:after="40"/>
        <w:jc w:val="left"/>
        <w:rPr>
          <w:color w:themeColor="text1" w:val="000000"/>
        </w:rPr>
      </w:pPr>
      <w:r>
        <w:rPr>
          <w:color w:themeColor="text1" w:val="000000"/>
        </w:rPr>
        <w:t xml:space="preserve">ROZDZIAŁ 7 — ANALIZA SWOT</w:t>
      </w:r>
    </w:p>
    <w:p>
      <w:pPr>
        <w:pStyle w:val="NormalWeb"/>
        <w:spacing w:before="0" w:after="40"/>
        <w:jc w:val="left"/>
        <w:rPr>
          <w:color w:themeColor="text1" w:val="000000"/>
        </w:rPr>
      </w:pPr>
      <w:r>
        <w:rPr>
          <w:color w:themeColor="text1" w:val="000000"/>
        </w:rPr>
        <w:t xml:space="preserve">ROZDZIAŁ 8 — METODOLOGIA EDUKACYJNA OPARTA NA BADANIACH</w:t>
      </w:r>
    </w:p>
    <w:p>
      <w:pPr>
        <w:pStyle w:val="NormalWeb"/>
        <w:spacing w:before="0" w:after="40"/>
        <w:jc w:val="left"/>
        <w:rPr>
          <w:color w:themeColor="text1" w:val="000000"/>
        </w:rPr>
      </w:pPr>
      <w:r>
        <w:rPr>
          <w:color w:themeColor="text1" w:val="000000"/>
        </w:rPr>
        <w:t xml:space="preserve">ROZDZIAŁ 9 — SZCZEGÓŁOWY PROGRAM EDUKACYJNY</w:t>
      </w:r>
    </w:p>
    <w:p>
      <w:pPr>
        <w:pStyle w:val="NormalWeb"/>
        <w:spacing w:before="0" w:after="40"/>
        <w:jc w:val="left"/>
        <w:rPr>
          <w:color w:themeColor="text1" w:val="000000"/>
        </w:rPr>
      </w:pPr>
      <w:r>
        <w:rPr>
          <w:color w:themeColor="text1" w:val="000000"/>
        </w:rPr>
        <w:t xml:space="preserve">ROZDZIAŁ 10 — STRATEGIA MARKETINGOWA</w:t>
      </w:r>
    </w:p>
    <w:p>
      <w:pPr>
        <w:pStyle w:val="NormalWeb"/>
        <w:spacing w:before="0" w:after="40"/>
        <w:jc w:val="left"/>
        <w:rPr>
          <w:color w:themeColor="text1" w:val="000000"/>
        </w:rPr>
      </w:pPr>
      <w:r>
        <w:rPr>
          <w:color w:themeColor="text1" w:val="000000"/>
        </w:rPr>
        <w:t xml:space="preserve">ROZDZIAŁ 11 — STRATEGIA SPRZEDAŻY</w:t>
      </w:r>
    </w:p>
    <w:p>
      <w:pPr>
        <w:pStyle w:val="NormalWeb"/>
        <w:spacing w:before="0" w:after="40"/>
        <w:jc w:val="left"/>
        <w:rPr>
          <w:color w:themeColor="text1" w:val="000000"/>
        </w:rPr>
      </w:pPr>
      <w:r>
        <w:rPr>
          <w:color w:themeColor="text1" w:val="000000"/>
        </w:rPr>
        <w:t xml:space="preserve">ROZDZIAŁ 12 — LOKAL I WYPOSAŻENIE</w:t>
      </w:r>
    </w:p>
    <w:p>
      <w:pPr>
        <w:pStyle w:val="NormalWeb"/>
        <w:spacing w:before="0" w:after="40"/>
        <w:jc w:val="left"/>
        <w:rPr>
          <w:color w:themeColor="text1" w:val="000000"/>
        </w:rPr>
      </w:pPr>
      <w:r>
        <w:rPr>
          <w:color w:themeColor="text1" w:val="000000"/>
        </w:rPr>
        <w:t xml:space="preserve">ROZDZIAŁ 13 — BUDŻET INWESTYCYJNY</w:t>
      </w:r>
    </w:p>
    <w:p>
      <w:pPr>
        <w:pStyle w:val="NormalWeb"/>
        <w:spacing w:before="0" w:after="40"/>
        <w:jc w:val="left"/>
        <w:rPr>
          <w:color w:themeColor="text1" w:val="000000"/>
        </w:rPr>
      </w:pPr>
      <w:r>
        <w:rPr>
          <w:color w:themeColor="text1" w:val="000000"/>
        </w:rPr>
        <w:t xml:space="preserve">ROZDZIAŁ 14 — PROGNOZA FINANSOWA (WARIANT OSTROŻNY)</w:t>
      </w:r>
    </w:p>
    <w:p>
      <w:pPr>
        <w:pStyle w:val="NormalWeb"/>
        <w:spacing w:before="0" w:after="40"/>
        <w:jc w:val="left"/>
        <w:rPr>
          <w:color w:themeColor="text1" w:val="000000"/>
        </w:rPr>
      </w:pPr>
      <w:r>
        <w:rPr>
          <w:color w:themeColor="text1" w:val="000000"/>
        </w:rPr>
        <w:t xml:space="preserve">ROZDZIAŁ 15 — DZIAŁALNOŚĆ STOWARZYSZENIA</w:t>
      </w:r>
    </w:p>
    <w:p>
      <w:pPr>
        <w:pStyle w:val="NormalWeb"/>
        <w:spacing w:before="0" w:after="40"/>
        <w:jc w:val="left"/>
        <w:rPr>
          <w:color w:themeColor="text1" w:val="000000"/>
        </w:rPr>
      </w:pPr>
      <w:r>
        <w:rPr>
          <w:color w:themeColor="text1" w:val="000000"/>
        </w:rPr>
        <w:t xml:space="preserve">ROZDZIAŁ 16 — WPŁYW SPOŁECZNY</w:t>
      </w:r>
    </w:p>
    <w:p>
      <w:pPr>
        <w:pStyle w:val="NormalWeb"/>
        <w:spacing w:before="0" w:after="40"/>
        <w:jc w:val="left"/>
        <w:rPr>
          <w:color w:themeColor="text1" w:val="000000"/>
        </w:rPr>
      </w:pPr>
      <w:r>
        <w:rPr>
          <w:color w:themeColor="text1" w:val="000000"/>
        </w:rPr>
        <w:t xml:space="preserve">ROZDZIAŁ 17 — HARMONOGRAM WDROŻENIA</w:t>
      </w:r>
    </w:p>
    <w:p>
      <w:pPr>
        <w:pStyle w:val="NormalWeb"/>
        <w:spacing w:before="0" w:after="40"/>
        <w:jc w:val="left"/>
        <w:rPr>
          <w:color w:themeColor="text1" w:val="000000"/>
        </w:rPr>
      </w:pPr>
      <w:r>
        <w:rPr>
          <w:color w:themeColor="text1" w:val="000000"/>
        </w:rPr>
        <w:t xml:space="preserve">ROZDZIAŁ 18 — WSKAŹNIKI SUKCESU</w:t>
      </w:r>
    </w:p>
    <w:p>
      <w:pPr>
        <w:pStyle w:val="NormalWeb"/>
        <w:spacing w:before="0" w:after="40"/>
        <w:jc w:val="left"/>
        <w:rPr>
          <w:color w:themeColor="text1" w:val="000000"/>
        </w:rPr>
      </w:pPr>
      <w:r>
        <w:rPr>
          <w:color w:themeColor="text1" w:val="000000"/>
        </w:rPr>
        <w:t xml:space="preserve">ROZDZIAŁ 19 — PODSUMOWANIE</w:t>
      </w:r>
    </w:p>
    <w:p>
      <w:pPr>
        <w:pStyle w:val="NormalWeb"/>
        <w:spacing w:before="0" w:after="40"/>
        <w:jc w:val="left"/>
        <w:rPr>
          <w:color w:themeColor="text1" w:val="000000"/>
        </w:rPr>
      </w:pPr>
      <w:r>
        <w:rPr>
          <w:color w:themeColor="text1" w:val="000000"/>
        </w:rPr>
        <w:t xml:space="preserve">ROZDZIAŁ 20 — ANALIZA DEMOGRAFICZNA I POTENCJAŁ RYNKU SZCZECINA</w:t>
      </w:r>
    </w:p>
    <w:p>
      <w:pPr>
        <w:pStyle w:val="NormalWeb"/>
        <w:spacing w:before="0" w:after="40"/>
        <w:jc w:val="left"/>
        <w:rPr>
          <w:color w:themeColor="text1" w:val="000000"/>
        </w:rPr>
      </w:pPr>
      <w:r>
        <w:rPr>
          <w:color w:themeColor="text1" w:val="000000"/>
        </w:rPr>
        <w:t xml:space="preserve">ROZDZIAŁ 21 — ANALIZA ZGODNOŚCI Z TRENDAMI EDUKACYJNYMI</w:t>
      </w:r>
    </w:p>
    <w:p>
      <w:pPr>
        <w:pStyle w:val="NormalWeb"/>
        <w:spacing w:before="0" w:after="40"/>
        <w:jc w:val="left"/>
        <w:rPr>
          <w:color w:themeColor="text1" w:val="000000"/>
        </w:rPr>
      </w:pPr>
      <w:r>
        <w:rPr>
          <w:color w:themeColor="text1" w:val="000000"/>
        </w:rPr>
        <w:t xml:space="preserve">ROZDZIAŁ 22 — UZASADNIENIE INNOWACYJNOŚCI PROJEKTU</w:t>
      </w:r>
    </w:p>
    <w:p>
      <w:pPr>
        <w:pStyle w:val="NormalWeb"/>
        <w:spacing w:before="0" w:after="40"/>
        <w:jc w:val="left"/>
        <w:rPr>
          <w:color w:themeColor="text1" w:val="000000"/>
        </w:rPr>
      </w:pPr>
      <w:r>
        <w:rPr>
          <w:color w:themeColor="text1" w:val="000000"/>
        </w:rPr>
        <w:t xml:space="preserve">ROZDZIAŁ 23 — ZESPÓŁ, ORGANIZACJA PRACY I POTENCJAŁ KADROWY</w:t>
      </w:r>
    </w:p>
    <w:p>
      <w:pPr>
        <w:pStyle w:val="NormalWeb"/>
        <w:spacing w:before="0" w:after="40"/>
        <w:jc w:val="left"/>
        <w:rPr>
          <w:color w:themeColor="text1" w:val="000000"/>
        </w:rPr>
      </w:pPr>
      <w:r>
        <w:rPr>
          <w:color w:themeColor="text1" w:val="000000"/>
        </w:rPr>
        <w:t xml:space="preserve">ROZDZIAŁ 24 — ANALIZA RYZYKA</w:t>
      </w:r>
    </w:p>
    <w:p>
      <w:pPr>
        <w:pStyle w:val="NormalWeb"/>
        <w:spacing w:before="0" w:after="40"/>
        <w:jc w:val="left"/>
        <w:rPr>
          <w:color w:themeColor="text1" w:val="000000"/>
        </w:rPr>
      </w:pPr>
      <w:r>
        <w:rPr>
          <w:color w:themeColor="text1" w:val="000000"/>
        </w:rPr>
        <w:t xml:space="preserve">ROZDZIAŁ 25 — STRATEGIA ROZWOJU NA 5 LAT</w:t>
      </w:r>
    </w:p>
    <w:p>
      <w:pPr>
        <w:pStyle w:val="NormalWeb"/>
        <w:spacing w:before="0" w:after="40"/>
        <w:jc w:val="left"/>
        <w:rPr>
          <w:color w:themeColor="text1" w:val="000000"/>
        </w:rPr>
      </w:pPr>
      <w:r>
        <w:rPr>
          <w:color w:themeColor="text1" w:val="000000"/>
        </w:rPr>
        <w:t xml:space="preserve">ROZDZIAŁ 26 — ZAŁĄCZNIK – POTENCJALNE KRYTERIA OCENIANE POZYTYWNIE PRZY POŻYCZKACH I GRANTACH</w:t>
      </w:r>
    </w:p>
    <w:p>
      <w:pPr>
        <w:pStyle w:val="NormalWeb"/>
        <w:spacing w:before="0" w:after="40"/>
        <w:jc w:val="left"/>
        <w:rPr>
          <w:color w:themeColor="text1" w:val="000000"/>
        </w:rPr>
      </w:pPr>
      <w:r>
        <w:rPr>
          <w:color w:themeColor="text1" w:val="000000"/>
        </w:rPr>
        <w:t xml:space="preserve">ROZDZIAŁ 27 — FORMA PRAWNA I ŹRÓDŁA FINANSOWANIA PROJEKTU</w:t>
      </w:r>
    </w:p>
    <w:p>
      <w:pPr>
        <w:pStyle w:val="NormalWeb"/>
        <w:spacing w:before="0" w:after="40"/>
        <w:jc w:val="left"/>
        <w:rPr>
          <w:color w:themeColor="text1" w:val="000000"/>
        </w:rPr>
      </w:pPr>
      <w:r>
        <w:rPr>
          <w:color w:themeColor="text1" w:val="000000"/>
        </w:rPr>
        <w:t xml:space="preserve">ROZDZIAŁ 28 — ZASADY HORYZONTALNE</w:t>
      </w:r>
    </w:p>
    <w:p>
      <w:pPr>
        <w:pStyle w:val="NormalWeb"/>
        <w:spacing w:before="0" w:after="40"/>
        <w:jc w:val="left"/>
        <w:rPr>
          <w:color w:themeColor="text1" w:val="000000"/>
        </w:rPr>
      </w:pPr>
      <w:r>
        <w:rPr>
          <w:color w:themeColor="text1" w:val="000000"/>
        </w:rPr>
        <w:t xml:space="preserve">ROZDZIAŁ 29 — WSKAŹNIKI PRODUKTU I REZULTATU</w:t>
      </w:r>
    </w:p>
    <w:p>
      <w:pPr>
        <w:pStyle w:val="NormalWeb"/>
        <w:spacing w:before="0" w:after="40"/>
        <w:jc w:val="left"/>
        <w:rPr>
          <w:color w:themeColor="text1" w:val="000000"/>
        </w:rPr>
      </w:pPr>
      <w:r>
        <w:rPr>
          <w:color w:themeColor="text1" w:val="000000"/>
        </w:rPr>
        <w:t xml:space="preserve">ROZDZIAŁ 30 — KWALIFIKACJE I DOŚWIADCZENIE WNIOSKODAWCY</w:t>
      </w:r>
    </w:p>
    <w:p>
      <w:pPr>
        <w:pStyle w:val="NormalWeb"/>
        <w:spacing w:before="0" w:after="40"/>
        <w:jc w:val="left"/>
        <w:rPr>
          <w:color w:themeColor="text1" w:val="000000"/>
        </w:rPr>
      </w:pPr>
      <w:r>
        <w:rPr>
          <w:color w:themeColor="text1" w:val="000000"/>
        </w:rPr>
        <w:t xml:space="preserve">ROZDZIAŁ 31 — ZGODNOŚĆ Z WYMOGAMI PRAWNYMI</w:t>
      </w:r>
    </w:p>
    <w:p>
      <w:pPr>
        <w:pStyle w:val="NormalWeb"/>
        <w:spacing w:before="0" w:after="40"/>
        <w:jc w:val="left"/>
        <w:rPr>
          <w:color w:themeColor="text1" w:val="000000"/>
        </w:rPr>
      </w:pPr>
      <w:r>
        <w:rPr>
          <w:color w:themeColor="text1" w:val="000000"/>
        </w:rPr>
        <w:t xml:space="preserve">ANEKS NAUKOWY</w:t>
      </w:r>
    </w:p>
    <w:p>
      <w:pPr>
        <w:pStyle w:val="NormalWeb"/>
        <w:spacing w:before="0" w:after="40"/>
        <w:jc w:val="left"/>
        <w:rPr>
          <w:color w:themeColor="text1" w:val="000000"/>
        </w:rPr>
      </w:pPr>
      <w:r>
        <w:rPr>
          <w:color w:themeColor="text1" w:val="000000"/>
        </w:rPr>
        <w:t xml:space="preserve">MATRYCA PUNKTACJI PROJEKTU</w:t>
      </w:r>
    </w:p>
    <w:p>
      <w:r>
        <w:br w:type="page"/>
      </w:r>
    </w:p>
    <w:p>
      <w:pPr>
        <w:pStyle w:val="Heading1"/>
        <w:rPr>
          <w:rFonts w:eastAsia="Times New Roman"/>
          <w:color w:themeColor="text1" w:val="000000"/>
        </w:rPr>
      </w:pPr>
      <w:r>
        <w:rPr>
          <w:rFonts w:eastAsia="Times New Roman"/>
          <w:color w:themeColor="text1" w:val="000000"/>
        </w:rPr>
        <w:t>ROZDZIAŁ 1</w:t>
      </w:r>
    </w:p>
    <w:p>
      <w:pPr>
        <w:pStyle w:val="Heading1"/>
        <w:rPr>
          <w:rFonts w:eastAsia="Times New Roman"/>
          <w:color w:themeColor="text1" w:val="000000"/>
        </w:rPr>
      </w:pPr>
      <w:r>
        <w:rPr>
          <w:rFonts w:eastAsia="Times New Roman"/>
          <w:color w:themeColor="text1" w:val="000000"/>
        </w:rPr>
        <w:t>STRESZCZENIE MENEDŻERSKIE</w:t>
      </w:r>
    </w:p>
    <w:p>
      <w:pPr>
        <w:pStyle w:val="Heading2"/>
        <w:rPr>
          <w:rFonts w:eastAsia="Times New Roman"/>
          <w:color w:themeColor="text1" w:val="000000"/>
        </w:rPr>
      </w:pPr>
      <w:r>
        <w:rPr>
          <w:rFonts w:eastAsia="Times New Roman"/>
          <w:color w:themeColor="text1" w:val="000000"/>
        </w:rPr>
        <w:t>W skrócie</w:t>
      </w:r>
    </w:p>
    <w:p>
      <w:pPr>
        <w:pStyle w:val="NormalWeb"/>
        <w:numPr>
          <w:ilvl w:val="0"/>
          <w:numId w:val="87"/>
        </w:numPr>
        <w:spacing w:before="49" w:after="0"/>
        <w:jc w:val="left"/>
        <w:rPr>
          <w:color w:themeColor="text1" w:val="000000"/>
        </w:rPr>
      </w:pPr>
      <w:r>
        <w:rPr>
          <w:color w:themeColor="text1" w:val="000000"/>
        </w:rPr>
        <w:t>Wnioskowana kwota dofinansowania: do 120 000 zł (wariant rekomendowany z Rozdziału 13, do potwierdzenia z regulaminem konkretnego naboru)</w:t>
      </w:r>
    </w:p>
    <w:p>
      <w:pPr>
        <w:pStyle w:val="NormalWeb"/>
        <w:numPr>
          <w:ilvl w:val="0"/>
          <w:numId w:val="87"/>
        </w:numPr>
        <w:spacing w:before="0" w:after="0"/>
        <w:jc w:val="left"/>
        <w:rPr>
          <w:color w:themeColor="text1" w:val="000000"/>
        </w:rPr>
      </w:pPr>
      <w:r>
        <w:rPr>
          <w:color w:themeColor="text1" w:val="000000"/>
        </w:rPr>
        <w:t>Wkład własny: wysokość i źródło do wskazania zgodnie z wymogami wybranego programu (Rozdział 27)</w:t>
      </w:r>
    </w:p>
    <w:p>
      <w:pPr>
        <w:pStyle w:val="NormalWeb"/>
        <w:numPr>
          <w:ilvl w:val="0"/>
          <w:numId w:val="87"/>
        </w:numPr>
        <w:spacing w:before="0" w:after="0"/>
        <w:jc w:val="left"/>
        <w:rPr>
          <w:color w:themeColor="text1" w:val="000000"/>
        </w:rPr>
      </w:pPr>
      <w:r>
        <w:rPr>
          <w:color w:themeColor="text1" w:val="000000"/>
        </w:rPr>
        <w:t>Lokalizacja: Szczecin, lokal stacjonarny 60–140 m²</w:t>
      </w:r>
    </w:p>
    <w:p>
      <w:pPr>
        <w:pStyle w:val="NormalWeb"/>
        <w:numPr>
          <w:ilvl w:val="0"/>
          <w:numId w:val="87"/>
        </w:numPr>
        <w:spacing w:before="0" w:after="0"/>
        <w:jc w:val="left"/>
        <w:rPr>
          <w:color w:themeColor="text1" w:val="000000"/>
        </w:rPr>
      </w:pPr>
      <w:r>
        <w:rPr>
          <w:color w:themeColor="text1" w:val="000000"/>
        </w:rPr>
        <w:t xml:space="preserve">Grupa docelowa: rodzice i uczestnicy w wieku 5–19 lat, pięć grup wiekowych w dwóch ścieżkach (Kids, Teens Junior oraz Teens Senior)</w:t>
      </w:r>
    </w:p>
    <w:p>
      <w:pPr>
        <w:pStyle w:val="NormalWeb"/>
        <w:numPr>
          <w:ilvl w:val="0"/>
          <w:numId w:val="87"/>
        </w:numPr>
        <w:spacing w:before="0" w:after="0"/>
        <w:jc w:val="left"/>
        <w:rPr>
          <w:color w:themeColor="text1" w:val="000000"/>
        </w:rPr>
      </w:pPr>
      <w:r>
        <w:rPr>
          <w:color w:themeColor="text1" w:val="000000"/>
        </w:rPr>
        <w:t>Cel projektu: centrum kompetencji przyszłości łączące język angielski, umiejętności życiowe i edukację medialną</w:t>
      </w:r>
    </w:p>
    <w:p>
      <w:pPr>
        <w:pStyle w:val="NormalWeb"/>
        <w:numPr>
          <w:ilvl w:val="0"/>
          <w:numId w:val="87"/>
        </w:numPr>
        <w:spacing w:before="0" w:after="49"/>
        <w:jc w:val="left"/>
        <w:rPr>
          <w:color w:themeColor="text1" w:val="000000"/>
        </w:rPr>
      </w:pPr>
      <w:r>
        <w:rPr>
          <w:color w:themeColor="text1" w:val="000000"/>
        </w:rPr>
        <w:t>Kluczowy wskaźnik: minimum 48 dzieci i 6 grup w pierwszym roku działalności</w:t>
      </w:r>
    </w:p>
    <w:p>
      <w:pPr>
        <w:pStyle w:val="NormalWeb"/>
        <w:numPr>
          <w:ilvl w:val="0"/>
          <w:numId w:val="87"/>
        </w:numPr>
        <w:spacing w:before="0" w:after="49"/>
        <w:jc w:val="left"/>
        <w:rPr>
          <w:color w:themeColor="text1" w:val="000000"/>
        </w:rPr>
      </w:pPr>
      <w:r>
        <w:rPr>
          <w:color w:themeColor="text1" w:val="000000"/>
        </w:rPr>
        <w:t>Dodatkowe, stabilne źródło przychodu od startu: przygotowanie do matury (Teens Senior) oraz szkoła amerykańska online, konwersacje z lektorami native speaker z USA</w:t>
      </w:r>
    </w:p>
    <w:p>
      <w:pPr>
        <w:pStyle w:val="NormalWeb"/>
        <w:numPr>
          <w:ilvl w:val="0"/>
          <w:numId w:val="87"/>
        </w:numPr>
        <w:spacing w:before="0" w:after="49"/>
        <w:jc w:val="left"/>
        <w:rPr>
          <w:color w:themeColor="text1" w:val="000000"/>
        </w:rPr>
      </w:pPr>
      <w:r>
        <w:rPr>
          <w:color w:themeColor="text1" w:val="000000"/>
        </w:rPr>
        <w:t>Prognozowany przychód Roku 1 (wariant ostrożny): 192 000 zł, przy stawkach osadzonych w zweryfikowanych realiach rynku szczecińskiego i rozliczeniu w cyklu 10 miesięcy roku szkolnego</w:t>
      </w:r>
    </w:p>
    <w:p>
      <w:pPr>
        <w:pStyle w:val="NormalWeb"/>
        <w:numPr>
          <w:ilvl w:val="0"/>
          <w:numId w:val="87"/>
        </w:numPr>
        <w:spacing w:before="0" w:after="49"/>
        <w:jc w:val="left"/>
        <w:rPr>
          <w:color w:themeColor="text1" w:val="000000"/>
        </w:rPr>
      </w:pPr>
      <w:r>
        <w:rPr>
          <w:color w:themeColor="text1" w:val="000000"/>
        </w:rPr>
        <w:t>Wariant alternatywny (stawka wyrównana z konkurencją, 220 zł): 136 000 zł w Roku 1, scenariusz zabezpieczający, opisany w Rozdziale 14</w:t>
      </w:r>
    </w:p>
    <w:p>
      <w:pPr>
        <w:pStyle w:val="NormalWeb"/>
        <w:numPr>
          <w:ilvl w:val="0"/>
          <w:numId w:val="87"/>
        </w:numPr>
        <w:spacing w:before="0" w:after="49"/>
        <w:jc w:val="left"/>
        <w:rPr>
          <w:color w:themeColor="text1" w:val="000000"/>
        </w:rPr>
      </w:pPr>
      <w:r>
        <w:rPr>
          <w:color w:themeColor="text1" w:val="000000"/>
        </w:rPr>
        <w:t>Model programowy zweryfikowany międzynarodowo, analogiczne rozwiązanie (język angielski jako narzędzie warsztatów praktycznych) funkcjonuje w ponad 700 placówkach w kilku krajach europejskich, nie jest jednak obecne w Polsce (Rozdz. 6.5 i 22.4)</w:t>
      </w:r>
    </w:p>
    <w:p>
      <w:pPr>
        <w:pStyle w:val="NormalWeb"/>
        <w:spacing w:before="49" w:after="49"/>
        <w:rPr>
          <w:color w:themeColor="text1" w:val="000000"/>
        </w:rPr>
      </w:pPr>
      <w:r>
        <w:rPr>
          <w:color w:themeColor="text1" w:val="000000"/>
        </w:rPr>
        <w:t>Przedmiotem projektu jest utworzenie nowoczesnego centrum edukacyjnego dla dzieci, łączącego naukę języka angielskiego z rozwijaniem kompetencji przyszłości, praktycznych umiejętności życiowych oraz kompetencji społecznych.</w:t>
      </w:r>
    </w:p>
    <w:p>
      <w:pPr>
        <w:pStyle w:val="NormalWeb"/>
        <w:spacing w:before="49" w:after="49"/>
        <w:rPr>
          <w:color w:themeColor="text1" w:val="000000"/>
        </w:rPr>
      </w:pPr>
      <w:r>
        <w:rPr>
          <w:color w:themeColor="text1" w:val="000000"/>
        </w:rPr>
        <w:t>Projekt odpowiada na obserwowane zarówno w Polsce, jak i na świecie zmiany w podejściu do edukacji dzieci. Coraz większe znaczenie przypisuje się rozwijaniu umiejętności takich jak:</w:t>
      </w:r>
    </w:p>
    <w:p>
      <w:pPr>
        <w:pStyle w:val="NormalWeb"/>
        <w:numPr>
          <w:ilvl w:val="0"/>
          <w:numId w:val="1"/>
        </w:numPr>
        <w:spacing w:before="49" w:after="0"/>
        <w:jc w:val="left"/>
        <w:rPr>
          <w:color w:themeColor="text1" w:val="000000"/>
        </w:rPr>
      </w:pPr>
      <w:r>
        <w:rPr>
          <w:color w:themeColor="text1" w:val="000000"/>
        </w:rPr>
        <w:t>komunikacja,</w:t>
      </w:r>
    </w:p>
    <w:p>
      <w:pPr>
        <w:pStyle w:val="NormalWeb"/>
        <w:numPr>
          <w:ilvl w:val="0"/>
          <w:numId w:val="1"/>
        </w:numPr>
        <w:spacing w:before="0" w:after="0"/>
        <w:jc w:val="left"/>
        <w:rPr>
          <w:color w:themeColor="text1" w:val="000000"/>
        </w:rPr>
      </w:pPr>
      <w:r>
        <w:rPr>
          <w:color w:themeColor="text1" w:val="000000"/>
        </w:rPr>
        <w:t>kreatywność,</w:t>
      </w:r>
    </w:p>
    <w:p>
      <w:pPr>
        <w:pStyle w:val="NormalWeb"/>
        <w:numPr>
          <w:ilvl w:val="0"/>
          <w:numId w:val="1"/>
        </w:numPr>
        <w:spacing w:before="0" w:after="0"/>
        <w:jc w:val="left"/>
        <w:rPr>
          <w:color w:themeColor="text1" w:val="000000"/>
        </w:rPr>
      </w:pPr>
      <w:r>
        <w:rPr>
          <w:color w:themeColor="text1" w:val="000000"/>
        </w:rPr>
        <w:t>współpraca,</w:t>
      </w:r>
    </w:p>
    <w:p>
      <w:pPr>
        <w:pStyle w:val="NormalWeb"/>
        <w:numPr>
          <w:ilvl w:val="0"/>
          <w:numId w:val="1"/>
        </w:numPr>
        <w:spacing w:before="0" w:after="0"/>
        <w:jc w:val="left"/>
        <w:rPr>
          <w:color w:themeColor="text1" w:val="000000"/>
        </w:rPr>
      </w:pPr>
      <w:r>
        <w:rPr>
          <w:color w:themeColor="text1" w:val="000000"/>
        </w:rPr>
        <w:t>krytyczne myślenie,</w:t>
      </w:r>
    </w:p>
    <w:p>
      <w:pPr>
        <w:pStyle w:val="NormalWeb"/>
        <w:numPr>
          <w:ilvl w:val="0"/>
          <w:numId w:val="1"/>
        </w:numPr>
        <w:spacing w:before="0" w:after="0"/>
        <w:jc w:val="left"/>
        <w:rPr>
          <w:color w:themeColor="text1" w:val="000000"/>
        </w:rPr>
      </w:pPr>
      <w:r>
        <w:rPr>
          <w:color w:themeColor="text1" w:val="000000"/>
        </w:rPr>
        <w:t>samodzielność,</w:t>
      </w:r>
    </w:p>
    <w:p>
      <w:pPr>
        <w:pStyle w:val="NormalWeb"/>
        <w:numPr>
          <w:ilvl w:val="0"/>
          <w:numId w:val="1"/>
        </w:numPr>
        <w:spacing w:before="0" w:after="0"/>
        <w:jc w:val="left"/>
        <w:rPr>
          <w:color w:themeColor="text1" w:val="000000"/>
        </w:rPr>
      </w:pPr>
      <w:r>
        <w:rPr>
          <w:color w:themeColor="text1" w:val="000000"/>
        </w:rPr>
        <w:t>kompetencje cyfrowe,</w:t>
      </w:r>
    </w:p>
    <w:p>
      <w:pPr>
        <w:pStyle w:val="NormalWeb"/>
        <w:numPr>
          <w:ilvl w:val="0"/>
          <w:numId w:val="1"/>
        </w:numPr>
        <w:spacing w:before="0" w:after="49"/>
        <w:jc w:val="left"/>
        <w:rPr>
          <w:color w:themeColor="text1" w:val="000000"/>
        </w:rPr>
      </w:pPr>
      <w:r>
        <w:rPr>
          <w:color w:themeColor="text1" w:val="000000"/>
        </w:rPr>
        <w:t>rozwiązywanie problemów.</w:t>
      </w:r>
    </w:p>
    <w:p>
      <w:pPr>
        <w:pStyle w:val="NormalWeb"/>
        <w:spacing w:before="49" w:after="49"/>
        <w:rPr>
          <w:color w:themeColor="text1" w:val="000000"/>
        </w:rPr>
      </w:pPr>
      <w:r>
        <w:rPr>
          <w:color w:themeColor="text1" w:val="000000"/>
        </w:rPr>
        <w:t>Założeniem działalności jest stworzenie miejsca, w którym język angielski będzie wykorzystywany jako naturalne narzędzie działania, a nie wyłącznie przedmiot nauki.</w:t>
      </w:r>
    </w:p>
    <w:p>
      <w:pPr>
        <w:pStyle w:val="NormalWeb"/>
        <w:spacing w:before="49" w:after="49"/>
        <w:rPr>
          <w:color w:themeColor="text1" w:val="000000"/>
        </w:rPr>
      </w:pPr>
      <w:r>
        <w:rPr>
          <w:color w:themeColor="text1" w:val="000000"/>
        </w:rPr>
        <w:t>Program edukacyjny zostanie oparty na sprawdzonych metodach wykorzystywanych na świecie, takich jak:</w:t>
      </w:r>
    </w:p>
    <w:p>
      <w:pPr>
        <w:pStyle w:val="NormalWeb"/>
        <w:numPr>
          <w:ilvl w:val="0"/>
          <w:numId w:val="2"/>
        </w:numPr>
        <w:spacing w:before="49" w:after="0"/>
        <w:jc w:val="left"/>
        <w:rPr>
          <w:color w:themeColor="text1" w:val="000000"/>
        </w:rPr>
      </w:pPr>
      <w:r>
        <w:rPr>
          <w:color w:themeColor="text1" w:val="000000"/>
        </w:rPr>
        <w:t>Total Physical Response (TPR),</w:t>
      </w:r>
    </w:p>
    <w:p>
      <w:pPr>
        <w:pStyle w:val="NormalWeb"/>
        <w:numPr>
          <w:ilvl w:val="0"/>
          <w:numId w:val="2"/>
        </w:numPr>
        <w:spacing w:before="0" w:after="0"/>
        <w:jc w:val="left"/>
        <w:rPr>
          <w:color w:themeColor="text1" w:val="000000"/>
        </w:rPr>
      </w:pPr>
      <w:r>
        <w:rPr>
          <w:color w:themeColor="text1" w:val="000000"/>
        </w:rPr>
        <w:t>Project Based Learning (PBL),</w:t>
      </w:r>
    </w:p>
    <w:p>
      <w:pPr>
        <w:pStyle w:val="NormalWeb"/>
        <w:numPr>
          <w:ilvl w:val="0"/>
          <w:numId w:val="2"/>
        </w:numPr>
        <w:spacing w:before="0" w:after="0"/>
        <w:jc w:val="left"/>
        <w:rPr>
          <w:color w:themeColor="text1" w:val="000000"/>
        </w:rPr>
      </w:pPr>
      <w:r>
        <w:rPr>
          <w:color w:themeColor="text1" w:val="000000"/>
        </w:rPr>
        <w:t>Storytelling,</w:t>
      </w:r>
    </w:p>
    <w:p>
      <w:pPr>
        <w:pStyle w:val="NormalWeb"/>
        <w:numPr>
          <w:ilvl w:val="0"/>
          <w:numId w:val="2"/>
        </w:numPr>
        <w:spacing w:before="0" w:after="0"/>
        <w:jc w:val="left"/>
        <w:rPr>
          <w:color w:themeColor="text1" w:val="000000"/>
        </w:rPr>
      </w:pPr>
      <w:r>
        <w:rPr>
          <w:color w:themeColor="text1" w:val="000000"/>
        </w:rPr>
        <w:t>Experiential Learning,</w:t>
      </w:r>
    </w:p>
    <w:p>
      <w:pPr>
        <w:pStyle w:val="NormalWeb"/>
        <w:numPr>
          <w:ilvl w:val="0"/>
          <w:numId w:val="2"/>
        </w:numPr>
        <w:spacing w:before="0" w:after="0"/>
        <w:jc w:val="left"/>
        <w:rPr>
          <w:color w:themeColor="text1" w:val="000000"/>
        </w:rPr>
      </w:pPr>
      <w:r>
        <w:rPr>
          <w:color w:themeColor="text1" w:val="000000"/>
        </w:rPr>
        <w:t>Music-Based Learning,</w:t>
      </w:r>
    </w:p>
    <w:p>
      <w:pPr>
        <w:pStyle w:val="NormalWeb"/>
        <w:numPr>
          <w:ilvl w:val="0"/>
          <w:numId w:val="2"/>
        </w:numPr>
        <w:spacing w:before="0" w:after="49"/>
        <w:jc w:val="left"/>
        <w:rPr>
          <w:color w:themeColor="text1" w:val="000000"/>
        </w:rPr>
      </w:pPr>
      <w:r>
        <w:rPr>
          <w:color w:themeColor="text1" w:val="000000"/>
        </w:rPr>
        <w:t>Media Literacy Education.</w:t>
      </w:r>
    </w:p>
    <w:p>
      <w:pPr>
        <w:pStyle w:val="NormalWeb"/>
        <w:spacing w:before="49" w:after="49"/>
        <w:rPr>
          <w:color w:themeColor="text1" w:val="000000"/>
        </w:rPr>
      </w:pPr>
      <w:r>
        <w:rPr>
          <w:color w:themeColor="text1" w:val="000000"/>
        </w:rPr>
        <w:t>Projekt będzie realizowany w stałym lokalu na terenie Szczecina.</w:t>
      </w:r>
    </w:p>
    <w:p>
      <w:pPr>
        <w:pStyle w:val="NormalWeb"/>
        <w:spacing w:before="49" w:after="49"/>
        <w:rPr>
          <w:color w:themeColor="text1" w:val="000000"/>
        </w:rPr>
      </w:pPr>
      <w:r>
        <w:rPr>
          <w:color w:themeColor="text1" w:val="000000"/>
        </w:rPr>
        <w:t>Dodatkowo planowane jest funkcjonowanie stowarzyszenia zwykłego wspierającego działania społeczne i edukacyjne skierowane do mieszkańców miasta.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w:t>
      </w:r>
    </w:p>
    <w:p>
      <w:pPr>
        <w:pStyle w:val="Heading1"/>
        <w:rPr>
          <w:rFonts w:eastAsia="Times New Roman"/>
          <w:color w:themeColor="text1" w:val="000000"/>
        </w:rPr>
      </w:pPr>
      <w:r>
        <w:rPr>
          <w:rFonts w:eastAsia="Times New Roman"/>
          <w:color w:themeColor="text1" w:val="000000"/>
        </w:rPr>
        <w:t>MISJA, WIZJA I WARTOŚCI</w:t>
      </w:r>
    </w:p>
    <w:p>
      <w:pPr>
        <w:pStyle w:val="Heading2"/>
        <w:rPr>
          <w:rFonts w:eastAsia="Times New Roman"/>
          <w:color w:themeColor="text1" w:val="000000"/>
        </w:rPr>
      </w:pPr>
      <w:r>
        <w:rPr>
          <w:rFonts w:eastAsia="Times New Roman"/>
          <w:color w:themeColor="text1" w:val="000000"/>
        </w:rPr>
        <w:t>Misja</w:t>
      </w:r>
    </w:p>
    <w:p>
      <w:pPr>
        <w:pStyle w:val="NormalWeb"/>
        <w:spacing w:before="49" w:after="49"/>
        <w:rPr>
          <w:color w:themeColor="text1" w:val="000000"/>
        </w:rPr>
      </w:pPr>
      <w:r>
        <w:rPr>
          <w:color w:themeColor="text1" w:val="000000"/>
        </w:rPr>
        <w:t xml:space="preserve">Wspieranie dzieci w rozwijaniu kompetencji potrzebnych do życia i funkcjonowania w społeczeństwie przyszłości, poprzez połączenie nauki języka angielskiego, praktycznych umiejętności życiowych, edukacji medialnej oraz nauki przez doświadczenie.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Wizja</w:t>
      </w:r>
    </w:p>
    <w:p>
      <w:pPr>
        <w:pStyle w:val="NormalWeb"/>
        <w:spacing w:before="49" w:after="49"/>
        <w:rPr>
          <w:color w:themeColor="text1" w:val="000000"/>
        </w:rPr>
      </w:pPr>
      <w:r>
        <w:rPr>
          <w:color w:themeColor="text1" w:val="000000"/>
        </w:rPr>
        <w:t>Stworzenie rozpoznawalnego w Szczecinie centrum edukacyjnego, które będzie wyznaczać nowe standardy w zakresie edukacji językowej i rozwoju kompetencji przyszłości.</w:t>
      </w:r>
    </w:p>
    <w:p>
      <w:pPr>
        <w:pStyle w:val="NormalWeb"/>
        <w:spacing w:before="49" w:after="49"/>
        <w:rPr>
          <w:color w:themeColor="text1" w:val="000000"/>
        </w:rPr>
      </w:pPr>
      <w:r>
        <w:rPr>
          <w:color w:themeColor="text1" w:val="000000"/>
        </w:rPr>
        <w:t>W perspektywie kilku lat marka ma stać się symbolem nowoczesnej edukacji dziecięcej, łączącej wysoką jakość nauczania z realnym wpływem społecznym.</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Wartości</w:t>
      </w:r>
    </w:p>
    <w:p>
      <w:pPr>
        <w:pStyle w:val="Heading3"/>
        <w:rPr>
          <w:rFonts w:eastAsia="Times New Roman"/>
          <w:color w:themeColor="text1" w:val="000000"/>
        </w:rPr>
      </w:pPr>
      <w:r>
        <w:rPr>
          <w:rFonts w:eastAsia="Times New Roman"/>
          <w:color w:themeColor="text1" w:val="000000"/>
        </w:rPr>
        <w:t>Rozwój</w:t>
      </w:r>
    </w:p>
    <w:p>
      <w:pPr>
        <w:pStyle w:val="NormalWeb"/>
        <w:spacing w:before="49" w:after="49"/>
        <w:rPr>
          <w:color w:themeColor="text1" w:val="000000"/>
        </w:rPr>
      </w:pPr>
      <w:r>
        <w:rPr>
          <w:color w:themeColor="text1" w:val="000000"/>
        </w:rPr>
        <w:t>Każde dziecko posiada indywidualny potencjał wymagający odpowiednich warunków do rozwoju.</w:t>
      </w:r>
    </w:p>
    <w:p>
      <w:pPr>
        <w:pStyle w:val="Heading3"/>
        <w:rPr>
          <w:rFonts w:eastAsia="Times New Roman"/>
          <w:color w:themeColor="text1" w:val="000000"/>
        </w:rPr>
      </w:pPr>
      <w:r>
        <w:rPr>
          <w:rFonts w:eastAsia="Times New Roman"/>
          <w:color w:themeColor="text1" w:val="000000"/>
        </w:rPr>
        <w:t>Samodzielność</w:t>
      </w:r>
    </w:p>
    <w:p>
      <w:pPr>
        <w:pStyle w:val="NormalWeb"/>
        <w:spacing w:before="49" w:after="49"/>
        <w:rPr>
          <w:color w:themeColor="text1" w:val="000000"/>
        </w:rPr>
      </w:pPr>
      <w:r>
        <w:rPr>
          <w:color w:themeColor="text1" w:val="000000"/>
        </w:rPr>
        <w:t>Dzieci powinny zdobywać umiejętności pozwalające radzić sobie w codziennym życiu.</w:t>
      </w:r>
    </w:p>
    <w:p>
      <w:pPr>
        <w:pStyle w:val="Heading3"/>
        <w:rPr>
          <w:rFonts w:eastAsia="Times New Roman"/>
          <w:color w:themeColor="text1" w:val="000000"/>
        </w:rPr>
      </w:pPr>
      <w:r>
        <w:rPr>
          <w:rFonts w:eastAsia="Times New Roman"/>
          <w:color w:themeColor="text1" w:val="000000"/>
        </w:rPr>
        <w:t>Odpowiedzialność</w:t>
      </w:r>
    </w:p>
    <w:p>
      <w:pPr>
        <w:pStyle w:val="NormalWeb"/>
        <w:spacing w:before="49" w:after="49"/>
        <w:rPr>
          <w:color w:themeColor="text1" w:val="000000"/>
        </w:rPr>
      </w:pPr>
      <w:r>
        <w:rPr>
          <w:color w:themeColor="text1" w:val="000000"/>
        </w:rPr>
        <w:t>Uczenie świadomego podejmowania decyzji oraz odpowiedzialności za własne działania.</w:t>
      </w:r>
    </w:p>
    <w:p>
      <w:pPr>
        <w:pStyle w:val="Heading3"/>
        <w:rPr>
          <w:rFonts w:eastAsia="Times New Roman"/>
          <w:color w:themeColor="text1" w:val="000000"/>
        </w:rPr>
      </w:pPr>
      <w:r>
        <w:rPr>
          <w:rFonts w:eastAsia="Times New Roman"/>
          <w:color w:themeColor="text1" w:val="000000"/>
        </w:rPr>
        <w:t>Kreatywność</w:t>
      </w:r>
    </w:p>
    <w:p>
      <w:pPr>
        <w:pStyle w:val="NormalWeb"/>
        <w:spacing w:before="49" w:after="49"/>
        <w:rPr>
          <w:color w:themeColor="text1" w:val="000000"/>
        </w:rPr>
      </w:pPr>
      <w:r>
        <w:rPr>
          <w:color w:themeColor="text1" w:val="000000"/>
        </w:rPr>
        <w:t>Wspieranie twórczego myślenia i odwagi w poszukiwaniu rozwiązań.</w:t>
      </w:r>
    </w:p>
    <w:p>
      <w:pPr>
        <w:pStyle w:val="Heading3"/>
        <w:rPr>
          <w:rFonts w:eastAsia="Times New Roman"/>
          <w:color w:themeColor="text1" w:val="000000"/>
        </w:rPr>
      </w:pPr>
      <w:r>
        <w:rPr>
          <w:rFonts w:eastAsia="Times New Roman"/>
          <w:color w:themeColor="text1" w:val="000000"/>
        </w:rPr>
        <w:t>Współpraca</w:t>
      </w:r>
    </w:p>
    <w:p>
      <w:pPr>
        <w:pStyle w:val="NormalWeb"/>
        <w:spacing w:before="49" w:after="49"/>
        <w:rPr>
          <w:color w:themeColor="text1" w:val="000000"/>
        </w:rPr>
      </w:pPr>
      <w:r>
        <w:rPr>
          <w:color w:themeColor="text1" w:val="000000"/>
        </w:rPr>
        <w:t>Rozwijanie umiejętności pracy zespołowej i komunikacji.</w:t>
      </w:r>
    </w:p>
    <w:p>
      <w:pPr>
        <w:pStyle w:val="Heading3"/>
        <w:rPr>
          <w:rFonts w:eastAsia="Times New Roman"/>
          <w:color w:themeColor="text1" w:val="000000"/>
        </w:rPr>
      </w:pPr>
      <w:r>
        <w:rPr>
          <w:rFonts w:eastAsia="Times New Roman"/>
          <w:color w:themeColor="text1" w:val="000000"/>
        </w:rPr>
        <w:t>Bezpieczeństwo</w:t>
      </w:r>
    </w:p>
    <w:p>
      <w:pPr>
        <w:pStyle w:val="NormalWeb"/>
        <w:spacing w:before="49" w:after="49"/>
        <w:rPr>
          <w:color w:themeColor="text1" w:val="000000"/>
        </w:rPr>
      </w:pPr>
      <w:r>
        <w:rPr>
          <w:color w:themeColor="text1" w:val="000000"/>
        </w:rPr>
        <w:t>Budowanie kompetencji pozwalających bezpiecznie funkcjonować zarówno w świecie rzeczywistym, jak i cyfrowym.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3</w:t>
      </w:r>
    </w:p>
    <w:p>
      <w:pPr>
        <w:pStyle w:val="Heading1"/>
        <w:rPr>
          <w:rFonts w:eastAsia="Times New Roman"/>
          <w:color w:themeColor="text1" w:val="000000"/>
        </w:rPr>
      </w:pPr>
      <w:r>
        <w:rPr>
          <w:rFonts w:eastAsia="Times New Roman"/>
          <w:color w:themeColor="text1" w:val="000000"/>
        </w:rPr>
        <w:t>OPIS DZIAŁALNOŚCI</w:t>
      </w:r>
    </w:p>
    <w:p>
      <w:pPr>
        <w:pStyle w:val="Heading2"/>
        <w:rPr>
          <w:rFonts w:eastAsia="Times New Roman"/>
          <w:color w:themeColor="text1" w:val="000000"/>
        </w:rPr>
      </w:pPr>
      <w:r>
        <w:rPr>
          <w:rFonts w:eastAsia="Times New Roman"/>
          <w:color w:themeColor="text1" w:val="000000"/>
        </w:rPr>
        <w:t>Charakter działalności</w:t>
      </w:r>
    </w:p>
    <w:p>
      <w:pPr>
        <w:pStyle w:val="NormalWeb"/>
        <w:rPr>
          <w:color w:themeColor="text1" w:val="000000"/>
        </w:rPr>
      </w:pPr>
      <w:r>
        <w:rPr>
          <w:color w:themeColor="text1" w:val="000000"/>
        </w:rPr>
        <w:t>Działalność polega na prowadzeniu zajęć edukacyjnych dla dzieci i młodzieży w wieku od 5 do 19 lat, realizowanych w dwóch ścieżkach opisanych szczegółowo w Rozdziale 9.</w:t>
      </w:r>
    </w:p>
    <w:p>
      <w:pPr>
        <w:pStyle w:val="NormalWeb"/>
        <w:rPr>
          <w:color w:themeColor="text1" w:val="000000"/>
        </w:rPr>
      </w:pPr>
      <w:r>
        <w:rPr>
          <w:color w:themeColor="text1" w:val="000000"/>
        </w:rPr>
        <w:t>Oferta skierowana jest do rodziców poszukujących edukacji wykraczającej poza tradycyjne kursy językowe oraz, w przypadku ścieżki maturalnej, do uczniów przygotowujących się do egzaminu dojrzałości.</w:t>
      </w:r>
    </w:p>
    <w:p>
      <w:pPr>
        <w:pStyle w:val="Heading2"/>
        <w:rPr>
          <w:rFonts w:eastAsia="Times New Roman"/>
          <w:color w:themeColor="text1" w:val="000000"/>
        </w:rPr>
      </w:pPr>
      <w:r>
        <w:rPr>
          <w:rFonts w:eastAsia="Times New Roman"/>
          <w:color w:themeColor="text1" w:val="000000"/>
        </w:rPr>
        <w:t>Struktura oferty</w:t>
      </w:r>
    </w:p>
    <w:p>
      <w:pPr>
        <w:pStyle w:val="NormalWeb"/>
        <w:rPr>
          <w:color w:themeColor="text1" w:val="000000"/>
        </w:rPr>
      </w:pPr>
      <w:r>
        <w:rPr>
          <w:color w:themeColor="text1" w:val="000000"/>
        </w:rPr>
        <w:t>Program opiera się na modelu zajęcia bazowe i fakultety. Zajęcia bazowe są obowiązkowe, fakultety dobierane są według zainteresowań uczestnika w ramach karnetu. Wszystkie zajęcia prowadzone są wyłącznie w języku angielskim, który pełni funkcję narzędzia działania, a nie odrębnego przedmiotu nauki.</w:t>
      </w:r>
    </w:p>
    <w:p>
      <w:pPr>
        <w:pStyle w:val="Heading2"/>
        <w:rPr>
          <w:rFonts w:eastAsia="Times New Roman"/>
          <w:color w:themeColor="text1" w:val="000000"/>
        </w:rPr>
      </w:pPr>
      <w:r>
        <w:rPr>
          <w:rFonts w:eastAsia="Times New Roman"/>
          <w:color w:themeColor="text1" w:val="000000"/>
        </w:rPr>
        <w:t>Zajęcia bazowe</w:t>
      </w:r>
    </w:p>
    <w:p>
      <w:pPr>
        <w:pStyle w:val="Heading2"/>
        <w:rPr>
          <w:rFonts w:eastAsia="Times New Roman"/>
          <w:color w:themeColor="text1" w:val="000000"/>
        </w:rPr>
      </w:pPr>
      <w:r>
        <w:rPr>
          <w:rFonts w:eastAsia="Times New Roman"/>
          <w:color w:themeColor="text1" w:val="000000"/>
        </w:rPr>
        <w:t>Useful Skills</w:t>
      </w:r>
    </w:p>
    <w:p>
      <w:pPr>
        <w:pStyle w:val="NormalWeb"/>
        <w:rPr>
          <w:color w:themeColor="text1" w:val="000000"/>
        </w:rPr>
      </w:pPr>
      <w:r>
        <w:rPr>
          <w:color w:themeColor="text1" w:val="000000"/>
        </w:rPr>
        <w:t>Praktyczne umiejętności codzienne, dostosowane do wieku uczestnika.</w:t>
      </w:r>
    </w:p>
    <w:p>
      <w:pPr>
        <w:pStyle w:val="NormalWeb"/>
        <w:rPr>
          <w:color w:themeColor="text1" w:val="000000"/>
        </w:rPr>
      </w:pPr>
      <w:r>
        <w:rPr>
          <w:color w:themeColor="text1" w:val="000000"/>
        </w:rPr>
        <w:t>Zakres:</w:t>
      </w:r>
    </w:p>
    <w:p>
      <w:pPr>
        <w:pStyle w:val="NormalWeb"/>
        <w:numPr>
          <w:ilvl w:val="0"/>
          <w:numId w:val="87"/>
        </w:numPr>
        <w:jc w:val="left"/>
        <w:rPr>
          <w:color w:themeColor="text1" w:val="000000"/>
        </w:rPr>
      </w:pPr>
      <w:r>
        <w:rPr>
          <w:color w:themeColor="text1" w:val="000000"/>
        </w:rPr>
        <w:t>przygotowywanie posiłków i podstawy gotowania</w:t>
      </w:r>
    </w:p>
    <w:p>
      <w:pPr>
        <w:pStyle w:val="NormalWeb"/>
        <w:numPr>
          <w:ilvl w:val="0"/>
          <w:numId w:val="87"/>
        </w:numPr>
        <w:jc w:val="left"/>
        <w:rPr>
          <w:color w:themeColor="text1" w:val="000000"/>
        </w:rPr>
      </w:pPr>
      <w:r>
        <w:rPr>
          <w:color w:themeColor="text1" w:val="000000"/>
        </w:rPr>
        <w:t>majsterkowanie i obsługa prostych narzędzi</w:t>
      </w:r>
    </w:p>
    <w:p>
      <w:pPr>
        <w:pStyle w:val="NormalWeb"/>
        <w:numPr>
          <w:ilvl w:val="0"/>
          <w:numId w:val="87"/>
        </w:numPr>
        <w:jc w:val="left"/>
        <w:rPr>
          <w:color w:themeColor="text1" w:val="000000"/>
        </w:rPr>
      </w:pPr>
      <w:r>
        <w:rPr>
          <w:color w:themeColor="text1" w:val="000000"/>
        </w:rPr>
        <w:t>szycie i drobne naprawy</w:t>
      </w:r>
    </w:p>
    <w:p>
      <w:pPr>
        <w:pStyle w:val="NormalWeb"/>
        <w:numPr>
          <w:ilvl w:val="0"/>
          <w:numId w:val="87"/>
        </w:numPr>
        <w:jc w:val="left"/>
        <w:rPr>
          <w:color w:themeColor="text1" w:val="000000"/>
        </w:rPr>
      </w:pPr>
      <w:r>
        <w:rPr>
          <w:color w:themeColor="text1" w:val="000000"/>
        </w:rPr>
        <w:t>organizacja przestrzeni i własnego czasu</w:t>
      </w:r>
    </w:p>
    <w:p>
      <w:pPr>
        <w:pStyle w:val="NormalWeb"/>
        <w:numPr>
          <w:ilvl w:val="0"/>
          <w:numId w:val="87"/>
        </w:numPr>
        <w:jc w:val="left"/>
        <w:rPr>
          <w:color w:themeColor="text1" w:val="000000"/>
        </w:rPr>
      </w:pPr>
      <w:r>
        <w:rPr>
          <w:color w:themeColor="text1" w:val="000000"/>
        </w:rPr>
        <w:t>samodzielność w codziennych obowiązkach</w:t>
      </w:r>
    </w:p>
    <w:p>
      <w:pPr>
        <w:pStyle w:val="Heading2"/>
        <w:rPr>
          <w:rFonts w:eastAsia="Times New Roman"/>
          <w:color w:themeColor="text1" w:val="000000"/>
        </w:rPr>
      </w:pPr>
      <w:r>
        <w:rPr>
          <w:rFonts w:eastAsia="Times New Roman"/>
          <w:color w:themeColor="text1" w:val="000000"/>
        </w:rPr>
        <w:t>Life Skills</w:t>
      </w:r>
    </w:p>
    <w:p>
      <w:pPr>
        <w:pStyle w:val="NormalWeb"/>
        <w:rPr>
          <w:color w:themeColor="text1" w:val="000000"/>
        </w:rPr>
      </w:pPr>
      <w:r>
        <w:rPr>
          <w:color w:themeColor="text1" w:val="000000"/>
        </w:rPr>
        <w:t>Schematy postępowania w realnych sytuacjach życiowych oraz bezpieczeństwo fizyczne i cyfrowe.</w:t>
      </w:r>
    </w:p>
    <w:p>
      <w:pPr>
        <w:pStyle w:val="NormalWeb"/>
        <w:rPr>
          <w:color w:themeColor="text1" w:val="000000"/>
        </w:rPr>
      </w:pPr>
      <w:r>
        <w:rPr>
          <w:color w:themeColor="text1" w:val="000000"/>
        </w:rPr>
        <w:t>Zakres:</w:t>
      </w:r>
    </w:p>
    <w:p>
      <w:pPr>
        <w:pStyle w:val="NormalWeb"/>
        <w:numPr>
          <w:ilvl w:val="0"/>
          <w:numId w:val="87"/>
        </w:numPr>
        <w:jc w:val="left"/>
        <w:rPr>
          <w:color w:themeColor="text1" w:val="000000"/>
        </w:rPr>
      </w:pPr>
      <w:r>
        <w:rPr>
          <w:color w:themeColor="text1" w:val="000000"/>
        </w:rPr>
        <w:t>odgrywanie scenariuszy z życia codziennego</w:t>
      </w:r>
    </w:p>
    <w:p>
      <w:pPr>
        <w:pStyle w:val="NormalWeb"/>
        <w:numPr>
          <w:ilvl w:val="0"/>
          <w:numId w:val="87"/>
        </w:numPr>
        <w:jc w:val="left"/>
        <w:rPr>
          <w:color w:themeColor="text1" w:val="000000"/>
        </w:rPr>
      </w:pPr>
      <w:r>
        <w:rPr>
          <w:color w:themeColor="text1" w:val="000000"/>
        </w:rPr>
        <w:t>wzywanie pomocy i postępowanie w sytuacji zagrożenia</w:t>
      </w:r>
    </w:p>
    <w:p>
      <w:pPr>
        <w:pStyle w:val="NormalWeb"/>
        <w:numPr>
          <w:ilvl w:val="0"/>
          <w:numId w:val="87"/>
        </w:numPr>
        <w:jc w:val="left"/>
        <w:rPr>
          <w:color w:themeColor="text1" w:val="000000"/>
        </w:rPr>
      </w:pPr>
      <w:r>
        <w:rPr>
          <w:color w:themeColor="text1" w:val="000000"/>
        </w:rPr>
        <w:t>pierwsza pomoc przedmedyczna</w:t>
      </w:r>
    </w:p>
    <w:p>
      <w:pPr>
        <w:pStyle w:val="NormalWeb"/>
        <w:numPr>
          <w:ilvl w:val="0"/>
          <w:numId w:val="87"/>
        </w:numPr>
        <w:jc w:val="left"/>
        <w:rPr>
          <w:color w:themeColor="text1" w:val="000000"/>
        </w:rPr>
      </w:pPr>
      <w:r>
        <w:rPr>
          <w:color w:themeColor="text1" w:val="000000"/>
        </w:rPr>
        <w:t>bezpieczeństwo online i w mediach społecznościowych</w:t>
      </w:r>
    </w:p>
    <w:p>
      <w:pPr>
        <w:pStyle w:val="NormalWeb"/>
        <w:numPr>
          <w:ilvl w:val="0"/>
          <w:numId w:val="87"/>
        </w:numPr>
        <w:jc w:val="left"/>
        <w:rPr>
          <w:color w:themeColor="text1" w:val="000000"/>
        </w:rPr>
      </w:pPr>
      <w:r>
        <w:rPr>
          <w:color w:themeColor="text1" w:val="000000"/>
        </w:rPr>
        <w:t>rozpoznawanie manipulacji informacyjnej i fake newsów</w:t>
      </w:r>
    </w:p>
    <w:p>
      <w:pPr>
        <w:pStyle w:val="NormalWeb"/>
        <w:numPr>
          <w:ilvl w:val="0"/>
          <w:numId w:val="87"/>
        </w:numPr>
        <w:jc w:val="left"/>
        <w:rPr>
          <w:color w:themeColor="text1" w:val="000000"/>
        </w:rPr>
      </w:pPr>
      <w:r>
        <w:rPr>
          <w:color w:themeColor="text1" w:val="000000"/>
        </w:rPr>
        <w:t>krytyczna ocena treści generowanych przez sztuczną inteligencję</w:t>
      </w:r>
    </w:p>
    <w:p>
      <w:pPr>
        <w:pStyle w:val="Heading2"/>
        <w:rPr>
          <w:rFonts w:eastAsia="Times New Roman"/>
          <w:color w:themeColor="text1" w:val="000000"/>
        </w:rPr>
      </w:pPr>
      <w:r>
        <w:rPr>
          <w:rFonts w:eastAsia="Times New Roman"/>
          <w:color w:themeColor="text1" w:val="000000"/>
        </w:rPr>
        <w:t>Exams (wyłącznie Teens Junior)</w:t>
      </w:r>
    </w:p>
    <w:p>
      <w:pPr>
        <w:pStyle w:val="NormalWeb"/>
        <w:rPr>
          <w:color w:themeColor="text1" w:val="000000"/>
        </w:rPr>
      </w:pPr>
      <w:r>
        <w:rPr>
          <w:color w:themeColor="text1" w:val="000000"/>
        </w:rPr>
        <w:t>Trzeci filar zajęć bazowych dla grupy 13–15 lat, ukierunkowany na przygotowanie do obowiązkowego egzaminu ósmoklasisty z języka angielskiego.</w:t>
      </w:r>
    </w:p>
    <w:p>
      <w:pPr>
        <w:pStyle w:val="Heading2"/>
        <w:rPr>
          <w:rFonts w:eastAsia="Times New Roman"/>
          <w:color w:themeColor="text1" w:val="000000"/>
        </w:rPr>
      </w:pPr>
      <w:r>
        <w:rPr>
          <w:rFonts w:eastAsia="Times New Roman"/>
          <w:color w:themeColor="text1" w:val="000000"/>
        </w:rPr>
        <w:t>Fakultety</w:t>
      </w:r>
    </w:p>
    <w:p>
      <w:pPr>
        <w:pStyle w:val="NormalWeb"/>
        <w:rPr>
          <w:color w:themeColor="text1" w:val="000000"/>
        </w:rPr>
      </w:pPr>
      <w:r>
        <w:rPr>
          <w:color w:themeColor="text1" w:val="000000"/>
        </w:rPr>
        <w:t>Zajęcia opcjonalne, dobierane według zainteresowań, dostępne dla Kids i Teens Junior.</w:t>
      </w:r>
    </w:p>
    <w:p>
      <w:pPr>
        <w:pStyle w:val="Heading2"/>
        <w:rPr>
          <w:rFonts w:eastAsia="Times New Roman"/>
          <w:color w:themeColor="text1" w:val="000000"/>
        </w:rPr>
      </w:pPr>
      <w:r>
        <w:rPr>
          <w:rFonts w:eastAsia="Times New Roman"/>
          <w:color w:themeColor="text1" w:val="000000"/>
        </w:rPr>
        <w:t>Music Skills</w:t>
      </w:r>
    </w:p>
    <w:p>
      <w:pPr>
        <w:pStyle w:val="NormalWeb"/>
        <w:rPr>
          <w:color w:themeColor="text1" w:val="000000"/>
        </w:rPr>
      </w:pPr>
      <w:r>
        <w:rPr>
          <w:color w:themeColor="text1" w:val="000000"/>
        </w:rPr>
        <w:t>Wykorzystanie muzyki, rytmu, piosenek, instrumentów i rymowanek. Badania wskazują, że muzyka wspiera rozwój pamięci językowej, wymowy oraz motywacji do nauki.</w:t>
      </w:r>
    </w:p>
    <w:p>
      <w:pPr>
        <w:pStyle w:val="Heading2"/>
        <w:rPr>
          <w:rFonts w:eastAsia="Times New Roman"/>
          <w:color w:themeColor="text1" w:val="000000"/>
        </w:rPr>
      </w:pPr>
      <w:r>
        <w:rPr>
          <w:rFonts w:eastAsia="Times New Roman"/>
          <w:color w:themeColor="text1" w:val="000000"/>
        </w:rPr>
        <w:t>Art Skills</w:t>
      </w:r>
    </w:p>
    <w:p>
      <w:pPr>
        <w:pStyle w:val="NormalWeb"/>
        <w:rPr>
          <w:color w:themeColor="text1" w:val="000000"/>
        </w:rPr>
      </w:pPr>
      <w:r>
        <w:rPr>
          <w:color w:themeColor="text1" w:val="000000"/>
        </w:rPr>
        <w:t>Rysunek, malarstwo, rzeźba, lepienie i prace przestrzenne, połączone z opisem prac w języku angielskim.</w:t>
      </w:r>
    </w:p>
    <w:p>
      <w:pPr>
        <w:pStyle w:val="Heading2"/>
        <w:rPr>
          <w:rFonts w:eastAsia="Times New Roman"/>
          <w:color w:themeColor="text1" w:val="000000"/>
        </w:rPr>
      </w:pPr>
      <w:r>
        <w:rPr>
          <w:rFonts w:eastAsia="Times New Roman"/>
          <w:color w:themeColor="text1" w:val="000000"/>
        </w:rPr>
        <w:t>Acting Skills</w:t>
      </w:r>
    </w:p>
    <w:p>
      <w:pPr>
        <w:pStyle w:val="NormalWeb"/>
        <w:rPr>
          <w:color w:themeColor="text1" w:val="000000"/>
        </w:rPr>
      </w:pPr>
      <w:r>
        <w:rPr>
          <w:color w:themeColor="text1" w:val="000000"/>
        </w:rPr>
        <w:t>Improwizacja, odgrywanie ról, interpretacja tekstu, ćwiczenia dykcji oraz przekazywanie znaczenia mową ciała i mimiką.</w:t>
      </w:r>
    </w:p>
    <w:p>
      <w:pPr>
        <w:pStyle w:val="Heading2"/>
        <w:rPr>
          <w:rFonts w:eastAsia="Times New Roman"/>
          <w:color w:themeColor="text1" w:val="000000"/>
        </w:rPr>
      </w:pPr>
      <w:r>
        <w:rPr>
          <w:rFonts w:eastAsia="Times New Roman"/>
          <w:color w:themeColor="text1" w:val="000000"/>
        </w:rPr>
        <w:t>Motion Skills</w:t>
      </w:r>
    </w:p>
    <w:p>
      <w:pPr>
        <w:pStyle w:val="NormalWeb"/>
        <w:rPr>
          <w:color w:themeColor="text1" w:val="000000"/>
        </w:rPr>
      </w:pPr>
      <w:r>
        <w:rPr>
          <w:color w:themeColor="text1" w:val="000000"/>
        </w:rPr>
        <w:t>Gimnastyka, akrobatyka, taniec, gry zespołowe prowadzone po angielsku, elementy sportów walki i praca nad prawidłową postawą.</w:t>
      </w:r>
    </w:p>
    <w:p>
      <w:pPr>
        <w:pStyle w:val="Heading2"/>
        <w:rPr>
          <w:rFonts w:eastAsia="Times New Roman"/>
          <w:color w:themeColor="text1" w:val="000000"/>
        </w:rPr>
      </w:pPr>
      <w:r>
        <w:rPr>
          <w:rFonts w:eastAsia="Times New Roman"/>
          <w:color w:themeColor="text1" w:val="000000"/>
        </w:rPr>
        <w:t>Projekty przekrojowe</w:t>
      </w:r>
    </w:p>
    <w:p>
      <w:pPr>
        <w:pStyle w:val="NormalWeb"/>
        <w:rPr>
          <w:color w:themeColor="text1" w:val="000000"/>
        </w:rPr>
      </w:pPr>
      <w:r>
        <w:rPr>
          <w:color w:themeColor="text1" w:val="000000"/>
        </w:rPr>
        <w:t>Elementem łączącym filary są autorskie projekty edukacyjne, w których uczestnicy rozwiązują problemy, wykorzystując język angielski jako narzędzie komunikacji.</w:t>
      </w:r>
    </w:p>
    <w:p>
      <w:pPr>
        <w:pStyle w:val="NormalWeb"/>
        <w:rPr>
          <w:color w:themeColor="text1" w:val="000000"/>
        </w:rPr>
      </w:pPr>
      <w:r>
        <w:rPr>
          <w:color w:themeColor="text1" w:val="000000"/>
        </w:rPr>
        <w:t>Przykłady:</w:t>
      </w:r>
    </w:p>
    <w:p>
      <w:pPr>
        <w:pStyle w:val="NormalWeb"/>
        <w:numPr>
          <w:ilvl w:val="0"/>
          <w:numId w:val="87"/>
        </w:numPr>
        <w:jc w:val="left"/>
        <w:rPr>
          <w:color w:themeColor="text1" w:val="000000"/>
        </w:rPr>
      </w:pPr>
      <w:r>
        <w:rPr>
          <w:color w:themeColor="text1" w:val="000000"/>
        </w:rPr>
        <w:t>Airport Mission</w:t>
      </w:r>
    </w:p>
    <w:p>
      <w:pPr>
        <w:pStyle w:val="NormalWeb"/>
        <w:numPr>
          <w:ilvl w:val="0"/>
          <w:numId w:val="87"/>
        </w:numPr>
        <w:jc w:val="left"/>
        <w:rPr>
          <w:color w:themeColor="text1" w:val="000000"/>
        </w:rPr>
      </w:pPr>
      <w:r>
        <w:rPr>
          <w:color w:themeColor="text1" w:val="000000"/>
        </w:rPr>
        <w:t>Detective Mission</w:t>
      </w:r>
    </w:p>
    <w:p>
      <w:pPr>
        <w:pStyle w:val="NormalWeb"/>
        <w:numPr>
          <w:ilvl w:val="0"/>
          <w:numId w:val="87"/>
        </w:numPr>
        <w:jc w:val="left"/>
        <w:rPr>
          <w:color w:themeColor="text1" w:val="000000"/>
        </w:rPr>
      </w:pPr>
      <w:r>
        <w:rPr>
          <w:color w:themeColor="text1" w:val="000000"/>
        </w:rPr>
        <w:t>Journalist Mission</w:t>
      </w:r>
    </w:p>
    <w:p>
      <w:pPr>
        <w:pStyle w:val="NormalWeb"/>
        <w:numPr>
          <w:ilvl w:val="0"/>
          <w:numId w:val="87"/>
        </w:numPr>
        <w:jc w:val="left"/>
        <w:rPr>
          <w:color w:themeColor="text1" w:val="000000"/>
        </w:rPr>
      </w:pPr>
      <w:r>
        <w:rPr>
          <w:color w:themeColor="text1" w:val="000000"/>
        </w:rPr>
        <w:t>Survival Mission</w:t>
      </w:r>
    </w:p>
    <w:p>
      <w:pPr>
        <w:pStyle w:val="NormalWeb"/>
        <w:numPr>
          <w:ilvl w:val="0"/>
          <w:numId w:val="87"/>
        </w:numPr>
        <w:jc w:val="left"/>
        <w:rPr>
          <w:color w:themeColor="text1" w:val="000000"/>
        </w:rPr>
      </w:pPr>
      <w:r>
        <w:rPr>
          <w:color w:themeColor="text1" w:val="000000"/>
        </w:rPr>
        <w:t>Scientist Mission</w:t>
      </w:r>
    </w:p>
    <w:p>
      <w:pPr>
        <w:pStyle w:val="Heading2"/>
        <w:rPr>
          <w:rFonts w:eastAsia="Times New Roman"/>
          <w:color w:themeColor="text1" w:val="000000"/>
        </w:rPr>
      </w:pPr>
      <w:r>
        <w:rPr>
          <w:rFonts w:eastAsia="Times New Roman"/>
          <w:color w:themeColor="text1" w:val="000000"/>
        </w:rPr>
        <w:t>Oferta uzupełniająca</w:t>
      </w:r>
    </w:p>
    <w:p>
      <w:pPr>
        <w:pStyle w:val="NormalWeb"/>
        <w:numPr>
          <w:ilvl w:val="0"/>
          <w:numId w:val="87"/>
        </w:numPr>
        <w:jc w:val="left"/>
        <w:rPr>
          <w:color w:themeColor="text1" w:val="000000"/>
        </w:rPr>
      </w:pPr>
      <w:r>
        <w:rPr>
          <w:color w:themeColor="text1" w:val="000000"/>
        </w:rPr>
        <w:t>Teens Senior (16–19 lat): standalone przygotowanie do matury, poza modelem filarowym</w:t>
      </w:r>
    </w:p>
    <w:p>
      <w:pPr>
        <w:pStyle w:val="NormalWeb"/>
        <w:numPr>
          <w:ilvl w:val="0"/>
          <w:numId w:val="87"/>
        </w:numPr>
        <w:jc w:val="left"/>
        <w:rPr>
          <w:color w:themeColor="text1" w:val="000000"/>
        </w:rPr>
      </w:pPr>
      <w:r>
        <w:rPr>
          <w:color w:themeColor="text1" w:val="000000"/>
        </w:rPr>
        <w:t>szkoła amerykańska online: konwersacje z lektorami będącymi rodzimymi użytkownikami języka</w:t>
      </w:r>
    </w:p>
    <w:p>
      <w:pPr>
        <w:pStyle w:val="Heading1"/>
        <w:rPr>
          <w:rFonts w:eastAsia="Times New Roman"/>
          <w:color w:themeColor="text1" w:val="000000"/>
        </w:rPr>
      </w:pPr>
      <w:r>
        <w:rPr>
          <w:rFonts w:eastAsia="Times New Roman"/>
          <w:color w:themeColor="text1" w:val="000000"/>
        </w:rPr>
        <w:t>ROZDZIAŁ 4</w:t>
      </w:r>
    </w:p>
    <w:p>
      <w:pPr>
        <w:pStyle w:val="Heading1"/>
        <w:rPr>
          <w:rFonts w:eastAsia="Times New Roman"/>
          <w:color w:themeColor="text1" w:val="000000"/>
        </w:rPr>
      </w:pPr>
      <w:r>
        <w:rPr>
          <w:rFonts w:eastAsia="Times New Roman"/>
          <w:color w:themeColor="text1" w:val="000000"/>
        </w:rPr>
        <w:t>UZASADNIENIE POTRZEBY REALIZACJI PROJEKTU</w:t>
      </w:r>
    </w:p>
    <w:p>
      <w:pPr>
        <w:pStyle w:val="Heading2"/>
        <w:rPr>
          <w:rFonts w:eastAsia="Times New Roman"/>
          <w:color w:themeColor="text1" w:val="000000"/>
        </w:rPr>
      </w:pPr>
      <w:r>
        <w:rPr>
          <w:rFonts w:eastAsia="Times New Roman"/>
          <w:color w:themeColor="text1" w:val="000000"/>
        </w:rPr>
        <w:t>Zmieniające się wymagania rynku pracy</w:t>
      </w:r>
    </w:p>
    <w:p>
      <w:pPr>
        <w:pStyle w:val="NormalWeb"/>
        <w:spacing w:before="49" w:after="49"/>
        <w:rPr>
          <w:color w:themeColor="text1" w:val="000000"/>
        </w:rPr>
      </w:pPr>
      <w:r>
        <w:rPr>
          <w:color w:themeColor="text1" w:val="000000"/>
        </w:rPr>
        <w:t>Według organizacji międzynarodowych coraz większego znaczenia nabierają kompetencje miękkie i umiejętności adaptacyjne.</w:t>
      </w:r>
    </w:p>
    <w:p>
      <w:pPr>
        <w:pStyle w:val="NormalWeb"/>
        <w:spacing w:before="49" w:after="49"/>
        <w:rPr>
          <w:color w:themeColor="text1" w:val="000000"/>
        </w:rPr>
      </w:pPr>
      <w:r>
        <w:rPr>
          <w:color w:themeColor="text1" w:val="000000"/>
        </w:rPr>
        <w:t>Wśród najważniejszych kompetencji przyszłości wymienia się:</w:t>
      </w:r>
    </w:p>
    <w:p>
      <w:pPr>
        <w:pStyle w:val="NormalWeb"/>
        <w:numPr>
          <w:ilvl w:val="0"/>
          <w:numId w:val="8"/>
        </w:numPr>
        <w:spacing w:before="49" w:after="0"/>
        <w:jc w:val="left"/>
        <w:rPr>
          <w:color w:themeColor="text1" w:val="000000"/>
        </w:rPr>
      </w:pPr>
      <w:r>
        <w:rPr>
          <w:color w:themeColor="text1" w:val="000000"/>
        </w:rPr>
        <w:t>krytyczne myślenie,</w:t>
      </w:r>
    </w:p>
    <w:p>
      <w:pPr>
        <w:pStyle w:val="NormalWeb"/>
        <w:numPr>
          <w:ilvl w:val="0"/>
          <w:numId w:val="8"/>
        </w:numPr>
        <w:spacing w:before="0" w:after="0"/>
        <w:jc w:val="left"/>
        <w:rPr>
          <w:color w:themeColor="text1" w:val="000000"/>
        </w:rPr>
      </w:pPr>
      <w:r>
        <w:rPr>
          <w:color w:themeColor="text1" w:val="000000"/>
        </w:rPr>
        <w:t>rozwiązywanie problemów,</w:t>
      </w:r>
    </w:p>
    <w:p>
      <w:pPr>
        <w:pStyle w:val="NormalWeb"/>
        <w:numPr>
          <w:ilvl w:val="0"/>
          <w:numId w:val="8"/>
        </w:numPr>
        <w:spacing w:before="0" w:after="0"/>
        <w:jc w:val="left"/>
        <w:rPr>
          <w:color w:themeColor="text1" w:val="000000"/>
        </w:rPr>
      </w:pPr>
      <w:r>
        <w:rPr>
          <w:color w:themeColor="text1" w:val="000000"/>
        </w:rPr>
        <w:t>kreatywność,</w:t>
      </w:r>
    </w:p>
    <w:p>
      <w:pPr>
        <w:pStyle w:val="NormalWeb"/>
        <w:numPr>
          <w:ilvl w:val="0"/>
          <w:numId w:val="8"/>
        </w:numPr>
        <w:spacing w:before="0" w:after="0"/>
        <w:jc w:val="left"/>
        <w:rPr>
          <w:color w:themeColor="text1" w:val="000000"/>
        </w:rPr>
      </w:pPr>
      <w:r>
        <w:rPr>
          <w:color w:themeColor="text1" w:val="000000"/>
        </w:rPr>
        <w:t>komunikację,</w:t>
      </w:r>
    </w:p>
    <w:p>
      <w:pPr>
        <w:pStyle w:val="NormalWeb"/>
        <w:numPr>
          <w:ilvl w:val="0"/>
          <w:numId w:val="8"/>
        </w:numPr>
        <w:spacing w:before="0" w:after="0"/>
        <w:jc w:val="left"/>
        <w:rPr>
          <w:color w:themeColor="text1" w:val="000000"/>
        </w:rPr>
      </w:pPr>
      <w:r>
        <w:rPr>
          <w:color w:themeColor="text1" w:val="000000"/>
        </w:rPr>
        <w:t>współpracę,</w:t>
      </w:r>
    </w:p>
    <w:p>
      <w:pPr>
        <w:pStyle w:val="NormalWeb"/>
        <w:numPr>
          <w:ilvl w:val="0"/>
          <w:numId w:val="8"/>
        </w:numPr>
        <w:spacing w:before="0" w:after="49"/>
        <w:jc w:val="left"/>
        <w:rPr>
          <w:color w:themeColor="text1" w:val="000000"/>
        </w:rPr>
      </w:pPr>
      <w:r>
        <w:rPr>
          <w:color w:themeColor="text1" w:val="000000"/>
        </w:rPr>
        <w:t>kompetencje cyfrowe,</w:t>
      </w:r>
    </w:p>
    <w:p>
      <w:pPr>
        <w:pStyle w:val="NormalWeb"/>
        <w:numPr>
          <w:ilvl w:val="0"/>
          <w:numId w:val="8"/>
        </w:numPr>
        <w:spacing w:before="0" w:after="49"/>
        <w:jc w:val="left"/>
        <w:rPr>
          <w:color w:themeColor="text1" w:val="000000"/>
        </w:rPr>
      </w:pPr>
      <w:r>
        <w:rPr>
          <w:color w:themeColor="text1" w:val="000000"/>
        </w:rPr>
        <w:t>kompetencje miękkie.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Rosnące oczekiwania rodziców</w:t>
      </w:r>
    </w:p>
    <w:p>
      <w:pPr>
        <w:pStyle w:val="NormalWeb"/>
        <w:spacing w:before="49" w:after="49"/>
        <w:rPr>
          <w:color w:themeColor="text1" w:val="000000"/>
        </w:rPr>
      </w:pPr>
      <w:r>
        <w:rPr>
          <w:color w:themeColor="text1" w:val="000000"/>
        </w:rPr>
        <w:t>Rodzice coraz częściej poszukują zajęć, które:</w:t>
      </w:r>
    </w:p>
    <w:p>
      <w:pPr>
        <w:pStyle w:val="NormalWeb"/>
        <w:numPr>
          <w:ilvl w:val="0"/>
          <w:numId w:val="9"/>
        </w:numPr>
        <w:spacing w:before="49" w:after="0"/>
        <w:jc w:val="left"/>
        <w:rPr>
          <w:color w:themeColor="text1" w:val="000000"/>
        </w:rPr>
      </w:pPr>
      <w:r>
        <w:rPr>
          <w:color w:themeColor="text1" w:val="000000"/>
        </w:rPr>
        <w:t>rozwijają samodzielność dzieci,</w:t>
      </w:r>
    </w:p>
    <w:p>
      <w:pPr>
        <w:pStyle w:val="NormalWeb"/>
        <w:numPr>
          <w:ilvl w:val="0"/>
          <w:numId w:val="9"/>
        </w:numPr>
        <w:spacing w:before="0" w:after="0"/>
        <w:jc w:val="left"/>
        <w:rPr>
          <w:color w:themeColor="text1" w:val="000000"/>
        </w:rPr>
      </w:pPr>
      <w:r>
        <w:rPr>
          <w:color w:themeColor="text1" w:val="000000"/>
        </w:rPr>
        <w:t>uczą praktycznych umiejętności,</w:t>
      </w:r>
    </w:p>
    <w:p>
      <w:pPr>
        <w:pStyle w:val="NormalWeb"/>
        <w:numPr>
          <w:ilvl w:val="0"/>
          <w:numId w:val="9"/>
        </w:numPr>
        <w:spacing w:before="0" w:after="0"/>
        <w:jc w:val="left"/>
        <w:rPr>
          <w:color w:themeColor="text1" w:val="000000"/>
        </w:rPr>
      </w:pPr>
      <w:r>
        <w:rPr>
          <w:color w:themeColor="text1" w:val="000000"/>
        </w:rPr>
        <w:t>przygotowują do funkcjonowania w świecie cyfrowym,</w:t>
      </w:r>
    </w:p>
    <w:p>
      <w:pPr>
        <w:pStyle w:val="NormalWeb"/>
        <w:numPr>
          <w:ilvl w:val="0"/>
          <w:numId w:val="9"/>
        </w:numPr>
        <w:spacing w:before="0" w:after="0"/>
        <w:jc w:val="left"/>
        <w:rPr>
          <w:color w:themeColor="text1" w:val="000000"/>
        </w:rPr>
      </w:pPr>
      <w:r>
        <w:rPr>
          <w:color w:themeColor="text1" w:val="000000"/>
        </w:rPr>
        <w:t>wzmacniają kompetencje społeczne,</w:t>
      </w:r>
    </w:p>
    <w:p>
      <w:pPr>
        <w:pStyle w:val="NormalWeb"/>
        <w:numPr>
          <w:ilvl w:val="0"/>
          <w:numId w:val="9"/>
        </w:numPr>
        <w:spacing w:before="0" w:after="49"/>
        <w:jc w:val="left"/>
        <w:rPr>
          <w:color w:themeColor="text1" w:val="000000"/>
        </w:rPr>
      </w:pPr>
      <w:r>
        <w:rPr>
          <w:color w:themeColor="text1" w:val="000000"/>
        </w:rPr>
        <w:t>budują pewność siebie.</w:t>
      </w:r>
    </w:p>
    <w:p>
      <w:pPr>
        <w:pStyle w:val="NormalWeb"/>
        <w:spacing w:before="49" w:after="49"/>
        <w:rPr>
          <w:color w:themeColor="text1" w:val="000000"/>
        </w:rPr>
      </w:pPr>
      <w:r>
        <w:rPr>
          <w:color w:themeColor="text1" w:val="000000"/>
        </w:rPr>
        <w:t>Jednocześnie wiele dostępnych na rynku zajęć skupia się głównie na przekazywaniu wiedzy przedmiotowej.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Potrzeba edukacji medialnej</w:t>
      </w:r>
    </w:p>
    <w:p>
      <w:pPr>
        <w:pStyle w:val="NormalWeb"/>
        <w:spacing w:before="49" w:after="49"/>
        <w:rPr>
          <w:color w:themeColor="text1" w:val="000000"/>
        </w:rPr>
      </w:pPr>
      <w:r>
        <w:rPr>
          <w:color w:themeColor="text1" w:val="000000"/>
        </w:rPr>
        <w:t>Dzieci coraz wcześniej korzystają z internetu, mediów społecznościowych i narzędzi opartych na sztucznej inteligencji.</w:t>
      </w:r>
    </w:p>
    <w:p>
      <w:pPr>
        <w:pStyle w:val="NormalWeb"/>
        <w:spacing w:before="49" w:after="49"/>
        <w:rPr>
          <w:color w:themeColor="text1" w:val="000000"/>
        </w:rPr>
      </w:pPr>
      <w:r>
        <w:rPr>
          <w:color w:themeColor="text1" w:val="000000"/>
        </w:rPr>
        <w:t>Powoduje to konieczność rozwijania:</w:t>
      </w:r>
    </w:p>
    <w:p>
      <w:pPr>
        <w:pStyle w:val="NormalWeb"/>
        <w:numPr>
          <w:ilvl w:val="0"/>
          <w:numId w:val="10"/>
        </w:numPr>
        <w:spacing w:before="49" w:after="0"/>
        <w:jc w:val="left"/>
        <w:rPr>
          <w:color w:themeColor="text1" w:val="000000"/>
        </w:rPr>
      </w:pPr>
      <w:r>
        <w:rPr>
          <w:color w:themeColor="text1" w:val="000000"/>
        </w:rPr>
        <w:t>umiejętności oceny informacji,</w:t>
      </w:r>
    </w:p>
    <w:p>
      <w:pPr>
        <w:pStyle w:val="NormalWeb"/>
        <w:numPr>
          <w:ilvl w:val="0"/>
          <w:numId w:val="10"/>
        </w:numPr>
        <w:spacing w:before="0" w:after="0"/>
        <w:jc w:val="left"/>
        <w:rPr>
          <w:color w:themeColor="text1" w:val="000000"/>
        </w:rPr>
      </w:pPr>
      <w:r>
        <w:rPr>
          <w:color w:themeColor="text1" w:val="000000"/>
        </w:rPr>
        <w:t>bezpieczeństwa cyfrowego,</w:t>
      </w:r>
    </w:p>
    <w:p>
      <w:pPr>
        <w:pStyle w:val="NormalWeb"/>
        <w:numPr>
          <w:ilvl w:val="0"/>
          <w:numId w:val="10"/>
        </w:numPr>
        <w:spacing w:before="0" w:after="0"/>
        <w:jc w:val="left"/>
        <w:rPr>
          <w:color w:themeColor="text1" w:val="000000"/>
        </w:rPr>
      </w:pPr>
      <w:r>
        <w:rPr>
          <w:color w:themeColor="text1" w:val="000000"/>
        </w:rPr>
        <w:t>rozpoznawania manipulacji,</w:t>
      </w:r>
    </w:p>
    <w:p>
      <w:pPr>
        <w:pStyle w:val="NormalWeb"/>
        <w:numPr>
          <w:ilvl w:val="0"/>
          <w:numId w:val="10"/>
        </w:numPr>
        <w:spacing w:before="0" w:after="49"/>
        <w:jc w:val="left"/>
        <w:rPr>
          <w:color w:themeColor="text1" w:val="000000"/>
        </w:rPr>
      </w:pPr>
      <w:r>
        <w:rPr>
          <w:color w:themeColor="text1" w:val="000000"/>
        </w:rPr>
        <w:t>świadomego korzystania z technologii.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Potrzeba rozwijania samodzielności</w:t>
      </w:r>
    </w:p>
    <w:p>
      <w:pPr>
        <w:pStyle w:val="NormalWeb"/>
        <w:spacing w:before="49" w:after="49"/>
        <w:rPr>
          <w:color w:themeColor="text1" w:val="000000"/>
        </w:rPr>
      </w:pPr>
      <w:r>
        <w:rPr>
          <w:color w:themeColor="text1" w:val="000000"/>
        </w:rPr>
        <w:t>Wielu ekspertów edukacyjnych wskazuje na potrzebę wzmacniania praktycznych kompetencji życiowych dzieci.</w:t>
      </w:r>
    </w:p>
    <w:p>
      <w:pPr>
        <w:pStyle w:val="NormalWeb"/>
        <w:spacing w:before="49" w:after="49"/>
        <w:rPr>
          <w:color w:themeColor="text1" w:val="000000"/>
        </w:rPr>
      </w:pPr>
      <w:r>
        <w:rPr>
          <w:color w:themeColor="text1" w:val="000000"/>
        </w:rPr>
        <w:t>Obejmują one m.in.:</w:t>
      </w:r>
    </w:p>
    <w:p>
      <w:pPr>
        <w:pStyle w:val="NormalWeb"/>
        <w:numPr>
          <w:ilvl w:val="0"/>
          <w:numId w:val="11"/>
        </w:numPr>
        <w:spacing w:before="49" w:after="0"/>
        <w:jc w:val="left"/>
        <w:rPr>
          <w:color w:themeColor="text1" w:val="000000"/>
        </w:rPr>
      </w:pPr>
      <w:r>
        <w:rPr>
          <w:color w:themeColor="text1" w:val="000000"/>
        </w:rPr>
        <w:t>organizację codziennych obowiązków,</w:t>
      </w:r>
    </w:p>
    <w:p>
      <w:pPr>
        <w:pStyle w:val="NormalWeb"/>
        <w:numPr>
          <w:ilvl w:val="0"/>
          <w:numId w:val="11"/>
        </w:numPr>
        <w:spacing w:before="0" w:after="0"/>
        <w:jc w:val="left"/>
        <w:rPr>
          <w:color w:themeColor="text1" w:val="000000"/>
        </w:rPr>
      </w:pPr>
      <w:r>
        <w:rPr>
          <w:color w:themeColor="text1" w:val="000000"/>
        </w:rPr>
        <w:t>zarządzanie czasem,</w:t>
      </w:r>
    </w:p>
    <w:p>
      <w:pPr>
        <w:pStyle w:val="NormalWeb"/>
        <w:numPr>
          <w:ilvl w:val="0"/>
          <w:numId w:val="11"/>
        </w:numPr>
        <w:spacing w:before="0" w:after="0"/>
        <w:jc w:val="left"/>
        <w:rPr>
          <w:color w:themeColor="text1" w:val="000000"/>
        </w:rPr>
      </w:pPr>
      <w:r>
        <w:rPr>
          <w:color w:themeColor="text1" w:val="000000"/>
        </w:rPr>
        <w:t>komunikację,</w:t>
      </w:r>
    </w:p>
    <w:p>
      <w:pPr>
        <w:pStyle w:val="NormalWeb"/>
        <w:numPr>
          <w:ilvl w:val="0"/>
          <w:numId w:val="11"/>
        </w:numPr>
        <w:spacing w:before="0" w:after="0"/>
        <w:jc w:val="left"/>
        <w:rPr>
          <w:color w:themeColor="text1" w:val="000000"/>
        </w:rPr>
      </w:pPr>
      <w:r>
        <w:rPr>
          <w:color w:themeColor="text1" w:val="000000"/>
        </w:rPr>
        <w:t>współpracę,</w:t>
      </w:r>
    </w:p>
    <w:p>
      <w:pPr>
        <w:pStyle w:val="NormalWeb"/>
        <w:numPr>
          <w:ilvl w:val="0"/>
          <w:numId w:val="11"/>
        </w:numPr>
        <w:spacing w:before="0" w:after="49"/>
        <w:jc w:val="left"/>
        <w:rPr>
          <w:color w:themeColor="text1" w:val="000000"/>
        </w:rPr>
      </w:pPr>
      <w:r>
        <w:rPr>
          <w:color w:themeColor="text1" w:val="000000"/>
        </w:rPr>
        <w:t>odpowiedzialność za własne działania.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Wpływ społeczny projektu</w:t>
      </w:r>
    </w:p>
    <w:p>
      <w:pPr>
        <w:pStyle w:val="NormalWeb"/>
        <w:spacing w:before="49" w:after="49"/>
        <w:rPr>
          <w:color w:themeColor="text1" w:val="000000"/>
        </w:rPr>
      </w:pPr>
      <w:r>
        <w:rPr>
          <w:color w:themeColor="text1" w:val="000000"/>
        </w:rPr>
        <w:t>Projekt będzie realizował nie tylko cele biznesowe, ale również społeczne.</w:t>
      </w:r>
    </w:p>
    <w:p>
      <w:pPr>
        <w:pStyle w:val="NormalWeb"/>
        <w:spacing w:before="49" w:after="49"/>
        <w:rPr>
          <w:color w:themeColor="text1" w:val="000000"/>
        </w:rPr>
      </w:pPr>
      <w:r>
        <w:rPr>
          <w:color w:themeColor="text1" w:val="000000"/>
        </w:rPr>
        <w:t>Dzięki współpracy ze stowarzyszeniem planowana jest organizacja:</w:t>
      </w:r>
    </w:p>
    <w:p>
      <w:pPr>
        <w:pStyle w:val="NormalWeb"/>
        <w:numPr>
          <w:ilvl w:val="0"/>
          <w:numId w:val="12"/>
        </w:numPr>
        <w:spacing w:before="49" w:after="0"/>
        <w:jc w:val="left"/>
        <w:rPr>
          <w:color w:themeColor="text1" w:val="000000"/>
        </w:rPr>
      </w:pPr>
      <w:r>
        <w:rPr>
          <w:color w:themeColor="text1" w:val="000000"/>
        </w:rPr>
        <w:t>bezpłatnych wydarzeń edukacyjnych,</w:t>
      </w:r>
    </w:p>
    <w:p>
      <w:pPr>
        <w:pStyle w:val="NormalWeb"/>
        <w:numPr>
          <w:ilvl w:val="0"/>
          <w:numId w:val="12"/>
        </w:numPr>
        <w:spacing w:before="0" w:after="0"/>
        <w:jc w:val="left"/>
        <w:rPr>
          <w:color w:themeColor="text1" w:val="000000"/>
        </w:rPr>
      </w:pPr>
      <w:r>
        <w:rPr>
          <w:color w:themeColor="text1" w:val="000000"/>
        </w:rPr>
        <w:t>warsztatów dla rodzin,</w:t>
      </w:r>
    </w:p>
    <w:p>
      <w:pPr>
        <w:pStyle w:val="NormalWeb"/>
        <w:numPr>
          <w:ilvl w:val="0"/>
          <w:numId w:val="12"/>
        </w:numPr>
        <w:spacing w:before="0" w:after="0"/>
        <w:jc w:val="left"/>
        <w:rPr>
          <w:color w:themeColor="text1" w:val="000000"/>
        </w:rPr>
      </w:pPr>
      <w:r>
        <w:rPr>
          <w:color w:themeColor="text1" w:val="000000"/>
        </w:rPr>
        <w:t>pikników językowych,</w:t>
      </w:r>
    </w:p>
    <w:p>
      <w:pPr>
        <w:pStyle w:val="NormalWeb"/>
        <w:numPr>
          <w:ilvl w:val="0"/>
          <w:numId w:val="12"/>
        </w:numPr>
        <w:spacing w:before="0" w:after="49"/>
        <w:jc w:val="left"/>
        <w:rPr>
          <w:color w:themeColor="text1" w:val="000000"/>
        </w:rPr>
      </w:pPr>
      <w:r>
        <w:rPr>
          <w:color w:themeColor="text1" w:val="000000"/>
        </w:rPr>
        <w:t>działań integrujących lokalną społeczność.</w:t>
      </w:r>
    </w:p>
    <w:p>
      <w:pPr>
        <w:pStyle w:val="NormalWeb"/>
        <w:spacing w:before="49" w:after="49"/>
        <w:rPr>
          <w:color w:themeColor="text1" w:val="000000"/>
        </w:rPr>
      </w:pPr>
      <w:r>
        <w:rPr>
          <w:color w:themeColor="text1" w:val="000000"/>
        </w:rPr>
        <w:t>Takie działania zwiększą dostęp mieszkańców Szczecina do nowoczesnej edukacji i przyczynią się do budowania kapitału społecznego miasta.</w:t>
      </w:r>
    </w:p>
    <w:p>
      <w:pPr>
        <w:pStyle w:val="Heading1"/>
        <w:rPr>
          <w:rFonts w:eastAsia="Times New Roman"/>
          <w:color w:themeColor="text1" w:val="000000"/>
          <w:kern w:val="2"/>
          <w:sz w:val="48"/>
          <w:szCs w:val="48"/>
          <w14:ligatures w14:val="none"/>
        </w:rPr>
      </w:pPr>
      <w:r>
        <w:rPr>
          <w:rFonts w:eastAsia="Times New Roman"/>
          <w:color w:themeColor="text1" w:val="000000"/>
        </w:rPr>
        <w:t>ROZDZIAŁ 5</w:t>
      </w:r>
    </w:p>
    <w:p>
      <w:pPr>
        <w:pStyle w:val="Heading1"/>
        <w:rPr>
          <w:rFonts w:eastAsia="Times New Roman"/>
          <w:color w:themeColor="text1" w:val="000000"/>
        </w:rPr>
      </w:pPr>
      <w:r>
        <w:rPr>
          <w:rFonts w:eastAsia="Times New Roman"/>
          <w:color w:themeColor="text1" w:val="000000"/>
        </w:rPr>
        <w:t>ANALIZA RYNKU EDUKACYJNEGO W SZCZECINIE</w:t>
      </w:r>
    </w:p>
    <w:p>
      <w:pPr>
        <w:pStyle w:val="Heading2"/>
        <w:rPr>
          <w:rFonts w:eastAsia="Times New Roman"/>
          <w:color w:themeColor="text1" w:val="000000"/>
        </w:rPr>
      </w:pPr>
      <w:r>
        <w:rPr>
          <w:rFonts w:eastAsia="Times New Roman"/>
          <w:color w:themeColor="text1" w:val="000000"/>
        </w:rPr>
        <w:t>5.1 Charakterystyka rynku lokalnego</w:t>
      </w:r>
    </w:p>
    <w:p>
      <w:pPr>
        <w:pStyle w:val="NormalWeb"/>
        <w:spacing w:before="49" w:after="49"/>
        <w:rPr>
          <w:color w:themeColor="text1" w:val="000000"/>
        </w:rPr>
      </w:pPr>
      <w:r>
        <w:rPr>
          <w:color w:themeColor="text1" w:val="000000"/>
        </w:rPr>
        <w:t>Szczecin jest największym miastem województwa zachodniopomorskiego i jednym z największych ośrodków miejskich północno-zachodniej Polski.</w:t>
      </w:r>
    </w:p>
    <w:p>
      <w:pPr>
        <w:pStyle w:val="NormalWeb"/>
        <w:spacing w:before="49" w:after="49"/>
        <w:rPr>
          <w:color w:themeColor="text1" w:val="000000"/>
        </w:rPr>
      </w:pPr>
      <w:r>
        <w:rPr>
          <w:color w:themeColor="text1" w:val="000000"/>
        </w:rPr>
        <w:t>Miasto pełni funkcję:</w:t>
      </w:r>
    </w:p>
    <w:p>
      <w:pPr>
        <w:pStyle w:val="NormalWeb"/>
        <w:numPr>
          <w:ilvl w:val="0"/>
          <w:numId w:val="13"/>
        </w:numPr>
        <w:spacing w:before="49" w:after="0"/>
        <w:jc w:val="left"/>
        <w:rPr>
          <w:color w:themeColor="text1" w:val="000000"/>
        </w:rPr>
      </w:pPr>
      <w:r>
        <w:rPr>
          <w:color w:themeColor="text1" w:val="000000"/>
        </w:rPr>
        <w:t>centrum administracyjnego regionu,</w:t>
      </w:r>
    </w:p>
    <w:p>
      <w:pPr>
        <w:pStyle w:val="NormalWeb"/>
        <w:numPr>
          <w:ilvl w:val="0"/>
          <w:numId w:val="13"/>
        </w:numPr>
        <w:spacing w:before="0" w:after="0"/>
        <w:jc w:val="left"/>
        <w:rPr>
          <w:color w:themeColor="text1" w:val="000000"/>
        </w:rPr>
      </w:pPr>
      <w:r>
        <w:rPr>
          <w:color w:themeColor="text1" w:val="000000"/>
        </w:rPr>
        <w:t>ośrodka akademickiego,</w:t>
      </w:r>
    </w:p>
    <w:p>
      <w:pPr>
        <w:pStyle w:val="NormalWeb"/>
        <w:numPr>
          <w:ilvl w:val="0"/>
          <w:numId w:val="13"/>
        </w:numPr>
        <w:spacing w:before="0" w:after="0"/>
        <w:jc w:val="left"/>
        <w:rPr>
          <w:color w:themeColor="text1" w:val="000000"/>
        </w:rPr>
      </w:pPr>
      <w:r>
        <w:rPr>
          <w:color w:themeColor="text1" w:val="000000"/>
        </w:rPr>
        <w:t>centrum usługowego,</w:t>
      </w:r>
    </w:p>
    <w:p>
      <w:pPr>
        <w:pStyle w:val="NormalWeb"/>
        <w:numPr>
          <w:ilvl w:val="0"/>
          <w:numId w:val="13"/>
        </w:numPr>
        <w:spacing w:before="0" w:after="49"/>
        <w:jc w:val="left"/>
        <w:rPr>
          <w:color w:themeColor="text1" w:val="000000"/>
        </w:rPr>
      </w:pPr>
      <w:r>
        <w:rPr>
          <w:color w:themeColor="text1" w:val="000000"/>
        </w:rPr>
        <w:t>ważnego rynku pracy dla rodzin z dziećmi.</w:t>
      </w:r>
    </w:p>
    <w:p>
      <w:pPr>
        <w:pStyle w:val="NormalWeb"/>
        <w:spacing w:before="49" w:after="49"/>
        <w:rPr>
          <w:color w:themeColor="text1" w:val="000000"/>
        </w:rPr>
      </w:pPr>
      <w:r>
        <w:rPr>
          <w:color w:themeColor="text1" w:val="000000"/>
        </w:rPr>
        <w:t>Dla działalności edukacyjnej szczególnie istotne są:</w:t>
      </w:r>
    </w:p>
    <w:p>
      <w:pPr>
        <w:pStyle w:val="NormalWeb"/>
        <w:numPr>
          <w:ilvl w:val="0"/>
          <w:numId w:val="14"/>
        </w:numPr>
        <w:spacing w:before="49" w:after="0"/>
        <w:jc w:val="left"/>
        <w:rPr>
          <w:color w:themeColor="text1" w:val="000000"/>
        </w:rPr>
      </w:pPr>
      <w:r>
        <w:rPr>
          <w:color w:themeColor="text1" w:val="000000"/>
        </w:rPr>
        <w:t>liczba rodzin zamieszkujących miasto,</w:t>
      </w:r>
    </w:p>
    <w:p>
      <w:pPr>
        <w:pStyle w:val="NormalWeb"/>
        <w:numPr>
          <w:ilvl w:val="0"/>
          <w:numId w:val="14"/>
        </w:numPr>
        <w:spacing w:before="0" w:after="0"/>
        <w:jc w:val="left"/>
        <w:rPr>
          <w:color w:themeColor="text1" w:val="000000"/>
        </w:rPr>
      </w:pPr>
      <w:r>
        <w:rPr>
          <w:color w:themeColor="text1" w:val="000000"/>
        </w:rPr>
        <w:t>dostępność infrastruktury edukacyjnej,</w:t>
      </w:r>
    </w:p>
    <w:p>
      <w:pPr>
        <w:pStyle w:val="NormalWeb"/>
        <w:numPr>
          <w:ilvl w:val="0"/>
          <w:numId w:val="14"/>
        </w:numPr>
        <w:spacing w:before="0" w:after="0"/>
        <w:jc w:val="left"/>
        <w:rPr>
          <w:color w:themeColor="text1" w:val="000000"/>
        </w:rPr>
      </w:pPr>
      <w:r>
        <w:rPr>
          <w:color w:themeColor="text1" w:val="000000"/>
        </w:rPr>
        <w:t>poziom aktywności rodziców w zakresie zajęć dodatkowych,</w:t>
      </w:r>
    </w:p>
    <w:p>
      <w:pPr>
        <w:pStyle w:val="NormalWeb"/>
        <w:numPr>
          <w:ilvl w:val="0"/>
          <w:numId w:val="14"/>
        </w:numPr>
        <w:spacing w:before="0" w:after="49"/>
        <w:jc w:val="left"/>
        <w:rPr>
          <w:color w:themeColor="text1" w:val="000000"/>
        </w:rPr>
      </w:pPr>
      <w:r>
        <w:rPr>
          <w:color w:themeColor="text1" w:val="000000"/>
        </w:rPr>
        <w:t>rozwój nowych osiedli mieszkaniowych.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5.2 Trendy wpływające na rynek</w:t>
      </w:r>
    </w:p>
    <w:p>
      <w:pPr>
        <w:pStyle w:val="Heading3"/>
        <w:rPr>
          <w:rFonts w:eastAsia="Times New Roman"/>
          <w:color w:themeColor="text1" w:val="000000"/>
        </w:rPr>
      </w:pPr>
      <w:r>
        <w:rPr>
          <w:rFonts w:eastAsia="Times New Roman"/>
          <w:color w:themeColor="text1" w:val="000000"/>
        </w:rPr>
        <w:t>Trend 1</w:t>
      </w:r>
    </w:p>
    <w:p>
      <w:pPr>
        <w:pStyle w:val="Heading3"/>
        <w:rPr>
          <w:rFonts w:eastAsia="Times New Roman"/>
          <w:color w:themeColor="text1" w:val="000000"/>
        </w:rPr>
      </w:pPr>
      <w:r>
        <w:rPr>
          <w:rFonts w:eastAsia="Times New Roman"/>
          <w:color w:themeColor="text1" w:val="000000"/>
        </w:rPr>
        <w:t>Rosnące zainteresowanie kompetencjami przyszłości</w:t>
      </w:r>
    </w:p>
    <w:p>
      <w:pPr>
        <w:pStyle w:val="NormalWeb"/>
        <w:spacing w:before="49" w:after="49"/>
        <w:rPr>
          <w:color w:themeColor="text1" w:val="000000"/>
        </w:rPr>
      </w:pPr>
      <w:r>
        <w:rPr>
          <w:color w:themeColor="text1" w:val="000000"/>
        </w:rPr>
        <w:t>Rodzice coraz częściej zwracają uwagę nie tylko na wyniki szkolne dzieci, ale również na:</w:t>
      </w:r>
    </w:p>
    <w:p>
      <w:pPr>
        <w:pStyle w:val="NormalWeb"/>
        <w:numPr>
          <w:ilvl w:val="0"/>
          <w:numId w:val="15"/>
        </w:numPr>
        <w:spacing w:before="49" w:after="0"/>
        <w:jc w:val="left"/>
        <w:rPr>
          <w:color w:themeColor="text1" w:val="000000"/>
        </w:rPr>
      </w:pPr>
      <w:r>
        <w:rPr>
          <w:color w:themeColor="text1" w:val="000000"/>
        </w:rPr>
        <w:t>komunikację,</w:t>
      </w:r>
    </w:p>
    <w:p>
      <w:pPr>
        <w:pStyle w:val="NormalWeb"/>
        <w:numPr>
          <w:ilvl w:val="0"/>
          <w:numId w:val="15"/>
        </w:numPr>
        <w:spacing w:before="0" w:after="0"/>
        <w:jc w:val="left"/>
        <w:rPr>
          <w:color w:themeColor="text1" w:val="000000"/>
        </w:rPr>
      </w:pPr>
      <w:r>
        <w:rPr>
          <w:color w:themeColor="text1" w:val="000000"/>
        </w:rPr>
        <w:t>samodzielność,</w:t>
      </w:r>
    </w:p>
    <w:p>
      <w:pPr>
        <w:pStyle w:val="NormalWeb"/>
        <w:numPr>
          <w:ilvl w:val="0"/>
          <w:numId w:val="15"/>
        </w:numPr>
        <w:spacing w:before="0" w:after="0"/>
        <w:jc w:val="left"/>
        <w:rPr>
          <w:color w:themeColor="text1" w:val="000000"/>
        </w:rPr>
      </w:pPr>
      <w:r>
        <w:rPr>
          <w:color w:themeColor="text1" w:val="000000"/>
        </w:rPr>
        <w:t>odporność psychiczną,</w:t>
      </w:r>
    </w:p>
    <w:p>
      <w:pPr>
        <w:pStyle w:val="NormalWeb"/>
        <w:numPr>
          <w:ilvl w:val="0"/>
          <w:numId w:val="15"/>
        </w:numPr>
        <w:spacing w:before="0" w:after="0"/>
        <w:jc w:val="left"/>
        <w:rPr>
          <w:color w:themeColor="text1" w:val="000000"/>
        </w:rPr>
      </w:pPr>
      <w:r>
        <w:rPr>
          <w:color w:themeColor="text1" w:val="000000"/>
        </w:rPr>
        <w:t>kreatywność,</w:t>
      </w:r>
    </w:p>
    <w:p>
      <w:pPr>
        <w:pStyle w:val="NormalWeb"/>
        <w:numPr>
          <w:ilvl w:val="0"/>
          <w:numId w:val="15"/>
        </w:numPr>
        <w:spacing w:before="0" w:after="0"/>
        <w:jc w:val="left"/>
        <w:rPr>
          <w:color w:themeColor="text1" w:val="000000"/>
        </w:rPr>
      </w:pPr>
      <w:r>
        <w:rPr>
          <w:color w:themeColor="text1" w:val="000000"/>
        </w:rPr>
        <w:t>współpracę,</w:t>
      </w:r>
    </w:p>
    <w:p>
      <w:pPr>
        <w:pStyle w:val="NormalWeb"/>
        <w:numPr>
          <w:ilvl w:val="0"/>
          <w:numId w:val="15"/>
        </w:numPr>
        <w:spacing w:before="0" w:after="49"/>
        <w:jc w:val="left"/>
        <w:rPr>
          <w:color w:themeColor="text1" w:val="000000"/>
        </w:rPr>
      </w:pPr>
      <w:r>
        <w:rPr>
          <w:color w:themeColor="text1" w:val="000000"/>
        </w:rPr>
        <w:t>kompetencje cyfrowe.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2</w:t>
      </w:r>
    </w:p>
    <w:p>
      <w:pPr>
        <w:pStyle w:val="Heading3"/>
        <w:rPr>
          <w:rFonts w:eastAsia="Times New Roman"/>
          <w:color w:themeColor="text1" w:val="000000"/>
        </w:rPr>
      </w:pPr>
      <w:r>
        <w:rPr>
          <w:rFonts w:eastAsia="Times New Roman"/>
          <w:color w:themeColor="text1" w:val="000000"/>
        </w:rPr>
        <w:t>Edukacja przez doświadczenie</w:t>
      </w:r>
    </w:p>
    <w:p>
      <w:pPr>
        <w:pStyle w:val="NormalWeb"/>
        <w:spacing w:before="49" w:after="49"/>
        <w:rPr>
          <w:color w:themeColor="text1" w:val="000000"/>
        </w:rPr>
      </w:pPr>
      <w:r>
        <w:rPr>
          <w:color w:themeColor="text1" w:val="000000"/>
        </w:rPr>
        <w:t>Coraz większą popularność zdobywają:</w:t>
      </w:r>
    </w:p>
    <w:p>
      <w:pPr>
        <w:pStyle w:val="NormalWeb"/>
        <w:numPr>
          <w:ilvl w:val="0"/>
          <w:numId w:val="16"/>
        </w:numPr>
        <w:spacing w:before="49" w:after="0"/>
        <w:jc w:val="left"/>
        <w:rPr>
          <w:color w:themeColor="text1" w:val="000000"/>
        </w:rPr>
      </w:pPr>
      <w:r>
        <w:rPr>
          <w:color w:themeColor="text1" w:val="000000"/>
        </w:rPr>
        <w:t>warsztaty praktyczne,</w:t>
      </w:r>
    </w:p>
    <w:p>
      <w:pPr>
        <w:pStyle w:val="NormalWeb"/>
        <w:numPr>
          <w:ilvl w:val="0"/>
          <w:numId w:val="16"/>
        </w:numPr>
        <w:spacing w:before="0" w:after="0"/>
        <w:jc w:val="left"/>
        <w:rPr>
          <w:color w:themeColor="text1" w:val="000000"/>
        </w:rPr>
      </w:pPr>
      <w:r>
        <w:rPr>
          <w:color w:themeColor="text1" w:val="000000"/>
        </w:rPr>
        <w:t>nauka projektowa,</w:t>
      </w:r>
    </w:p>
    <w:p>
      <w:pPr>
        <w:pStyle w:val="NormalWeb"/>
        <w:numPr>
          <w:ilvl w:val="0"/>
          <w:numId w:val="16"/>
        </w:numPr>
        <w:spacing w:before="0" w:after="0"/>
        <w:jc w:val="left"/>
        <w:rPr>
          <w:color w:themeColor="text1" w:val="000000"/>
        </w:rPr>
      </w:pPr>
      <w:r>
        <w:rPr>
          <w:color w:themeColor="text1" w:val="000000"/>
        </w:rPr>
        <w:t>zajęcia sensoryczne,</w:t>
      </w:r>
    </w:p>
    <w:p>
      <w:pPr>
        <w:pStyle w:val="NormalWeb"/>
        <w:numPr>
          <w:ilvl w:val="0"/>
          <w:numId w:val="16"/>
        </w:numPr>
        <w:spacing w:before="0" w:after="0"/>
        <w:jc w:val="left"/>
        <w:rPr>
          <w:color w:themeColor="text1" w:val="000000"/>
        </w:rPr>
      </w:pPr>
      <w:r>
        <w:rPr>
          <w:color w:themeColor="text1" w:val="000000"/>
        </w:rPr>
        <w:t>aktywność ruchowa,</w:t>
      </w:r>
    </w:p>
    <w:p>
      <w:pPr>
        <w:pStyle w:val="NormalWeb"/>
        <w:numPr>
          <w:ilvl w:val="0"/>
          <w:numId w:val="16"/>
        </w:numPr>
        <w:spacing w:before="0" w:after="49"/>
        <w:jc w:val="left"/>
        <w:rPr>
          <w:color w:themeColor="text1" w:val="000000"/>
        </w:rPr>
      </w:pPr>
      <w:r>
        <w:rPr>
          <w:color w:themeColor="text1" w:val="000000"/>
        </w:rPr>
        <w:t>edukacja eksperymentalna.</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3</w:t>
      </w:r>
    </w:p>
    <w:p>
      <w:pPr>
        <w:pStyle w:val="Heading3"/>
        <w:rPr>
          <w:rFonts w:eastAsia="Times New Roman"/>
          <w:color w:themeColor="text1" w:val="000000"/>
        </w:rPr>
      </w:pPr>
      <w:r>
        <w:rPr>
          <w:rFonts w:eastAsia="Times New Roman"/>
          <w:color w:themeColor="text1" w:val="000000"/>
        </w:rPr>
        <w:t>Nauka języków od najmłodszych lat</w:t>
      </w:r>
    </w:p>
    <w:p>
      <w:pPr>
        <w:pStyle w:val="NormalWeb"/>
        <w:spacing w:before="49" w:after="49"/>
        <w:rPr>
          <w:color w:themeColor="text1" w:val="000000"/>
        </w:rPr>
      </w:pPr>
      <w:r>
        <w:rPr>
          <w:color w:themeColor="text1" w:val="000000"/>
        </w:rPr>
        <w:t>Znajomość języka angielskiego jest obecnie traktowana jako podstawowa kompetencja.</w:t>
      </w:r>
    </w:p>
    <w:p>
      <w:pPr>
        <w:pStyle w:val="NormalWeb"/>
        <w:spacing w:before="49" w:after="49"/>
        <w:rPr>
          <w:color w:themeColor="text1" w:val="000000"/>
        </w:rPr>
      </w:pPr>
      <w:r>
        <w:rPr>
          <w:color w:themeColor="text1" w:val="000000"/>
        </w:rPr>
        <w:t>Jednocześnie rodzice oczekują:</w:t>
      </w:r>
    </w:p>
    <w:p>
      <w:pPr>
        <w:pStyle w:val="NormalWeb"/>
        <w:numPr>
          <w:ilvl w:val="0"/>
          <w:numId w:val="17"/>
        </w:numPr>
        <w:spacing w:before="49" w:after="0"/>
        <w:jc w:val="left"/>
        <w:rPr>
          <w:color w:themeColor="text1" w:val="000000"/>
        </w:rPr>
      </w:pPr>
      <w:r>
        <w:rPr>
          <w:color w:themeColor="text1" w:val="000000"/>
        </w:rPr>
        <w:t>większej skuteczności nauczania,</w:t>
      </w:r>
    </w:p>
    <w:p>
      <w:pPr>
        <w:pStyle w:val="NormalWeb"/>
        <w:numPr>
          <w:ilvl w:val="0"/>
          <w:numId w:val="17"/>
        </w:numPr>
        <w:spacing w:before="0" w:after="0"/>
        <w:jc w:val="left"/>
        <w:rPr>
          <w:color w:themeColor="text1" w:val="000000"/>
        </w:rPr>
      </w:pPr>
      <w:r>
        <w:rPr>
          <w:color w:themeColor="text1" w:val="000000"/>
        </w:rPr>
        <w:t>naturalnej komunikacji,</w:t>
      </w:r>
    </w:p>
    <w:p>
      <w:pPr>
        <w:pStyle w:val="NormalWeb"/>
        <w:numPr>
          <w:ilvl w:val="0"/>
          <w:numId w:val="17"/>
        </w:numPr>
        <w:spacing w:before="0" w:after="49"/>
        <w:jc w:val="left"/>
        <w:rPr>
          <w:color w:themeColor="text1" w:val="000000"/>
        </w:rPr>
      </w:pPr>
      <w:r>
        <w:rPr>
          <w:color w:themeColor="text1" w:val="000000"/>
        </w:rPr>
        <w:t>nauki poprzez działanie.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4</w:t>
      </w:r>
    </w:p>
    <w:p>
      <w:pPr>
        <w:pStyle w:val="Heading3"/>
        <w:rPr>
          <w:rFonts w:eastAsia="Times New Roman"/>
          <w:color w:themeColor="text1" w:val="000000"/>
        </w:rPr>
      </w:pPr>
      <w:r>
        <w:rPr>
          <w:rFonts w:eastAsia="Times New Roman"/>
          <w:color w:themeColor="text1" w:val="000000"/>
        </w:rPr>
        <w:t>Edukacja medialna</w:t>
      </w:r>
    </w:p>
    <w:p>
      <w:pPr>
        <w:pStyle w:val="NormalWeb"/>
        <w:spacing w:before="49" w:after="49"/>
        <w:rPr>
          <w:color w:themeColor="text1" w:val="000000"/>
        </w:rPr>
      </w:pPr>
      <w:r>
        <w:rPr>
          <w:color w:themeColor="text1" w:val="000000"/>
        </w:rPr>
        <w:t>Rozwój internetu, sztucznej inteligencji oraz mediów społecznościowych powoduje wzrost zainteresowania edukacją cyfrową.</w:t>
      </w:r>
    </w:p>
    <w:p>
      <w:pPr>
        <w:pStyle w:val="NormalWeb"/>
        <w:spacing w:before="49" w:after="49"/>
        <w:rPr>
          <w:color w:themeColor="text1" w:val="000000"/>
        </w:rPr>
      </w:pPr>
      <w:r>
        <w:rPr>
          <w:color w:themeColor="text1" w:val="000000"/>
        </w:rPr>
        <w:t>Coraz więcej rodziców dostrzega potrzebę przygotowania dzieci do funkcjonowania w środowisku informacyjnym.</w:t>
      </w:r>
    </w:p>
    <w:p>
      <w:pPr>
        <w:pStyle w:val="Normal"/>
        <w:rPr>
          <w:rFonts w:eastAsia="Times New Roman"/>
          <w:color w:themeColor="text1" w:val="000000"/>
        </w:rPr>
      </w:pPr>
      <w:r>
        <w:rPr/>
      </w:r>
    </w:p>
    <w:p>
      <w:pPr>
        <w:pStyle w:val="Heading1"/>
        <w:rPr>
          <w:rFonts w:eastAsia="Times New Roman"/>
          <w:color w:themeColor="text1" w:val="000000"/>
        </w:rPr>
      </w:pPr>
      <w:commentRangeStart w:id="1"/>
      <w:r>
        <w:rPr>
          <w:rFonts w:eastAsia="Times New Roman"/>
          <w:color w:themeColor="text1" w:val="000000"/>
        </w:rPr>
        <w:t>5.3 Potencjał klientów</w:t>
      </w:r>
      <w:commentRangeEnd w:id="1"/>
      <w:r>
        <w:commentReference w:id="1"/>
      </w:r>
      <w:r>
        <w:rPr>
          <w:rFonts w:eastAsia="Times New Roman"/>
          <w:color w:themeColor="text1" w:val="000000"/>
        </w:rPr>
      </w:r>
    </w:p>
    <w:p>
      <w:pPr>
        <w:pStyle w:val="NormalWeb"/>
        <w:spacing w:before="49" w:after="49"/>
        <w:rPr>
          <w:color w:themeColor="text1" w:val="000000"/>
        </w:rPr>
      </w:pPr>
      <w:r>
        <w:rPr>
          <w:color w:themeColor="text1" w:val="000000"/>
        </w:rPr>
        <w:t>Główną grupę klientów stanowią:</w:t>
      </w:r>
    </w:p>
    <w:p>
      <w:pPr>
        <w:pStyle w:val="Heading2"/>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 xml:space="preserve">Rodzice dzieci 5–7 lat</w:t>
      </w:r>
    </w:p>
    <w:p>
      <w:pPr>
        <w:pStyle w:val="NormalWeb"/>
        <w:spacing w:before="49" w:after="49"/>
        <w:rPr>
          <w:color w:themeColor="text1" w:val="000000"/>
        </w:rPr>
      </w:pPr>
      <w:r>
        <w:rPr>
          <w:color w:themeColor="text1" w:val="000000"/>
        </w:rPr>
        <w:t>Motywacje:</w:t>
      </w:r>
    </w:p>
    <w:p>
      <w:pPr>
        <w:pStyle w:val="NormalWeb"/>
        <w:numPr>
          <w:ilvl w:val="0"/>
          <w:numId w:val="18"/>
        </w:numPr>
        <w:spacing w:before="49" w:after="0"/>
        <w:jc w:val="left"/>
        <w:rPr>
          <w:color w:themeColor="text1" w:val="000000"/>
        </w:rPr>
      </w:pPr>
      <w:r>
        <w:rPr>
          <w:color w:themeColor="text1" w:val="000000"/>
        </w:rPr>
        <w:t>rozwój społeczny,</w:t>
      </w:r>
    </w:p>
    <w:p>
      <w:pPr>
        <w:pStyle w:val="NormalWeb"/>
        <w:numPr>
          <w:ilvl w:val="0"/>
          <w:numId w:val="18"/>
        </w:numPr>
        <w:spacing w:before="0" w:after="0"/>
        <w:jc w:val="left"/>
        <w:rPr>
          <w:color w:themeColor="text1" w:val="000000"/>
        </w:rPr>
      </w:pPr>
      <w:r>
        <w:rPr>
          <w:color w:themeColor="text1" w:val="000000"/>
        </w:rPr>
        <w:t>przygotowanie do szkoły,</w:t>
      </w:r>
    </w:p>
    <w:p>
      <w:pPr>
        <w:pStyle w:val="NormalWeb"/>
        <w:numPr>
          <w:ilvl w:val="0"/>
          <w:numId w:val="18"/>
        </w:numPr>
        <w:spacing w:before="0" w:after="49"/>
        <w:jc w:val="left"/>
        <w:rPr>
          <w:color w:themeColor="text1" w:val="000000"/>
        </w:rPr>
      </w:pPr>
      <w:r>
        <w:rPr>
          <w:color w:themeColor="text1" w:val="000000"/>
        </w:rPr>
        <w:t>nauka języka poprzez zabawę.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 xml:space="preserve">Rodzice dzieci 8–10 lat</w:t>
      </w:r>
    </w:p>
    <w:p>
      <w:pPr>
        <w:pStyle w:val="NormalWeb"/>
        <w:spacing w:before="49" w:after="49"/>
        <w:rPr>
          <w:color w:themeColor="text1" w:val="000000"/>
        </w:rPr>
      </w:pPr>
      <w:r>
        <w:rPr>
          <w:color w:themeColor="text1" w:val="000000"/>
        </w:rPr>
        <w:t>Motywacje:</w:t>
      </w:r>
    </w:p>
    <w:p>
      <w:pPr>
        <w:pStyle w:val="NormalWeb"/>
        <w:numPr>
          <w:ilvl w:val="0"/>
          <w:numId w:val="19"/>
        </w:numPr>
        <w:spacing w:before="49" w:after="0"/>
        <w:jc w:val="left"/>
        <w:rPr>
          <w:color w:themeColor="text1" w:val="000000"/>
        </w:rPr>
      </w:pPr>
      <w:r>
        <w:rPr>
          <w:color w:themeColor="text1" w:val="000000"/>
        </w:rPr>
        <w:t>rozwój językowy,</w:t>
      </w:r>
    </w:p>
    <w:p>
      <w:pPr>
        <w:pStyle w:val="NormalWeb"/>
        <w:numPr>
          <w:ilvl w:val="0"/>
          <w:numId w:val="19"/>
        </w:numPr>
        <w:spacing w:before="0" w:after="0"/>
        <w:jc w:val="left"/>
        <w:rPr>
          <w:color w:themeColor="text1" w:val="000000"/>
        </w:rPr>
      </w:pPr>
      <w:r>
        <w:rPr>
          <w:color w:themeColor="text1" w:val="000000"/>
        </w:rPr>
        <w:t>budowanie pewności siebie,</w:t>
      </w:r>
    </w:p>
    <w:p>
      <w:pPr>
        <w:pStyle w:val="NormalWeb"/>
        <w:numPr>
          <w:ilvl w:val="0"/>
          <w:numId w:val="19"/>
        </w:numPr>
        <w:spacing w:before="0" w:after="49"/>
        <w:jc w:val="left"/>
        <w:rPr>
          <w:color w:themeColor="text1" w:val="000000"/>
        </w:rPr>
      </w:pPr>
      <w:r>
        <w:rPr>
          <w:color w:themeColor="text1" w:val="000000"/>
        </w:rPr>
        <w:t>rozwój samodzielności.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 xml:space="preserve">Rodzice dzieci i młodzieży 11–15 lat</w:t>
      </w:r>
    </w:p>
    <w:p>
      <w:pPr>
        <w:pStyle w:val="NormalWeb"/>
        <w:spacing w:before="49" w:after="49"/>
        <w:rPr>
          <w:color w:themeColor="text1" w:val="000000"/>
        </w:rPr>
      </w:pPr>
      <w:r>
        <w:rPr>
          <w:color w:themeColor="text1" w:val="000000"/>
        </w:rPr>
        <w:t>Motywacje:</w:t>
      </w:r>
    </w:p>
    <w:p>
      <w:pPr>
        <w:pStyle w:val="NormalWeb"/>
        <w:numPr>
          <w:ilvl w:val="0"/>
          <w:numId w:val="20"/>
        </w:numPr>
        <w:spacing w:before="49" w:after="0"/>
        <w:jc w:val="left"/>
        <w:rPr>
          <w:color w:themeColor="text1" w:val="000000"/>
        </w:rPr>
      </w:pPr>
      <w:r>
        <w:rPr>
          <w:color w:themeColor="text1" w:val="000000"/>
        </w:rPr>
        <w:t>przygotowanie do wyzwań edukacyjnych,</w:t>
      </w:r>
    </w:p>
    <w:p>
      <w:pPr>
        <w:pStyle w:val="NormalWeb"/>
        <w:numPr>
          <w:ilvl w:val="0"/>
          <w:numId w:val="20"/>
        </w:numPr>
        <w:spacing w:before="0" w:after="0"/>
        <w:jc w:val="left"/>
        <w:rPr>
          <w:color w:themeColor="text1" w:val="000000"/>
        </w:rPr>
      </w:pPr>
      <w:r>
        <w:rPr>
          <w:color w:themeColor="text1" w:val="000000"/>
        </w:rPr>
        <w:t>kompetencje cyfrowe,</w:t>
      </w:r>
    </w:p>
    <w:p>
      <w:pPr>
        <w:pStyle w:val="NormalWeb"/>
        <w:numPr>
          <w:ilvl w:val="0"/>
          <w:numId w:val="20"/>
        </w:numPr>
        <w:spacing w:before="0" w:after="49"/>
        <w:jc w:val="left"/>
        <w:rPr>
          <w:color w:themeColor="text1" w:val="000000"/>
        </w:rPr>
      </w:pPr>
      <w:r>
        <w:rPr>
          <w:color w:themeColor="text1" w:val="000000"/>
        </w:rPr>
        <w:t>praktyczne umiejętności.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5.4 Charakterystyka klienta</w:t>
      </w:r>
    </w:p>
    <w:p>
      <w:pPr>
        <w:pStyle w:val="NormalWeb"/>
        <w:spacing w:before="49" w:after="49"/>
        <w:rPr>
          <w:color w:themeColor="text1" w:val="000000"/>
        </w:rPr>
      </w:pPr>
      <w:r>
        <w:rPr>
          <w:color w:themeColor="text1" w:val="000000"/>
        </w:rPr>
        <w:t>Typowy klient projektu:</w:t>
      </w:r>
    </w:p>
    <w:p>
      <w:pPr>
        <w:pStyle w:val="NormalWeb"/>
        <w:numPr>
          <w:ilvl w:val="0"/>
          <w:numId w:val="21"/>
        </w:numPr>
        <w:spacing w:before="49" w:after="0"/>
        <w:jc w:val="left"/>
        <w:rPr>
          <w:color w:themeColor="text1" w:val="000000"/>
        </w:rPr>
      </w:pPr>
      <w:r>
        <w:rPr>
          <w:color w:themeColor="text1" w:val="000000"/>
        </w:rPr>
        <w:t>aktywnie inwestuje w rozwój dziecka,</w:t>
      </w:r>
    </w:p>
    <w:p>
      <w:pPr>
        <w:pStyle w:val="NormalWeb"/>
        <w:numPr>
          <w:ilvl w:val="0"/>
          <w:numId w:val="21"/>
        </w:numPr>
        <w:spacing w:before="0" w:after="0"/>
        <w:jc w:val="left"/>
        <w:rPr>
          <w:color w:themeColor="text1" w:val="000000"/>
        </w:rPr>
      </w:pPr>
      <w:r>
        <w:rPr>
          <w:color w:themeColor="text1" w:val="000000"/>
        </w:rPr>
        <w:t>korzysta z mediów społecznościowych,</w:t>
      </w:r>
    </w:p>
    <w:p>
      <w:pPr>
        <w:pStyle w:val="NormalWeb"/>
        <w:numPr>
          <w:ilvl w:val="0"/>
          <w:numId w:val="21"/>
        </w:numPr>
        <w:spacing w:before="0" w:after="0"/>
        <w:jc w:val="left"/>
        <w:rPr>
          <w:color w:themeColor="text1" w:val="000000"/>
        </w:rPr>
      </w:pPr>
      <w:r>
        <w:rPr>
          <w:color w:themeColor="text1" w:val="000000"/>
        </w:rPr>
        <w:t>interesuje się edukacją,</w:t>
      </w:r>
    </w:p>
    <w:p>
      <w:pPr>
        <w:pStyle w:val="NormalWeb"/>
        <w:numPr>
          <w:ilvl w:val="0"/>
          <w:numId w:val="21"/>
        </w:numPr>
        <w:spacing w:before="0" w:after="0"/>
        <w:jc w:val="left"/>
        <w:rPr>
          <w:color w:themeColor="text1" w:val="000000"/>
        </w:rPr>
      </w:pPr>
      <w:r>
        <w:rPr>
          <w:color w:themeColor="text1" w:val="000000"/>
        </w:rPr>
        <w:t>szuka zajęć wykraczających poza standardową ofertę,</w:t>
      </w:r>
    </w:p>
    <w:p>
      <w:pPr>
        <w:pStyle w:val="NormalWeb"/>
        <w:numPr>
          <w:ilvl w:val="0"/>
          <w:numId w:val="21"/>
        </w:numPr>
        <w:spacing w:before="0" w:after="49"/>
        <w:jc w:val="left"/>
        <w:rPr>
          <w:color w:themeColor="text1" w:val="000000"/>
        </w:rPr>
      </w:pPr>
      <w:r>
        <w:rPr>
          <w:color w:themeColor="text1" w:val="000000"/>
        </w:rPr>
        <w:t>ceni indywidualne podejście.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5.5 Wnioski z analizy rynku</w:t>
      </w:r>
    </w:p>
    <w:p>
      <w:pPr>
        <w:pStyle w:val="NormalWeb"/>
        <w:spacing w:before="49" w:after="49"/>
        <w:rPr>
          <w:color w:themeColor="text1" w:val="000000"/>
        </w:rPr>
      </w:pPr>
      <w:r>
        <w:rPr>
          <w:color w:themeColor="text1" w:val="000000"/>
        </w:rPr>
        <w:t>Rynek edukacyjny Szczecina jest rozwinięty i konkurencyjny.</w:t>
      </w:r>
    </w:p>
    <w:p>
      <w:pPr>
        <w:pStyle w:val="NormalWeb"/>
        <w:spacing w:before="49" w:after="49"/>
        <w:rPr>
          <w:color w:themeColor="text1" w:val="000000"/>
        </w:rPr>
      </w:pPr>
      <w:r>
        <w:rPr>
          <w:color w:themeColor="text1" w:val="000000"/>
        </w:rPr>
        <w:t>Jednocześnie obserwuje się wyraźny wzrost zainteresowania:</w:t>
      </w:r>
    </w:p>
    <w:p>
      <w:pPr>
        <w:pStyle w:val="NormalWeb"/>
        <w:numPr>
          <w:ilvl w:val="0"/>
          <w:numId w:val="22"/>
        </w:numPr>
        <w:spacing w:before="49" w:after="0"/>
        <w:jc w:val="left"/>
        <w:rPr>
          <w:color w:themeColor="text1" w:val="000000"/>
        </w:rPr>
      </w:pPr>
      <w:r>
        <w:rPr>
          <w:color w:themeColor="text1" w:val="000000"/>
        </w:rPr>
        <w:t>edukacją alternatywną,</w:t>
      </w:r>
    </w:p>
    <w:p>
      <w:pPr>
        <w:pStyle w:val="NormalWeb"/>
        <w:numPr>
          <w:ilvl w:val="0"/>
          <w:numId w:val="22"/>
        </w:numPr>
        <w:spacing w:before="0" w:after="0"/>
        <w:jc w:val="left"/>
        <w:rPr>
          <w:color w:themeColor="text1" w:val="000000"/>
        </w:rPr>
      </w:pPr>
      <w:r>
        <w:rPr>
          <w:color w:themeColor="text1" w:val="000000"/>
        </w:rPr>
        <w:t>kompetencjami przyszłości,</w:t>
      </w:r>
    </w:p>
    <w:p>
      <w:pPr>
        <w:pStyle w:val="NormalWeb"/>
        <w:numPr>
          <w:ilvl w:val="0"/>
          <w:numId w:val="22"/>
        </w:numPr>
        <w:spacing w:before="0" w:after="0"/>
        <w:jc w:val="left"/>
        <w:rPr>
          <w:color w:themeColor="text1" w:val="000000"/>
        </w:rPr>
      </w:pPr>
      <w:r>
        <w:rPr>
          <w:color w:themeColor="text1" w:val="000000"/>
        </w:rPr>
        <w:t>aktywnymi metodami nauczania,</w:t>
      </w:r>
    </w:p>
    <w:p>
      <w:pPr>
        <w:pStyle w:val="NormalWeb"/>
        <w:numPr>
          <w:ilvl w:val="0"/>
          <w:numId w:val="22"/>
        </w:numPr>
        <w:spacing w:before="0" w:after="49"/>
        <w:jc w:val="left"/>
        <w:rPr>
          <w:color w:themeColor="text1" w:val="000000"/>
        </w:rPr>
      </w:pPr>
      <w:r>
        <w:rPr>
          <w:color w:themeColor="text1" w:val="000000"/>
        </w:rPr>
        <w:t>rozwojem praktycznych umiejętności dzieci.</w:t>
      </w:r>
    </w:p>
    <w:p>
      <w:pPr>
        <w:pStyle w:val="NormalWeb"/>
        <w:spacing w:before="49" w:after="49"/>
        <w:rPr>
          <w:color w:themeColor="text1" w:val="000000"/>
        </w:rPr>
      </w:pPr>
      <w:r>
        <w:rPr>
          <w:color w:themeColor="text1" w:val="000000"/>
        </w:rPr>
        <w:t>Projekt Skills Academy wpisuje się bezpośrednio w te trendy.</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6</w:t>
      </w:r>
    </w:p>
    <w:p>
      <w:pPr>
        <w:pStyle w:val="Heading1"/>
        <w:rPr>
          <w:rFonts w:eastAsia="Times New Roman"/>
          <w:color w:themeColor="text1" w:val="000000"/>
        </w:rPr>
      </w:pPr>
      <w:r>
        <w:rPr>
          <w:rFonts w:eastAsia="Times New Roman"/>
          <w:color w:themeColor="text1" w:val="000000"/>
        </w:rPr>
        <w:t>ANALIZA KONKURENCJI</w:t>
      </w:r>
    </w:p>
    <w:p>
      <w:pPr>
        <w:pStyle w:val="Heading2"/>
        <w:rPr>
          <w:rFonts w:eastAsia="Times New Roman"/>
          <w:color w:themeColor="text1" w:val="000000"/>
        </w:rPr>
      </w:pPr>
      <w:r>
        <w:rPr>
          <w:rFonts w:eastAsia="Times New Roman"/>
          <w:color w:themeColor="text1" w:val="000000"/>
        </w:rPr>
        <w:t>6.1 Struktura otoczenia konkurencyjnego</w:t>
      </w:r>
    </w:p>
    <w:p>
      <w:pPr>
        <w:pStyle w:val="NormalWeb"/>
        <w:rPr>
          <w:color w:themeColor="text1" w:val="000000"/>
        </w:rPr>
      </w:pPr>
      <w:r>
        <w:rPr>
          <w:color w:themeColor="text1" w:val="000000"/>
        </w:rPr>
        <w:t>Otoczenie konkurencyjne projektu obejmuje cztery warstwy, różniące się zasięgiem i stopniem bezpośredniego nakładania się ofert:</w:t>
      </w:r>
    </w:p>
    <w:p>
      <w:pPr>
        <w:pStyle w:val="NormalWeb"/>
        <w:numPr>
          <w:ilvl w:val="0"/>
          <w:numId w:val="87"/>
        </w:numPr>
        <w:jc w:val="left"/>
        <w:rPr>
          <w:color w:themeColor="text1" w:val="000000"/>
        </w:rPr>
      </w:pPr>
      <w:r>
        <w:rPr>
          <w:color w:themeColor="text1" w:val="000000"/>
        </w:rPr>
        <w:t>konkurencja lokalna bezpośrednia, szczecińskie szkoły językowe i centra rozwoju dzieci</w:t>
      </w:r>
    </w:p>
    <w:p>
      <w:pPr>
        <w:pStyle w:val="NormalWeb"/>
        <w:numPr>
          <w:ilvl w:val="0"/>
          <w:numId w:val="87"/>
        </w:numPr>
        <w:jc w:val="left"/>
        <w:rPr>
          <w:color w:themeColor="text1" w:val="000000"/>
        </w:rPr>
      </w:pPr>
      <w:r>
        <w:rPr>
          <w:color w:themeColor="text1" w:val="000000"/>
        </w:rPr>
        <w:t>konkurencja lokalna pośrednia, szkoły międzynarodowe oferujące zajęcia popołudniowe</w:t>
      </w:r>
    </w:p>
    <w:p>
      <w:pPr>
        <w:pStyle w:val="NormalWeb"/>
        <w:numPr>
          <w:ilvl w:val="0"/>
          <w:numId w:val="87"/>
        </w:numPr>
        <w:jc w:val="left"/>
        <w:rPr>
          <w:color w:themeColor="text1" w:val="000000"/>
        </w:rPr>
      </w:pPr>
      <w:r>
        <w:rPr>
          <w:color w:themeColor="text1" w:val="000000"/>
        </w:rPr>
        <w:t>konkurencja ogólnopolska, szkoły językowe online, dla których lokalizacja nie stanowi bariery</w:t>
      </w:r>
    </w:p>
    <w:p>
      <w:pPr>
        <w:pStyle w:val="NormalWeb"/>
        <w:numPr>
          <w:ilvl w:val="0"/>
          <w:numId w:val="87"/>
        </w:numPr>
        <w:jc w:val="left"/>
        <w:rPr>
          <w:color w:themeColor="text1" w:val="000000"/>
        </w:rPr>
      </w:pPr>
      <w:r>
        <w:rPr>
          <w:color w:themeColor="text1" w:val="000000"/>
        </w:rPr>
        <w:t>modele międzynarodowe, sieci franczyzowe realizujące zbliżony model programowy poza Polską</w:t>
      </w:r>
    </w:p>
    <w:p>
      <w:pPr>
        <w:pStyle w:val="NormalWeb"/>
        <w:rPr>
          <w:color w:themeColor="text1" w:val="000000"/>
        </w:rPr>
      </w:pPr>
      <w:r>
        <w:rPr>
          <w:color w:themeColor="text1" w:val="000000"/>
        </w:rPr>
        <w:t>Rozróżnienie to ma znaczenie praktyczne: każda warstwa wymaga innej odpowiedzi strategicznej, a część z nich nie była dotąd uwzględniana w analizach rynku zajęć dodatkowych w Szczecinie.</w:t>
      </w:r>
    </w:p>
    <w:p>
      <w:pPr>
        <w:pStyle w:val="Heading2"/>
        <w:rPr>
          <w:rFonts w:eastAsia="Times New Roman"/>
          <w:color w:themeColor="text1" w:val="000000"/>
        </w:rPr>
      </w:pPr>
      <w:r>
        <w:rPr>
          <w:rFonts w:eastAsia="Times New Roman"/>
          <w:color w:themeColor="text1" w:val="000000"/>
        </w:rPr>
        <w:t>6.2 Konkurencja lokalna bezpośrednia</w:t>
      </w:r>
    </w:p>
    <w:p>
      <w:pPr>
        <w:pStyle w:val="Heading3"/>
        <w:rPr>
          <w:rFonts w:eastAsia="Times New Roman"/>
          <w:color w:themeColor="text1" w:val="000000"/>
        </w:rPr>
      </w:pPr>
      <w:r>
        <w:rPr>
          <w:rFonts w:eastAsia="Times New Roman"/>
          <w:color w:themeColor="text1" w:val="000000"/>
        </w:rPr>
        <w:t>PEAR Centrum Językowe</w:t>
      </w:r>
    </w:p>
    <w:p>
      <w:pPr>
        <w:pStyle w:val="NormalWeb"/>
        <w:rPr>
          <w:color w:themeColor="text1" w:val="000000"/>
        </w:rPr>
      </w:pPr>
      <w:r>
        <w:rPr>
          <w:color w:themeColor="text1" w:val="000000"/>
        </w:rPr>
        <w:t>Najsilniejszy konkurent bezpośredni. Oferta obejmuje pełen zakres wiekowy oraz przygotowanie do egzaminu ósmoklasisty i matury rozszerzonej.</w:t>
      </w:r>
    </w:p>
    <w:p>
      <w:pPr>
        <w:pStyle w:val="NormalWeb"/>
        <w:rPr>
          <w:color w:themeColor="text1" w:val="000000"/>
        </w:rPr>
      </w:pPr>
      <w:r>
        <w:rPr>
          <w:color w:themeColor="text1" w:val="000000"/>
        </w:rPr>
        <w:t>Mocne strony:</w:t>
      </w:r>
    </w:p>
    <w:p>
      <w:pPr>
        <w:pStyle w:val="NormalWeb"/>
        <w:numPr>
          <w:ilvl w:val="0"/>
          <w:numId w:val="87"/>
        </w:numPr>
        <w:jc w:val="left"/>
        <w:rPr>
          <w:color w:themeColor="text1" w:val="000000"/>
        </w:rPr>
      </w:pPr>
      <w:r>
        <w:rPr>
          <w:color w:themeColor="text1" w:val="000000"/>
        </w:rPr>
        <w:t>długoletnia obecność i rozpoznawalność marki w Szczecinie</w:t>
      </w:r>
    </w:p>
    <w:p>
      <w:pPr>
        <w:pStyle w:val="NormalWeb"/>
        <w:numPr>
          <w:ilvl w:val="0"/>
          <w:numId w:val="87"/>
        </w:numPr>
        <w:jc w:val="left"/>
        <w:rPr>
          <w:color w:themeColor="text1" w:val="000000"/>
        </w:rPr>
      </w:pPr>
      <w:r>
        <w:rPr>
          <w:color w:themeColor="text1" w:val="000000"/>
        </w:rPr>
        <w:t>aktywne wykorzystanie nowych technologii w zajęciach, w tym narzędzi opartych na sztucznej inteligencji</w:t>
      </w:r>
    </w:p>
    <w:p>
      <w:pPr>
        <w:pStyle w:val="NormalWeb"/>
        <w:numPr>
          <w:ilvl w:val="0"/>
          <w:numId w:val="87"/>
        </w:numPr>
        <w:jc w:val="left"/>
        <w:rPr>
          <w:color w:themeColor="text1" w:val="000000"/>
        </w:rPr>
      </w:pPr>
      <w:r>
        <w:rPr>
          <w:color w:themeColor="text1" w:val="000000"/>
        </w:rPr>
        <w:t>realizowane działania społeczne i ekologiczne, potwierdzone ogólnopolskim wyróżnieniem branżowym</w:t>
      </w:r>
    </w:p>
    <w:p>
      <w:pPr>
        <w:pStyle w:val="NormalWeb"/>
        <w:numPr>
          <w:ilvl w:val="0"/>
          <w:numId w:val="87"/>
        </w:numPr>
        <w:jc w:val="left"/>
        <w:rPr>
          <w:color w:themeColor="text1" w:val="000000"/>
        </w:rPr>
      </w:pPr>
      <w:r>
        <w:rPr>
          <w:color w:themeColor="text1" w:val="000000"/>
        </w:rPr>
        <w:t>wdrożone i opublikowane Standardy Ochrony Małoletnich</w:t>
      </w:r>
    </w:p>
    <w:p>
      <w:pPr>
        <w:pStyle w:val="NormalWeb"/>
        <w:numPr>
          <w:ilvl w:val="0"/>
          <w:numId w:val="87"/>
        </w:numPr>
        <w:jc w:val="left"/>
        <w:rPr>
          <w:color w:themeColor="text1" w:val="000000"/>
        </w:rPr>
      </w:pPr>
      <w:r>
        <w:rPr>
          <w:color w:themeColor="text1" w:val="000000"/>
        </w:rPr>
        <w:t>konkurencyjna cena zajęć grupowych (ok. 150 zł miesięcznie przy grupach 4–12 osób)</w:t>
      </w:r>
    </w:p>
    <w:p>
      <w:pPr>
        <w:pStyle w:val="NormalWeb"/>
        <w:rPr>
          <w:color w:themeColor="text1" w:val="000000"/>
        </w:rPr>
      </w:pPr>
      <w:r>
        <w:rPr>
          <w:color w:themeColor="text1" w:val="000000"/>
        </w:rPr>
        <w:t>Obszary, w których Skills Academy różni się od PEAR:</w:t>
      </w:r>
    </w:p>
    <w:p>
      <w:pPr>
        <w:pStyle w:val="NormalWeb"/>
        <w:numPr>
          <w:ilvl w:val="0"/>
          <w:numId w:val="87"/>
        </w:numPr>
        <w:jc w:val="left"/>
        <w:rPr>
          <w:color w:themeColor="text1" w:val="000000"/>
        </w:rPr>
      </w:pPr>
      <w:r>
        <w:rPr>
          <w:color w:themeColor="text1" w:val="000000"/>
        </w:rPr>
        <w:t>brak filaru praktycznych umiejętności codziennych (gotowanie, majsterkowanie, szycie) jako stałego elementu programu</w:t>
      </w:r>
    </w:p>
    <w:p>
      <w:pPr>
        <w:pStyle w:val="NormalWeb"/>
        <w:numPr>
          <w:ilvl w:val="0"/>
          <w:numId w:val="87"/>
        </w:numPr>
        <w:jc w:val="left"/>
        <w:rPr>
          <w:color w:themeColor="text1" w:val="000000"/>
        </w:rPr>
      </w:pPr>
      <w:r>
        <w:rPr>
          <w:color w:themeColor="text1" w:val="000000"/>
        </w:rPr>
        <w:t>brak wyodrębnionego filaru umiejętności życiowych opartego na odgrywaniu realnych scenariuszy</w:t>
      </w:r>
    </w:p>
    <w:p>
      <w:pPr>
        <w:pStyle w:val="NormalWeb"/>
        <w:numPr>
          <w:ilvl w:val="0"/>
          <w:numId w:val="87"/>
        </w:numPr>
        <w:jc w:val="left"/>
        <w:rPr>
          <w:color w:themeColor="text1" w:val="000000"/>
        </w:rPr>
      </w:pPr>
      <w:r>
        <w:rPr>
          <w:color w:themeColor="text1" w:val="000000"/>
        </w:rPr>
        <w:t>model oparty na kursie językowym, a nie na zintegrowanym programie kompetencyjnym</w:t>
      </w:r>
    </w:p>
    <w:p>
      <w:pPr>
        <w:pStyle w:val="NormalWeb"/>
        <w:rPr>
          <w:i/>
          <w:color w:themeColor="text1" w:val="000000"/>
        </w:rPr>
      </w:pPr>
      <w:r>
        <w:rPr>
          <w:i/>
          <w:color w:themeColor="text1" w:val="000000"/>
        </w:rPr>
        <w:t>Należy jednoznacznie odnotować, że teza o braku komponentu technologicznego czy społecznego u tego konkurenta byłaby nieprawdziwa, przewaga Skills Academy nie leży w tych obszarach, lecz w integracji kompetencji praktycznych z językiem.</w:t>
      </w:r>
    </w:p>
    <w:p>
      <w:pPr>
        <w:pStyle w:val="Heading3"/>
        <w:rPr>
          <w:rFonts w:eastAsia="Times New Roman"/>
          <w:color w:themeColor="text1" w:val="000000"/>
        </w:rPr>
      </w:pPr>
      <w:r>
        <w:rPr>
          <w:rFonts w:eastAsia="Times New Roman"/>
          <w:color w:themeColor="text1" w:val="000000"/>
        </w:rPr>
        <w:t>Lollipop</w:t>
      </w:r>
    </w:p>
    <w:p>
      <w:pPr>
        <w:pStyle w:val="NormalWeb"/>
        <w:rPr>
          <w:color w:themeColor="text1" w:val="000000"/>
        </w:rPr>
      </w:pPr>
      <w:r>
        <w:rPr>
          <w:color w:themeColor="text1" w:val="000000"/>
        </w:rPr>
        <w:t>Szkoła językowa dla dzieci i młodzieży w wieku 2–14 lat, pracująca metodą opartą na zabawie i ruchu, z wyodrębnioną ścieżką przygotowania do egzaminu ósmoklasisty.</w:t>
      </w:r>
    </w:p>
    <w:p>
      <w:pPr>
        <w:pStyle w:val="NormalWeb"/>
        <w:numPr>
          <w:ilvl w:val="0"/>
          <w:numId w:val="87"/>
        </w:numPr>
        <w:jc w:val="left"/>
        <w:rPr>
          <w:color w:themeColor="text1" w:val="000000"/>
        </w:rPr>
      </w:pPr>
      <w:r>
        <w:rPr>
          <w:color w:themeColor="text1" w:val="000000"/>
        </w:rPr>
        <w:t>mocne strony: nowoczesna komunikacja marketingowa, aktywne metody pracy, silna obecność w mediach społecznościowych</w:t>
      </w:r>
    </w:p>
    <w:p>
      <w:pPr>
        <w:pStyle w:val="NormalWeb"/>
        <w:numPr>
          <w:ilvl w:val="0"/>
          <w:numId w:val="87"/>
        </w:numPr>
        <w:jc w:val="left"/>
        <w:rPr>
          <w:color w:themeColor="text1" w:val="000000"/>
        </w:rPr>
      </w:pPr>
      <w:r>
        <w:rPr>
          <w:color w:themeColor="text1" w:val="000000"/>
        </w:rPr>
        <w:t>różnica: brak filarów praktycznych i kompetencji życiowych; oferta kończy się na 14. roku życia</w:t>
      </w:r>
    </w:p>
    <w:p>
      <w:pPr>
        <w:pStyle w:val="Heading3"/>
        <w:rPr>
          <w:rFonts w:eastAsia="Times New Roman"/>
          <w:color w:themeColor="text1" w:val="000000"/>
        </w:rPr>
      </w:pPr>
      <w:r>
        <w:rPr>
          <w:rFonts w:eastAsia="Times New Roman"/>
          <w:color w:themeColor="text1" w:val="000000"/>
        </w:rPr>
        <w:t>Akcent</w:t>
      </w:r>
    </w:p>
    <w:p>
      <w:pPr>
        <w:pStyle w:val="NormalWeb"/>
        <w:numPr>
          <w:ilvl w:val="0"/>
          <w:numId w:val="87"/>
        </w:numPr>
        <w:jc w:val="left"/>
        <w:rPr>
          <w:color w:themeColor="text1" w:val="000000"/>
        </w:rPr>
      </w:pPr>
      <w:r>
        <w:rPr>
          <w:color w:themeColor="text1" w:val="000000"/>
        </w:rPr>
        <w:t>mocne strony: rozpoznawalność, szeroka oferta kursów językowych</w:t>
      </w:r>
    </w:p>
    <w:p>
      <w:pPr>
        <w:pStyle w:val="NormalWeb"/>
        <w:numPr>
          <w:ilvl w:val="0"/>
          <w:numId w:val="87"/>
        </w:numPr>
        <w:jc w:val="left"/>
        <w:rPr>
          <w:color w:themeColor="text1" w:val="000000"/>
        </w:rPr>
      </w:pPr>
      <w:r>
        <w:rPr>
          <w:color w:themeColor="text1" w:val="000000"/>
        </w:rPr>
        <w:t>różnica: model tradycyjny, oparty na klasycznym kursie językowym</w:t>
      </w:r>
    </w:p>
    <w:p>
      <w:pPr>
        <w:pStyle w:val="Heading3"/>
        <w:rPr>
          <w:rFonts w:eastAsia="Times New Roman"/>
          <w:color w:themeColor="text1" w:val="000000"/>
        </w:rPr>
      </w:pPr>
      <w:r>
        <w:rPr>
          <w:rFonts w:eastAsia="Times New Roman"/>
          <w:color w:themeColor="text1" w:val="000000"/>
        </w:rPr>
        <w:t>Akademia Bystrzak</w:t>
      </w:r>
    </w:p>
    <w:p>
      <w:pPr>
        <w:pStyle w:val="NormalWeb"/>
        <w:rPr>
          <w:color w:themeColor="text1" w:val="000000"/>
        </w:rPr>
      </w:pPr>
      <w:r>
        <w:rPr>
          <w:color w:themeColor="text1" w:val="000000"/>
        </w:rPr>
        <w:t>Kursy rozwojowe dla dzieci w wieku 3–12 lat, ukierunkowane na kompetencje poznawcze.</w:t>
      </w:r>
    </w:p>
    <w:p>
      <w:pPr>
        <w:pStyle w:val="NormalWeb"/>
        <w:numPr>
          <w:ilvl w:val="0"/>
          <w:numId w:val="87"/>
        </w:numPr>
        <w:jc w:val="left"/>
        <w:rPr>
          <w:color w:themeColor="text1" w:val="000000"/>
        </w:rPr>
      </w:pPr>
      <w:r>
        <w:rPr>
          <w:color w:themeColor="text1" w:val="000000"/>
        </w:rPr>
        <w:t>mocne strony: rozwój pamięci, koncentracji i technik uczenia się</w:t>
      </w:r>
    </w:p>
    <w:p>
      <w:pPr>
        <w:pStyle w:val="NormalWeb"/>
        <w:numPr>
          <w:ilvl w:val="0"/>
          <w:numId w:val="87"/>
        </w:numPr>
        <w:jc w:val="left"/>
        <w:rPr>
          <w:color w:themeColor="text1" w:val="000000"/>
        </w:rPr>
      </w:pPr>
      <w:r>
        <w:rPr>
          <w:color w:themeColor="text1" w:val="000000"/>
        </w:rPr>
        <w:t>różnica: brak języka angielskiego jako narzędzia pracy; węższy zakres kompetencji praktycznych</w:t>
      </w:r>
    </w:p>
    <w:p>
      <w:pPr>
        <w:pStyle w:val="Heading3"/>
        <w:rPr>
          <w:rFonts w:eastAsia="Times New Roman"/>
          <w:color w:themeColor="text1" w:val="000000"/>
        </w:rPr>
      </w:pPr>
      <w:r>
        <w:rPr>
          <w:rFonts w:eastAsia="Times New Roman"/>
          <w:color w:themeColor="text1" w:val="000000"/>
        </w:rPr>
        <w:t>Mały Inżynier</w:t>
      </w:r>
    </w:p>
    <w:p>
      <w:pPr>
        <w:pStyle w:val="NormalWeb"/>
        <w:numPr>
          <w:ilvl w:val="0"/>
          <w:numId w:val="87"/>
        </w:numPr>
        <w:jc w:val="left"/>
        <w:rPr>
          <w:color w:themeColor="text1" w:val="000000"/>
        </w:rPr>
      </w:pPr>
      <w:r>
        <w:rPr>
          <w:color w:themeColor="text1" w:val="000000"/>
        </w:rPr>
        <w:t>mocne strony: projekty STEM, kreatywność, rozpoznawalna marka ogólnopolska</w:t>
      </w:r>
    </w:p>
    <w:p>
      <w:pPr>
        <w:pStyle w:val="NormalWeb"/>
        <w:numPr>
          <w:ilvl w:val="0"/>
          <w:numId w:val="87"/>
        </w:numPr>
        <w:jc w:val="left"/>
        <w:rPr>
          <w:color w:themeColor="text1" w:val="000000"/>
        </w:rPr>
      </w:pPr>
      <w:r>
        <w:rPr>
          <w:color w:themeColor="text1" w:val="000000"/>
        </w:rPr>
        <w:t>różnica: brak języka jako narzędzia; koncentracja na naukach ścisłych i technologii</w:t>
      </w:r>
    </w:p>
    <w:p>
      <w:pPr>
        <w:pStyle w:val="Heading2"/>
        <w:rPr>
          <w:rFonts w:eastAsia="Times New Roman"/>
          <w:color w:themeColor="text1" w:val="000000"/>
        </w:rPr>
      </w:pPr>
      <w:r>
        <w:rPr>
          <w:rFonts w:eastAsia="Times New Roman"/>
          <w:color w:themeColor="text1" w:val="000000"/>
        </w:rPr>
        <w:t>6.3 Konkurencja lokalna pośrednia — SAIL International School</w:t>
      </w:r>
    </w:p>
    <w:p>
      <w:pPr>
        <w:pStyle w:val="NormalWeb"/>
        <w:rPr>
          <w:color w:themeColor="text1" w:val="000000"/>
        </w:rPr>
      </w:pPr>
      <w:r>
        <w:rPr>
          <w:color w:themeColor="text1" w:val="000000"/>
        </w:rPr>
        <w:t>SAIL International School to jedyna w regionie szkoła akredytowana przez Cambridge International, prowadzona przez Fundację SAIL, kształcąca ok. 150 uczniów od przedszkola do liceum, z uczniami z blisko 30 narodowości.</w:t>
      </w:r>
    </w:p>
    <w:p>
      <w:pPr>
        <w:pStyle w:val="NormalWeb"/>
        <w:rPr>
          <w:color w:themeColor="text1" w:val="000000"/>
        </w:rPr>
      </w:pPr>
      <w:r>
        <w:rPr>
          <w:color w:themeColor="text1" w:val="000000"/>
        </w:rPr>
        <w:t>Formalnie jest to inny segment rynku: pełnoetatowa szkoła międzynarodowa o wysokiej barierze cenowej, adresowana do społeczności międzynarodowej (NATO, korporacje, rodziny powracające z zagranicy). Istnieją jednak trzy realne punkty styku z ofertą Skills Academy:</w:t>
      </w:r>
    </w:p>
    <w:p>
      <w:pPr>
        <w:pStyle w:val="NormalWeb"/>
        <w:numPr>
          <w:ilvl w:val="0"/>
          <w:numId w:val="87"/>
        </w:numPr>
        <w:jc w:val="left"/>
        <w:rPr>
          <w:color w:themeColor="text1" w:val="000000"/>
        </w:rPr>
      </w:pPr>
      <w:r>
        <w:rPr>
          <w:color w:themeColor="text1" w:val="000000"/>
        </w:rPr>
        <w:t>zajęcia popołudniowe i pozalekcyjne obejmujące naukę języków, warsztaty oraz kluby sportowe, artystyczne i muzyczne (struktura zbliżona do modelu fakultetów)</w:t>
      </w:r>
    </w:p>
    <w:p>
      <w:pPr>
        <w:pStyle w:val="NormalWeb"/>
        <w:numPr>
          <w:ilvl w:val="0"/>
          <w:numId w:val="87"/>
        </w:numPr>
        <w:jc w:val="left"/>
        <w:rPr>
          <w:color w:themeColor="text1" w:val="000000"/>
        </w:rPr>
      </w:pPr>
      <w:r>
        <w:rPr>
          <w:color w:themeColor="text1" w:val="000000"/>
        </w:rPr>
        <w:t>status akredytowanego centrum egzaminacyjnego Cambridge International, British Council IELTS oraz telc; jest to pozycja w obszarze certyfikacji językowej nieosiągalna dla podmiotu rozpoczynającego działalność</w:t>
      </w:r>
    </w:p>
    <w:p>
      <w:pPr>
        <w:pStyle w:val="NormalWeb"/>
        <w:numPr>
          <w:ilvl w:val="0"/>
          <w:numId w:val="87"/>
        </w:numPr>
        <w:jc w:val="left"/>
        <w:rPr>
          <w:color w:themeColor="text1" w:val="000000"/>
        </w:rPr>
      </w:pPr>
      <w:r>
        <w:rPr>
          <w:color w:themeColor="text1" w:val="000000"/>
        </w:rPr>
        <w:t>SAIL Career College prowadzący szkolenia językowe oraz szkolenia z zakresu sztucznej inteligencji</w:t>
      </w:r>
    </w:p>
    <w:p>
      <w:pPr>
        <w:pStyle w:val="NormalWeb"/>
        <w:rPr>
          <w:i/>
          <w:color w:themeColor="text1" w:val="000000"/>
        </w:rPr>
      </w:pPr>
      <w:r>
        <w:rPr>
          <w:i/>
          <w:color w:themeColor="text1" w:val="000000"/>
        </w:rPr>
        <w:t>Wniosek strategiczny: SAIL zajmuje górną półkę rynku: rodziny gotowe na pełną immersję językową i zmianę szkoły dziecka. Skills Academy adresuje rodziny, które nie rozważają zmiany systemu edukacji, lecz szukają wartościowego uzupełnienia popołudniowego. Konkurencja dotyczy zatem wyłącznie segmentu zajęć dodatkowych, nie edukacji podstawowej.</w:t>
      </w:r>
    </w:p>
    <w:p>
      <w:pPr>
        <w:pStyle w:val="Heading2"/>
        <w:rPr>
          <w:rFonts w:eastAsia="Times New Roman"/>
          <w:color w:themeColor="text1" w:val="000000"/>
        </w:rPr>
      </w:pPr>
      <w:r>
        <w:rPr>
          <w:rFonts w:eastAsia="Times New Roman"/>
          <w:color w:themeColor="text1" w:val="000000"/>
        </w:rPr>
        <w:t>6.4 Konkurencja ogólnopolska — szkoły językowe online</w:t>
      </w:r>
    </w:p>
    <w:p>
      <w:pPr>
        <w:pStyle w:val="NormalWeb"/>
        <w:rPr>
          <w:color w:themeColor="text1" w:val="000000"/>
        </w:rPr>
      </w:pPr>
      <w:r>
        <w:rPr>
          <w:color w:themeColor="text1" w:val="000000"/>
        </w:rPr>
        <w:t>Format zdalny znosi barierę geograficzną, dlatego oferta online Skills Academy (szkoła amerykańska, Rozdz. 9) konkuruje nie z podmiotami szczecińskimi, lecz ogólnopolskimi.</w:t>
      </w:r>
    </w:p>
    <w:p>
      <w:pPr>
        <w:pStyle w:val="Heading3"/>
        <w:rPr>
          <w:rFonts w:eastAsia="Times New Roman"/>
          <w:color w:themeColor="text1" w:val="000000"/>
        </w:rPr>
      </w:pPr>
      <w:r>
        <w:rPr>
          <w:rFonts w:eastAsia="Times New Roman"/>
          <w:color w:themeColor="text1" w:val="000000"/>
        </w:rPr>
        <w:t>Edoo (Kraków)</w:t>
      </w:r>
    </w:p>
    <w:p>
      <w:pPr>
        <w:pStyle w:val="NormalWeb"/>
        <w:rPr>
          <w:color w:themeColor="text1" w:val="000000"/>
        </w:rPr>
      </w:pPr>
      <w:r>
        <w:rPr>
          <w:color w:themeColor="text1" w:val="000000"/>
        </w:rPr>
        <w:t>Szkoła językowa online działająca od 2004 roku, z bazą ponad 40 tysięcy uczniów. Oferta obejmuje pięć języków oraz wyodrębnione kursy przygotowujące do egzaminu ósmoklasisty i do matury, czyli dokładnie te same cele egzaminacyjne, które realizują filary Exams i Teens Senior.</w:t>
      </w:r>
    </w:p>
    <w:p>
      <w:pPr>
        <w:pStyle w:val="NormalWeb"/>
        <w:numPr>
          <w:ilvl w:val="0"/>
          <w:numId w:val="87"/>
        </w:numPr>
        <w:jc w:val="left"/>
        <w:rPr>
          <w:color w:themeColor="text1" w:val="000000"/>
        </w:rPr>
      </w:pPr>
      <w:r>
        <w:rPr>
          <w:color w:themeColor="text1" w:val="000000"/>
        </w:rPr>
        <w:t>cena: ok. 65 zł za 60 minut zajęć indywidualnych dla dzieci, średnio ok. 45 zł za godzinę w pakietach długoterminowych</w:t>
      </w:r>
    </w:p>
    <w:p>
      <w:pPr>
        <w:pStyle w:val="NormalWeb"/>
        <w:numPr>
          <w:ilvl w:val="0"/>
          <w:numId w:val="87"/>
        </w:numPr>
        <w:jc w:val="left"/>
        <w:rPr>
          <w:color w:themeColor="text1" w:val="000000"/>
        </w:rPr>
      </w:pPr>
      <w:r>
        <w:rPr>
          <w:color w:themeColor="text1" w:val="000000"/>
        </w:rPr>
        <w:t>dostępność zajęć w szerokim oknie godzinowym, od rana do godzin wieczornych</w:t>
      </w:r>
    </w:p>
    <w:p>
      <w:pPr>
        <w:pStyle w:val="NormalWeb"/>
        <w:numPr>
          <w:ilvl w:val="0"/>
          <w:numId w:val="87"/>
        </w:numPr>
        <w:jc w:val="left"/>
        <w:rPr>
          <w:color w:themeColor="text1" w:val="000000"/>
        </w:rPr>
      </w:pPr>
      <w:r>
        <w:rPr>
          <w:color w:themeColor="text1" w:val="000000"/>
        </w:rPr>
        <w:t>model wyłącznie indywidualny, podmiot świadomie nie prowadzi zajęć grupowych online, uzasadniając to priorytetem indywidualnego podejścia</w:t>
      </w:r>
    </w:p>
    <w:p>
      <w:pPr>
        <w:pStyle w:val="NormalWeb"/>
        <w:rPr>
          <w:i/>
          <w:color w:themeColor="text1" w:val="000000"/>
        </w:rPr>
      </w:pPr>
      <w:r>
        <w:rPr>
          <w:i/>
          <w:color w:themeColor="text1" w:val="000000"/>
        </w:rPr>
        <w:t>Wniosek strategiczny: rezygnacja lidera rynku online z formatu grupowego pozostawia wolne pole, w którym plasuje się szkoła amerykańska online Skills Academy. Przewagą nie jest niższa cena za lekcję indywidualną, lecz odmienny format, zajęcia grupowe z rodzimym użytkownikiem języka w cenie niższej niż korepetycje jeden na jeden. Ten argument należy komunikować wprost w materiałach sprzedażowych.</w:t>
      </w:r>
    </w:p>
    <w:p>
      <w:pPr>
        <w:pStyle w:val="Heading2"/>
        <w:rPr>
          <w:rFonts w:eastAsia="Times New Roman"/>
          <w:color w:themeColor="text1" w:val="000000"/>
        </w:rPr>
      </w:pPr>
      <w:r>
        <w:rPr>
          <w:rFonts w:eastAsia="Times New Roman"/>
          <w:color w:themeColor="text1" w:val="000000"/>
        </w:rPr>
        <w:t>6.5 Modele międzynarodowe — walidacja koncepcji</w:t>
      </w:r>
    </w:p>
    <w:p>
      <w:pPr>
        <w:pStyle w:val="Heading3"/>
        <w:rPr>
          <w:rFonts w:eastAsia="Times New Roman"/>
          <w:color w:themeColor="text1" w:val="000000"/>
        </w:rPr>
      </w:pPr>
      <w:r>
        <w:rPr>
          <w:rFonts w:eastAsia="Times New Roman"/>
          <w:color w:themeColor="text1" w:val="000000"/>
        </w:rPr>
        <w:t>Kids&amp;Us</w:t>
      </w:r>
    </w:p>
    <w:p>
      <w:pPr>
        <w:pStyle w:val="NormalWeb"/>
        <w:rPr>
          <w:color w:themeColor="text1" w:val="000000"/>
        </w:rPr>
      </w:pPr>
      <w:r>
        <w:rPr>
          <w:color w:themeColor="text1" w:val="000000"/>
        </w:rPr>
        <w:t>Międzynarodowa sieć franczyzowa nauczania języka angielskiego, obejmująca ponad 700 szkół i ponad 190 tysięcy uczniów, działająca w oparciu o autorską metodę odwzorowującą naturalny proces przyswajania języka ojczystego, z zajęciami prowadzonymi w całości po angielsku w bardzo małych grupach, dla uczestników w wieku od 1 do 18 lat.</w:t>
      </w:r>
    </w:p>
    <w:p>
      <w:pPr>
        <w:pStyle w:val="NormalWeb"/>
        <w:rPr>
          <w:color w:themeColor="text1" w:val="000000"/>
        </w:rPr>
      </w:pPr>
      <w:r>
        <w:rPr>
          <w:color w:themeColor="text1" w:val="000000"/>
        </w:rPr>
        <w:t>Kluczowa obserwacja dla niniejszego projektu: oferta uzupełniająca tej sieci obejmuje warsztaty kulinarne dla dzieci, warsztaty teatralne prowadzone po angielsku, warsztaty naukowe, storytelling oraz obozy sportowe, czyli strukturalny odpowiednik filarów Useful Skills, Acting Skills, Motion Skills i Art Skills opisanych w Rozdziale 9.</w:t>
      </w:r>
    </w:p>
    <w:p>
      <w:pPr>
        <w:pStyle w:val="NormalWeb"/>
        <w:rPr>
          <w:color w:themeColor="text1" w:val="000000"/>
        </w:rPr>
      </w:pPr>
      <w:r>
        <w:rPr>
          <w:color w:themeColor="text1" w:val="000000"/>
        </w:rPr>
        <w:t>Model programowy przyjęty w niniejszym biznesplanie, język angielski jako narzędzie realizacji warsztatów praktycznych, a nie jako odrębny przedmiot, nie jest zatem koncepcją nieprzetestowaną. Jest to rozwiązanie zweryfikowane w skali międzynarodowej na populacji przekraczającej 190 tysięcy uczestników.</w:t>
      </w:r>
    </w:p>
    <w:p>
      <w:pPr>
        <w:pStyle w:val="NormalWeb"/>
        <w:rPr>
          <w:color w:themeColor="text1" w:val="000000"/>
        </w:rPr>
      </w:pPr>
      <w:r>
        <w:rPr>
          <w:color w:themeColor="text1" w:val="000000"/>
        </w:rPr>
        <w:t>Sieć obecna jest między innymi w Hiszpanii, Andorze, Włoszech, Francji, Belgii, Czechach, Meksyku, Wietnamie i Japonii. Według informacji publikowanych przez sieć nie prowadzi ona działalności w Polsce.</w:t>
      </w:r>
    </w:p>
    <w:p>
      <w:pPr>
        <w:pStyle w:val="NormalWeb"/>
        <w:rPr>
          <w:i/>
          <w:color w:themeColor="text1" w:val="000000"/>
        </w:rPr>
      </w:pPr>
      <w:r>
        <w:rPr>
          <w:i/>
          <w:color w:themeColor="text1" w:val="000000"/>
        </w:rPr>
        <w:t>Wniosek strategiczny: koncepcja programowa Skills Academy ma potwierdzenie skuteczności w innych rynkach europejskich, a jednocześnie nie jest w Polsce zajęta przez międzynarodowego operatora. Stanowi to jednocześnie argument merytoryczny (model sprawdzony) i przewagę czasową (pierwsze wejście na rynek lokalny).</w:t>
      </w:r>
    </w:p>
    <w:p>
      <w:pPr>
        <w:pStyle w:val="Heading2"/>
        <w:rPr>
          <w:rFonts w:eastAsia="Times New Roman"/>
          <w:color w:themeColor="text1" w:val="000000"/>
        </w:rPr>
      </w:pPr>
      <w:r>
        <w:rPr>
          <w:rFonts w:eastAsia="Times New Roman"/>
          <w:color w:themeColor="text1" w:val="000000"/>
        </w:rPr>
        <w:t>6.6 Mapa konkurencyjna</w:t>
      </w:r>
    </w:p>
    <w:p>
      <w:pPr>
        <w:pStyle w:val="NormalWeb"/>
        <w:rPr>
          <w:color w:themeColor="text1" w:val="000000"/>
        </w:rPr>
      </w:pPr>
      <w:r>
        <w:rPr>
          <w:color w:themeColor="text1" w:val="000000"/>
        </w:rPr>
        <w:t>Poniższe zestawienie przedstawia realny, zweryfikowany stan rynku, wraz z obszarami, w których konkurencja jest już obecna.</w:t>
      </w:r>
    </w:p>
    <w:tbl>
      <w:tblPr>
        <w:tblW w:w="7300" w:type="dxa"/>
        <w:jc w:val="start"/>
        <w:tblInd w:w="0" w:type="dxa"/>
        <w:tblBorders>
          <w:top w:val="single" w:sz="4" w:space="0" w:color="BFBFBF"/>
          <w:bottom w:val="single" w:sz="4" w:space="0" w:color="BFBFBF"/>
          <w:insideH w:val="single" w:sz="4" w:space="0" w:color="D9D9D9"/>
        </w:tblBorders>
        <w:tblLayout w:type="fixed"/>
        <w:tblCellMar>
          <w:top w:w="60" w:type="dxa"/>
          <w:start w:w="80" w:type="dxa"/>
          <w:bottom w:w="60" w:type="dxa"/>
          <w:end w:w="80" w:type="dxa"/>
        </w:tblCellMar>
        <w:tblLook w:val="04a0" w:firstRow="1" w:noVBand="1" w:lastRow="0" w:firstColumn="1" w:lastColumn="0" w:noHBand="0"/>
      </w:tblPr>
      <w:tblGrid>
        <w:gridCol w:w="2900"/>
        <w:gridCol w:w="2200"/>
        <w:gridCol w:w="2200"/>
      </w:tblGrid>
      <w:tr>
        <w:trPr>
          <w:tblHeader w:val="true"/>
        </w:trPr>
        <w:tc>
          <w:tcPr>
            <w:tcW w:w="29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Obszar</w:t>
            </w:r>
          </w:p>
        </w:tc>
        <w:tc>
          <w:tcPr>
            <w:tcW w:w="22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Konkurencja lokalna</w:t>
            </w:r>
          </w:p>
        </w:tc>
        <w:tc>
          <w:tcPr>
            <w:tcW w:w="22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Skills Academy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Język angielski</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powszechnie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jako narzędzie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Przygotowanie do egzaminów</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(PEAR, Lollipop)</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Nauka przez ruch</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filar stały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Edukacja medialna i AI</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(PEAR)</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filar stały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Praktyczne umiejętności codzienne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zajęcia bazowe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Umiejętności życiowe (scenariusze)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zajęcia bazowe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Muzyka, teatr, sztuka</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osobne podmioty</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w jednym miejscu</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Zajęcia grupowe online z native speakerem</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Działania społeczne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(PEAR, SAIL)</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bl>
    <w:p>
      <w:pPr>
        <w:pStyle w:val="NormalWeb"/>
        <w:rPr>
          <w:color w:themeColor="text1" w:val="000000"/>
        </w:rPr>
      </w:pPr>
      <w:r>
        <w:rPr>
          <w:color w:themeColor="text1" w:val="000000"/>
        </w:rPr>
        <w:t/>
      </w:r>
    </w:p>
    <w:p>
      <w:pPr>
        <w:pStyle w:val="NormalWeb"/>
        <w:rPr>
          <w:i/>
          <w:color w:themeColor="text1" w:val="000000"/>
        </w:rPr>
      </w:pPr>
      <w:r>
        <w:rPr>
          <w:i/>
          <w:color w:themeColor="text1" w:val="000000"/>
        </w:rPr>
        <w:t>W porównaniu z wcześniejszymi założeniami projektowymi mapa została skorygowana w dwóch pozycjach, edukacja medialna oraz działania społeczne są już obecne w ofercie części konkurencji. Utrzymywanie tezy przeciwnej osłabiałoby wiarygodność całej analizy.</w:t>
      </w:r>
    </w:p>
    <w:p>
      <w:pPr>
        <w:pStyle w:val="Heading2"/>
        <w:rPr>
          <w:rFonts w:eastAsia="Times New Roman"/>
          <w:color w:themeColor="text1" w:val="000000"/>
        </w:rPr>
      </w:pPr>
      <w:r>
        <w:rPr>
          <w:rFonts w:eastAsia="Times New Roman"/>
          <w:color w:themeColor="text1" w:val="000000"/>
        </w:rPr>
        <w:t>6.7 Przewaga konkurencyjna</w:t>
      </w:r>
    </w:p>
    <w:p>
      <w:pPr>
        <w:pStyle w:val="NormalWeb"/>
        <w:rPr>
          <w:color w:themeColor="text1" w:val="000000"/>
        </w:rPr>
      </w:pPr>
      <w:r>
        <w:rPr>
          <w:color w:themeColor="text1" w:val="000000"/>
        </w:rPr>
        <w:t>Przewaga Skills Academy nie polega na wyłączności w żadnym pojedynczym obszarze; taka teza nie wytrzymałaby weryfikacji. Polega na połączeniu, które w Szczecinie nie występuje w jednym podmiocie:</w:t>
      </w:r>
    </w:p>
    <w:p>
      <w:pPr>
        <w:pStyle w:val="NormalWeb"/>
        <w:numPr>
          <w:ilvl w:val="0"/>
          <w:numId w:val="87"/>
        </w:numPr>
        <w:jc w:val="left"/>
        <w:rPr>
          <w:color w:themeColor="text1" w:val="000000"/>
        </w:rPr>
      </w:pPr>
      <w:r>
        <w:rPr>
          <w:color w:themeColor="text1" w:val="000000"/>
        </w:rPr>
        <w:t>praktyczne umiejętności codzienne oraz umiejętności życiowe jako obowiązkowe zajęcia bazowe, a nie dodatek</w:t>
      </w:r>
    </w:p>
    <w:p>
      <w:pPr>
        <w:pStyle w:val="NormalWeb"/>
        <w:numPr>
          <w:ilvl w:val="0"/>
          <w:numId w:val="87"/>
        </w:numPr>
        <w:jc w:val="left"/>
        <w:rPr>
          <w:color w:themeColor="text1" w:val="000000"/>
        </w:rPr>
      </w:pPr>
      <w:r>
        <w:rPr>
          <w:color w:themeColor="text1" w:val="000000"/>
        </w:rPr>
        <w:t>język angielski jako język prowadzenia wszystkich zajęć, w tym warsztatów praktycznych</w:t>
      </w:r>
    </w:p>
    <w:p>
      <w:pPr>
        <w:pStyle w:val="NormalWeb"/>
        <w:numPr>
          <w:ilvl w:val="0"/>
          <w:numId w:val="87"/>
        </w:numPr>
        <w:jc w:val="left"/>
        <w:rPr>
          <w:color w:themeColor="text1" w:val="000000"/>
        </w:rPr>
      </w:pPr>
      <w:r>
        <w:rPr>
          <w:color w:themeColor="text1" w:val="000000"/>
        </w:rPr>
        <w:t>modułowy dobór fakultetów według zainteresowań, obejmujący obszary rozproszone dziś między osobne podmioty (muzyka, plastyka, teatr, ruch)</w:t>
      </w:r>
    </w:p>
    <w:p>
      <w:pPr>
        <w:pStyle w:val="NormalWeb"/>
        <w:numPr>
          <w:ilvl w:val="0"/>
          <w:numId w:val="87"/>
        </w:numPr>
        <w:jc w:val="left"/>
        <w:rPr>
          <w:color w:themeColor="text1" w:val="000000"/>
        </w:rPr>
      </w:pPr>
      <w:r>
        <w:rPr>
          <w:color w:themeColor="text1" w:val="000000"/>
        </w:rPr>
        <w:t>ciągłość ścieżki edukacyjnej od 5. do 19. roku życia, obejmująca przygotowanie do obu egzamów zewnętrznych</w:t>
      </w:r>
    </w:p>
    <w:p>
      <w:pPr>
        <w:pStyle w:val="NormalWeb"/>
        <w:rPr>
          <w:color w:themeColor="text1" w:val="000000"/>
        </w:rPr>
      </w:pPr>
      <w:r>
        <w:rPr>
          <w:color w:themeColor="text1" w:val="000000"/>
        </w:rPr>
        <w:t>Dodatkowym elementem przewagi jest oparcie modelu na koncepcji zweryfikowanej międzynarodowo (sekcja 6.5), co odróżnia projekt od przedsięwzięć opartych wyłącznie na autorskiej intuicji programowej.</w:t>
      </w:r>
    </w:p>
    <w:p>
      <w:pPr>
        <w:pStyle w:val="Heading2"/>
        <w:rPr>
          <w:rFonts w:eastAsia="Times New Roman"/>
          <w:color w:themeColor="text1" w:val="000000"/>
        </w:rPr>
      </w:pPr>
      <w:r>
        <w:rPr>
          <w:rFonts w:eastAsia="Times New Roman"/>
          <w:color w:themeColor="text1" w:val="000000"/>
        </w:rPr>
        <w:t>6.8 Ryzyka konkurencyjne</w:t>
      </w:r>
    </w:p>
    <w:p>
      <w:pPr>
        <w:pStyle w:val="NormalWeb"/>
        <w:rPr>
          <w:color w:themeColor="text1" w:val="000000"/>
        </w:rPr>
      </w:pPr>
      <w:r>
        <w:rPr>
          <w:color w:themeColor="text1" w:val="000000"/>
        </w:rPr>
        <w:t>Rzetelna analiza wymaga wskazania również zagrożeń:</w:t>
      </w:r>
    </w:p>
    <w:p>
      <w:pPr>
        <w:pStyle w:val="NormalWeb"/>
        <w:numPr>
          <w:ilvl w:val="0"/>
          <w:numId w:val="87"/>
        </w:numPr>
        <w:jc w:val="left"/>
        <w:rPr>
          <w:color w:themeColor="text1" w:val="000000"/>
        </w:rPr>
      </w:pPr>
      <w:r>
        <w:rPr>
          <w:color w:themeColor="text1" w:val="000000"/>
        </w:rPr>
        <w:t>PEAR dysponuje rozpoznawalnością, niższą ceną wejściową i ogólnopolskim wyróżnieniem, przejęcie części klientów wymaga wyraźnej komunikacji różnicy programowej, nie samego istnienia oferty</w:t>
      </w:r>
    </w:p>
    <w:p>
      <w:pPr>
        <w:pStyle w:val="NormalWeb"/>
        <w:numPr>
          <w:ilvl w:val="0"/>
          <w:numId w:val="87"/>
        </w:numPr>
        <w:jc w:val="left"/>
        <w:rPr>
          <w:color w:themeColor="text1" w:val="000000"/>
        </w:rPr>
      </w:pPr>
      <w:r>
        <w:rPr>
          <w:color w:themeColor="text1" w:val="000000"/>
        </w:rPr>
        <w:t>konkurenci mogą rozszerzyć ofertę o warsztaty praktyczne szybciej niż Skills Academy zbuduje rozpoznawalność, bariera wejścia w tym obszarze jest niska</w:t>
      </w:r>
    </w:p>
    <w:p>
      <w:pPr>
        <w:pStyle w:val="NormalWeb"/>
        <w:numPr>
          <w:ilvl w:val="0"/>
          <w:numId w:val="87"/>
        </w:numPr>
        <w:jc w:val="left"/>
        <w:rPr>
          <w:color w:themeColor="text1" w:val="000000"/>
        </w:rPr>
      </w:pPr>
      <w:r>
        <w:rPr>
          <w:color w:themeColor="text1" w:val="000000"/>
        </w:rPr>
        <w:t>wejście na rynek polski międzynarodowej sieci franczyzowej o zbliżonym modelu oznaczałoby konkurencję dysponującą dwudziestoletnim know-how, gotowymi materiałami i budżetem marketingowym</w:t>
      </w:r>
    </w:p>
    <w:p>
      <w:pPr>
        <w:pStyle w:val="NormalWeb"/>
        <w:numPr>
          <w:ilvl w:val="0"/>
          <w:numId w:val="87"/>
        </w:numPr>
        <w:jc w:val="left"/>
        <w:rPr>
          <w:color w:themeColor="text1" w:val="000000"/>
        </w:rPr>
      </w:pPr>
      <w:r>
        <w:rPr>
          <w:color w:themeColor="text1" w:val="000000"/>
        </w:rPr>
        <w:t>oferta online konkuruje w skali ogólnopolskiej z podmiotami o ugruntowanej pozycji i większej skali</w:t>
      </w:r>
    </w:p>
    <w:p>
      <w:pPr>
        <w:pStyle w:val="NormalWeb"/>
        <w:rPr>
          <w:i/>
          <w:color w:themeColor="text1" w:val="000000"/>
        </w:rPr>
      </w:pPr>
      <w:r>
        <w:rPr>
          <w:i/>
          <w:color w:themeColor="text1" w:val="000000"/>
        </w:rPr>
        <w:t>Odpowiedzią na powyższe ryzyka są: szybkie zbudowanie społeczności lokalnej wokół marki, zabezpieczenie stałego strumienia przychodu z przygotowania egzaminacyjnego (Rozdz. 14) oraz konsekwentne komunikowanie różnicy programowej zamiast konkurowania ceną.</w:t>
      </w:r>
    </w:p>
    <w:p>
      <w:pPr>
        <w:pStyle w:val="Heading2"/>
        <w:rPr>
          <w:rFonts w:eastAsia="Times New Roman"/>
          <w:color w:themeColor="text1" w:val="000000"/>
        </w:rPr>
      </w:pPr>
      <w:r>
        <w:rPr>
          <w:rFonts w:eastAsia="Times New Roman"/>
          <w:color w:themeColor="text1" w:val="000000"/>
        </w:rPr>
        <w:t>6.9 Bariery wejścia dla konkurencji</w:t>
      </w:r>
    </w:p>
    <w:p>
      <w:pPr>
        <w:pStyle w:val="NormalWeb"/>
        <w:rPr>
          <w:color w:themeColor="text1" w:val="000000"/>
        </w:rPr>
      </w:pPr>
      <w:r>
        <w:rPr>
          <w:color w:themeColor="text1" w:val="000000"/>
        </w:rPr>
        <w:t>Po uruchomieniu działalności przewagę będą stanowiły:</w:t>
      </w:r>
    </w:p>
    <w:p>
      <w:pPr>
        <w:pStyle w:val="NormalWeb"/>
        <w:numPr>
          <w:ilvl w:val="0"/>
          <w:numId w:val="87"/>
        </w:numPr>
        <w:jc w:val="left"/>
        <w:rPr>
          <w:color w:themeColor="text1" w:val="000000"/>
        </w:rPr>
      </w:pPr>
      <w:r>
        <w:rPr>
          <w:color w:themeColor="text1" w:val="000000"/>
        </w:rPr>
        <w:t>autorski program łączący filary zajęć bazowych z modułowymi fakultetami</w:t>
      </w:r>
    </w:p>
    <w:p>
      <w:pPr>
        <w:pStyle w:val="NormalWeb"/>
        <w:numPr>
          <w:ilvl w:val="0"/>
          <w:numId w:val="87"/>
        </w:numPr>
        <w:jc w:val="left"/>
        <w:rPr>
          <w:color w:themeColor="text1" w:val="000000"/>
        </w:rPr>
      </w:pPr>
      <w:r>
        <w:rPr>
          <w:color w:themeColor="text1" w:val="000000"/>
        </w:rPr>
        <w:t>społeczność rodziców zbudowana wokół marki</w:t>
      </w:r>
    </w:p>
    <w:p>
      <w:pPr>
        <w:pStyle w:val="NormalWeb"/>
        <w:numPr>
          <w:ilvl w:val="0"/>
          <w:numId w:val="87"/>
        </w:numPr>
        <w:jc w:val="left"/>
        <w:rPr>
          <w:color w:themeColor="text1" w:val="000000"/>
        </w:rPr>
      </w:pPr>
      <w:r>
        <w:rPr>
          <w:color w:themeColor="text1" w:val="000000"/>
        </w:rPr>
        <w:t>działalność społeczna prowadzona we współpracy ze stowarzyszeniem</w:t>
      </w:r>
    </w:p>
    <w:p>
      <w:pPr>
        <w:pStyle w:val="NormalWeb"/>
        <w:numPr>
          <w:ilvl w:val="0"/>
          <w:numId w:val="87"/>
        </w:numPr>
        <w:jc w:val="left"/>
        <w:rPr>
          <w:color w:themeColor="text1" w:val="000000"/>
        </w:rPr>
      </w:pPr>
      <w:r>
        <w:rPr>
          <w:color w:themeColor="text1" w:val="000000"/>
        </w:rPr>
        <w:t>obecność w wydarzeniach miejskich i współpraca z placówkami oświatowymi</w:t>
      </w:r>
    </w:p>
    <w:p>
      <w:pPr>
        <w:pStyle w:val="Heading1"/>
        <w:rPr>
          <w:rFonts w:eastAsia="Times New Roman"/>
          <w:color w:themeColor="text1" w:val="000000"/>
        </w:rPr>
      </w:pPr>
      <w:r>
        <w:rPr>
          <w:rFonts w:eastAsia="Times New Roman"/>
          <w:color w:themeColor="text1" w:val="000000"/>
        </w:rPr>
        <w:t>ROZDZIAŁ 7</w:t>
      </w:r>
    </w:p>
    <w:p>
      <w:pPr>
        <w:pStyle w:val="Heading1"/>
        <w:rPr>
          <w:rFonts w:eastAsia="Times New Roman"/>
          <w:color w:themeColor="text1" w:val="000000"/>
        </w:rPr>
      </w:pPr>
      <w:r>
        <w:rPr>
          <w:rFonts w:eastAsia="Times New Roman"/>
          <w:color w:themeColor="text1" w:val="000000"/>
        </w:rPr>
        <w:t>ANALIZA SWOT</w:t>
      </w:r>
    </w:p>
    <w:p>
      <w:pPr>
        <w:pStyle w:val="Heading2"/>
        <w:rPr>
          <w:rFonts w:eastAsia="Times New Roman"/>
          <w:color w:themeColor="text1" w:val="000000"/>
        </w:rPr>
      </w:pPr>
      <w:r>
        <w:rPr>
          <w:rFonts w:eastAsia="Times New Roman"/>
          <w:color w:themeColor="text1" w:val="000000"/>
        </w:rPr>
        <w:t>Mocne strony</w:t>
      </w:r>
    </w:p>
    <w:p>
      <w:pPr>
        <w:pStyle w:val="Heading3"/>
        <w:rPr>
          <w:rFonts w:eastAsia="Times New Roman"/>
          <w:color w:themeColor="text1" w:val="000000"/>
        </w:rPr>
      </w:pPr>
      <w:r>
        <w:rPr>
          <w:rFonts w:eastAsia="Times New Roman"/>
          <w:color w:themeColor="text1" w:val="000000"/>
        </w:rPr>
        <w:t>S1</w:t>
      </w:r>
    </w:p>
    <w:p>
      <w:pPr>
        <w:pStyle w:val="NormalWeb"/>
        <w:spacing w:before="49" w:after="49"/>
        <w:rPr>
          <w:color w:themeColor="text1" w:val="000000"/>
        </w:rPr>
      </w:pPr>
      <w:r>
        <w:rPr>
          <w:color w:themeColor="text1" w:val="000000"/>
        </w:rPr>
        <w:t>Unikalny model edukacyjny.</w:t>
      </w:r>
    </w:p>
    <w:p>
      <w:pPr>
        <w:pStyle w:val="Heading3"/>
        <w:rPr>
          <w:rFonts w:eastAsia="Times New Roman"/>
          <w:color w:themeColor="text1" w:val="000000"/>
        </w:rPr>
      </w:pPr>
      <w:r>
        <w:rPr>
          <w:rFonts w:eastAsia="Times New Roman"/>
          <w:color w:themeColor="text1" w:val="000000"/>
        </w:rPr>
        <w:t>S2</w:t>
      </w:r>
    </w:p>
    <w:p>
      <w:pPr>
        <w:pStyle w:val="NormalWeb"/>
        <w:spacing w:before="49" w:after="49"/>
        <w:rPr>
          <w:color w:themeColor="text1" w:val="000000"/>
        </w:rPr>
      </w:pPr>
      <w:r>
        <w:rPr>
          <w:color w:themeColor="text1" w:val="000000"/>
        </w:rPr>
        <w:t>Połączenie języka i kompetencji przyszłości.</w:t>
      </w:r>
    </w:p>
    <w:p>
      <w:pPr>
        <w:pStyle w:val="Heading3"/>
        <w:rPr>
          <w:rFonts w:eastAsia="Times New Roman"/>
          <w:color w:themeColor="text1" w:val="000000"/>
        </w:rPr>
      </w:pPr>
      <w:r>
        <w:rPr>
          <w:rFonts w:eastAsia="Times New Roman"/>
          <w:color w:themeColor="text1" w:val="000000"/>
        </w:rPr>
        <w:t>S3</w:t>
      </w:r>
    </w:p>
    <w:p>
      <w:pPr>
        <w:pStyle w:val="NormalWeb"/>
        <w:spacing w:before="49" w:after="49"/>
        <w:rPr>
          <w:color w:themeColor="text1" w:val="000000"/>
        </w:rPr>
      </w:pPr>
      <w:r>
        <w:rPr>
          <w:color w:themeColor="text1" w:val="000000"/>
        </w:rPr>
        <w:t>Nauka oparta na badaniach naukowych.</w:t>
      </w:r>
    </w:p>
    <w:p>
      <w:pPr>
        <w:pStyle w:val="Heading3"/>
        <w:rPr>
          <w:rFonts w:eastAsia="Times New Roman"/>
          <w:color w:themeColor="text1" w:val="000000"/>
        </w:rPr>
      </w:pPr>
      <w:r>
        <w:rPr>
          <w:rFonts w:eastAsia="Times New Roman"/>
          <w:color w:themeColor="text1" w:val="000000"/>
        </w:rPr>
        <w:t>S4</w:t>
      </w:r>
    </w:p>
    <w:p>
      <w:pPr>
        <w:pStyle w:val="NormalWeb"/>
        <w:spacing w:before="49" w:after="49"/>
        <w:rPr>
          <w:color w:themeColor="text1" w:val="000000"/>
        </w:rPr>
      </w:pPr>
      <w:r>
        <w:rPr>
          <w:color w:themeColor="text1" w:val="000000"/>
        </w:rPr>
        <w:t>Silny potencjał marketingowy.</w:t>
      </w:r>
    </w:p>
    <w:p>
      <w:pPr>
        <w:pStyle w:val="Heading3"/>
        <w:rPr>
          <w:rFonts w:eastAsia="Times New Roman"/>
          <w:color w:themeColor="text1" w:val="000000"/>
        </w:rPr>
      </w:pPr>
      <w:r>
        <w:rPr>
          <w:rFonts w:eastAsia="Times New Roman"/>
          <w:color w:themeColor="text1" w:val="000000"/>
        </w:rPr>
        <w:t>S5</w:t>
      </w:r>
    </w:p>
    <w:p>
      <w:pPr>
        <w:pStyle w:val="NormalWeb"/>
        <w:spacing w:before="49" w:after="49"/>
        <w:rPr>
          <w:color w:themeColor="text1" w:val="000000"/>
        </w:rPr>
      </w:pPr>
      <w:r>
        <w:rPr>
          <w:color w:themeColor="text1" w:val="000000"/>
        </w:rPr>
        <w:t>Działalność społeczna wspierająca markę.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Słabe strony</w:t>
      </w:r>
    </w:p>
    <w:p>
      <w:pPr>
        <w:pStyle w:val="Heading3"/>
        <w:rPr>
          <w:rFonts w:eastAsia="Times New Roman"/>
          <w:color w:themeColor="text1" w:val="000000"/>
        </w:rPr>
      </w:pPr>
      <w:r>
        <w:rPr>
          <w:rFonts w:eastAsia="Times New Roman"/>
          <w:color w:themeColor="text1" w:val="000000"/>
        </w:rPr>
        <w:t>W1</w:t>
      </w:r>
    </w:p>
    <w:p>
      <w:pPr>
        <w:pStyle w:val="NormalWeb"/>
        <w:spacing w:before="49" w:after="49"/>
        <w:rPr>
          <w:color w:themeColor="text1" w:val="000000"/>
        </w:rPr>
      </w:pPr>
      <w:r>
        <w:rPr>
          <w:color w:themeColor="text1" w:val="000000"/>
        </w:rPr>
        <w:t>Nowość marki.</w:t>
      </w:r>
    </w:p>
    <w:p>
      <w:pPr>
        <w:pStyle w:val="Heading3"/>
        <w:rPr>
          <w:rFonts w:eastAsia="Times New Roman"/>
          <w:color w:themeColor="text1" w:val="000000"/>
        </w:rPr>
      </w:pPr>
      <w:r>
        <w:rPr>
          <w:rFonts w:eastAsia="Times New Roman"/>
          <w:color w:themeColor="text1" w:val="000000"/>
        </w:rPr>
        <w:t>W2</w:t>
      </w:r>
    </w:p>
    <w:p>
      <w:pPr>
        <w:pStyle w:val="NormalWeb"/>
        <w:spacing w:before="49" w:after="49"/>
        <w:rPr>
          <w:color w:themeColor="text1" w:val="000000"/>
        </w:rPr>
      </w:pPr>
      <w:r>
        <w:rPr>
          <w:color w:themeColor="text1" w:val="000000"/>
        </w:rPr>
        <w:t>Konieczność edukowania rynku.</w:t>
      </w:r>
    </w:p>
    <w:p>
      <w:pPr>
        <w:pStyle w:val="Heading3"/>
        <w:rPr>
          <w:rFonts w:eastAsia="Times New Roman"/>
          <w:color w:themeColor="text1" w:val="000000"/>
        </w:rPr>
      </w:pPr>
      <w:r>
        <w:rPr>
          <w:rFonts w:eastAsia="Times New Roman"/>
          <w:color w:themeColor="text1" w:val="000000"/>
        </w:rPr>
        <w:t>W3</w:t>
      </w:r>
    </w:p>
    <w:p>
      <w:pPr>
        <w:pStyle w:val="NormalWeb"/>
        <w:spacing w:before="49" w:after="49"/>
        <w:rPr>
          <w:color w:themeColor="text1" w:val="000000"/>
        </w:rPr>
      </w:pPr>
      <w:r>
        <w:rPr>
          <w:color w:themeColor="text1" w:val="000000"/>
        </w:rPr>
        <w:t>Wysokie wymagania organizacyjne.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Szanse</w:t>
      </w:r>
    </w:p>
    <w:p>
      <w:pPr>
        <w:pStyle w:val="Heading3"/>
        <w:rPr>
          <w:rFonts w:eastAsia="Times New Roman"/>
          <w:color w:themeColor="text1" w:val="000000"/>
        </w:rPr>
      </w:pPr>
      <w:r>
        <w:rPr>
          <w:rFonts w:eastAsia="Times New Roman"/>
          <w:color w:themeColor="text1" w:val="000000"/>
        </w:rPr>
        <w:t>O1</w:t>
      </w:r>
    </w:p>
    <w:p>
      <w:pPr>
        <w:pStyle w:val="NormalWeb"/>
        <w:spacing w:before="49" w:after="49"/>
        <w:rPr>
          <w:color w:themeColor="text1" w:val="000000"/>
        </w:rPr>
      </w:pPr>
      <w:r>
        <w:rPr>
          <w:color w:themeColor="text1" w:val="000000"/>
        </w:rPr>
        <w:t>Rosnące zainteresowanie edukacją alternatywną.</w:t>
      </w:r>
    </w:p>
    <w:p>
      <w:pPr>
        <w:pStyle w:val="Heading3"/>
        <w:rPr>
          <w:rFonts w:eastAsia="Times New Roman"/>
          <w:color w:themeColor="text1" w:val="000000"/>
        </w:rPr>
      </w:pPr>
      <w:r>
        <w:rPr>
          <w:rFonts w:eastAsia="Times New Roman"/>
          <w:color w:themeColor="text1" w:val="000000"/>
        </w:rPr>
        <w:t>O2</w:t>
      </w:r>
    </w:p>
    <w:p>
      <w:pPr>
        <w:pStyle w:val="NormalWeb"/>
        <w:spacing w:before="49" w:after="49"/>
        <w:rPr>
          <w:color w:themeColor="text1" w:val="000000"/>
        </w:rPr>
      </w:pPr>
      <w:r>
        <w:rPr>
          <w:color w:themeColor="text1" w:val="000000"/>
        </w:rPr>
        <w:t>Możliwość pozyskiwania grantów.</w:t>
      </w:r>
    </w:p>
    <w:p>
      <w:pPr>
        <w:pStyle w:val="Heading3"/>
        <w:rPr>
          <w:rFonts w:eastAsia="Times New Roman"/>
          <w:color w:themeColor="text1" w:val="000000"/>
        </w:rPr>
      </w:pPr>
      <w:r>
        <w:rPr>
          <w:rFonts w:eastAsia="Times New Roman"/>
          <w:color w:themeColor="text1" w:val="000000"/>
        </w:rPr>
        <w:t>O3</w:t>
      </w:r>
    </w:p>
    <w:p>
      <w:pPr>
        <w:pStyle w:val="NormalWeb"/>
        <w:spacing w:before="49" w:after="49"/>
        <w:rPr>
          <w:color w:themeColor="text1" w:val="000000"/>
        </w:rPr>
      </w:pPr>
      <w:r>
        <w:rPr>
          <w:color w:themeColor="text1" w:val="000000"/>
        </w:rPr>
        <w:t>Współpraca z placówkami edukacyjnymi.</w:t>
      </w:r>
    </w:p>
    <w:p>
      <w:pPr>
        <w:pStyle w:val="Heading3"/>
        <w:rPr>
          <w:rFonts w:eastAsia="Times New Roman"/>
          <w:color w:themeColor="text1" w:val="000000"/>
        </w:rPr>
      </w:pPr>
      <w:r>
        <w:rPr>
          <w:rFonts w:eastAsia="Times New Roman"/>
          <w:color w:themeColor="text1" w:val="000000"/>
        </w:rPr>
        <w:t>O4</w:t>
      </w:r>
    </w:p>
    <w:p>
      <w:pPr>
        <w:pStyle w:val="NormalWeb"/>
        <w:spacing w:before="49" w:after="49"/>
        <w:rPr>
          <w:color w:themeColor="text1" w:val="000000"/>
        </w:rPr>
      </w:pPr>
      <w:r>
        <w:rPr>
          <w:color w:themeColor="text1" w:val="000000"/>
        </w:rPr>
        <w:t>Rosnąca świadomość rodziców.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Zagrożenia</w:t>
      </w:r>
    </w:p>
    <w:p>
      <w:pPr>
        <w:pStyle w:val="Heading3"/>
        <w:rPr>
          <w:rFonts w:eastAsia="Times New Roman"/>
          <w:color w:themeColor="text1" w:val="000000"/>
        </w:rPr>
      </w:pPr>
      <w:r>
        <w:rPr>
          <w:rFonts w:eastAsia="Times New Roman"/>
          <w:color w:themeColor="text1" w:val="000000"/>
        </w:rPr>
        <w:t>T1</w:t>
      </w:r>
    </w:p>
    <w:p>
      <w:pPr>
        <w:pStyle w:val="NormalWeb"/>
        <w:spacing w:before="49" w:after="49"/>
        <w:rPr>
          <w:color w:themeColor="text1" w:val="000000"/>
        </w:rPr>
      </w:pPr>
      <w:r>
        <w:rPr>
          <w:color w:themeColor="text1" w:val="000000"/>
        </w:rPr>
        <w:t>Wzrost konkurencji.</w:t>
      </w:r>
    </w:p>
    <w:p>
      <w:pPr>
        <w:pStyle w:val="Heading3"/>
        <w:rPr>
          <w:rFonts w:eastAsia="Times New Roman"/>
          <w:color w:themeColor="text1" w:val="000000"/>
        </w:rPr>
      </w:pPr>
      <w:r>
        <w:rPr>
          <w:rFonts w:eastAsia="Times New Roman"/>
          <w:color w:themeColor="text1" w:val="000000"/>
        </w:rPr>
        <w:t>T2</w:t>
      </w:r>
    </w:p>
    <w:p>
      <w:pPr>
        <w:pStyle w:val="NormalWeb"/>
        <w:spacing w:before="49" w:after="49"/>
        <w:rPr>
          <w:color w:themeColor="text1" w:val="000000"/>
        </w:rPr>
      </w:pPr>
      <w:r>
        <w:rPr>
          <w:color w:themeColor="text1" w:val="000000"/>
        </w:rPr>
        <w:t>Spadek liczby dzieci w perspektywie długoterminowej.</w:t>
      </w:r>
    </w:p>
    <w:p>
      <w:pPr>
        <w:pStyle w:val="Heading3"/>
        <w:rPr>
          <w:rFonts w:eastAsia="Times New Roman"/>
          <w:color w:themeColor="text1" w:val="000000"/>
        </w:rPr>
      </w:pPr>
      <w:r>
        <w:rPr>
          <w:rFonts w:eastAsia="Times New Roman"/>
          <w:color w:themeColor="text1" w:val="000000"/>
        </w:rPr>
        <w:t>T3</w:t>
      </w:r>
    </w:p>
    <w:p>
      <w:pPr>
        <w:pStyle w:val="NormalWeb"/>
        <w:spacing w:before="49" w:after="49"/>
        <w:rPr>
          <w:color w:themeColor="text1" w:val="000000"/>
        </w:rPr>
      </w:pPr>
      <w:r>
        <w:rPr>
          <w:color w:themeColor="text1" w:val="000000"/>
        </w:rPr>
        <w:t>Pogorszenie sytuacji gospodarczej rodzin.</w:t>
      </w:r>
    </w:p>
    <w:p>
      <w:pPr>
        <w:pStyle w:val="Heading1"/>
        <w:rPr>
          <w:rFonts w:eastAsia="Times New Roman"/>
          <w:color w:themeColor="text1" w:val="000000"/>
        </w:rPr>
      </w:pPr>
      <w:r>
        <w:rPr>
          <w:rFonts w:eastAsia="Times New Roman"/>
          <w:color w:themeColor="text1" w:val="000000"/>
        </w:rPr>
        <w:t>T4</w:t>
      </w:r>
    </w:p>
    <w:p>
      <w:pPr>
        <w:pStyle w:val="NormalWeb"/>
        <w:rPr>
          <w:color w:themeColor="text1" w:val="000000"/>
        </w:rPr>
      </w:pPr>
      <w:r>
        <w:rPr>
          <w:color w:themeColor="text1" w:val="000000"/>
        </w:rPr>
        <w:t>Różnica cenowa względem konkurencji bezpośredniej oferującej zajęcia językowe w niższej cenie.</w:t>
      </w:r>
    </w:p>
    <w:p>
      <w:pPr>
        <w:pStyle w:val="Heading1"/>
        <w:rPr>
          <w:rFonts w:eastAsia="Times New Roman"/>
          <w:color w:themeColor="text1" w:val="000000"/>
        </w:rPr>
      </w:pPr>
      <w:r>
        <w:rPr>
          <w:rFonts w:eastAsia="Times New Roman"/>
          <w:color w:themeColor="text1" w:val="000000"/>
        </w:rPr>
        <w:t>T5</w:t>
      </w:r>
    </w:p>
    <w:p>
      <w:pPr>
        <w:pStyle w:val="NormalWeb"/>
        <w:rPr>
          <w:color w:themeColor="text1" w:val="000000"/>
        </w:rPr>
      </w:pPr>
      <w:r>
        <w:rPr>
          <w:color w:themeColor="text1" w:val="000000"/>
        </w:rPr>
        <w:t>Możliwe wejście na rynek polski międzynarodowego operatora o zbliżonym modelu programowym.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WNIOSKI ZE SWOT</w:t>
      </w:r>
    </w:p>
    <w:p>
      <w:pPr>
        <w:pStyle w:val="NormalWeb"/>
        <w:spacing w:before="49" w:after="49"/>
        <w:rPr>
          <w:color w:themeColor="text1" w:val="000000"/>
        </w:rPr>
      </w:pPr>
      <w:r>
        <w:rPr>
          <w:color w:themeColor="text1" w:val="000000"/>
        </w:rPr>
        <w:t>Przewagi projektu przeważają nad zagrożeniami, przy czym najpoważniejsze z nich, różnica cenowa względem konkurencji oraz możliwe wejście operatora międzynarodowego, wymagają aktywnego zarządzania, a nie wyłącznie odnotowania. Szczegółowe działania ograniczające opisano w Rozdziale 24.</w:t>
      </w:r>
    </w:p>
    <w:p>
      <w:pPr>
        <w:pStyle w:val="NormalWeb"/>
        <w:spacing w:before="49" w:after="49"/>
        <w:rPr>
          <w:color w:themeColor="text1" w:val="000000"/>
        </w:rPr>
      </w:pPr>
      <w:r>
        <w:rPr>
          <w:color w:themeColor="text1" w:val="000000"/>
        </w:rPr>
        <w:t>Największym atutem jest stworzenie nowej kategorii usług edukacyjnych:</w:t>
      </w:r>
    </w:p>
    <w:p>
      <w:pPr>
        <w:pStyle w:val="NormalWeb"/>
        <w:spacing w:before="49" w:after="49"/>
        <w:rPr>
          <w:color w:themeColor="text1" w:val="000000"/>
        </w:rPr>
      </w:pPr>
      <w:r>
        <w:rPr>
          <w:color w:themeColor="text1" w:val="000000"/>
        </w:rPr>
        <w:t>nie szkoły językowej,</w:t>
      </w:r>
    </w:p>
    <w:p>
      <w:pPr>
        <w:pStyle w:val="NormalWeb"/>
        <w:spacing w:before="49" w:after="49"/>
        <w:rPr>
          <w:color w:themeColor="text1" w:val="000000"/>
        </w:rPr>
      </w:pPr>
      <w:r>
        <w:rPr>
          <w:color w:themeColor="text1" w:val="000000"/>
        </w:rPr>
        <w:t>ale</w:t>
      </w:r>
    </w:p>
    <w:p>
      <w:pPr>
        <w:pStyle w:val="NormalWeb"/>
        <w:spacing w:before="49" w:after="49"/>
        <w:rPr>
          <w:color w:themeColor="text1" w:val="000000"/>
        </w:rPr>
      </w:pPr>
      <w:r>
        <w:rPr>
          <w:rStyle w:val="Strong"/>
          <w:color w:themeColor="text1" w:val="000000"/>
        </w:rPr>
        <w:t>Centrum Kompetencji Przyszłości dla Dzieci.</w:t>
      </w:r>
    </w:p>
    <w:p>
      <w:pPr>
        <w:pStyle w:val="NormalWeb"/>
        <w:spacing w:before="49" w:after="49"/>
        <w:rPr>
          <w:color w:themeColor="text1" w:val="000000"/>
        </w:rPr>
      </w:pPr>
      <w:r>
        <w:rPr>
          <w:color w:themeColor="text1" w:val="000000"/>
        </w:rPr>
        <w:t xml:space="preserve"> </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8</w:t>
      </w:r>
    </w:p>
    <w:p>
      <w:pPr>
        <w:pStyle w:val="Heading1"/>
        <w:rPr>
          <w:rFonts w:eastAsia="Times New Roman"/>
          <w:color w:themeColor="text1" w:val="000000"/>
        </w:rPr>
      </w:pPr>
      <w:r>
        <w:rPr>
          <w:rFonts w:eastAsia="Times New Roman"/>
          <w:color w:themeColor="text1" w:val="000000"/>
        </w:rPr>
        <w:t>METODOLOGIA EDUKACYJNA OPARTA NA BADANIACH</w:t>
      </w:r>
    </w:p>
    <w:p>
      <w:pPr>
        <w:pStyle w:val="Heading2"/>
        <w:rPr>
          <w:rFonts w:eastAsia="Times New Roman"/>
          <w:color w:themeColor="text1" w:val="000000"/>
        </w:rPr>
      </w:pPr>
      <w:r>
        <w:rPr>
          <w:rFonts w:eastAsia="Times New Roman"/>
          <w:color w:themeColor="text1" w:val="000000"/>
        </w:rPr>
        <w:t>8.1 Założenia metodologiczne</w:t>
      </w:r>
    </w:p>
    <w:p>
      <w:pPr>
        <w:pStyle w:val="NormalWeb"/>
        <w:spacing w:before="49" w:after="49"/>
        <w:rPr>
          <w:color w:themeColor="text1" w:val="000000"/>
        </w:rPr>
      </w:pPr>
      <w:r>
        <w:rPr>
          <w:color w:themeColor="text1" w:val="000000"/>
        </w:rPr>
        <w:t>Program Skills Academy został opracowany w oparciu o współczesne badania dotyczące skutecznego uczenia się dzieci.</w:t>
      </w:r>
    </w:p>
    <w:p>
      <w:pPr>
        <w:pStyle w:val="NormalWeb"/>
        <w:spacing w:before="49" w:after="49"/>
        <w:rPr>
          <w:color w:themeColor="text1" w:val="000000"/>
        </w:rPr>
      </w:pPr>
      <w:r>
        <w:rPr>
          <w:color w:themeColor="text1" w:val="000000"/>
        </w:rPr>
        <w:t>Podstawowym założeniem jest odejście od modelu edukacji opartego wyłącznie na przekazywaniu wiedzy na rzecz modelu rozwijającego kompetencje.</w:t>
      </w:r>
    </w:p>
    <w:p>
      <w:pPr>
        <w:pStyle w:val="NormalWeb"/>
        <w:spacing w:before="49" w:after="49"/>
        <w:rPr>
          <w:color w:themeColor="text1" w:val="000000"/>
        </w:rPr>
      </w:pPr>
      <w:r>
        <w:rPr>
          <w:color w:themeColor="text1" w:val="000000"/>
        </w:rPr>
        <w:t>Dziecko nie jest biernym odbiorcą informacji, lecz aktywnym uczestnikiem procesu edukacyjnego.</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8.2 Total Physical Response (TPR)</w:t>
      </w:r>
    </w:p>
    <w:p>
      <w:pPr>
        <w:pStyle w:val="NormalWeb"/>
        <w:spacing w:before="49" w:after="49"/>
        <w:rPr>
          <w:color w:themeColor="text1" w:val="000000"/>
        </w:rPr>
      </w:pPr>
      <w:r>
        <w:rPr>
          <w:color w:themeColor="text1" w:val="000000"/>
        </w:rPr>
        <w:t>Metoda opracowana przez Jamesa Ashera.</w:t>
      </w:r>
    </w:p>
    <w:p>
      <w:pPr>
        <w:pStyle w:val="NormalWeb"/>
        <w:spacing w:before="49" w:after="49"/>
        <w:rPr>
          <w:color w:themeColor="text1" w:val="000000"/>
        </w:rPr>
      </w:pPr>
      <w:r>
        <w:rPr>
          <w:color w:themeColor="text1" w:val="000000"/>
        </w:rPr>
        <w:t>Zakłada ścisłe połączenie:</w:t>
      </w:r>
    </w:p>
    <w:p>
      <w:pPr>
        <w:pStyle w:val="NormalWeb"/>
        <w:numPr>
          <w:ilvl w:val="0"/>
          <w:numId w:val="34"/>
        </w:numPr>
        <w:spacing w:before="49" w:after="0"/>
        <w:jc w:val="left"/>
        <w:rPr>
          <w:color w:themeColor="text1" w:val="000000"/>
        </w:rPr>
      </w:pPr>
      <w:r>
        <w:rPr>
          <w:color w:themeColor="text1" w:val="000000"/>
        </w:rPr>
        <w:t>języka,</w:t>
      </w:r>
    </w:p>
    <w:p>
      <w:pPr>
        <w:pStyle w:val="NormalWeb"/>
        <w:numPr>
          <w:ilvl w:val="0"/>
          <w:numId w:val="34"/>
        </w:numPr>
        <w:spacing w:before="0" w:after="0"/>
        <w:jc w:val="left"/>
        <w:rPr>
          <w:color w:themeColor="text1" w:val="000000"/>
        </w:rPr>
      </w:pPr>
      <w:r>
        <w:rPr>
          <w:color w:themeColor="text1" w:val="000000"/>
        </w:rPr>
        <w:t>ruchu,</w:t>
      </w:r>
    </w:p>
    <w:p>
      <w:pPr>
        <w:pStyle w:val="NormalWeb"/>
        <w:numPr>
          <w:ilvl w:val="0"/>
          <w:numId w:val="34"/>
        </w:numPr>
        <w:spacing w:before="0" w:after="49"/>
        <w:jc w:val="left"/>
        <w:rPr>
          <w:color w:themeColor="text1" w:val="000000"/>
        </w:rPr>
      </w:pPr>
      <w:r>
        <w:rPr>
          <w:color w:themeColor="text1" w:val="000000"/>
        </w:rPr>
        <w:t>działania.</w:t>
      </w:r>
    </w:p>
    <w:p>
      <w:pPr>
        <w:pStyle w:val="NormalWeb"/>
        <w:spacing w:before="49" w:after="49"/>
        <w:rPr>
          <w:color w:themeColor="text1" w:val="000000"/>
        </w:rPr>
      </w:pPr>
      <w:r>
        <w:rPr>
          <w:color w:themeColor="text1" w:val="000000"/>
        </w:rPr>
        <w:t>Dzieci reagują na komunikaty poprzez wykonywanie czynności, co przypomina naturalny proces nabywania języka ojczystego.</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5"/>
        </w:numPr>
        <w:spacing w:before="49" w:after="0"/>
        <w:jc w:val="left"/>
        <w:rPr>
          <w:color w:themeColor="text1" w:val="000000"/>
        </w:rPr>
      </w:pPr>
      <w:r>
        <w:rPr>
          <w:color w:themeColor="text1" w:val="000000"/>
        </w:rPr>
        <w:t>redukcja stresu,</w:t>
      </w:r>
    </w:p>
    <w:p>
      <w:pPr>
        <w:pStyle w:val="NormalWeb"/>
        <w:numPr>
          <w:ilvl w:val="0"/>
          <w:numId w:val="35"/>
        </w:numPr>
        <w:spacing w:before="0" w:after="0"/>
        <w:jc w:val="left"/>
        <w:rPr>
          <w:color w:themeColor="text1" w:val="000000"/>
        </w:rPr>
      </w:pPr>
      <w:r>
        <w:rPr>
          <w:color w:themeColor="text1" w:val="000000"/>
        </w:rPr>
        <w:t>większe zaangażowanie,</w:t>
      </w:r>
    </w:p>
    <w:p>
      <w:pPr>
        <w:pStyle w:val="NormalWeb"/>
        <w:numPr>
          <w:ilvl w:val="0"/>
          <w:numId w:val="35"/>
        </w:numPr>
        <w:spacing w:before="0" w:after="0"/>
        <w:jc w:val="left"/>
        <w:rPr>
          <w:color w:themeColor="text1" w:val="000000"/>
        </w:rPr>
      </w:pPr>
      <w:r>
        <w:rPr>
          <w:color w:themeColor="text1" w:val="000000"/>
        </w:rPr>
        <w:t>szybsze zapamiętywanie,</w:t>
      </w:r>
    </w:p>
    <w:p>
      <w:pPr>
        <w:pStyle w:val="NormalWeb"/>
        <w:numPr>
          <w:ilvl w:val="0"/>
          <w:numId w:val="35"/>
        </w:numPr>
        <w:spacing w:before="0" w:after="49"/>
        <w:jc w:val="left"/>
        <w:rPr>
          <w:color w:themeColor="text1" w:val="000000"/>
        </w:rPr>
      </w:pPr>
      <w:r>
        <w:rPr>
          <w:color w:themeColor="text1" w:val="000000"/>
        </w:rPr>
        <w:t>naturalne budowanie kompetencji komunikacyjnych.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8.3 Project Based Learning (PBL)</w:t>
      </w:r>
    </w:p>
    <w:p>
      <w:pPr>
        <w:pStyle w:val="NormalWeb"/>
        <w:spacing w:before="49" w:after="49"/>
        <w:rPr>
          <w:color w:themeColor="text1" w:val="000000"/>
        </w:rPr>
      </w:pPr>
      <w:r>
        <w:rPr>
          <w:color w:themeColor="text1" w:val="000000"/>
        </w:rPr>
        <w:t>Nauka poprzez realizację projektów.</w:t>
      </w:r>
    </w:p>
    <w:p>
      <w:pPr>
        <w:pStyle w:val="NormalWeb"/>
        <w:spacing w:before="49" w:after="49"/>
        <w:rPr>
          <w:color w:themeColor="text1" w:val="000000"/>
        </w:rPr>
      </w:pPr>
      <w:r>
        <w:rPr>
          <w:color w:themeColor="text1" w:val="000000"/>
        </w:rPr>
        <w:t>Dzieci:</w:t>
      </w:r>
    </w:p>
    <w:p>
      <w:pPr>
        <w:pStyle w:val="NormalWeb"/>
        <w:numPr>
          <w:ilvl w:val="0"/>
          <w:numId w:val="36"/>
        </w:numPr>
        <w:spacing w:before="49" w:after="0"/>
        <w:jc w:val="left"/>
        <w:rPr>
          <w:color w:themeColor="text1" w:val="000000"/>
        </w:rPr>
      </w:pPr>
      <w:r>
        <w:rPr>
          <w:color w:themeColor="text1" w:val="000000"/>
        </w:rPr>
        <w:t>rozwiązują problemy,</w:t>
      </w:r>
    </w:p>
    <w:p>
      <w:pPr>
        <w:pStyle w:val="NormalWeb"/>
        <w:numPr>
          <w:ilvl w:val="0"/>
          <w:numId w:val="36"/>
        </w:numPr>
        <w:spacing w:before="0" w:after="0"/>
        <w:jc w:val="left"/>
        <w:rPr>
          <w:color w:themeColor="text1" w:val="000000"/>
        </w:rPr>
      </w:pPr>
      <w:r>
        <w:rPr>
          <w:color w:themeColor="text1" w:val="000000"/>
        </w:rPr>
        <w:t>współpracują,</w:t>
      </w:r>
    </w:p>
    <w:p>
      <w:pPr>
        <w:pStyle w:val="NormalWeb"/>
        <w:numPr>
          <w:ilvl w:val="0"/>
          <w:numId w:val="36"/>
        </w:numPr>
        <w:spacing w:before="0" w:after="0"/>
        <w:jc w:val="left"/>
        <w:rPr>
          <w:color w:themeColor="text1" w:val="000000"/>
        </w:rPr>
      </w:pPr>
      <w:r>
        <w:rPr>
          <w:color w:themeColor="text1" w:val="000000"/>
        </w:rPr>
        <w:t>planują działania,</w:t>
      </w:r>
    </w:p>
    <w:p>
      <w:pPr>
        <w:pStyle w:val="NormalWeb"/>
        <w:numPr>
          <w:ilvl w:val="0"/>
          <w:numId w:val="36"/>
        </w:numPr>
        <w:spacing w:before="0" w:after="49"/>
        <w:jc w:val="left"/>
        <w:rPr>
          <w:color w:themeColor="text1" w:val="000000"/>
        </w:rPr>
      </w:pPr>
      <w:r>
        <w:rPr>
          <w:color w:themeColor="text1" w:val="000000"/>
        </w:rPr>
        <w:t>prezentują efekty swojej pracy.</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7"/>
        </w:numPr>
        <w:spacing w:before="49" w:after="0"/>
        <w:jc w:val="left"/>
        <w:rPr>
          <w:color w:themeColor="text1" w:val="000000"/>
        </w:rPr>
      </w:pPr>
      <w:r>
        <w:rPr>
          <w:color w:themeColor="text1" w:val="000000"/>
        </w:rPr>
        <w:t>rozwój kreatywności,</w:t>
      </w:r>
    </w:p>
    <w:p>
      <w:pPr>
        <w:pStyle w:val="NormalWeb"/>
        <w:numPr>
          <w:ilvl w:val="0"/>
          <w:numId w:val="37"/>
        </w:numPr>
        <w:spacing w:before="0" w:after="0"/>
        <w:jc w:val="left"/>
        <w:rPr>
          <w:color w:themeColor="text1" w:val="000000"/>
        </w:rPr>
      </w:pPr>
      <w:r>
        <w:rPr>
          <w:color w:themeColor="text1" w:val="000000"/>
        </w:rPr>
        <w:t>samodzielność,</w:t>
      </w:r>
    </w:p>
    <w:p>
      <w:pPr>
        <w:pStyle w:val="NormalWeb"/>
        <w:numPr>
          <w:ilvl w:val="0"/>
          <w:numId w:val="37"/>
        </w:numPr>
        <w:spacing w:before="0" w:after="0"/>
        <w:jc w:val="left"/>
        <w:rPr>
          <w:color w:themeColor="text1" w:val="000000"/>
        </w:rPr>
      </w:pPr>
      <w:r>
        <w:rPr>
          <w:color w:themeColor="text1" w:val="000000"/>
        </w:rPr>
        <w:t>odpowiedzialność,</w:t>
      </w:r>
    </w:p>
    <w:p>
      <w:pPr>
        <w:pStyle w:val="NormalWeb"/>
        <w:numPr>
          <w:ilvl w:val="0"/>
          <w:numId w:val="37"/>
        </w:numPr>
        <w:spacing w:before="0" w:after="49"/>
        <w:jc w:val="left"/>
        <w:rPr>
          <w:color w:themeColor="text1" w:val="000000"/>
        </w:rPr>
      </w:pPr>
      <w:r>
        <w:rPr>
          <w:color w:themeColor="text1" w:val="000000"/>
        </w:rPr>
        <w:t>kompetencje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8.4 Storytelling</w:t>
      </w:r>
    </w:p>
    <w:p>
      <w:pPr>
        <w:pStyle w:val="NormalWeb"/>
        <w:spacing w:before="49" w:after="49"/>
        <w:rPr>
          <w:color w:themeColor="text1" w:val="000000"/>
        </w:rPr>
      </w:pPr>
      <w:r>
        <w:rPr>
          <w:color w:themeColor="text1" w:val="000000"/>
        </w:rPr>
        <w:t>Wykorzystanie opowieści jako narzędzia edukacyjnego.</w:t>
      </w:r>
    </w:p>
    <w:p>
      <w:pPr>
        <w:pStyle w:val="NormalWeb"/>
        <w:spacing w:before="49" w:after="49"/>
        <w:rPr>
          <w:color w:themeColor="text1" w:val="000000"/>
        </w:rPr>
      </w:pPr>
      <w:r>
        <w:rPr>
          <w:color w:themeColor="text1" w:val="000000"/>
        </w:rPr>
        <w:t>Historie pomagają:</w:t>
      </w:r>
    </w:p>
    <w:p>
      <w:pPr>
        <w:pStyle w:val="NormalWeb"/>
        <w:numPr>
          <w:ilvl w:val="0"/>
          <w:numId w:val="38"/>
        </w:numPr>
        <w:spacing w:before="49" w:after="0"/>
        <w:jc w:val="left"/>
        <w:rPr>
          <w:color w:themeColor="text1" w:val="000000"/>
        </w:rPr>
      </w:pPr>
      <w:r>
        <w:rPr>
          <w:color w:themeColor="text1" w:val="000000"/>
        </w:rPr>
        <w:t>budować kontekst językowy,</w:t>
      </w:r>
    </w:p>
    <w:p>
      <w:pPr>
        <w:pStyle w:val="NormalWeb"/>
        <w:numPr>
          <w:ilvl w:val="0"/>
          <w:numId w:val="38"/>
        </w:numPr>
        <w:spacing w:before="0" w:after="0"/>
        <w:jc w:val="left"/>
        <w:rPr>
          <w:color w:themeColor="text1" w:val="000000"/>
        </w:rPr>
      </w:pPr>
      <w:r>
        <w:rPr>
          <w:color w:themeColor="text1" w:val="000000"/>
        </w:rPr>
        <w:t>rozwijać wyobraźnię,</w:t>
      </w:r>
    </w:p>
    <w:p>
      <w:pPr>
        <w:pStyle w:val="NormalWeb"/>
        <w:numPr>
          <w:ilvl w:val="0"/>
          <w:numId w:val="38"/>
        </w:numPr>
        <w:spacing w:before="0" w:after="49"/>
        <w:jc w:val="left"/>
        <w:rPr>
          <w:color w:themeColor="text1" w:val="000000"/>
        </w:rPr>
      </w:pPr>
      <w:r>
        <w:rPr>
          <w:color w:themeColor="text1" w:val="000000"/>
        </w:rPr>
        <w:t>wzmacniać pamięć.</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8.5 Music-Based Learning</w:t>
      </w:r>
    </w:p>
    <w:p>
      <w:pPr>
        <w:pStyle w:val="NormalWeb"/>
        <w:spacing w:before="49" w:after="49"/>
        <w:rPr>
          <w:color w:themeColor="text1" w:val="000000"/>
        </w:rPr>
      </w:pPr>
      <w:r>
        <w:rPr>
          <w:color w:themeColor="text1" w:val="000000"/>
        </w:rPr>
        <w:t>Nauka przez:</w:t>
      </w:r>
    </w:p>
    <w:p>
      <w:pPr>
        <w:pStyle w:val="NormalWeb"/>
        <w:numPr>
          <w:ilvl w:val="0"/>
          <w:numId w:val="39"/>
        </w:numPr>
        <w:spacing w:before="49" w:after="0"/>
        <w:jc w:val="left"/>
        <w:rPr>
          <w:color w:themeColor="text1" w:val="000000"/>
        </w:rPr>
      </w:pPr>
      <w:r>
        <w:rPr>
          <w:color w:themeColor="text1" w:val="000000"/>
        </w:rPr>
        <w:t>rytm,</w:t>
      </w:r>
    </w:p>
    <w:p>
      <w:pPr>
        <w:pStyle w:val="NormalWeb"/>
        <w:numPr>
          <w:ilvl w:val="0"/>
          <w:numId w:val="39"/>
        </w:numPr>
        <w:spacing w:before="0" w:after="0"/>
        <w:jc w:val="left"/>
        <w:rPr>
          <w:color w:themeColor="text1" w:val="000000"/>
        </w:rPr>
      </w:pPr>
      <w:r>
        <w:rPr>
          <w:color w:themeColor="text1" w:val="000000"/>
        </w:rPr>
        <w:t>muzykę,</w:t>
      </w:r>
    </w:p>
    <w:p>
      <w:pPr>
        <w:pStyle w:val="NormalWeb"/>
        <w:numPr>
          <w:ilvl w:val="0"/>
          <w:numId w:val="39"/>
        </w:numPr>
        <w:spacing w:before="0" w:after="0"/>
        <w:jc w:val="left"/>
        <w:rPr>
          <w:color w:themeColor="text1" w:val="000000"/>
        </w:rPr>
      </w:pPr>
      <w:r>
        <w:rPr>
          <w:color w:themeColor="text1" w:val="000000"/>
        </w:rPr>
        <w:t>śpiew,</w:t>
      </w:r>
    </w:p>
    <w:p>
      <w:pPr>
        <w:pStyle w:val="NormalWeb"/>
        <w:numPr>
          <w:ilvl w:val="0"/>
          <w:numId w:val="39"/>
        </w:numPr>
        <w:spacing w:before="0" w:after="49"/>
        <w:jc w:val="left"/>
        <w:rPr>
          <w:color w:themeColor="text1" w:val="000000"/>
        </w:rPr>
      </w:pPr>
      <w:r>
        <w:rPr>
          <w:color w:themeColor="text1" w:val="000000"/>
        </w:rPr>
        <w:t>rymowanki.</w:t>
      </w:r>
    </w:p>
    <w:p>
      <w:pPr>
        <w:pStyle w:val="NormalWeb"/>
        <w:spacing w:before="49" w:after="49"/>
        <w:rPr>
          <w:color w:themeColor="text1" w:val="000000"/>
        </w:rPr>
      </w:pPr>
      <w:r>
        <w:rPr>
          <w:color w:themeColor="text1" w:val="000000"/>
        </w:rPr>
        <w:t>Badania wskazują, że muzyka wspiera:</w:t>
      </w:r>
    </w:p>
    <w:p>
      <w:pPr>
        <w:pStyle w:val="NormalWeb"/>
        <w:numPr>
          <w:ilvl w:val="0"/>
          <w:numId w:val="40"/>
        </w:numPr>
        <w:spacing w:before="49" w:after="0"/>
        <w:jc w:val="left"/>
        <w:rPr>
          <w:color w:themeColor="text1" w:val="000000"/>
        </w:rPr>
      </w:pPr>
      <w:r>
        <w:rPr>
          <w:color w:themeColor="text1" w:val="000000"/>
        </w:rPr>
        <w:t>pamięć językową,</w:t>
      </w:r>
    </w:p>
    <w:p>
      <w:pPr>
        <w:pStyle w:val="NormalWeb"/>
        <w:numPr>
          <w:ilvl w:val="0"/>
          <w:numId w:val="40"/>
        </w:numPr>
        <w:spacing w:before="0" w:after="0"/>
        <w:jc w:val="left"/>
        <w:rPr>
          <w:color w:themeColor="text1" w:val="000000"/>
        </w:rPr>
      </w:pPr>
      <w:r>
        <w:rPr>
          <w:color w:themeColor="text1" w:val="000000"/>
        </w:rPr>
        <w:t>wymowę,</w:t>
      </w:r>
    </w:p>
    <w:p>
      <w:pPr>
        <w:pStyle w:val="NormalWeb"/>
        <w:numPr>
          <w:ilvl w:val="0"/>
          <w:numId w:val="40"/>
        </w:numPr>
        <w:spacing w:before="0" w:after="0"/>
        <w:jc w:val="left"/>
        <w:rPr>
          <w:color w:themeColor="text1" w:val="000000"/>
        </w:rPr>
      </w:pPr>
      <w:r>
        <w:rPr>
          <w:color w:themeColor="text1" w:val="000000"/>
        </w:rPr>
        <w:t>świadomość fonologiczną,</w:t>
      </w:r>
    </w:p>
    <w:p>
      <w:pPr>
        <w:pStyle w:val="NormalWeb"/>
        <w:numPr>
          <w:ilvl w:val="0"/>
          <w:numId w:val="40"/>
        </w:numPr>
        <w:spacing w:before="0" w:after="49"/>
        <w:jc w:val="left"/>
        <w:rPr>
          <w:color w:themeColor="text1" w:val="000000"/>
        </w:rPr>
      </w:pPr>
      <w:r>
        <w:rPr>
          <w:color w:themeColor="text1" w:val="000000"/>
        </w:rPr>
        <w:t>motywację.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8.6 Experiential Learning</w:t>
      </w:r>
    </w:p>
    <w:p>
      <w:pPr>
        <w:pStyle w:val="NormalWeb"/>
        <w:spacing w:before="49" w:after="49"/>
        <w:rPr>
          <w:color w:themeColor="text1" w:val="000000"/>
        </w:rPr>
      </w:pPr>
      <w:r>
        <w:rPr>
          <w:color w:themeColor="text1" w:val="000000"/>
        </w:rPr>
        <w:t>Uczenie przez doświadczenie.</w:t>
      </w:r>
    </w:p>
    <w:p>
      <w:pPr>
        <w:pStyle w:val="NormalWeb"/>
        <w:spacing w:before="49" w:after="49"/>
        <w:rPr>
          <w:color w:themeColor="text1" w:val="000000"/>
        </w:rPr>
      </w:pPr>
      <w:r>
        <w:rPr>
          <w:color w:themeColor="text1" w:val="000000"/>
        </w:rPr>
        <w:t>Dzieci zdobywają wiedzę poprzez:</w:t>
      </w:r>
    </w:p>
    <w:p>
      <w:pPr>
        <w:pStyle w:val="NormalWeb"/>
        <w:numPr>
          <w:ilvl w:val="0"/>
          <w:numId w:val="41"/>
        </w:numPr>
        <w:spacing w:before="49" w:after="0"/>
        <w:jc w:val="left"/>
        <w:rPr>
          <w:color w:themeColor="text1" w:val="000000"/>
        </w:rPr>
      </w:pPr>
      <w:r>
        <w:rPr>
          <w:color w:themeColor="text1" w:val="000000"/>
        </w:rPr>
        <w:t>eksperymentowanie,</w:t>
      </w:r>
    </w:p>
    <w:p>
      <w:pPr>
        <w:pStyle w:val="NormalWeb"/>
        <w:numPr>
          <w:ilvl w:val="0"/>
          <w:numId w:val="41"/>
        </w:numPr>
        <w:spacing w:before="0" w:after="0"/>
        <w:jc w:val="left"/>
        <w:rPr>
          <w:color w:themeColor="text1" w:val="000000"/>
        </w:rPr>
      </w:pPr>
      <w:r>
        <w:rPr>
          <w:color w:themeColor="text1" w:val="000000"/>
        </w:rPr>
        <w:t>obserwację,</w:t>
      </w:r>
    </w:p>
    <w:p>
      <w:pPr>
        <w:pStyle w:val="NormalWeb"/>
        <w:numPr>
          <w:ilvl w:val="0"/>
          <w:numId w:val="41"/>
        </w:numPr>
        <w:spacing w:before="0" w:after="49"/>
        <w:jc w:val="left"/>
        <w:rPr>
          <w:color w:themeColor="text1" w:val="000000"/>
        </w:rPr>
      </w:pPr>
      <w:r>
        <w:rPr>
          <w:color w:themeColor="text1" w:val="000000"/>
        </w:rPr>
        <w:t>praktyczne działanie.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8.7 Media Literacy Education</w:t>
      </w:r>
    </w:p>
    <w:p>
      <w:pPr>
        <w:pStyle w:val="NormalWeb"/>
        <w:spacing w:before="49" w:after="49"/>
        <w:rPr>
          <w:color w:themeColor="text1" w:val="000000"/>
        </w:rPr>
      </w:pPr>
      <w:r>
        <w:rPr>
          <w:color w:themeColor="text1" w:val="000000"/>
        </w:rPr>
        <w:t>Rozwijanie kompetencji medialnych.</w:t>
      </w:r>
    </w:p>
    <w:p>
      <w:pPr>
        <w:pStyle w:val="NormalWeb"/>
        <w:spacing w:before="49" w:after="49"/>
        <w:rPr>
          <w:color w:themeColor="text1" w:val="000000"/>
        </w:rPr>
      </w:pPr>
      <w:r>
        <w:rPr>
          <w:color w:themeColor="text1" w:val="000000"/>
        </w:rPr>
        <w:t>Program przygotowuje dzieci do funkcjonowania w świecie:</w:t>
      </w:r>
    </w:p>
    <w:p>
      <w:pPr>
        <w:pStyle w:val="NormalWeb"/>
        <w:numPr>
          <w:ilvl w:val="0"/>
          <w:numId w:val="42"/>
        </w:numPr>
        <w:spacing w:before="49" w:after="0"/>
        <w:jc w:val="left"/>
        <w:rPr>
          <w:color w:themeColor="text1" w:val="000000"/>
        </w:rPr>
      </w:pPr>
      <w:r>
        <w:rPr>
          <w:color w:themeColor="text1" w:val="000000"/>
        </w:rPr>
        <w:t>internetu,</w:t>
      </w:r>
    </w:p>
    <w:p>
      <w:pPr>
        <w:pStyle w:val="NormalWeb"/>
        <w:numPr>
          <w:ilvl w:val="0"/>
          <w:numId w:val="42"/>
        </w:numPr>
        <w:spacing w:before="0" w:after="0"/>
        <w:jc w:val="left"/>
        <w:rPr>
          <w:color w:themeColor="text1" w:val="000000"/>
        </w:rPr>
      </w:pPr>
      <w:r>
        <w:rPr>
          <w:color w:themeColor="text1" w:val="000000"/>
        </w:rPr>
        <w:t>mediów społecznościowych,</w:t>
      </w:r>
    </w:p>
    <w:p>
      <w:pPr>
        <w:pStyle w:val="NormalWeb"/>
        <w:numPr>
          <w:ilvl w:val="0"/>
          <w:numId w:val="42"/>
        </w:numPr>
        <w:spacing w:before="0" w:after="49"/>
        <w:jc w:val="left"/>
        <w:rPr>
          <w:color w:themeColor="text1" w:val="000000"/>
        </w:rPr>
      </w:pPr>
      <w:r>
        <w:rPr>
          <w:color w:themeColor="text1" w:val="000000"/>
        </w:rPr>
        <w:t>sztucznej inteligencji.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9</w:t>
      </w:r>
    </w:p>
    <w:p>
      <w:pPr>
        <w:pStyle w:val="Heading1"/>
        <w:rPr>
          <w:rFonts w:eastAsia="Times New Roman"/>
          <w:color w:themeColor="text1" w:val="000000"/>
        </w:rPr>
      </w:pPr>
      <w:r>
        <w:rPr>
          <w:rFonts w:eastAsia="Times New Roman"/>
          <w:color w:themeColor="text1" w:val="000000"/>
        </w:rPr>
        <w:t>SZCZEGÓŁOWY PROGRAM EDUKACYJNY</w:t>
      </w:r>
    </w:p>
    <w:p>
      <w:pPr>
        <w:pStyle w:val="Heading2"/>
        <w:rPr>
          <w:rFonts w:eastAsia="Times New Roman"/>
          <w:color w:themeColor="text1" w:val="000000"/>
        </w:rPr>
      </w:pPr>
      <w:r>
        <w:rPr>
          <w:rFonts w:eastAsia="Times New Roman"/>
          <w:color w:themeColor="text1" w:val="000000"/>
        </w:rPr>
        <w:t>9.1 Architektura programu</w:t>
      </w:r>
    </w:p>
    <w:p>
      <w:pPr>
        <w:pStyle w:val="NormalWeb"/>
        <w:spacing w:before="49" w:after="49"/>
        <w:rPr>
          <w:color w:themeColor="text1" w:val="000000"/>
        </w:rPr>
      </w:pPr>
      <w:r>
        <w:rPr>
          <w:color w:themeColor="text1" w:val="000000"/>
        </w:rPr>
        <w:t>Skills Academy działa jako jedna marka, na dwóch uzupełniających się ścieżkach. Pierwsza ścieżka. Kids i Teens Junior, opiera się na modelu zajęcia bazowe + fakultety opisanym poniżej. Druga ścieżka. Teens Senior, to osobna, ukierunkowana oferta przygotowania do matury, która nie wchodzi w skład modelu filarowego (opis na końcu tego rozdziału).</w:t>
      </w:r>
    </w:p>
    <w:p>
      <w:pPr>
        <w:pStyle w:val="NormalWeb"/>
        <w:spacing w:before="49" w:after="49"/>
        <w:rPr>
          <w:color w:themeColor="text1" w:val="000000"/>
        </w:rPr>
      </w:pPr>
      <w:r>
        <w:rPr>
          <w:color w:themeColor="text1" w:val="000000"/>
        </w:rPr>
        <w:t>Rozdzielenie to jest świadomą decyzją biznesową: matura to sprawdzony, przewidywalny rynek popytu (korepetycje maturalne), który może zapewnić stabilny przychód od pierwszych miesięcy działalności, podczas gdy nowatorski model zajęcia bazowe + fakultety buduje rozpoznawalność i zaufanie rynku Szczecina (proces zwykle dłuższy dla oferty niestandardowej).</w:t>
      </w:r>
    </w:p>
    <w:p>
      <w:pPr>
        <w:pStyle w:val="NormalWeb"/>
        <w:spacing w:before="49" w:after="49"/>
        <w:rPr>
          <w:color w:themeColor="text1" w:val="000000"/>
        </w:rPr>
      </w:pPr>
      <w:r>
        <w:rPr>
          <w:color w:themeColor="text1" w:val="000000"/>
        </w:rPr>
        <w:t>Wszystkie zajęcia w obu ścieżkach prowadzone są wyłącznie w języku angielskim.</w:t>
      </w:r>
    </w:p>
    <w:p>
      <w:pPr>
        <w:pStyle w:val="Heading2"/>
        <w:rPr>
          <w:rFonts w:eastAsia="Times New Roman"/>
          <w:color w:themeColor="text1" w:val="000000"/>
        </w:rPr>
      </w:pPr>
      <w:r>
        <w:rPr>
          <w:rFonts w:eastAsia="Times New Roman"/>
          <w:color w:themeColor="text1" w:val="000000"/>
        </w:rPr>
        <w:t>9.2 Struktura grup wiekowych</w:t>
      </w:r>
    </w:p>
    <w:p>
      <w:pPr>
        <w:pStyle w:val="NormalWeb"/>
        <w:spacing w:before="49" w:after="49"/>
        <w:rPr>
          <w:color w:themeColor="text1" w:val="000000"/>
        </w:rPr>
      </w:pPr>
      <w:r>
        <w:rPr>
          <w:color w:themeColor="text1" w:val="000000"/>
        </w:rPr>
        <w:t>Model zajęcia bazowe + fakultety obejmuje dzieci i młodzież do 15. roku życia, zgodnie z udokumentowanymi granicami rozwojowymi (Aneks naukowy) oraz kalendarzem egzaminu ósmoklasisty.</w:t>
      </w:r>
    </w:p>
    <w:p>
      <w:pPr>
        <w:pStyle w:val="NormalWeb"/>
        <w:numPr>
          <w:ilvl w:val="0"/>
          <w:numId w:val="87"/>
        </w:numPr>
        <w:spacing w:before="49" w:after="0"/>
        <w:jc w:val="left"/>
        <w:rPr>
          <w:color w:themeColor="text1" w:val="000000"/>
        </w:rPr>
      </w:pPr>
      <w:r>
        <w:rPr>
          <w:color w:themeColor="text1" w:val="000000"/>
        </w:rPr>
        <w:t>Kids. Grupa 1: 5–7 lat, faza przejściowa (5 to 7 shift)</w:t>
      </w:r>
    </w:p>
    <w:p>
      <w:pPr>
        <w:pStyle w:val="NormalWeb"/>
        <w:numPr>
          <w:ilvl w:val="0"/>
          <w:numId w:val="87"/>
        </w:numPr>
        <w:spacing w:before="0" w:after="0"/>
        <w:jc w:val="left"/>
        <w:rPr>
          <w:color w:themeColor="text1" w:val="000000"/>
        </w:rPr>
      </w:pPr>
      <w:r>
        <w:rPr>
          <w:color w:themeColor="text1" w:val="000000"/>
        </w:rPr>
        <w:t>Kids. Grupa 2: 8–10 lat, stabilne operacje konkretne</w:t>
      </w:r>
    </w:p>
    <w:p>
      <w:pPr>
        <w:pStyle w:val="NormalWeb"/>
        <w:numPr>
          <w:ilvl w:val="0"/>
          <w:numId w:val="87"/>
        </w:numPr>
        <w:spacing w:before="0" w:after="0"/>
        <w:jc w:val="left"/>
        <w:rPr>
          <w:color w:themeColor="text1" w:val="000000"/>
        </w:rPr>
      </w:pPr>
      <w:r>
        <w:rPr>
          <w:color w:themeColor="text1" w:val="000000"/>
        </w:rPr>
        <w:t>Kids. Grupa 3: 11–12 lat, początek dojrzewania i myślenia formalnego</w:t>
      </w:r>
    </w:p>
    <w:p>
      <w:pPr>
        <w:pStyle w:val="NormalWeb"/>
        <w:numPr>
          <w:ilvl w:val="0"/>
          <w:numId w:val="87"/>
        </w:numPr>
        <w:spacing w:before="0" w:after="49"/>
        <w:jc w:val="left"/>
        <w:rPr>
          <w:color w:themeColor="text1" w:val="000000"/>
        </w:rPr>
      </w:pPr>
      <w:r>
        <w:rPr>
          <w:color w:themeColor="text1" w:val="000000"/>
        </w:rPr>
        <w:t>Teens Junior: 13–15 lat, ostatnie lata podstawówki, cel: egzamin ósmoklasisty</w:t>
      </w:r>
    </w:p>
    <w:p>
      <w:pPr>
        <w:pStyle w:val="NormalWeb"/>
        <w:spacing w:before="49" w:after="49"/>
        <w:rPr>
          <w:i/>
          <w:color w:themeColor="text1" w:val="000000"/>
        </w:rPr>
      </w:pPr>
      <w:r>
        <w:rPr>
          <w:i/>
          <w:color w:themeColor="text1" w:val="000000"/>
        </w:rPr>
        <w:t>Granica 15 lat zamyka model filarowy, od 16. roku życia działa już wyłącznie Teens Senior, opisany osobno w sekcji TEENS SENIOR na końcu tego rozdziału.</w:t>
      </w:r>
    </w:p>
    <w:p>
      <w:pPr>
        <w:pStyle w:val="NormalWeb"/>
        <w:numPr>
          <w:ilvl w:val="0"/>
          <w:numId w:val="87"/>
        </w:numPr>
        <w:spacing w:before="49" w:after="49"/>
        <w:jc w:val="left"/>
        <w:rPr>
          <w:color w:themeColor="text1" w:val="000000"/>
        </w:rPr>
      </w:pPr>
      <w:r>
        <w:rPr>
          <w:color w:themeColor="text1" w:val="000000"/>
        </w:rPr>
        <w:t>Teens Senior: 16–19 lat, grupa specjalna, standalone, cel: matura (poza modelem filarowym)</w:t>
      </w:r>
    </w:p>
    <w:p>
      <w:pPr>
        <w:pStyle w:val="Heading1"/>
        <w:rPr>
          <w:rFonts w:eastAsia="Times New Roman"/>
          <w:color w:themeColor="text1" w:val="000000"/>
        </w:rPr>
      </w:pPr>
      <w:r>
        <w:rPr>
          <w:rFonts w:eastAsia="Times New Roman"/>
          <w:color w:themeColor="text1" w:val="000000"/>
        </w:rPr>
        <w:t>FILAR I (RDZEŃ)</w:t>
      </w:r>
    </w:p>
    <w:p>
      <w:pPr>
        <w:pStyle w:val="Heading1"/>
        <w:rPr>
          <w:rFonts w:eastAsia="Times New Roman"/>
          <w:color w:themeColor="text1" w:val="000000"/>
        </w:rPr>
      </w:pPr>
      <w:r>
        <w:rPr>
          <w:rFonts w:eastAsia="Times New Roman"/>
          <w:color w:themeColor="text1" w:val="000000"/>
        </w:rPr>
        <w:t>USEFUL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praktyczne, codzienne umiejętności życiowe dostosowane do wieku, przekazywane w języku angielskim jako naturalnym narzędziu działania.</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left"/>
        <w:rPr>
          <w:color w:themeColor="text1" w:val="000000"/>
        </w:rPr>
      </w:pPr>
      <w:r>
        <w:rPr>
          <w:color w:themeColor="text1" w:val="000000"/>
        </w:rPr>
        <w:t>sprzątanie po sobie, składanie ubrań</w:t>
      </w:r>
    </w:p>
    <w:p>
      <w:pPr>
        <w:pStyle w:val="NormalWeb"/>
        <w:numPr>
          <w:ilvl w:val="0"/>
          <w:numId w:val="87"/>
        </w:numPr>
        <w:spacing w:before="0" w:after="0"/>
        <w:jc w:val="left"/>
        <w:rPr>
          <w:color w:themeColor="text1" w:val="000000"/>
        </w:rPr>
      </w:pPr>
      <w:r>
        <w:rPr>
          <w:color w:themeColor="text1" w:val="000000"/>
        </w:rPr>
        <w:t>przyszywanie dużego guzika pod nadzorem</w:t>
      </w:r>
    </w:p>
    <w:p>
      <w:pPr>
        <w:pStyle w:val="NormalWeb"/>
        <w:numPr>
          <w:ilvl w:val="0"/>
          <w:numId w:val="87"/>
        </w:numPr>
        <w:spacing w:before="0" w:after="0"/>
        <w:jc w:val="left"/>
        <w:rPr>
          <w:color w:themeColor="text1" w:val="000000"/>
        </w:rPr>
      </w:pPr>
      <w:r>
        <w:rPr>
          <w:color w:themeColor="text1" w:val="000000"/>
        </w:rPr>
        <w:t>proste prace ręczne, sortowanie, układanie</w:t>
      </w:r>
    </w:p>
    <w:p>
      <w:pPr>
        <w:pStyle w:val="NormalWeb"/>
        <w:numPr>
          <w:ilvl w:val="0"/>
          <w:numId w:val="87"/>
        </w:numPr>
        <w:spacing w:before="0" w:after="49"/>
        <w:jc w:val="left"/>
        <w:rPr>
          <w:color w:themeColor="text1" w:val="000000"/>
        </w:rPr>
      </w:pPr>
      <w:r>
        <w:rPr>
          <w:color w:themeColor="text1" w:val="000000"/>
        </w:rPr>
        <w:t>podlewanie roślin, opieka nad kącikiem przyrody</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left"/>
        <w:rPr>
          <w:color w:themeColor="text1" w:val="000000"/>
        </w:rPr>
      </w:pPr>
      <w:r>
        <w:rPr>
          <w:color w:themeColor="text1" w:val="000000"/>
        </w:rPr>
        <w:t>przygotowanie prostej przekąski (kanapka, sałatka owocowa)</w:t>
      </w:r>
    </w:p>
    <w:p>
      <w:pPr>
        <w:pStyle w:val="NormalWeb"/>
        <w:numPr>
          <w:ilvl w:val="0"/>
          <w:numId w:val="87"/>
        </w:numPr>
        <w:spacing w:before="0" w:after="0"/>
        <w:jc w:val="left"/>
        <w:rPr>
          <w:color w:themeColor="text1" w:val="000000"/>
        </w:rPr>
      </w:pPr>
      <w:r>
        <w:rPr>
          <w:color w:themeColor="text1" w:val="000000"/>
        </w:rPr>
        <w:t>pierwsze samodzielne szycie, proste naprawy zabawek</w:t>
      </w:r>
    </w:p>
    <w:p>
      <w:pPr>
        <w:pStyle w:val="NormalWeb"/>
        <w:numPr>
          <w:ilvl w:val="0"/>
          <w:numId w:val="87"/>
        </w:numPr>
        <w:spacing w:before="0" w:after="0"/>
        <w:jc w:val="left"/>
        <w:rPr>
          <w:color w:themeColor="text1" w:val="000000"/>
        </w:rPr>
      </w:pPr>
      <w:r>
        <w:rPr>
          <w:color w:themeColor="text1" w:val="000000"/>
        </w:rPr>
        <w:t>organizacja plecaka i miejsca pracy</w:t>
      </w:r>
    </w:p>
    <w:p>
      <w:pPr>
        <w:pStyle w:val="NormalWeb"/>
        <w:numPr>
          <w:ilvl w:val="0"/>
          <w:numId w:val="87"/>
        </w:numPr>
        <w:spacing w:before="0" w:after="49"/>
        <w:jc w:val="left"/>
        <w:rPr>
          <w:color w:themeColor="text1" w:val="000000"/>
        </w:rPr>
      </w:pPr>
      <w:r>
        <w:rPr>
          <w:color w:themeColor="text1" w:val="000000"/>
        </w:rPr>
        <w:t>podstawowa obsługa prostych narzędzi pod nadzorem</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left"/>
        <w:rPr>
          <w:color w:themeColor="text1" w:val="000000"/>
        </w:rPr>
      </w:pPr>
      <w:r>
        <w:rPr>
          <w:color w:themeColor="text1" w:val="000000"/>
        </w:rPr>
        <w:t>gotowanie prostych potraw według przepisu</w:t>
      </w:r>
    </w:p>
    <w:p>
      <w:pPr>
        <w:pStyle w:val="NormalWeb"/>
        <w:numPr>
          <w:ilvl w:val="0"/>
          <w:numId w:val="87"/>
        </w:numPr>
        <w:spacing w:before="0" w:after="0"/>
        <w:jc w:val="left"/>
        <w:rPr>
          <w:color w:themeColor="text1" w:val="000000"/>
        </w:rPr>
      </w:pPr>
      <w:r>
        <w:rPr>
          <w:color w:themeColor="text1" w:val="000000"/>
        </w:rPr>
        <w:t>podstawowe naprawy, młotek, śrubokręt, klej</w:t>
      </w:r>
    </w:p>
    <w:p>
      <w:pPr>
        <w:pStyle w:val="NormalWeb"/>
        <w:numPr>
          <w:ilvl w:val="0"/>
          <w:numId w:val="87"/>
        </w:numPr>
        <w:spacing w:before="0" w:after="0"/>
        <w:jc w:val="left"/>
        <w:rPr>
          <w:color w:themeColor="text1" w:val="000000"/>
        </w:rPr>
      </w:pPr>
      <w:r>
        <w:rPr>
          <w:color w:themeColor="text1" w:val="000000"/>
        </w:rPr>
        <w:t>cerowanie, przyszywanie guzików bez nadzoru</w:t>
      </w:r>
    </w:p>
    <w:p>
      <w:pPr>
        <w:pStyle w:val="NormalWeb"/>
        <w:numPr>
          <w:ilvl w:val="0"/>
          <w:numId w:val="87"/>
        </w:numPr>
        <w:spacing w:before="0" w:after="49"/>
        <w:jc w:val="left"/>
        <w:rPr>
          <w:color w:themeColor="text1" w:val="000000"/>
        </w:rPr>
      </w:pPr>
      <w:r>
        <w:rPr>
          <w:color w:themeColor="text1" w:val="000000"/>
        </w:rPr>
        <w:t>planowanie i wykonywanie prostych zadań domowych</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left"/>
        <w:rPr>
          <w:color w:themeColor="text1" w:val="000000"/>
        </w:rPr>
      </w:pPr>
      <w:r>
        <w:rPr>
          <w:color w:themeColor="text1" w:val="000000"/>
        </w:rPr>
        <w:t>gotowanie bardziej złożonych posiłków, planowanie prostego jadłospisu</w:t>
      </w:r>
    </w:p>
    <w:p>
      <w:pPr>
        <w:pStyle w:val="NormalWeb"/>
        <w:numPr>
          <w:ilvl w:val="0"/>
          <w:numId w:val="87"/>
        </w:numPr>
        <w:spacing w:before="0" w:after="0"/>
        <w:jc w:val="left"/>
        <w:rPr>
          <w:color w:themeColor="text1" w:val="000000"/>
        </w:rPr>
      </w:pPr>
      <w:r>
        <w:rPr>
          <w:color w:themeColor="text1" w:val="000000"/>
        </w:rPr>
        <w:t>zarządzanie kieszonkowym, pierwsze budżetowanie</w:t>
      </w:r>
    </w:p>
    <w:p>
      <w:pPr>
        <w:pStyle w:val="NormalWeb"/>
        <w:numPr>
          <w:ilvl w:val="0"/>
          <w:numId w:val="87"/>
        </w:numPr>
        <w:spacing w:before="0" w:after="0"/>
        <w:jc w:val="left"/>
        <w:rPr>
          <w:color w:themeColor="text1" w:val="000000"/>
        </w:rPr>
      </w:pPr>
      <w:r>
        <w:rPr>
          <w:color w:themeColor="text1" w:val="000000"/>
        </w:rPr>
        <w:t>drobne naprawy wykonywane samodzielnie</w:t>
      </w:r>
    </w:p>
    <w:p>
      <w:pPr>
        <w:pStyle w:val="NormalWeb"/>
        <w:numPr>
          <w:ilvl w:val="0"/>
          <w:numId w:val="87"/>
        </w:numPr>
        <w:spacing w:before="0" w:after="49"/>
        <w:jc w:val="left"/>
        <w:rPr>
          <w:color w:themeColor="text1" w:val="000000"/>
        </w:rPr>
      </w:pPr>
      <w:r>
        <w:rPr>
          <w:color w:themeColor="text1" w:val="000000"/>
        </w:rPr>
        <w:t>organizacja czasu między nauką, obowiązkami i odpoczynkiem</w:t>
      </w:r>
    </w:p>
    <w:p>
      <w:pPr>
        <w:pStyle w:val="Heading1"/>
        <w:rPr>
          <w:rFonts w:eastAsia="Times New Roman"/>
          <w:color w:themeColor="text1" w:val="000000"/>
        </w:rPr>
      </w:pPr>
      <w:r>
        <w:rPr>
          <w:rFonts w:eastAsia="Times New Roman"/>
          <w:color w:themeColor="text1" w:val="000000"/>
        </w:rPr>
        <w:t>FILAR II (RDZEŃ)</w:t>
      </w:r>
    </w:p>
    <w:p>
      <w:pPr>
        <w:pStyle w:val="Heading1"/>
        <w:rPr>
          <w:rFonts w:eastAsia="Times New Roman"/>
          <w:color w:themeColor="text1" w:val="000000"/>
        </w:rPr>
      </w:pPr>
      <w:r>
        <w:rPr>
          <w:rFonts w:eastAsia="Times New Roman"/>
          <w:color w:themeColor="text1" w:val="000000"/>
        </w:rPr>
        <w:t>LIFE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wyrobienie schematów postępowania w realnych, praktycznych sytuacjach, w tym bezpieczeństwa fizycznego i cyfrowego.</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left"/>
        <w:rPr>
          <w:color w:themeColor="text1" w:val="000000"/>
        </w:rPr>
      </w:pPr>
      <w:r>
        <w:rPr>
          <w:color w:themeColor="text1" w:val="000000"/>
        </w:rPr>
        <w:t>scenki „co robię, gdy się zgubię”</w:t>
      </w:r>
    </w:p>
    <w:p>
      <w:pPr>
        <w:pStyle w:val="NormalWeb"/>
        <w:numPr>
          <w:ilvl w:val="0"/>
          <w:numId w:val="87"/>
        </w:numPr>
        <w:spacing w:before="0" w:after="0"/>
        <w:jc w:val="left"/>
        <w:rPr>
          <w:color w:themeColor="text1" w:val="000000"/>
        </w:rPr>
      </w:pPr>
      <w:r>
        <w:rPr>
          <w:color w:themeColor="text1" w:val="000000"/>
        </w:rPr>
        <w:t>zapamiętanie własnych danych (imię, nazwisko, telefon rodzica)</w:t>
      </w:r>
    </w:p>
    <w:p>
      <w:pPr>
        <w:pStyle w:val="NormalWeb"/>
        <w:numPr>
          <w:ilvl w:val="0"/>
          <w:numId w:val="87"/>
        </w:numPr>
        <w:spacing w:before="0" w:after="0"/>
        <w:jc w:val="left"/>
        <w:rPr>
          <w:color w:themeColor="text1" w:val="000000"/>
        </w:rPr>
      </w:pPr>
      <w:r>
        <w:rPr>
          <w:color w:themeColor="text1" w:val="000000"/>
        </w:rPr>
        <w:t>rozpoznawanie służb (policja, straż, pogotowie)</w:t>
      </w:r>
    </w:p>
    <w:p>
      <w:pPr>
        <w:pStyle w:val="NormalWeb"/>
        <w:numPr>
          <w:ilvl w:val="0"/>
          <w:numId w:val="87"/>
        </w:numPr>
        <w:spacing w:before="0" w:after="49"/>
        <w:jc w:val="left"/>
        <w:rPr>
          <w:color w:themeColor="text1" w:val="000000"/>
        </w:rPr>
      </w:pPr>
      <w:r>
        <w:rPr>
          <w:color w:themeColor="text1" w:val="000000"/>
        </w:rPr>
        <w:t>pierwsze zasady bezpieczeństwa online, nie klikam, nie podaję danych obcym</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left"/>
        <w:rPr>
          <w:color w:themeColor="text1" w:val="000000"/>
        </w:rPr>
      </w:pPr>
      <w:r>
        <w:rPr>
          <w:color w:themeColor="text1" w:val="000000"/>
        </w:rPr>
        <w:t>scenki wzywania pomocy, numer alarmowy, opis sytuacji</w:t>
      </w:r>
    </w:p>
    <w:p>
      <w:pPr>
        <w:pStyle w:val="NormalWeb"/>
        <w:numPr>
          <w:ilvl w:val="0"/>
          <w:numId w:val="87"/>
        </w:numPr>
        <w:spacing w:before="0" w:after="0"/>
        <w:jc w:val="left"/>
        <w:rPr>
          <w:color w:themeColor="text1" w:val="000000"/>
        </w:rPr>
      </w:pPr>
      <w:r>
        <w:rPr>
          <w:color w:themeColor="text1" w:val="000000"/>
        </w:rPr>
        <w:t>rozmowa o bezpiecznym korzystaniu z urządzeń i internetu</w:t>
      </w:r>
    </w:p>
    <w:p>
      <w:pPr>
        <w:pStyle w:val="NormalWeb"/>
        <w:numPr>
          <w:ilvl w:val="0"/>
          <w:numId w:val="87"/>
        </w:numPr>
        <w:spacing w:before="0" w:after="0"/>
        <w:jc w:val="left"/>
        <w:rPr>
          <w:color w:themeColor="text1" w:val="000000"/>
        </w:rPr>
      </w:pPr>
      <w:r>
        <w:rPr>
          <w:color w:themeColor="text1" w:val="000000"/>
        </w:rPr>
        <w:t>rozpoznawanie prostych przejawów manipulacji (reklama)</w:t>
      </w:r>
    </w:p>
    <w:p>
      <w:pPr>
        <w:pStyle w:val="NormalWeb"/>
        <w:numPr>
          <w:ilvl w:val="0"/>
          <w:numId w:val="87"/>
        </w:numPr>
        <w:spacing w:before="0" w:after="49"/>
        <w:jc w:val="left"/>
        <w:rPr>
          <w:color w:themeColor="text1" w:val="000000"/>
        </w:rPr>
      </w:pPr>
      <w:r>
        <w:rPr>
          <w:color w:themeColor="text1" w:val="000000"/>
        </w:rPr>
        <w:t>pierwsza pomoc, podstawowe zasady, kiedy wezwać dorosłego</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left"/>
        <w:rPr>
          <w:color w:themeColor="text1" w:val="000000"/>
        </w:rPr>
      </w:pPr>
      <w:r>
        <w:rPr>
          <w:color w:themeColor="text1" w:val="000000"/>
        </w:rPr>
        <w:t>rozpoznawanie fake news i manipulacji informacyjnej</w:t>
      </w:r>
    </w:p>
    <w:p>
      <w:pPr>
        <w:pStyle w:val="NormalWeb"/>
        <w:numPr>
          <w:ilvl w:val="0"/>
          <w:numId w:val="87"/>
        </w:numPr>
        <w:spacing w:before="0" w:after="0"/>
        <w:jc w:val="left"/>
        <w:rPr>
          <w:color w:themeColor="text1" w:val="000000"/>
        </w:rPr>
      </w:pPr>
      <w:r>
        <w:rPr>
          <w:color w:themeColor="text1" w:val="000000"/>
        </w:rPr>
        <w:t>bezpieczne korzystanie z social mediów, ustawienia prywatności</w:t>
      </w:r>
    </w:p>
    <w:p>
      <w:pPr>
        <w:pStyle w:val="NormalWeb"/>
        <w:numPr>
          <w:ilvl w:val="0"/>
          <w:numId w:val="87"/>
        </w:numPr>
        <w:spacing w:before="0" w:after="0"/>
        <w:jc w:val="left"/>
        <w:rPr>
          <w:color w:themeColor="text1" w:val="000000"/>
        </w:rPr>
      </w:pPr>
      <w:r>
        <w:rPr>
          <w:color w:themeColor="text1" w:val="000000"/>
        </w:rPr>
        <w:t>pierwsza pomoc przedmedyczna, pozycja boczna, wezwanie pomocy</w:t>
      </w:r>
    </w:p>
    <w:p>
      <w:pPr>
        <w:pStyle w:val="NormalWeb"/>
        <w:numPr>
          <w:ilvl w:val="0"/>
          <w:numId w:val="87"/>
        </w:numPr>
        <w:spacing w:before="0" w:after="49"/>
        <w:jc w:val="left"/>
        <w:rPr>
          <w:color w:themeColor="text1" w:val="000000"/>
        </w:rPr>
      </w:pPr>
      <w:r>
        <w:rPr>
          <w:color w:themeColor="text1" w:val="000000"/>
        </w:rPr>
        <w:t>pierwsze rozmowy o presji rówieśniczej i asertywności</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left"/>
        <w:rPr>
          <w:color w:themeColor="text1" w:val="000000"/>
        </w:rPr>
      </w:pPr>
      <w:r>
        <w:rPr>
          <w:color w:themeColor="text1" w:val="000000"/>
        </w:rPr>
        <w:t>cyfrowy ślad, prywatność danych, krytyczna ocena treści generowanych przez AI</w:t>
      </w:r>
    </w:p>
    <w:p>
      <w:pPr>
        <w:pStyle w:val="NormalWeb"/>
        <w:numPr>
          <w:ilvl w:val="0"/>
          <w:numId w:val="87"/>
        </w:numPr>
        <w:spacing w:before="0" w:after="0"/>
        <w:jc w:val="left"/>
        <w:rPr>
          <w:color w:themeColor="text1" w:val="000000"/>
        </w:rPr>
      </w:pPr>
      <w:r>
        <w:rPr>
          <w:color w:themeColor="text1" w:val="000000"/>
        </w:rPr>
        <w:t>symulacje sytuacji trudnych, konflikt, presja rówieśnicza, pierwsze decyzje samodzielne</w:t>
      </w:r>
    </w:p>
    <w:p>
      <w:pPr>
        <w:pStyle w:val="NormalWeb"/>
        <w:numPr>
          <w:ilvl w:val="0"/>
          <w:numId w:val="87"/>
        </w:numPr>
        <w:spacing w:before="0" w:after="0"/>
        <w:jc w:val="left"/>
        <w:rPr>
          <w:color w:themeColor="text1" w:val="000000"/>
        </w:rPr>
      </w:pPr>
      <w:r>
        <w:rPr>
          <w:color w:themeColor="text1" w:val="000000"/>
        </w:rPr>
        <w:t>przygotowanie do większej samodzielności związanej z przejściem do liceum</w:t>
      </w:r>
    </w:p>
    <w:p>
      <w:pPr>
        <w:pStyle w:val="NormalWeb"/>
        <w:numPr>
          <w:ilvl w:val="0"/>
          <w:numId w:val="87"/>
        </w:numPr>
        <w:spacing w:before="0" w:after="49"/>
        <w:jc w:val="left"/>
        <w:rPr>
          <w:color w:themeColor="text1" w:val="000000"/>
        </w:rPr>
      </w:pPr>
      <w:r>
        <w:rPr>
          <w:color w:themeColor="text1" w:val="000000"/>
        </w:rPr>
        <w:t>pierwsza pomoc przedmedyczna w praktyce</w:t>
      </w:r>
    </w:p>
    <w:p>
      <w:pPr>
        <w:pStyle w:val="Heading1"/>
        <w:rPr>
          <w:rFonts w:eastAsia="Times New Roman"/>
          <w:color w:themeColor="text1" w:val="000000"/>
        </w:rPr>
      </w:pPr>
      <w:r>
        <w:rPr>
          <w:rFonts w:eastAsia="Times New Roman"/>
          <w:color w:themeColor="text1" w:val="000000"/>
        </w:rPr>
        <w:t>FILAR III (RDZEŃ, TYLKO TEENS JUNIOR)</w:t>
      </w:r>
    </w:p>
    <w:p>
      <w:pPr>
        <w:pStyle w:val="Heading1"/>
        <w:rPr>
          <w:rFonts w:eastAsia="Times New Roman"/>
          <w:color w:themeColor="text1" w:val="000000"/>
        </w:rPr>
      </w:pPr>
      <w:r>
        <w:rPr>
          <w:rFonts w:eastAsia="Times New Roman"/>
          <w:color w:themeColor="text1" w:val="000000"/>
        </w:rPr>
        <w:t>EXAMS — EGZAMIN ÓSMOKLASISTY</w:t>
      </w:r>
    </w:p>
    <w:p>
      <w:pPr>
        <w:pStyle w:val="NormalWeb"/>
        <w:spacing w:before="49" w:after="49"/>
        <w:rPr>
          <w:color w:themeColor="text1" w:val="000000"/>
        </w:rPr>
      </w:pPr>
      <w:r>
        <w:rPr>
          <w:color w:themeColor="text1" w:val="000000"/>
        </w:rPr>
        <w:t>Cel: przygotowanie do obowiązkowego egzaminu ósmoklasisty z języka angielskiego (poziom A2 według ESOKJ), który w 2026 roku wybrało 98,6% zdających spośród języków obcych (dane CKE, termin główny).</w:t>
      </w:r>
    </w:p>
    <w:p>
      <w:pPr>
        <w:pStyle w:val="NormalWeb"/>
        <w:numPr>
          <w:ilvl w:val="0"/>
          <w:numId w:val="87"/>
        </w:numPr>
        <w:spacing w:before="49" w:after="0"/>
        <w:jc w:val="left"/>
        <w:rPr>
          <w:color w:themeColor="text1" w:val="000000"/>
        </w:rPr>
      </w:pPr>
      <w:r>
        <w:rPr>
          <w:color w:themeColor="text1" w:val="000000"/>
        </w:rPr>
        <w:t>gramatyka i słownictwo na poziomie wymaganym przez CKE</w:t>
      </w:r>
    </w:p>
    <w:p>
      <w:pPr>
        <w:pStyle w:val="NormalWeb"/>
        <w:numPr>
          <w:ilvl w:val="0"/>
          <w:numId w:val="87"/>
        </w:numPr>
        <w:spacing w:before="0" w:after="0"/>
        <w:jc w:val="left"/>
        <w:rPr>
          <w:color w:themeColor="text1" w:val="000000"/>
        </w:rPr>
      </w:pPr>
      <w:r>
        <w:rPr>
          <w:color w:themeColor="text1" w:val="000000"/>
        </w:rPr>
        <w:t>symulacje arkuszy egzaminacyjnych CKE, praca z ograniczeniem czasowym</w:t>
      </w:r>
    </w:p>
    <w:p>
      <w:pPr>
        <w:pStyle w:val="NormalWeb"/>
        <w:numPr>
          <w:ilvl w:val="0"/>
          <w:numId w:val="87"/>
        </w:numPr>
        <w:spacing w:before="0" w:after="0"/>
        <w:jc w:val="left"/>
        <w:rPr>
          <w:color w:themeColor="text1" w:val="000000"/>
        </w:rPr>
      </w:pPr>
      <w:r>
        <w:rPr>
          <w:color w:themeColor="text1" w:val="000000"/>
        </w:rPr>
        <w:t>strategie rozwiązywania zadań zamkniętych i otwartych, w tym krótkiej wypowiedzi pisemnej</w:t>
      </w:r>
    </w:p>
    <w:p>
      <w:pPr>
        <w:pStyle w:val="NormalWeb"/>
        <w:numPr>
          <w:ilvl w:val="0"/>
          <w:numId w:val="87"/>
        </w:numPr>
        <w:spacing w:before="0" w:after="0"/>
        <w:jc w:val="left"/>
        <w:rPr>
          <w:color w:themeColor="text1" w:val="000000"/>
        </w:rPr>
      </w:pPr>
      <w:r>
        <w:rPr>
          <w:color w:themeColor="text1" w:val="000000"/>
        </w:rPr>
        <w:t>redukcja stresu egzaminacyjnego, oswajanie z formatem testu</w:t>
      </w:r>
    </w:p>
    <w:p>
      <w:pPr>
        <w:pStyle w:val="NormalWeb"/>
        <w:numPr>
          <w:ilvl w:val="0"/>
          <w:numId w:val="87"/>
        </w:numPr>
        <w:spacing w:before="0" w:after="49"/>
        <w:jc w:val="left"/>
        <w:rPr>
          <w:color w:themeColor="text1" w:val="000000"/>
        </w:rPr>
      </w:pPr>
      <w:r>
        <w:rPr>
          <w:color w:themeColor="text1" w:val="000000"/>
        </w:rPr>
        <w:t>wykorzystanie scenariuszy z Life Skills jako materiału do zadań pisemnych (np. e-mail, wpis na blogu)</w:t>
      </w:r>
    </w:p>
    <w:p>
      <w:pPr>
        <w:pStyle w:val="Heading1"/>
        <w:rPr>
          <w:rFonts w:eastAsia="Times New Roman"/>
          <w:color w:themeColor="text1" w:val="000000"/>
        </w:rPr>
      </w:pPr>
      <w:r>
        <w:rPr>
          <w:rFonts w:eastAsia="Times New Roman"/>
          <w:color w:themeColor="text1" w:val="000000"/>
        </w:rPr>
        <w:t>FAKULTETY</w:t>
      </w:r>
    </w:p>
    <w:p>
      <w:pPr>
        <w:pStyle w:val="NormalWeb"/>
        <w:spacing w:before="49" w:after="49"/>
        <w:rPr>
          <w:color w:themeColor="text1" w:val="000000"/>
        </w:rPr>
      </w:pPr>
      <w:r>
        <w:rPr>
          <w:color w:themeColor="text1" w:val="000000"/>
        </w:rPr>
        <w:t>Dostępne dla Kids i Teens Junior, opcjonalne, dobierane według zainteresowań w ramach karnetu.</w:t>
      </w:r>
    </w:p>
    <w:p>
      <w:pPr>
        <w:pStyle w:val="Heading2"/>
        <w:rPr>
          <w:rFonts w:eastAsia="Times New Roman"/>
          <w:color w:themeColor="text1" w:val="000000"/>
        </w:rPr>
      </w:pPr>
      <w:r>
        <w:rPr>
          <w:rFonts w:eastAsia="Times New Roman"/>
          <w:color w:themeColor="text1" w:val="000000"/>
        </w:rPr>
        <w:t>Music Skills</w:t>
      </w:r>
    </w:p>
    <w:p>
      <w:pPr>
        <w:pStyle w:val="NormalWeb"/>
        <w:numPr>
          <w:ilvl w:val="0"/>
          <w:numId w:val="87"/>
        </w:numPr>
        <w:spacing w:before="49" w:after="0"/>
        <w:jc w:val="left"/>
        <w:rPr>
          <w:color w:themeColor="text1" w:val="000000"/>
        </w:rPr>
      </w:pPr>
      <w:r>
        <w:rPr>
          <w:color w:themeColor="text1" w:val="000000"/>
        </w:rPr>
        <w:t>śpiewanie w języku angielskim</w:t>
      </w:r>
    </w:p>
    <w:p>
      <w:pPr>
        <w:pStyle w:val="NormalWeb"/>
        <w:numPr>
          <w:ilvl w:val="0"/>
          <w:numId w:val="87"/>
        </w:numPr>
        <w:spacing w:before="0" w:after="0"/>
        <w:jc w:val="left"/>
        <w:rPr>
          <w:color w:themeColor="text1" w:val="000000"/>
        </w:rPr>
      </w:pPr>
      <w:r>
        <w:rPr>
          <w:color w:themeColor="text1" w:val="000000"/>
        </w:rPr>
        <w:t>tłumaczenie piosenek, uzupełnianie brakujących słówek w tekście</w:t>
      </w:r>
    </w:p>
    <w:p>
      <w:pPr>
        <w:pStyle w:val="NormalWeb"/>
        <w:numPr>
          <w:ilvl w:val="0"/>
          <w:numId w:val="87"/>
        </w:numPr>
        <w:spacing w:before="0" w:after="0"/>
        <w:jc w:val="left"/>
        <w:rPr>
          <w:color w:themeColor="text1" w:val="000000"/>
        </w:rPr>
      </w:pPr>
      <w:r>
        <w:rPr>
          <w:color w:themeColor="text1" w:val="000000"/>
        </w:rPr>
        <w:t>podstawy gry na prostym instrumencie</w:t>
      </w:r>
    </w:p>
    <w:p>
      <w:pPr>
        <w:pStyle w:val="NormalWeb"/>
        <w:numPr>
          <w:ilvl w:val="0"/>
          <w:numId w:val="87"/>
        </w:numPr>
        <w:spacing w:before="0" w:after="49"/>
        <w:jc w:val="left"/>
        <w:rPr>
          <w:color w:themeColor="text1" w:val="000000"/>
        </w:rPr>
      </w:pPr>
      <w:r>
        <w:rPr>
          <w:color w:themeColor="text1" w:val="000000"/>
        </w:rPr>
        <w:t>rytm i słuch muzyczny jako wsparcie pamięci językowej</w:t>
      </w:r>
    </w:p>
    <w:p>
      <w:pPr>
        <w:pStyle w:val="Heading2"/>
        <w:rPr>
          <w:rFonts w:eastAsia="Times New Roman"/>
          <w:color w:themeColor="text1" w:val="000000"/>
        </w:rPr>
      </w:pPr>
      <w:r>
        <w:rPr>
          <w:rFonts w:eastAsia="Times New Roman"/>
          <w:color w:themeColor="text1" w:val="000000"/>
        </w:rPr>
        <w:t>Art Skills</w:t>
      </w:r>
    </w:p>
    <w:p>
      <w:pPr>
        <w:pStyle w:val="NormalWeb"/>
        <w:numPr>
          <w:ilvl w:val="0"/>
          <w:numId w:val="87"/>
        </w:numPr>
        <w:spacing w:before="49" w:after="0"/>
        <w:jc w:val="left"/>
        <w:rPr>
          <w:color w:themeColor="text1" w:val="000000"/>
        </w:rPr>
      </w:pPr>
      <w:r>
        <w:rPr>
          <w:color w:themeColor="text1" w:val="000000"/>
        </w:rPr>
        <w:t>rysunek i malarstwo z opisem prac po angielsku</w:t>
      </w:r>
    </w:p>
    <w:p>
      <w:pPr>
        <w:pStyle w:val="NormalWeb"/>
        <w:numPr>
          <w:ilvl w:val="0"/>
          <w:numId w:val="87"/>
        </w:numPr>
        <w:spacing w:before="0" w:after="0"/>
        <w:jc w:val="left"/>
        <w:rPr>
          <w:color w:themeColor="text1" w:val="000000"/>
        </w:rPr>
      </w:pPr>
      <w:r>
        <w:rPr>
          <w:color w:themeColor="text1" w:val="000000"/>
        </w:rPr>
        <w:t>rzeźba, lepienie, prace przestrzenne</w:t>
      </w:r>
    </w:p>
    <w:p>
      <w:pPr>
        <w:pStyle w:val="NormalWeb"/>
        <w:numPr>
          <w:ilvl w:val="0"/>
          <w:numId w:val="87"/>
        </w:numPr>
        <w:spacing w:before="0" w:after="49"/>
        <w:jc w:val="left"/>
        <w:rPr>
          <w:color w:themeColor="text1" w:val="000000"/>
        </w:rPr>
      </w:pPr>
      <w:r>
        <w:rPr>
          <w:color w:themeColor="text1" w:val="000000"/>
        </w:rPr>
        <w:t>projekty plastyczne powiązane z tematami z zajęć bazowych (np. plakat bezpieczeństwa)</w:t>
      </w:r>
    </w:p>
    <w:p>
      <w:pPr>
        <w:pStyle w:val="Heading2"/>
        <w:rPr>
          <w:rFonts w:eastAsia="Times New Roman"/>
          <w:color w:themeColor="text1" w:val="000000"/>
        </w:rPr>
      </w:pPr>
      <w:r>
        <w:rPr>
          <w:rFonts w:eastAsia="Times New Roman"/>
          <w:color w:themeColor="text1" w:val="000000"/>
        </w:rPr>
        <w:t>Acting Skills</w:t>
      </w:r>
    </w:p>
    <w:p>
      <w:pPr>
        <w:pStyle w:val="NormalWeb"/>
        <w:numPr>
          <w:ilvl w:val="0"/>
          <w:numId w:val="87"/>
        </w:numPr>
        <w:spacing w:before="49" w:after="0"/>
        <w:jc w:val="left"/>
        <w:rPr>
          <w:color w:themeColor="text1" w:val="000000"/>
        </w:rPr>
      </w:pPr>
      <w:r>
        <w:rPr>
          <w:color w:themeColor="text1" w:val="000000"/>
        </w:rPr>
        <w:t>improwizacja i odgrywanie ról</w:t>
      </w:r>
    </w:p>
    <w:p>
      <w:pPr>
        <w:pStyle w:val="NormalWeb"/>
        <w:numPr>
          <w:ilvl w:val="0"/>
          <w:numId w:val="87"/>
        </w:numPr>
        <w:spacing w:before="0" w:after="0"/>
        <w:jc w:val="left"/>
        <w:rPr>
          <w:color w:themeColor="text1" w:val="000000"/>
        </w:rPr>
      </w:pPr>
      <w:r>
        <w:rPr>
          <w:color w:themeColor="text1" w:val="000000"/>
        </w:rPr>
        <w:t>interpretacja tekstu, ćwiczenia dykcji</w:t>
      </w:r>
    </w:p>
    <w:p>
      <w:pPr>
        <w:pStyle w:val="NormalWeb"/>
        <w:numPr>
          <w:ilvl w:val="0"/>
          <w:numId w:val="87"/>
        </w:numPr>
        <w:spacing w:before="0" w:after="49"/>
        <w:jc w:val="left"/>
        <w:rPr>
          <w:color w:themeColor="text1" w:val="000000"/>
        </w:rPr>
      </w:pPr>
      <w:r>
        <w:rPr>
          <w:color w:themeColor="text1" w:val="000000"/>
        </w:rPr>
        <w:t>pokazywanie znaczenia tekstu mową ciała i mimiką</w:t>
      </w:r>
    </w:p>
    <w:p>
      <w:pPr>
        <w:pStyle w:val="Heading2"/>
        <w:rPr>
          <w:rFonts w:eastAsia="Times New Roman"/>
          <w:color w:themeColor="text1" w:val="000000"/>
        </w:rPr>
      </w:pPr>
      <w:r>
        <w:rPr>
          <w:rFonts w:eastAsia="Times New Roman"/>
          <w:color w:themeColor="text1" w:val="000000"/>
        </w:rPr>
        <w:t>Motion Skills</w:t>
      </w:r>
    </w:p>
    <w:p>
      <w:pPr>
        <w:pStyle w:val="NormalWeb"/>
        <w:numPr>
          <w:ilvl w:val="0"/>
          <w:numId w:val="87"/>
        </w:numPr>
        <w:spacing w:before="49" w:after="0"/>
        <w:jc w:val="left"/>
        <w:rPr>
          <w:color w:themeColor="text1" w:val="000000"/>
        </w:rPr>
      </w:pPr>
      <w:r>
        <w:rPr>
          <w:color w:themeColor="text1" w:val="000000"/>
        </w:rPr>
        <w:t>gimnastyka, akrobatyka, taniec</w:t>
      </w:r>
    </w:p>
    <w:p>
      <w:pPr>
        <w:pStyle w:val="NormalWeb"/>
        <w:numPr>
          <w:ilvl w:val="0"/>
          <w:numId w:val="87"/>
        </w:numPr>
        <w:spacing w:before="0" w:after="0"/>
        <w:jc w:val="left"/>
        <w:rPr>
          <w:color w:themeColor="text1" w:val="000000"/>
        </w:rPr>
      </w:pPr>
      <w:r>
        <w:rPr>
          <w:color w:themeColor="text1" w:val="000000"/>
        </w:rPr>
        <w:t>gry zespołowe po angielsku (instrukcje, zasady, komunikacja w grze)</w:t>
      </w:r>
    </w:p>
    <w:p>
      <w:pPr>
        <w:pStyle w:val="NormalWeb"/>
        <w:numPr>
          <w:ilvl w:val="0"/>
          <w:numId w:val="87"/>
        </w:numPr>
        <w:spacing w:before="0" w:after="49"/>
        <w:jc w:val="left"/>
        <w:rPr>
          <w:color w:themeColor="text1" w:val="000000"/>
        </w:rPr>
      </w:pPr>
      <w:r>
        <w:rPr>
          <w:color w:themeColor="text1" w:val="000000"/>
        </w:rPr>
        <w:t>elementy sportów walki, prawidłowa postawa</w:t>
      </w:r>
    </w:p>
    <w:p>
      <w:pPr>
        <w:pStyle w:val="Heading1"/>
        <w:rPr>
          <w:rFonts w:eastAsia="Times New Roman"/>
          <w:color w:themeColor="text1" w:val="000000"/>
        </w:rPr>
      </w:pPr>
      <w:r>
        <w:rPr>
          <w:rFonts w:eastAsia="Times New Roman"/>
          <w:color w:themeColor="text1" w:val="000000"/>
        </w:rPr>
        <w:t>SZKOŁA AMERYKAŃSKA ONLINE (USŁUGA DODATKOWA)</w:t>
      </w:r>
    </w:p>
    <w:p>
      <w:pPr>
        <w:pStyle w:val="NormalWeb"/>
        <w:rPr>
          <w:color w:themeColor="text1" w:val="000000"/>
        </w:rPr>
      </w:pPr>
      <w:r>
        <w:rPr>
          <w:color w:themeColor="text1" w:val="000000"/>
        </w:rPr>
        <w:t>Uzupełniająca, w pełni zdalna usługa oparta na konwersacjach i zajęciach prowadzonych przez lektorów będących rodzimymi użytkownikami języka (native speaker) z USA. Nie jest to program prowadzący do amerykańskiego dyplomu ani świadectwa, celem jest kontakt z żywym, amerykańskim angielskim, akcentem i realiami kulturowymi, jako uzupełnienie zajęć stacjonarnych.</w:t>
      </w:r>
    </w:p>
    <w:p>
      <w:pPr>
        <w:pStyle w:val="Heading2"/>
        <w:rPr>
          <w:rFonts w:eastAsia="Times New Roman"/>
          <w:color w:themeColor="text1" w:val="000000"/>
        </w:rPr>
      </w:pPr>
      <w:r>
        <w:rPr>
          <w:rFonts w:eastAsia="Times New Roman"/>
          <w:color w:themeColor="text1" w:val="000000"/>
        </w:rPr>
        <w:t>Dla kogo</w:t>
      </w:r>
    </w:p>
    <w:p>
      <w:pPr>
        <w:pStyle w:val="NormalWeb"/>
        <w:rPr>
          <w:color w:themeColor="text1" w:val="000000"/>
        </w:rPr>
      </w:pPr>
      <w:r>
        <w:rPr>
          <w:color w:themeColor="text1" w:val="000000"/>
        </w:rPr>
        <w:t>Usługa dostępna dla uczestników wszystkich ścieżek (Kids, Teens Junior, Teens Senior) jako opłacany osobno dodatek do karnetu lub jako oferta samodzielna dla osób spoza zajęć stacjonarnych, w tym uczestników spoza Szczecina, ponieważ format online znosi barierę geograficzną.</w:t>
      </w:r>
    </w:p>
    <w:p>
      <w:pPr>
        <w:pStyle w:val="Heading2"/>
        <w:rPr>
          <w:rFonts w:eastAsia="Times New Roman"/>
          <w:color w:themeColor="text1" w:val="000000"/>
        </w:rPr>
      </w:pPr>
      <w:r>
        <w:rPr>
          <w:rFonts w:eastAsia="Times New Roman"/>
          <w:color w:themeColor="text1" w:val="000000"/>
        </w:rPr>
        <w:t>Zakres</w:t>
      </w:r>
    </w:p>
    <w:p>
      <w:pPr>
        <w:pStyle w:val="NormalWeb"/>
        <w:numPr>
          <w:ilvl w:val="0"/>
          <w:numId w:val="87"/>
        </w:numPr>
        <w:jc w:val="left"/>
        <w:rPr>
          <w:color w:themeColor="text1" w:val="000000"/>
        </w:rPr>
      </w:pPr>
      <w:r>
        <w:rPr>
          <w:color w:themeColor="text1" w:val="000000"/>
        </w:rPr>
        <w:t>regularne konwersacje z lektorem native speaker z USA w małych grupach lub indywidualnie</w:t>
      </w:r>
    </w:p>
    <w:p>
      <w:pPr>
        <w:pStyle w:val="NormalWeb"/>
        <w:numPr>
          <w:ilvl w:val="0"/>
          <w:numId w:val="87"/>
        </w:numPr>
        <w:jc w:val="left"/>
        <w:rPr>
          <w:color w:themeColor="text1" w:val="000000"/>
        </w:rPr>
      </w:pPr>
      <w:r>
        <w:rPr>
          <w:color w:themeColor="text1" w:val="000000"/>
        </w:rPr>
        <w:t>praca nad naturalnym akcentem, wymową i idiomatyką amerykańskiego angielskiego</w:t>
      </w:r>
    </w:p>
    <w:p>
      <w:pPr>
        <w:pStyle w:val="NormalWeb"/>
        <w:numPr>
          <w:ilvl w:val="0"/>
          <w:numId w:val="87"/>
        </w:numPr>
        <w:jc w:val="left"/>
        <w:rPr>
          <w:color w:themeColor="text1" w:val="000000"/>
        </w:rPr>
      </w:pPr>
      <w:r>
        <w:rPr>
          <w:color w:themeColor="text1" w:val="000000"/>
        </w:rPr>
        <w:t>elementy kultury i realiów codziennego życia w USA</w:t>
      </w:r>
    </w:p>
    <w:p>
      <w:pPr>
        <w:pStyle w:val="NormalWeb"/>
        <w:numPr>
          <w:ilvl w:val="0"/>
          <w:numId w:val="87"/>
        </w:numPr>
        <w:jc w:val="left"/>
        <w:rPr>
          <w:color w:themeColor="text1" w:val="000000"/>
        </w:rPr>
      </w:pPr>
      <w:r>
        <w:rPr>
          <w:color w:themeColor="text1" w:val="000000"/>
        </w:rPr>
        <w:t>dostępność w godzinach dopasowanych do różnicy czasowej (popołudnia i wieczory w Polsce)</w:t>
      </w:r>
    </w:p>
    <w:p>
      <w:pPr>
        <w:pStyle w:val="Heading2"/>
        <w:rPr>
          <w:rFonts w:eastAsia="Times New Roman"/>
          <w:color w:themeColor="text1" w:val="000000"/>
        </w:rPr>
      </w:pPr>
      <w:r>
        <w:rPr>
          <w:rFonts w:eastAsia="Times New Roman"/>
          <w:color w:themeColor="text1" w:val="000000"/>
        </w:rPr>
        <w:t>Uzasadnienie biznesowe</w:t>
      </w:r>
    </w:p>
    <w:p>
      <w:pPr>
        <w:pStyle w:val="NormalWeb"/>
        <w:rPr>
          <w:color w:themeColor="text1" w:val="000000"/>
        </w:rPr>
      </w:pPr>
      <w:r>
        <w:rPr>
          <w:color w:themeColor="text1" w:val="000000"/>
        </w:rPr>
        <w:t>Format online ma trzy zalety: nie wymaga dodatkowej powierzchni w lokalu (zerowy koszt najmu na tę usługę), skaluje się ponad rynek szczeciński (odbiorca ogólnopolski), a „prawdziwy amerykański angielski od native speakera” jest komunikatem, którego lokalna konkurencja (Rozdz. 6) nie oferuje. Model współpracy z lektorami rozliczanymi za przeprowadzone zajęcia ogranicza ryzyko stałych kosztów, usługa rozwija się proporcjonalnie do popytu.</w:t>
      </w:r>
    </w:p>
    <w:p>
      <w:pPr>
        <w:pStyle w:val="NormalWeb"/>
        <w:rPr>
          <w:color w:themeColor="text1" w:val="000000"/>
        </w:rPr>
      </w:pPr>
      <w:r>
        <w:rPr>
          <w:color w:themeColor="text1" w:val="000000"/>
        </w:rPr>
        <w:t>Analiza konkurencji ogólnopolskiej (Rozdz. 6.4) wskazuje na istotną lukę rynkową: wiodące szkoły językowe online świadomie rezygnują z formatu grupowego na rzecz wyłącznie zajęć indywidualnych, uzasadniając to priorytetem indywidualnego podejścia do ucznia. Oznacza to, że grupowe zajęcia online z rodzimym użytkownikiem języka pozostają obszarem słabo obsłużonym.</w:t>
      </w:r>
    </w:p>
    <w:p>
      <w:pPr>
        <w:pStyle w:val="NormalWeb"/>
        <w:rPr>
          <w:color w:themeColor="text1" w:val="000000"/>
        </w:rPr>
      </w:pPr>
      <w:r>
        <w:rPr>
          <w:color w:themeColor="text1" w:val="000000"/>
        </w:rPr>
        <w:t>Pozycjonowanie cenowe wynika wprost z tej obserwacji: przy stawkach rynkowych za zajęcia indywidualne online dla dzieci wynoszących ok. 65 zł za 60 minut, oferta grupowa w cenie ok. 200 zł miesięcznie stanowi realną alternatywę cenową dla rodzin, dla których korepetycje indywidualne są zbyt kosztowne, a jednocześnie zapewnia kontakt z autentyczną wymową i realiami kulturowymi.</w:t>
      </w:r>
    </w:p>
    <w:p>
      <w:pPr>
        <w:pStyle w:val="Heading2"/>
        <w:rPr>
          <w:rFonts w:eastAsia="Times New Roman"/>
          <w:color w:themeColor="text1" w:val="000000"/>
        </w:rPr>
      </w:pPr>
      <w:r>
        <w:rPr>
          <w:rFonts w:eastAsia="Times New Roman"/>
          <w:color w:themeColor="text1" w:val="000000"/>
        </w:rPr>
        <w:t>9.3 Model karnetowy (Kids i Teens Junior)</w:t>
      </w:r>
    </w:p>
    <w:p>
      <w:pPr>
        <w:pStyle w:val="NormalWeb"/>
        <w:spacing w:before="49" w:after="49"/>
        <w:rPr>
          <w:color w:themeColor="text1" w:val="000000"/>
        </w:rPr>
      </w:pPr>
      <w:r>
        <w:rPr>
          <w:color w:themeColor="text1" w:val="000000"/>
        </w:rPr>
        <w:t>Zajęcia bazowe (Useful Skills + Life Skills, a dla Teens Junior dodatkowo Exams) stanowią obowiązkową część karnetu. Każdy dodatkowy fakultet dołączony do karnetu obniża cenę jednostkową kolejnych zajęć, model sprawdzony już na polskim rynku zajęć pozaszkolnych (szkoły tańca, akademie sportowe).</w:t>
      </w:r>
    </w:p>
    <w:p>
      <w:pPr>
        <w:pStyle w:val="Heading1"/>
        <w:rPr>
          <w:rFonts w:eastAsia="Times New Roman"/>
          <w:color w:themeColor="text1" w:val="000000"/>
        </w:rPr>
      </w:pPr>
      <w:r>
        <w:rPr>
          <w:rFonts w:eastAsia="Times New Roman"/>
          <w:color w:themeColor="text1" w:val="000000"/>
        </w:rPr>
        <w:t>TEENS SENIOR</w:t>
      </w:r>
    </w:p>
    <w:p>
      <w:pPr>
        <w:pStyle w:val="Heading1"/>
        <w:rPr>
          <w:rFonts w:eastAsia="Times New Roman"/>
          <w:color w:themeColor="text1" w:val="000000"/>
        </w:rPr>
      </w:pPr>
      <w:r>
        <w:rPr>
          <w:rFonts w:eastAsia="Times New Roman"/>
          <w:color w:themeColor="text1" w:val="000000"/>
        </w:rPr>
        <w:t>PRZYGOTOWANIE DO MATURY (OFERTA STANDALONE)</w:t>
      </w:r>
    </w:p>
    <w:p>
      <w:pPr>
        <w:pStyle w:val="NormalWeb"/>
        <w:spacing w:before="49" w:after="49"/>
        <w:rPr>
          <w:color w:themeColor="text1" w:val="000000"/>
        </w:rPr>
      </w:pPr>
      <w:r>
        <w:rPr>
          <w:color w:themeColor="text1" w:val="000000"/>
        </w:rPr>
        <w:t>Teens Senior (16–19 lat) nie wchodzi w skład modelu zajęcia bazowe + fakultety, to osobna, w pełni ukierunkowana oferta przygotowania do matury z języka angielskiego.</w:t>
      </w:r>
    </w:p>
    <w:p>
      <w:pPr>
        <w:pStyle w:val="NormalWeb"/>
        <w:spacing w:before="49" w:after="49"/>
        <w:rPr>
          <w:color w:themeColor="text1" w:val="000000"/>
        </w:rPr>
      </w:pPr>
      <w:r>
        <w:rPr>
          <w:color w:themeColor="text1" w:val="000000"/>
        </w:rPr>
        <w:t>Uzasadnienie biznesowe: angielski jest obowiązkowym przedmiotem podstawowym na maturze (poziom B1), a rozszerzenie z angielskiego (poziom B2) jest najczęściej wybieranym przedmiotem dodatkowym na maturze w Polsce, częściej niż matematyka czy geografia. To sprawdzony, przewidywalny rynek popytu, który może zapewnić Skills Academy stabilny przychód już od pierwszych miesięcy działalności, równolegle do budowania rozpoznawalności modelu opartego na filarach.</w:t>
      </w:r>
    </w:p>
    <w:p>
      <w:pPr>
        <w:pStyle w:val="NormalWeb"/>
        <w:numPr>
          <w:ilvl w:val="0"/>
          <w:numId w:val="87"/>
        </w:numPr>
        <w:spacing w:before="49" w:after="0"/>
        <w:jc w:val="left"/>
        <w:rPr>
          <w:color w:themeColor="text1" w:val="000000"/>
        </w:rPr>
      </w:pPr>
      <w:r>
        <w:rPr>
          <w:color w:themeColor="text1" w:val="000000"/>
        </w:rPr>
        <w:t>przygotowanie do poziomu podstawowego (B1) i rozszerzonego (B2)</w:t>
      </w:r>
    </w:p>
    <w:p>
      <w:pPr>
        <w:pStyle w:val="NormalWeb"/>
        <w:numPr>
          <w:ilvl w:val="0"/>
          <w:numId w:val="87"/>
        </w:numPr>
        <w:spacing w:before="0" w:after="0"/>
        <w:jc w:val="left"/>
        <w:rPr>
          <w:color w:themeColor="text1" w:val="000000"/>
        </w:rPr>
      </w:pPr>
      <w:r>
        <w:rPr>
          <w:color w:themeColor="text1" w:val="000000"/>
        </w:rPr>
        <w:t>systematyczna praca z arkuszami CKE z ostatnich lat</w:t>
      </w:r>
    </w:p>
    <w:p>
      <w:pPr>
        <w:pStyle w:val="NormalWeb"/>
        <w:numPr>
          <w:ilvl w:val="0"/>
          <w:numId w:val="87"/>
        </w:numPr>
        <w:spacing w:before="0" w:after="0"/>
        <w:jc w:val="left"/>
        <w:rPr>
          <w:color w:themeColor="text1" w:val="000000"/>
        </w:rPr>
      </w:pPr>
      <w:r>
        <w:rPr>
          <w:color w:themeColor="text1" w:val="000000"/>
        </w:rPr>
        <w:t>strategie egzaminacyjne, zarządzanie czasem, rozprawka, artykuł, słuchanie ze zrozumieniem</w:t>
      </w:r>
    </w:p>
    <w:p>
      <w:pPr>
        <w:pStyle w:val="NormalWeb"/>
        <w:numPr>
          <w:ilvl w:val="0"/>
          <w:numId w:val="87"/>
        </w:numPr>
        <w:spacing w:before="0" w:after="49"/>
        <w:jc w:val="left"/>
        <w:rPr>
          <w:color w:themeColor="text1" w:val="000000"/>
        </w:rPr>
      </w:pPr>
      <w:r>
        <w:rPr>
          <w:color w:themeColor="text1" w:val="000000"/>
        </w:rPr>
        <w:t>słownictwo tematyczne wymagane przez podstawę programową</w:t>
      </w:r>
    </w:p>
    <w:p>
      <w:pPr>
        <w:pStyle w:val="NormalWeb"/>
        <w:spacing w:before="49" w:after="49"/>
        <w:rPr>
          <w:i/>
          <w:color w:themeColor="text1" w:val="000000"/>
        </w:rPr>
      </w:pPr>
      <w:r>
        <w:rPr>
          <w:i/>
          <w:color w:themeColor="text1" w:val="000000"/>
        </w:rPr>
        <w:t>Ton komunikacji dla Teens Senior świadomie różni się od reszty marki, dominuje przekaz oparty na wyniku i skuteczności (rejestr Mędrca), z minimalną domieszką „przygody” charakterystycznej dla Kids i Teens Junior. To świadoma decyzja, nie niespójność, grupa docelowa (maturzyści i ich rodzice) kupuje rezultat, nie doświadczenie.</w:t>
      </w:r>
    </w:p>
    <w:p>
      <w:pPr>
        <w:pStyle w:val="Heading1"/>
        <w:rPr>
          <w:rFonts w:eastAsia="Times New Roman"/>
          <w:color w:themeColor="text1" w:val="000000"/>
        </w:rPr>
      </w:pPr>
      <w:r>
        <w:rPr>
          <w:rFonts w:eastAsia="Times New Roman"/>
          <w:color w:themeColor="text1" w:val="000000"/>
        </w:rPr>
        <w:t>ROZDZIAŁ 10</w:t>
      </w:r>
    </w:p>
    <w:p>
      <w:pPr>
        <w:pStyle w:val="Heading1"/>
        <w:rPr>
          <w:rFonts w:eastAsia="Times New Roman"/>
          <w:color w:themeColor="text1" w:val="000000"/>
        </w:rPr>
      </w:pPr>
      <w:r>
        <w:rPr>
          <w:rFonts w:eastAsia="Times New Roman"/>
          <w:color w:themeColor="text1" w:val="000000"/>
        </w:rPr>
        <w:t>STRATEGIA MARKETINGOWA</w:t>
      </w:r>
    </w:p>
    <w:p>
      <w:pPr>
        <w:pStyle w:val="Heading2"/>
        <w:rPr>
          <w:rFonts w:eastAsia="Times New Roman"/>
          <w:color w:themeColor="text1" w:val="000000"/>
        </w:rPr>
      </w:pPr>
      <w:r>
        <w:rPr>
          <w:rFonts w:eastAsia="Times New Roman"/>
          <w:color w:themeColor="text1" w:val="000000"/>
        </w:rPr>
        <w:t>10.1 Pozycjonowanie marki</w:t>
      </w:r>
    </w:p>
    <w:p>
      <w:pPr>
        <w:pStyle w:val="NormalWeb"/>
        <w:spacing w:before="49" w:after="49"/>
        <w:rPr>
          <w:color w:themeColor="text1" w:val="000000"/>
        </w:rPr>
      </w:pPr>
      <w:r>
        <w:rPr>
          <w:color w:themeColor="text1" w:val="000000"/>
        </w:rPr>
        <w:t>Skills Academy nie będzie komunikowana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szkoła językowa</w:t>
      </w:r>
    </w:p>
    <w:p>
      <w:pPr>
        <w:pStyle w:val="NormalWeb"/>
        <w:spacing w:before="49" w:after="49"/>
        <w:rPr>
          <w:color w:themeColor="text1" w:val="000000"/>
        </w:rPr>
      </w:pPr>
      <w:r>
        <w:rPr>
          <w:color w:themeColor="text1" w:val="000000"/>
        </w:rPr>
        <w:t>lecz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Centrum Kompetencji Przyszłości dla Dzieci</w:t>
      </w:r>
    </w:p>
    <w:p>
      <w:pPr>
        <w:pStyle w:val="NormalWeb"/>
        <w:spacing w:before="49" w:after="49"/>
        <w:rPr>
          <w:color w:themeColor="text1" w:val="000000"/>
        </w:rPr>
      </w:pPr>
      <w:r>
        <w:rPr>
          <w:color w:themeColor="text1" w:val="000000"/>
        </w:rPr>
        <w:t>To kluczowa różnica.</w:t>
      </w:r>
    </w:p>
    <w:p>
      <w:pPr>
        <w:pStyle w:val="Normal"/>
        <w:rPr>
          <w:rFonts w:eastAsia="Times New Roman"/>
          <w:color w:themeColor="text1" w:val="000000"/>
        </w:rPr>
      </w:pPr>
      <w:r>
        <w:rPr/>
      </w:r>
    </w:p>
    <w:p>
      <w:pPr>
        <w:pStyle w:val="NormalWeb"/>
        <w:rPr>
          <w:i/>
          <w:color w:themeColor="text1" w:val="000000"/>
        </w:rPr>
      </w:pPr>
      <w:r>
        <w:rPr>
          <w:i/>
          <w:color w:themeColor="text1" w:val="000000"/>
        </w:rPr>
        <w:t>Podtytuł marki „Centrum Kompetencji Przyszłości dla Dzieci” odnosi się do głównej, filarowej oferty (Kids i Teens Junior). Oferta dla starszej młodzieży (Teens Senior, 16–19 lat) jest komunikowana osobno, przez frazę „przygotowanie do matury”, bez podtytułu „dla Dzieci”, zgodnie z odrębnym rejestrem tej oferty (wytyczne marki, sekcja 4.2).</w:t>
      </w:r>
    </w:p>
    <w:p>
      <w:pPr>
        <w:pStyle w:val="Heading2"/>
        <w:rPr>
          <w:rFonts w:eastAsia="Times New Roman"/>
          <w:color w:themeColor="text1" w:val="000000"/>
        </w:rPr>
      </w:pPr>
      <w:r>
        <w:rPr>
          <w:rFonts w:eastAsia="Times New Roman"/>
          <w:color w:themeColor="text1" w:val="000000"/>
        </w:rPr>
        <w:t>10.2 Główne komunikaty marki</w:t>
      </w:r>
    </w:p>
    <w:p>
      <w:pPr>
        <w:pStyle w:val="Heading3"/>
        <w:rPr>
          <w:rFonts w:eastAsia="Times New Roman"/>
          <w:color w:themeColor="text1" w:val="000000"/>
        </w:rPr>
      </w:pPr>
      <w:r>
        <w:rPr>
          <w:rFonts w:eastAsia="Times New Roman"/>
          <w:color w:themeColor="text1" w:val="000000"/>
        </w:rPr>
        <w:t>Hasło główne</w:t>
      </w:r>
    </w:p>
    <w:p>
      <w:pPr>
        <w:pStyle w:val="NormalWeb"/>
        <w:spacing w:before="49" w:after="49"/>
        <w:rPr>
          <w:color w:themeColor="text1" w:val="000000"/>
        </w:rPr>
      </w:pPr>
      <w:r>
        <w:rPr>
          <w:color w:themeColor="text1" w:val="000000"/>
        </w:rPr>
        <w:t>„Angielski dla życia, nie tylko dla szkoły.”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Alternatywy</w:t>
      </w:r>
    </w:p>
    <w:p>
      <w:pPr>
        <w:pStyle w:val="NormalWeb"/>
        <w:spacing w:before="49" w:after="49"/>
        <w:rPr>
          <w:color w:themeColor="text1" w:val="000000"/>
        </w:rPr>
      </w:pPr>
      <w:r>
        <w:rPr>
          <w:color w:themeColor="text1" w:val="000000"/>
        </w:rPr>
        <w:t>„Dzieci gotowe na przyszłość.”</w:t>
      </w:r>
    </w:p>
    <w:p>
      <w:pPr>
        <w:pStyle w:val="NormalWeb"/>
        <w:spacing w:before="49" w:after="49"/>
        <w:rPr>
          <w:color w:themeColor="text1" w:val="000000"/>
        </w:rPr>
      </w:pPr>
      <w:r>
        <w:rPr>
          <w:color w:themeColor="text1" w:val="000000"/>
        </w:rPr>
        <w:t>„Uczymy więcej niż języka.”</w:t>
      </w:r>
    </w:p>
    <w:p>
      <w:pPr>
        <w:pStyle w:val="NormalWeb"/>
        <w:spacing w:before="49" w:after="49"/>
        <w:rPr>
          <w:color w:themeColor="text1" w:val="000000"/>
        </w:rPr>
      </w:pPr>
      <w:r>
        <w:rPr>
          <w:color w:themeColor="text1" w:val="000000"/>
        </w:rPr>
        <w:t>„Kompetencje, które zostają na całe życie.”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10.3 Kanały komunikacji</w:t>
      </w:r>
    </w:p>
    <w:p>
      <w:pPr>
        <w:pStyle w:val="Heading3"/>
        <w:rPr>
          <w:rFonts w:eastAsia="Times New Roman"/>
          <w:color w:themeColor="text1" w:val="000000"/>
        </w:rPr>
      </w:pPr>
      <w:r>
        <w:rPr>
          <w:rFonts w:eastAsia="Times New Roman"/>
          <w:color w:themeColor="text1" w:val="000000"/>
        </w:rPr>
        <w:t>Facebook</w:t>
      </w:r>
    </w:p>
    <w:p>
      <w:pPr>
        <w:pStyle w:val="NormalWeb"/>
        <w:spacing w:before="49" w:after="49"/>
        <w:rPr>
          <w:color w:themeColor="text1" w:val="000000"/>
        </w:rPr>
      </w:pPr>
      <w:r>
        <w:rPr>
          <w:color w:themeColor="text1" w:val="000000"/>
        </w:rPr>
        <w:t>Rodzice dzieci 6–12 lat.</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Instagram</w:t>
      </w:r>
    </w:p>
    <w:p>
      <w:pPr>
        <w:pStyle w:val="NormalWeb"/>
        <w:spacing w:before="49" w:after="49"/>
        <w:rPr>
          <w:color w:themeColor="text1" w:val="000000"/>
        </w:rPr>
      </w:pPr>
      <w:r>
        <w:rPr>
          <w:color w:themeColor="text1" w:val="000000"/>
        </w:rPr>
        <w:t>Budowanie marki.</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TikTok</w:t>
      </w:r>
    </w:p>
    <w:p>
      <w:pPr>
        <w:pStyle w:val="NormalWeb"/>
        <w:spacing w:before="49" w:after="49"/>
        <w:rPr>
          <w:color w:themeColor="text1" w:val="000000"/>
        </w:rPr>
      </w:pPr>
      <w:r>
        <w:rPr>
          <w:color w:themeColor="text1" w:val="000000"/>
        </w:rPr>
        <w:t>Krótkie materiały edukacyjne.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Google</w:t>
      </w:r>
    </w:p>
    <w:p>
      <w:pPr>
        <w:pStyle w:val="NormalWeb"/>
        <w:spacing w:before="49" w:after="49"/>
        <w:rPr>
          <w:color w:themeColor="text1" w:val="000000"/>
        </w:rPr>
      </w:pPr>
      <w:r>
        <w:rPr>
          <w:color w:themeColor="text1" w:val="000000"/>
        </w:rPr>
        <w:t>Pozycjonowanie lokalne.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10.4 Content marketing</w:t>
      </w:r>
    </w:p>
    <w:p>
      <w:pPr>
        <w:pStyle w:val="NormalWeb"/>
        <w:spacing w:before="49" w:after="49"/>
        <w:rPr>
          <w:color w:themeColor="text1" w:val="000000"/>
        </w:rPr>
      </w:pPr>
      <w:r>
        <w:rPr>
          <w:color w:themeColor="text1" w:val="000000"/>
        </w:rPr>
        <w:t>Publikacje dotyczące:</w:t>
      </w:r>
    </w:p>
    <w:p>
      <w:pPr>
        <w:pStyle w:val="NormalWeb"/>
        <w:numPr>
          <w:ilvl w:val="0"/>
          <w:numId w:val="43"/>
        </w:numPr>
        <w:spacing w:before="49" w:after="0"/>
        <w:jc w:val="left"/>
        <w:rPr>
          <w:color w:themeColor="text1" w:val="000000"/>
        </w:rPr>
      </w:pPr>
      <w:r>
        <w:rPr>
          <w:color w:themeColor="text1" w:val="000000"/>
        </w:rPr>
        <w:t>edukacji dzieci,</w:t>
      </w:r>
    </w:p>
    <w:p>
      <w:pPr>
        <w:pStyle w:val="NormalWeb"/>
        <w:numPr>
          <w:ilvl w:val="0"/>
          <w:numId w:val="43"/>
        </w:numPr>
        <w:spacing w:before="0" w:after="0"/>
        <w:jc w:val="left"/>
        <w:rPr>
          <w:color w:themeColor="text1" w:val="000000"/>
        </w:rPr>
      </w:pPr>
      <w:r>
        <w:rPr>
          <w:color w:themeColor="text1" w:val="000000"/>
        </w:rPr>
        <w:t>fake news,</w:t>
      </w:r>
    </w:p>
    <w:p>
      <w:pPr>
        <w:pStyle w:val="NormalWeb"/>
        <w:numPr>
          <w:ilvl w:val="0"/>
          <w:numId w:val="43"/>
        </w:numPr>
        <w:spacing w:before="0" w:after="0"/>
        <w:jc w:val="left"/>
        <w:rPr>
          <w:color w:themeColor="text1" w:val="000000"/>
        </w:rPr>
      </w:pPr>
      <w:r>
        <w:rPr>
          <w:color w:themeColor="text1" w:val="000000"/>
        </w:rPr>
        <w:t>AI,</w:t>
      </w:r>
    </w:p>
    <w:p>
      <w:pPr>
        <w:pStyle w:val="NormalWeb"/>
        <w:numPr>
          <w:ilvl w:val="0"/>
          <w:numId w:val="43"/>
        </w:numPr>
        <w:spacing w:before="0" w:after="0"/>
        <w:jc w:val="left"/>
        <w:rPr>
          <w:color w:themeColor="text1" w:val="000000"/>
        </w:rPr>
      </w:pPr>
      <w:r>
        <w:rPr>
          <w:color w:themeColor="text1" w:val="000000"/>
        </w:rPr>
        <w:t>kompetencji przyszłości,</w:t>
      </w:r>
    </w:p>
    <w:p>
      <w:pPr>
        <w:pStyle w:val="NormalWeb"/>
        <w:numPr>
          <w:ilvl w:val="0"/>
          <w:numId w:val="43"/>
        </w:numPr>
        <w:spacing w:before="0" w:after="49"/>
        <w:jc w:val="left"/>
        <w:rPr>
          <w:color w:themeColor="text1" w:val="000000"/>
        </w:rPr>
      </w:pPr>
      <w:r>
        <w:rPr>
          <w:color w:themeColor="text1" w:val="000000"/>
        </w:rPr>
        <w:t>samodzielności dzieci.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11</w:t>
      </w:r>
    </w:p>
    <w:p>
      <w:pPr>
        <w:pStyle w:val="Heading1"/>
        <w:rPr>
          <w:rFonts w:eastAsia="Times New Roman"/>
          <w:color w:themeColor="text1" w:val="000000"/>
        </w:rPr>
      </w:pPr>
      <w:r>
        <w:rPr>
          <w:rFonts w:eastAsia="Times New Roman"/>
          <w:color w:themeColor="text1" w:val="000000"/>
        </w:rPr>
        <w:t>STRATEGIA SPRZEDAŻY</w:t>
      </w:r>
    </w:p>
    <w:p>
      <w:pPr>
        <w:pStyle w:val="Heading2"/>
        <w:rPr>
          <w:rFonts w:eastAsia="Times New Roman"/>
          <w:color w:themeColor="text1" w:val="000000"/>
        </w:rPr>
      </w:pPr>
      <w:r>
        <w:rPr>
          <w:rFonts w:eastAsia="Times New Roman"/>
          <w:color w:themeColor="text1" w:val="000000"/>
        </w:rPr>
        <w:t>Etap 1</w:t>
      </w:r>
    </w:p>
    <w:p>
      <w:pPr>
        <w:pStyle w:val="Heading3"/>
        <w:rPr>
          <w:rFonts w:eastAsia="Times New Roman"/>
          <w:color w:themeColor="text1" w:val="000000"/>
        </w:rPr>
      </w:pPr>
      <w:r>
        <w:rPr>
          <w:rFonts w:eastAsia="Times New Roman"/>
          <w:color w:themeColor="text1" w:val="000000"/>
        </w:rPr>
        <w:t>Budowanie zainteresowania</w:t>
      </w:r>
    </w:p>
    <w:p>
      <w:pPr>
        <w:pStyle w:val="NormalWeb"/>
        <w:spacing w:before="49" w:after="49"/>
        <w:rPr>
          <w:color w:themeColor="text1" w:val="000000"/>
        </w:rPr>
      </w:pPr>
      <w:r>
        <w:rPr>
          <w:color w:themeColor="text1" w:val="000000"/>
        </w:rPr>
        <w:t>6 miesięcy przed startem.</w:t>
      </w:r>
    </w:p>
    <w:p>
      <w:pPr>
        <w:pStyle w:val="NormalWeb"/>
        <w:spacing w:before="49" w:after="49"/>
        <w:rPr>
          <w:color w:themeColor="text1" w:val="000000"/>
        </w:rPr>
      </w:pPr>
      <w:r>
        <w:rPr>
          <w:color w:themeColor="text1" w:val="000000"/>
        </w:rPr>
        <w:t>Działania:</w:t>
      </w:r>
    </w:p>
    <w:p>
      <w:pPr>
        <w:pStyle w:val="NormalWeb"/>
        <w:numPr>
          <w:ilvl w:val="0"/>
          <w:numId w:val="44"/>
        </w:numPr>
        <w:spacing w:before="49" w:after="0"/>
        <w:jc w:val="left"/>
        <w:rPr>
          <w:color w:themeColor="text1" w:val="000000"/>
        </w:rPr>
      </w:pPr>
      <w:r>
        <w:rPr>
          <w:color w:themeColor="text1" w:val="000000"/>
        </w:rPr>
        <w:t>media społecznościowe,</w:t>
      </w:r>
    </w:p>
    <w:p>
      <w:pPr>
        <w:pStyle w:val="NormalWeb"/>
        <w:numPr>
          <w:ilvl w:val="0"/>
          <w:numId w:val="44"/>
        </w:numPr>
        <w:spacing w:before="0" w:after="0"/>
        <w:jc w:val="left"/>
        <w:rPr>
          <w:color w:themeColor="text1" w:val="000000"/>
        </w:rPr>
      </w:pPr>
      <w:r>
        <w:rPr>
          <w:color w:themeColor="text1" w:val="000000"/>
        </w:rPr>
        <w:t>newsletter,</w:t>
      </w:r>
    </w:p>
    <w:p>
      <w:pPr>
        <w:pStyle w:val="NormalWeb"/>
        <w:numPr>
          <w:ilvl w:val="0"/>
          <w:numId w:val="44"/>
        </w:numPr>
        <w:spacing w:before="0" w:after="49"/>
        <w:jc w:val="left"/>
        <w:rPr>
          <w:color w:themeColor="text1" w:val="000000"/>
        </w:rPr>
      </w:pPr>
      <w:r>
        <w:rPr>
          <w:color w:themeColor="text1" w:val="000000"/>
        </w:rPr>
        <w:t>warsztaty pokazowe.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2</w:t>
      </w:r>
    </w:p>
    <w:p>
      <w:pPr>
        <w:pStyle w:val="Heading3"/>
        <w:rPr>
          <w:rFonts w:eastAsia="Times New Roman"/>
          <w:color w:themeColor="text1" w:val="000000"/>
        </w:rPr>
      </w:pPr>
      <w:r>
        <w:rPr>
          <w:rFonts w:eastAsia="Times New Roman"/>
          <w:color w:themeColor="text1" w:val="000000"/>
        </w:rPr>
        <w:t>Sprzedaż pierwszych grup</w:t>
      </w:r>
    </w:p>
    <w:p>
      <w:pPr>
        <w:pStyle w:val="NormalWeb"/>
        <w:spacing w:before="49" w:after="49"/>
        <w:rPr>
          <w:color w:themeColor="text1" w:val="000000"/>
        </w:rPr>
      </w:pPr>
      <w:r>
        <w:rPr>
          <w:color w:themeColor="text1" w:val="000000"/>
        </w:rPr>
        <w:t>Cele:</w:t>
      </w:r>
    </w:p>
    <w:p>
      <w:pPr>
        <w:pStyle w:val="NormalWeb"/>
        <w:spacing w:before="49" w:after="49"/>
        <w:rPr>
          <w:color w:themeColor="text1" w:val="000000"/>
        </w:rPr>
      </w:pPr>
      <w:r>
        <w:rPr>
          <w:color w:themeColor="text1" w:val="000000"/>
        </w:rPr>
        <w:t>minimum:</w:t>
      </w:r>
    </w:p>
    <w:p>
      <w:pPr>
        <w:pStyle w:val="NormalWeb"/>
        <w:numPr>
          <w:ilvl w:val="0"/>
          <w:numId w:val="45"/>
        </w:numPr>
        <w:spacing w:before="49" w:after="0"/>
        <w:jc w:val="left"/>
        <w:rPr>
          <w:color w:themeColor="text1" w:val="000000"/>
        </w:rPr>
      </w:pPr>
      <w:r>
        <w:rPr>
          <w:color w:themeColor="text1" w:val="000000"/>
        </w:rPr>
        <w:t>4 grupy na start (cel: 6 grup do końca pierwszego roku, zgodnie z Rozdziałem 14),</w:t>
      </w:r>
    </w:p>
    <w:p>
      <w:pPr>
        <w:pStyle w:val="NormalWeb"/>
        <w:numPr>
          <w:ilvl w:val="0"/>
          <w:numId w:val="45"/>
        </w:numPr>
        <w:spacing w:before="0" w:after="49"/>
        <w:jc w:val="left"/>
        <w:rPr>
          <w:color w:themeColor="text1" w:val="000000"/>
        </w:rPr>
      </w:pPr>
      <w:r>
        <w:rPr>
          <w:color w:themeColor="text1" w:val="000000"/>
        </w:rPr>
        <w:t>6–8 dzieci w grupie.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3</w:t>
      </w:r>
    </w:p>
    <w:p>
      <w:pPr>
        <w:pStyle w:val="Heading3"/>
        <w:rPr>
          <w:rFonts w:eastAsia="Times New Roman"/>
          <w:color w:themeColor="text1" w:val="000000"/>
        </w:rPr>
      </w:pPr>
      <w:r>
        <w:rPr>
          <w:rFonts w:eastAsia="Times New Roman"/>
          <w:color w:themeColor="text1" w:val="000000"/>
        </w:rPr>
        <w:t>Budowanie społeczności</w:t>
      </w:r>
    </w:p>
    <w:p>
      <w:pPr>
        <w:pStyle w:val="NormalWeb"/>
        <w:spacing w:before="49" w:after="49"/>
        <w:rPr>
          <w:color w:themeColor="text1" w:val="000000"/>
        </w:rPr>
      </w:pPr>
      <w:r>
        <w:rPr>
          <w:color w:themeColor="text1" w:val="000000"/>
        </w:rPr>
        <w:t>Regularne:</w:t>
      </w:r>
    </w:p>
    <w:p>
      <w:pPr>
        <w:pStyle w:val="NormalWeb"/>
        <w:numPr>
          <w:ilvl w:val="0"/>
          <w:numId w:val="46"/>
        </w:numPr>
        <w:spacing w:before="49" w:after="0"/>
        <w:jc w:val="left"/>
        <w:rPr>
          <w:color w:themeColor="text1" w:val="000000"/>
        </w:rPr>
      </w:pPr>
      <w:r>
        <w:rPr>
          <w:color w:themeColor="text1" w:val="000000"/>
        </w:rPr>
        <w:t>pikniki rodzinne,</w:t>
      </w:r>
    </w:p>
    <w:p>
      <w:pPr>
        <w:pStyle w:val="NormalWeb"/>
        <w:numPr>
          <w:ilvl w:val="0"/>
          <w:numId w:val="46"/>
        </w:numPr>
        <w:spacing w:before="0" w:after="0"/>
        <w:jc w:val="left"/>
        <w:rPr>
          <w:color w:themeColor="text1" w:val="000000"/>
        </w:rPr>
      </w:pPr>
      <w:r>
        <w:rPr>
          <w:color w:themeColor="text1" w:val="000000"/>
        </w:rPr>
        <w:t>wydarzenia edukacyjne,</w:t>
      </w:r>
    </w:p>
    <w:p>
      <w:pPr>
        <w:pStyle w:val="NormalWeb"/>
        <w:numPr>
          <w:ilvl w:val="0"/>
          <w:numId w:val="46"/>
        </w:numPr>
        <w:spacing w:before="0" w:after="49"/>
        <w:jc w:val="left"/>
        <w:rPr>
          <w:color w:themeColor="text1" w:val="000000"/>
        </w:rPr>
      </w:pPr>
      <w:r>
        <w:rPr>
          <w:color w:themeColor="text1" w:val="000000"/>
        </w:rPr>
        <w:t>spotkania tematyczne.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4</w:t>
      </w:r>
    </w:p>
    <w:p>
      <w:pPr>
        <w:pStyle w:val="Heading3"/>
        <w:rPr>
          <w:rFonts w:eastAsia="Times New Roman"/>
          <w:color w:themeColor="text1" w:val="000000"/>
        </w:rPr>
      </w:pPr>
      <w:r>
        <w:rPr>
          <w:rFonts w:eastAsia="Times New Roman"/>
          <w:color w:themeColor="text1" w:val="000000"/>
        </w:rPr>
        <w:t>Rozszerzenie oferty</w:t>
      </w:r>
    </w:p>
    <w:p>
      <w:pPr>
        <w:pStyle w:val="NormalWeb"/>
        <w:spacing w:before="49" w:after="49"/>
        <w:rPr>
          <w:color w:themeColor="text1" w:val="000000"/>
        </w:rPr>
      </w:pPr>
      <w:r>
        <w:rPr>
          <w:color w:themeColor="text1" w:val="000000"/>
        </w:rPr>
        <w:t>Po osiągnięciu stabilizacji:</w:t>
      </w:r>
    </w:p>
    <w:p>
      <w:pPr>
        <w:pStyle w:val="NormalWeb"/>
        <w:numPr>
          <w:ilvl w:val="0"/>
          <w:numId w:val="47"/>
        </w:numPr>
        <w:spacing w:before="49" w:after="0"/>
        <w:jc w:val="left"/>
        <w:rPr>
          <w:color w:themeColor="text1" w:val="000000"/>
        </w:rPr>
      </w:pPr>
      <w:r>
        <w:rPr>
          <w:color w:themeColor="text1" w:val="000000"/>
        </w:rPr>
        <w:t>półkolonie,</w:t>
      </w:r>
    </w:p>
    <w:p>
      <w:pPr>
        <w:pStyle w:val="NormalWeb"/>
        <w:numPr>
          <w:ilvl w:val="0"/>
          <w:numId w:val="47"/>
        </w:numPr>
        <w:spacing w:before="0" w:after="0"/>
        <w:jc w:val="left"/>
        <w:rPr>
          <w:color w:themeColor="text1" w:val="000000"/>
        </w:rPr>
      </w:pPr>
      <w:r>
        <w:rPr>
          <w:color w:themeColor="text1" w:val="000000"/>
        </w:rPr>
        <w:t>warsztaty weekendowe,</w:t>
      </w:r>
    </w:p>
    <w:p>
      <w:pPr>
        <w:pStyle w:val="NormalWeb"/>
        <w:numPr>
          <w:ilvl w:val="0"/>
          <w:numId w:val="47"/>
        </w:numPr>
        <w:spacing w:before="0" w:after="0"/>
        <w:jc w:val="left"/>
        <w:rPr>
          <w:color w:themeColor="text1" w:val="000000"/>
        </w:rPr>
      </w:pPr>
      <w:r>
        <w:rPr>
          <w:color w:themeColor="text1" w:val="000000"/>
        </w:rPr>
        <w:t>urodziny edukacyjne,</w:t>
      </w:r>
    </w:p>
    <w:p>
      <w:pPr>
        <w:pStyle w:val="NormalWeb"/>
        <w:numPr>
          <w:ilvl w:val="0"/>
          <w:numId w:val="47"/>
        </w:numPr>
        <w:spacing w:before="0" w:after="49"/>
        <w:jc w:val="left"/>
        <w:rPr>
          <w:color w:themeColor="text1" w:val="000000"/>
        </w:rPr>
      </w:pPr>
      <w:r>
        <w:rPr>
          <w:color w:themeColor="text1" w:val="000000"/>
        </w:rPr>
        <w:t>zajęcia rodzinne.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LEJEK SPRZEDAŻOWY</w:t>
      </w:r>
    </w:p>
    <w:p>
      <w:pPr>
        <w:pStyle w:val="NormalWeb"/>
        <w:spacing w:before="49" w:after="49"/>
        <w:rPr>
          <w:color w:themeColor="text1" w:val="000000"/>
        </w:rPr>
      </w:pPr>
      <w:r>
        <w:rPr>
          <w:color w:themeColor="text1" w:val="000000"/>
        </w:rPr>
        <w:t>Rodzic:</w:t>
      </w:r>
    </w:p>
    <w:p>
      <w:pPr>
        <w:pStyle w:val="NormalWeb"/>
        <w:spacing w:before="49" w:after="49"/>
        <w:rPr>
          <w:color w:themeColor="text1" w:val="000000"/>
        </w:rPr>
      </w:pPr>
      <w:r>
        <w:rPr>
          <w:color w:themeColor="text1" w:val="000000"/>
        </w:rPr>
        <w:t>widzi reklamę</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obserwuje profil</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uczestniczy w darmowym wydarzeniu</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przychodzi na lekcję pokazową</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zapisuje dziecko</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poleca znajomym</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staje się ambasadorem marki</w:t>
      </w:r>
    </w:p>
    <w:p>
      <w:pPr>
        <w:pStyle w:val="Normal"/>
        <w:rPr>
          <w:rFonts w:eastAsia="Times New Roman"/>
          <w:color w:themeColor="text1" w:val="000000"/>
        </w:rPr>
      </w:pPr>
      <w:r>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kern w:val="2"/>
          <w:sz w:val="48"/>
          <w:szCs w:val="48"/>
          <w14:ligatures w14:val="none"/>
        </w:rPr>
      </w:pPr>
      <w:r>
        <w:rPr>
          <w:rFonts w:eastAsia="Times New Roman"/>
          <w:color w:themeColor="text1" w:val="000000"/>
        </w:rPr>
        <w:t>ROZDZIAŁ 12</w:t>
      </w:r>
    </w:p>
    <w:p>
      <w:pPr>
        <w:pStyle w:val="Heading1"/>
        <w:rPr>
          <w:rFonts w:eastAsia="Times New Roman"/>
          <w:color w:themeColor="text1" w:val="000000"/>
        </w:rPr>
      </w:pPr>
      <w:r>
        <w:rPr>
          <w:rFonts w:eastAsia="Times New Roman"/>
          <w:color w:themeColor="text1" w:val="000000"/>
        </w:rPr>
        <w:t>LOKAL I WYPOSAŻENIE</w:t>
      </w:r>
    </w:p>
    <w:p>
      <w:pPr>
        <w:pStyle w:val="Heading2"/>
        <w:rPr>
          <w:rFonts w:eastAsia="Times New Roman"/>
          <w:color w:themeColor="text1" w:val="000000"/>
        </w:rPr>
      </w:pPr>
      <w:r>
        <w:rPr>
          <w:rFonts w:eastAsia="Times New Roman"/>
          <w:color w:themeColor="text1" w:val="000000"/>
        </w:rPr>
        <w:t>12.1 Założenia dotyczące lokalu</w:t>
      </w:r>
    </w:p>
    <w:p>
      <w:pPr>
        <w:pStyle w:val="NormalWeb"/>
        <w:spacing w:before="49" w:after="49"/>
        <w:rPr>
          <w:color w:themeColor="text1" w:val="000000"/>
        </w:rPr>
      </w:pPr>
      <w:r>
        <w:rPr>
          <w:color w:themeColor="text1" w:val="000000"/>
        </w:rPr>
        <w:t>Działalność będzie prowadzona w stałym lokalu edukacyjnym na terenie Szczecina.</w:t>
      </w:r>
    </w:p>
    <w:p>
      <w:pPr>
        <w:pStyle w:val="NormalWeb"/>
        <w:spacing w:before="49" w:after="49"/>
        <w:rPr>
          <w:color w:themeColor="text1" w:val="000000"/>
        </w:rPr>
      </w:pPr>
      <w:r>
        <w:rPr>
          <w:color w:themeColor="text1" w:val="000000"/>
        </w:rPr>
        <w:t>Decyzja o wyborze stałego lokalu wynika z charakteru działalności, która wymaga:</w:t>
      </w:r>
    </w:p>
    <w:p>
      <w:pPr>
        <w:pStyle w:val="NormalWeb"/>
        <w:numPr>
          <w:ilvl w:val="0"/>
          <w:numId w:val="48"/>
        </w:numPr>
        <w:spacing w:before="49" w:after="0"/>
        <w:jc w:val="left"/>
        <w:rPr>
          <w:color w:themeColor="text1" w:val="000000"/>
        </w:rPr>
      </w:pPr>
      <w:r>
        <w:rPr>
          <w:color w:themeColor="text1" w:val="000000"/>
        </w:rPr>
        <w:t>przechowywania dużej liczby materiałów edukacyjnych,</w:t>
      </w:r>
    </w:p>
    <w:p>
      <w:pPr>
        <w:pStyle w:val="NormalWeb"/>
        <w:numPr>
          <w:ilvl w:val="0"/>
          <w:numId w:val="48"/>
        </w:numPr>
        <w:spacing w:before="0" w:after="0"/>
        <w:jc w:val="left"/>
        <w:rPr>
          <w:color w:themeColor="text1" w:val="000000"/>
        </w:rPr>
      </w:pPr>
      <w:r>
        <w:rPr>
          <w:color w:themeColor="text1" w:val="000000"/>
        </w:rPr>
        <w:t>tworzenia stałych stref tematycznych,</w:t>
      </w:r>
    </w:p>
    <w:p>
      <w:pPr>
        <w:pStyle w:val="NormalWeb"/>
        <w:numPr>
          <w:ilvl w:val="0"/>
          <w:numId w:val="48"/>
        </w:numPr>
        <w:spacing w:before="0" w:after="0"/>
        <w:jc w:val="left"/>
        <w:rPr>
          <w:color w:themeColor="text1" w:val="000000"/>
        </w:rPr>
      </w:pPr>
      <w:r>
        <w:rPr>
          <w:color w:themeColor="text1" w:val="000000"/>
        </w:rPr>
        <w:t>organizacji zajęć ruchowych,</w:t>
      </w:r>
    </w:p>
    <w:p>
      <w:pPr>
        <w:pStyle w:val="NormalWeb"/>
        <w:numPr>
          <w:ilvl w:val="0"/>
          <w:numId w:val="48"/>
        </w:numPr>
        <w:spacing w:before="0" w:after="0"/>
        <w:jc w:val="left"/>
        <w:rPr>
          <w:color w:themeColor="text1" w:val="000000"/>
        </w:rPr>
      </w:pPr>
      <w:r>
        <w:rPr>
          <w:color w:themeColor="text1" w:val="000000"/>
        </w:rPr>
        <w:t>prowadzenia warsztatów praktycznych,</w:t>
      </w:r>
    </w:p>
    <w:p>
      <w:pPr>
        <w:pStyle w:val="NormalWeb"/>
        <w:numPr>
          <w:ilvl w:val="0"/>
          <w:numId w:val="48"/>
        </w:numPr>
        <w:spacing w:before="0" w:after="49"/>
        <w:jc w:val="left"/>
        <w:rPr>
          <w:color w:themeColor="text1" w:val="000000"/>
        </w:rPr>
      </w:pPr>
      <w:r>
        <w:rPr>
          <w:color w:themeColor="text1" w:val="000000"/>
        </w:rPr>
        <w:t>zapewnienia dzieciom poczucia bezpieczeństwa i stabilności.</w:t>
      </w:r>
    </w:p>
    <w:p>
      <w:pPr>
        <w:pStyle w:val="NormalWeb"/>
        <w:spacing w:before="49" w:after="49"/>
        <w:rPr>
          <w:color w:themeColor="text1" w:val="000000"/>
        </w:rPr>
      </w:pPr>
      <w:r>
        <w:rPr>
          <w:color w:themeColor="text1" w:val="000000"/>
        </w:rPr>
        <w:t>Stała lokalizacja umożliwia także budowanie rozpoznawalności marki oraz tworzenie społeczności skupionej wokół placówki.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12.2 Kryteria wyboru lokalizacji</w:t>
      </w:r>
    </w:p>
    <w:p>
      <w:pPr>
        <w:pStyle w:val="NormalWeb"/>
        <w:spacing w:before="49" w:after="49"/>
        <w:rPr>
          <w:color w:themeColor="text1" w:val="000000"/>
        </w:rPr>
      </w:pPr>
      <w:r>
        <w:rPr>
          <w:color w:themeColor="text1" w:val="000000"/>
        </w:rPr>
        <w:t>Lokal powinien spełniać następujące warunki:</w:t>
      </w:r>
    </w:p>
    <w:p>
      <w:pPr>
        <w:pStyle w:val="Heading3"/>
        <w:rPr>
          <w:rFonts w:eastAsia="Times New Roman"/>
          <w:color w:themeColor="text1" w:val="000000"/>
        </w:rPr>
      </w:pPr>
      <w:r>
        <w:rPr>
          <w:rFonts w:eastAsia="Times New Roman"/>
          <w:color w:themeColor="text1" w:val="000000"/>
        </w:rPr>
        <w:t>Dostępność komunikacyjna</w:t>
      </w:r>
    </w:p>
    <w:p>
      <w:pPr>
        <w:pStyle w:val="NormalWeb"/>
        <w:numPr>
          <w:ilvl w:val="0"/>
          <w:numId w:val="49"/>
        </w:numPr>
        <w:spacing w:before="49" w:after="0"/>
        <w:jc w:val="left"/>
        <w:rPr>
          <w:color w:themeColor="text1" w:val="000000"/>
        </w:rPr>
      </w:pPr>
      <w:r>
        <w:rPr>
          <w:color w:themeColor="text1" w:val="000000"/>
        </w:rPr>
        <w:t>dogodny dojazd samochodem,</w:t>
      </w:r>
    </w:p>
    <w:p>
      <w:pPr>
        <w:pStyle w:val="NormalWeb"/>
        <w:numPr>
          <w:ilvl w:val="0"/>
          <w:numId w:val="49"/>
        </w:numPr>
        <w:spacing w:before="0" w:after="0"/>
        <w:jc w:val="left"/>
        <w:rPr>
          <w:color w:themeColor="text1" w:val="000000"/>
        </w:rPr>
      </w:pPr>
      <w:r>
        <w:rPr>
          <w:color w:themeColor="text1" w:val="000000"/>
        </w:rPr>
        <w:t>dostęp do komunikacji miejskiej,</w:t>
      </w:r>
    </w:p>
    <w:p>
      <w:pPr>
        <w:pStyle w:val="NormalWeb"/>
        <w:numPr>
          <w:ilvl w:val="0"/>
          <w:numId w:val="49"/>
        </w:numPr>
        <w:spacing w:before="0" w:after="49"/>
        <w:jc w:val="left"/>
        <w:rPr>
          <w:color w:themeColor="text1" w:val="000000"/>
        </w:rPr>
      </w:pPr>
      <w:r>
        <w:rPr>
          <w:color w:themeColor="text1" w:val="000000"/>
        </w:rPr>
        <w:t>możliwość krótkiego postoju dla rodziców.</w:t>
      </w:r>
    </w:p>
    <w:p>
      <w:pPr>
        <w:pStyle w:val="Heading3"/>
        <w:rPr>
          <w:rFonts w:eastAsia="Times New Roman"/>
          <w:color w:themeColor="text1" w:val="000000"/>
        </w:rPr>
      </w:pPr>
      <w:r>
        <w:rPr>
          <w:rFonts w:eastAsia="Times New Roman"/>
          <w:color w:themeColor="text1" w:val="000000"/>
        </w:rPr>
        <w:t>Bezpieczeństwo</w:t>
      </w:r>
    </w:p>
    <w:p>
      <w:pPr>
        <w:pStyle w:val="NormalWeb"/>
        <w:numPr>
          <w:ilvl w:val="0"/>
          <w:numId w:val="50"/>
        </w:numPr>
        <w:spacing w:before="49" w:after="0"/>
        <w:jc w:val="left"/>
        <w:rPr>
          <w:color w:themeColor="text1" w:val="000000"/>
        </w:rPr>
      </w:pPr>
      <w:r>
        <w:rPr>
          <w:color w:themeColor="text1" w:val="000000"/>
        </w:rPr>
        <w:t>spokojna okolica,</w:t>
      </w:r>
    </w:p>
    <w:p>
      <w:pPr>
        <w:pStyle w:val="NormalWeb"/>
        <w:numPr>
          <w:ilvl w:val="0"/>
          <w:numId w:val="50"/>
        </w:numPr>
        <w:spacing w:before="0" w:after="0"/>
        <w:jc w:val="left"/>
        <w:rPr>
          <w:color w:themeColor="text1" w:val="000000"/>
        </w:rPr>
      </w:pPr>
      <w:r>
        <w:rPr>
          <w:color w:themeColor="text1" w:val="000000"/>
        </w:rPr>
        <w:t>bezpieczne przejścia dla pieszych,</w:t>
      </w:r>
    </w:p>
    <w:p>
      <w:pPr>
        <w:pStyle w:val="NormalWeb"/>
        <w:numPr>
          <w:ilvl w:val="0"/>
          <w:numId w:val="50"/>
        </w:numPr>
        <w:spacing w:before="0" w:after="49"/>
        <w:jc w:val="left"/>
        <w:rPr>
          <w:color w:themeColor="text1" w:val="000000"/>
        </w:rPr>
      </w:pPr>
      <w:r>
        <w:rPr>
          <w:color w:themeColor="text1" w:val="000000"/>
        </w:rPr>
        <w:t>dobra widoczność wejścia.</w:t>
      </w:r>
    </w:p>
    <w:p>
      <w:pPr>
        <w:pStyle w:val="Heading3"/>
        <w:rPr>
          <w:rFonts w:eastAsia="Times New Roman"/>
          <w:color w:themeColor="text1" w:val="000000"/>
        </w:rPr>
      </w:pPr>
      <w:r>
        <w:rPr>
          <w:rFonts w:eastAsia="Times New Roman"/>
          <w:color w:themeColor="text1" w:val="000000"/>
        </w:rPr>
        <w:t>Otoczenie</w:t>
      </w:r>
    </w:p>
    <w:p>
      <w:pPr>
        <w:pStyle w:val="NormalWeb"/>
        <w:spacing w:before="49" w:after="49"/>
        <w:rPr>
          <w:color w:themeColor="text1" w:val="000000"/>
        </w:rPr>
      </w:pPr>
      <w:r>
        <w:rPr>
          <w:color w:themeColor="text1" w:val="000000"/>
        </w:rPr>
        <w:t>Preferowane są lokalizacje w pobliżu:</w:t>
      </w:r>
    </w:p>
    <w:p>
      <w:pPr>
        <w:pStyle w:val="NormalWeb"/>
        <w:numPr>
          <w:ilvl w:val="0"/>
          <w:numId w:val="51"/>
        </w:numPr>
        <w:spacing w:before="49" w:after="0"/>
        <w:jc w:val="left"/>
        <w:rPr>
          <w:color w:themeColor="text1" w:val="000000"/>
        </w:rPr>
      </w:pPr>
      <w:r>
        <w:rPr>
          <w:color w:themeColor="text1" w:val="000000"/>
        </w:rPr>
        <w:t>osiedli mieszkaniowych,</w:t>
      </w:r>
    </w:p>
    <w:p>
      <w:pPr>
        <w:pStyle w:val="NormalWeb"/>
        <w:numPr>
          <w:ilvl w:val="0"/>
          <w:numId w:val="51"/>
        </w:numPr>
        <w:spacing w:before="0" w:after="0"/>
        <w:jc w:val="left"/>
        <w:rPr>
          <w:color w:themeColor="text1" w:val="000000"/>
        </w:rPr>
      </w:pPr>
      <w:r>
        <w:rPr>
          <w:color w:themeColor="text1" w:val="000000"/>
        </w:rPr>
        <w:t>szkół,</w:t>
      </w:r>
    </w:p>
    <w:p>
      <w:pPr>
        <w:pStyle w:val="NormalWeb"/>
        <w:numPr>
          <w:ilvl w:val="0"/>
          <w:numId w:val="51"/>
        </w:numPr>
        <w:spacing w:before="0" w:after="0"/>
        <w:jc w:val="left"/>
        <w:rPr>
          <w:color w:themeColor="text1" w:val="000000"/>
        </w:rPr>
      </w:pPr>
      <w:r>
        <w:rPr>
          <w:color w:themeColor="text1" w:val="000000"/>
        </w:rPr>
        <w:t>przedszkoli,</w:t>
      </w:r>
    </w:p>
    <w:p>
      <w:pPr>
        <w:pStyle w:val="NormalWeb"/>
        <w:numPr>
          <w:ilvl w:val="0"/>
          <w:numId w:val="51"/>
        </w:numPr>
        <w:spacing w:before="0" w:after="49"/>
        <w:jc w:val="left"/>
        <w:rPr>
          <w:color w:themeColor="text1" w:val="000000"/>
        </w:rPr>
      </w:pPr>
      <w:r>
        <w:rPr>
          <w:color w:themeColor="text1" w:val="000000"/>
        </w:rPr>
        <w:t>terenów rekreacyjnych.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12.3 Preferowane dzielnice</w:t>
      </w:r>
    </w:p>
    <w:p>
      <w:pPr>
        <w:pStyle w:val="NormalWeb"/>
        <w:spacing w:before="49" w:after="49"/>
        <w:rPr>
          <w:color w:themeColor="text1" w:val="000000"/>
        </w:rPr>
      </w:pPr>
      <w:r>
        <w:rPr>
          <w:color w:themeColor="text1" w:val="000000"/>
        </w:rPr>
        <w:t>Na podstawie wcześniejszej analizy rynku najbardziej perspektywiczne wydają się:</w:t>
      </w:r>
    </w:p>
    <w:p>
      <w:pPr>
        <w:pStyle w:val="Heading3"/>
        <w:rPr>
          <w:rFonts w:eastAsia="Times New Roman"/>
          <w:color w:themeColor="text1" w:val="000000"/>
        </w:rPr>
      </w:pPr>
      <w:r>
        <w:rPr>
          <w:rFonts w:eastAsia="Times New Roman"/>
          <w:color w:themeColor="text1" w:val="000000"/>
        </w:rPr>
        <w:t>Lewobrzeże</w:t>
      </w:r>
    </w:p>
    <w:p>
      <w:pPr>
        <w:pStyle w:val="NormalWeb"/>
        <w:numPr>
          <w:ilvl w:val="0"/>
          <w:numId w:val="52"/>
        </w:numPr>
        <w:spacing w:before="49" w:after="0"/>
        <w:jc w:val="left"/>
        <w:rPr>
          <w:color w:themeColor="text1" w:val="000000"/>
        </w:rPr>
      </w:pPr>
      <w:r>
        <w:rPr>
          <w:color w:themeColor="text1" w:val="000000"/>
        </w:rPr>
        <w:t>Pogodno</w:t>
      </w:r>
    </w:p>
    <w:p>
      <w:pPr>
        <w:pStyle w:val="NormalWeb"/>
        <w:numPr>
          <w:ilvl w:val="0"/>
          <w:numId w:val="52"/>
        </w:numPr>
        <w:spacing w:before="0" w:after="0"/>
        <w:jc w:val="left"/>
        <w:rPr>
          <w:color w:themeColor="text1" w:val="000000"/>
        </w:rPr>
      </w:pPr>
      <w:r>
        <w:rPr>
          <w:color w:themeColor="text1" w:val="000000"/>
        </w:rPr>
        <w:t>Gumieńce</w:t>
      </w:r>
    </w:p>
    <w:p>
      <w:pPr>
        <w:pStyle w:val="NormalWeb"/>
        <w:numPr>
          <w:ilvl w:val="0"/>
          <w:numId w:val="52"/>
        </w:numPr>
        <w:spacing w:before="0" w:after="49"/>
        <w:jc w:val="left"/>
        <w:rPr>
          <w:color w:themeColor="text1" w:val="000000"/>
        </w:rPr>
      </w:pPr>
      <w:r>
        <w:rPr>
          <w:color w:themeColor="text1" w:val="000000"/>
        </w:rPr>
        <w:t>Bezrzecze</w:t>
      </w:r>
    </w:p>
    <w:p>
      <w:pPr>
        <w:pStyle w:val="Heading3"/>
        <w:rPr>
          <w:rFonts w:eastAsia="Times New Roman"/>
          <w:color w:themeColor="text1" w:val="000000"/>
        </w:rPr>
      </w:pPr>
      <w:r>
        <w:rPr>
          <w:rFonts w:eastAsia="Times New Roman"/>
          <w:color w:themeColor="text1" w:val="000000"/>
        </w:rPr>
        <w:t>Prawobrzeże</w:t>
      </w:r>
    </w:p>
    <w:p>
      <w:pPr>
        <w:pStyle w:val="NormalWeb"/>
        <w:numPr>
          <w:ilvl w:val="0"/>
          <w:numId w:val="53"/>
        </w:numPr>
        <w:spacing w:before="49" w:after="0"/>
        <w:jc w:val="left"/>
        <w:rPr>
          <w:color w:themeColor="text1" w:val="000000"/>
        </w:rPr>
      </w:pPr>
      <w:r>
        <w:rPr>
          <w:color w:themeColor="text1" w:val="000000"/>
        </w:rPr>
        <w:t>Zdroje</w:t>
      </w:r>
    </w:p>
    <w:p>
      <w:pPr>
        <w:pStyle w:val="NormalWeb"/>
        <w:numPr>
          <w:ilvl w:val="0"/>
          <w:numId w:val="53"/>
        </w:numPr>
        <w:spacing w:before="0" w:after="0"/>
        <w:jc w:val="left"/>
        <w:rPr>
          <w:color w:themeColor="text1" w:val="000000"/>
        </w:rPr>
      </w:pPr>
      <w:r>
        <w:rPr>
          <w:color w:themeColor="text1" w:val="000000"/>
        </w:rPr>
        <w:t>Majowe</w:t>
      </w:r>
    </w:p>
    <w:p>
      <w:pPr>
        <w:pStyle w:val="NormalWeb"/>
        <w:numPr>
          <w:ilvl w:val="0"/>
          <w:numId w:val="53"/>
        </w:numPr>
        <w:spacing w:before="0" w:after="49"/>
        <w:jc w:val="left"/>
        <w:rPr>
          <w:color w:themeColor="text1" w:val="000000"/>
        </w:rPr>
      </w:pPr>
      <w:r>
        <w:rPr>
          <w:color w:themeColor="text1" w:val="000000"/>
        </w:rPr>
        <w:t>Słoneczne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12.4 Układ lokalu</w:t>
      </w:r>
    </w:p>
    <w:p>
      <w:pPr>
        <w:pStyle w:val="NormalWeb"/>
        <w:spacing w:before="49" w:after="49"/>
        <w:rPr>
          <w:color w:themeColor="text1" w:val="000000"/>
        </w:rPr>
      </w:pPr>
      <w:r>
        <w:rPr>
          <w:color w:themeColor="text1" w:val="000000"/>
        </w:rPr>
        <w:t>Minimalna powierzchnia:</w:t>
      </w:r>
    </w:p>
    <w:p>
      <w:pPr>
        <w:pStyle w:val="NormalWeb"/>
        <w:spacing w:before="49" w:after="49"/>
        <w:rPr>
          <w:color w:themeColor="text1" w:val="000000"/>
        </w:rPr>
      </w:pPr>
      <w:r>
        <w:rPr>
          <w:color w:themeColor="text1" w:val="000000"/>
        </w:rPr>
        <w:t>60–90 m²</w:t>
      </w:r>
    </w:p>
    <w:p>
      <w:pPr>
        <w:pStyle w:val="NormalWeb"/>
        <w:spacing w:before="49" w:after="49"/>
        <w:rPr>
          <w:color w:themeColor="text1" w:val="000000"/>
        </w:rPr>
      </w:pPr>
      <w:r>
        <w:rPr>
          <w:color w:themeColor="text1" w:val="000000"/>
        </w:rPr>
        <w:t>Optymalna powierzchnia:</w:t>
      </w:r>
    </w:p>
    <w:p>
      <w:pPr>
        <w:pStyle w:val="NormalWeb"/>
        <w:spacing w:before="49" w:after="49"/>
        <w:rPr>
          <w:color w:themeColor="text1" w:val="000000"/>
        </w:rPr>
      </w:pPr>
      <w:r>
        <w:rPr>
          <w:color w:themeColor="text1" w:val="000000"/>
        </w:rPr>
        <w:t>90–140 m²</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1</w:t>
      </w:r>
    </w:p>
    <w:p>
      <w:pPr>
        <w:pStyle w:val="NormalWeb"/>
        <w:spacing w:before="49" w:after="49"/>
        <w:rPr>
          <w:color w:themeColor="text1" w:val="000000"/>
        </w:rPr>
      </w:pPr>
      <w:r>
        <w:rPr>
          <w:color w:themeColor="text1" w:val="000000"/>
        </w:rPr>
        <w:t>Sala główna</w:t>
      </w:r>
    </w:p>
    <w:p>
      <w:pPr>
        <w:pStyle w:val="NormalWeb"/>
        <w:spacing w:before="49" w:after="49"/>
        <w:rPr>
          <w:color w:themeColor="text1" w:val="000000"/>
        </w:rPr>
      </w:pPr>
      <w:r>
        <w:rPr>
          <w:color w:themeColor="text1" w:val="000000"/>
        </w:rPr>
        <w:t>Przeznaczenie:</w:t>
      </w:r>
    </w:p>
    <w:p>
      <w:pPr>
        <w:pStyle w:val="NormalWeb"/>
        <w:numPr>
          <w:ilvl w:val="0"/>
          <w:numId w:val="54"/>
        </w:numPr>
        <w:spacing w:before="49" w:after="0"/>
        <w:jc w:val="left"/>
        <w:rPr>
          <w:color w:themeColor="text1" w:val="000000"/>
        </w:rPr>
      </w:pPr>
      <w:r>
        <w:rPr>
          <w:color w:themeColor="text1" w:val="000000"/>
        </w:rPr>
        <w:t>zajęcia językowe,</w:t>
      </w:r>
    </w:p>
    <w:p>
      <w:pPr>
        <w:pStyle w:val="NormalWeb"/>
        <w:numPr>
          <w:ilvl w:val="0"/>
          <w:numId w:val="54"/>
        </w:numPr>
        <w:spacing w:before="0" w:after="0"/>
        <w:jc w:val="left"/>
        <w:rPr>
          <w:color w:themeColor="text1" w:val="000000"/>
        </w:rPr>
      </w:pPr>
      <w:r>
        <w:rPr>
          <w:color w:themeColor="text1" w:val="000000"/>
        </w:rPr>
        <w:t>ruch,</w:t>
      </w:r>
    </w:p>
    <w:p>
      <w:pPr>
        <w:pStyle w:val="NormalWeb"/>
        <w:numPr>
          <w:ilvl w:val="0"/>
          <w:numId w:val="54"/>
        </w:numPr>
        <w:spacing w:before="0" w:after="49"/>
        <w:jc w:val="left"/>
        <w:rPr>
          <w:color w:themeColor="text1" w:val="000000"/>
        </w:rPr>
      </w:pPr>
      <w:r>
        <w:rPr>
          <w:color w:themeColor="text1" w:val="000000"/>
        </w:rPr>
        <w:t>misje edukacyjne.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2</w:t>
      </w:r>
    </w:p>
    <w:p>
      <w:pPr>
        <w:pStyle w:val="NormalWeb"/>
        <w:spacing w:before="49" w:after="49"/>
        <w:rPr>
          <w:color w:themeColor="text1" w:val="000000"/>
        </w:rPr>
      </w:pPr>
      <w:r>
        <w:rPr>
          <w:color w:themeColor="text1" w:val="000000"/>
        </w:rPr>
        <w:t>Life Skills Lab</w:t>
      </w:r>
    </w:p>
    <w:p>
      <w:pPr>
        <w:pStyle w:val="NormalWeb"/>
        <w:spacing w:before="49" w:after="49"/>
        <w:rPr>
          <w:color w:themeColor="text1" w:val="000000"/>
        </w:rPr>
      </w:pPr>
      <w:r>
        <w:rPr>
          <w:color w:themeColor="text1" w:val="000000"/>
        </w:rPr>
        <w:t>Przeznaczenie:</w:t>
      </w:r>
    </w:p>
    <w:p>
      <w:pPr>
        <w:pStyle w:val="NormalWeb"/>
        <w:numPr>
          <w:ilvl w:val="0"/>
          <w:numId w:val="55"/>
        </w:numPr>
        <w:spacing w:before="49" w:after="0"/>
        <w:jc w:val="left"/>
        <w:rPr>
          <w:color w:themeColor="text1" w:val="000000"/>
        </w:rPr>
      </w:pPr>
      <w:r>
        <w:rPr>
          <w:color w:themeColor="text1" w:val="000000"/>
        </w:rPr>
        <w:t>warsztaty praktyczne,</w:t>
      </w:r>
    </w:p>
    <w:p>
      <w:pPr>
        <w:pStyle w:val="NormalWeb"/>
        <w:numPr>
          <w:ilvl w:val="0"/>
          <w:numId w:val="55"/>
        </w:numPr>
        <w:spacing w:before="0" w:after="0"/>
        <w:jc w:val="left"/>
        <w:rPr>
          <w:color w:themeColor="text1" w:val="000000"/>
        </w:rPr>
      </w:pPr>
      <w:r>
        <w:rPr>
          <w:color w:themeColor="text1" w:val="000000"/>
        </w:rPr>
        <w:t>zajęcia manualne,</w:t>
      </w:r>
    </w:p>
    <w:p>
      <w:pPr>
        <w:pStyle w:val="NormalWeb"/>
        <w:numPr>
          <w:ilvl w:val="0"/>
          <w:numId w:val="55"/>
        </w:numPr>
        <w:spacing w:before="0" w:after="49"/>
        <w:jc w:val="left"/>
        <w:rPr>
          <w:color w:themeColor="text1" w:val="000000"/>
        </w:rPr>
      </w:pPr>
      <w:r>
        <w:rPr>
          <w:color w:themeColor="text1" w:val="000000"/>
        </w:rPr>
        <w:t>projekty.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3</w:t>
      </w:r>
    </w:p>
    <w:p>
      <w:pPr>
        <w:pStyle w:val="NormalWeb"/>
        <w:spacing w:before="49" w:after="49"/>
        <w:rPr>
          <w:color w:themeColor="text1" w:val="000000"/>
        </w:rPr>
      </w:pPr>
      <w:r>
        <w:rPr>
          <w:color w:themeColor="text1" w:val="000000"/>
        </w:rPr>
        <w:t>Media Smart Corner</w:t>
      </w:r>
    </w:p>
    <w:p>
      <w:pPr>
        <w:pStyle w:val="NormalWeb"/>
        <w:spacing w:before="49" w:after="49"/>
        <w:rPr>
          <w:color w:themeColor="text1" w:val="000000"/>
        </w:rPr>
      </w:pPr>
      <w:r>
        <w:rPr>
          <w:color w:themeColor="text1" w:val="000000"/>
        </w:rPr>
        <w:t>Przeznaczenie:</w:t>
      </w:r>
    </w:p>
    <w:p>
      <w:pPr>
        <w:pStyle w:val="NormalWeb"/>
        <w:numPr>
          <w:ilvl w:val="0"/>
          <w:numId w:val="56"/>
        </w:numPr>
        <w:spacing w:before="49" w:after="0"/>
        <w:jc w:val="left"/>
        <w:rPr>
          <w:color w:themeColor="text1" w:val="000000"/>
        </w:rPr>
      </w:pPr>
      <w:r>
        <w:rPr>
          <w:color w:themeColor="text1" w:val="000000"/>
        </w:rPr>
        <w:t>edukacja medialna,</w:t>
      </w:r>
    </w:p>
    <w:p>
      <w:pPr>
        <w:pStyle w:val="NormalWeb"/>
        <w:numPr>
          <w:ilvl w:val="0"/>
          <w:numId w:val="56"/>
        </w:numPr>
        <w:spacing w:before="0" w:after="0"/>
        <w:jc w:val="left"/>
        <w:rPr>
          <w:color w:themeColor="text1" w:val="000000"/>
        </w:rPr>
      </w:pPr>
      <w:r>
        <w:rPr>
          <w:color w:themeColor="text1" w:val="000000"/>
        </w:rPr>
        <w:t>prezentacje,</w:t>
      </w:r>
    </w:p>
    <w:p>
      <w:pPr>
        <w:pStyle w:val="NormalWeb"/>
        <w:numPr>
          <w:ilvl w:val="0"/>
          <w:numId w:val="56"/>
        </w:numPr>
        <w:spacing w:before="0" w:after="49"/>
        <w:jc w:val="left"/>
        <w:rPr>
          <w:color w:themeColor="text1" w:val="000000"/>
        </w:rPr>
      </w:pPr>
      <w:r>
        <w:rPr>
          <w:color w:themeColor="text1" w:val="000000"/>
        </w:rPr>
        <w:t>projekty cyfrowe.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4</w:t>
      </w:r>
    </w:p>
    <w:p>
      <w:pPr>
        <w:pStyle w:val="NormalWeb"/>
        <w:spacing w:before="49" w:after="49"/>
        <w:rPr>
          <w:color w:themeColor="text1" w:val="000000"/>
        </w:rPr>
      </w:pPr>
      <w:r>
        <w:rPr>
          <w:color w:themeColor="text1" w:val="000000"/>
        </w:rPr>
        <w:t>Recepcja i poczekalnia</w:t>
      </w:r>
    </w:p>
    <w:p>
      <w:pPr>
        <w:pStyle w:val="NormalWeb"/>
        <w:spacing w:before="49" w:after="49"/>
        <w:rPr>
          <w:color w:themeColor="text1" w:val="000000"/>
        </w:rPr>
      </w:pPr>
      <w:r>
        <w:rPr>
          <w:color w:themeColor="text1" w:val="000000"/>
        </w:rPr>
        <w:t>Dla rodziców.</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5</w:t>
      </w:r>
    </w:p>
    <w:p>
      <w:pPr>
        <w:pStyle w:val="NormalWeb"/>
        <w:spacing w:before="49" w:after="49"/>
        <w:rPr>
          <w:color w:themeColor="text1" w:val="000000"/>
        </w:rPr>
      </w:pPr>
      <w:r>
        <w:rPr>
          <w:color w:themeColor="text1" w:val="000000"/>
        </w:rPr>
        <w:t>Magazyn</w:t>
      </w:r>
    </w:p>
    <w:p>
      <w:pPr>
        <w:pStyle w:val="NormalWeb"/>
        <w:spacing w:before="49" w:after="49"/>
        <w:rPr>
          <w:color w:themeColor="text1" w:val="000000"/>
        </w:rPr>
      </w:pPr>
      <w:r>
        <w:rPr>
          <w:color w:themeColor="text1" w:val="000000"/>
        </w:rPr>
        <w:t>Przechowywanie:</w:t>
      </w:r>
    </w:p>
    <w:p>
      <w:pPr>
        <w:pStyle w:val="NormalWeb"/>
        <w:numPr>
          <w:ilvl w:val="0"/>
          <w:numId w:val="57"/>
        </w:numPr>
        <w:spacing w:before="49" w:after="0"/>
        <w:jc w:val="left"/>
        <w:rPr>
          <w:color w:themeColor="text1" w:val="000000"/>
        </w:rPr>
      </w:pPr>
      <w:r>
        <w:rPr>
          <w:color w:themeColor="text1" w:val="000000"/>
        </w:rPr>
        <w:t>materiałów,</w:t>
      </w:r>
    </w:p>
    <w:p>
      <w:pPr>
        <w:pStyle w:val="NormalWeb"/>
        <w:numPr>
          <w:ilvl w:val="0"/>
          <w:numId w:val="57"/>
        </w:numPr>
        <w:spacing w:before="0" w:after="0"/>
        <w:jc w:val="left"/>
        <w:rPr>
          <w:color w:themeColor="text1" w:val="000000"/>
        </w:rPr>
      </w:pPr>
      <w:r>
        <w:rPr>
          <w:color w:themeColor="text1" w:val="000000"/>
        </w:rPr>
        <w:t>dekoracji,</w:t>
      </w:r>
    </w:p>
    <w:p>
      <w:pPr>
        <w:pStyle w:val="NormalWeb"/>
        <w:numPr>
          <w:ilvl w:val="0"/>
          <w:numId w:val="57"/>
        </w:numPr>
        <w:spacing w:before="0" w:after="0"/>
        <w:jc w:val="left"/>
        <w:rPr>
          <w:color w:themeColor="text1" w:val="000000"/>
        </w:rPr>
      </w:pPr>
      <w:r>
        <w:rPr>
          <w:color w:themeColor="text1" w:val="000000"/>
        </w:rPr>
        <w:t>rekwizytów,</w:t>
      </w:r>
    </w:p>
    <w:p>
      <w:pPr>
        <w:pStyle w:val="NormalWeb"/>
        <w:numPr>
          <w:ilvl w:val="0"/>
          <w:numId w:val="57"/>
        </w:numPr>
        <w:spacing w:before="0" w:after="49"/>
        <w:jc w:val="left"/>
        <w:rPr>
          <w:color w:themeColor="text1" w:val="000000"/>
        </w:rPr>
      </w:pPr>
      <w:r>
        <w:rPr>
          <w:color w:themeColor="text1" w:val="000000"/>
        </w:rPr>
        <w:t>sprzętu.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13</w:t>
      </w:r>
    </w:p>
    <w:p>
      <w:pPr>
        <w:pStyle w:val="Heading1"/>
        <w:rPr>
          <w:rFonts w:eastAsia="Times New Roman"/>
          <w:color w:themeColor="text1" w:val="000000"/>
        </w:rPr>
      </w:pPr>
      <w:r>
        <w:rPr>
          <w:rFonts w:eastAsia="Times New Roman"/>
          <w:color w:themeColor="text1" w:val="000000"/>
        </w:rPr>
        <w:t>BUDŻET INWESTYCYJNY</w:t>
      </w:r>
    </w:p>
    <w:p>
      <w:pPr>
        <w:pStyle w:val="Heading2"/>
        <w:rPr>
          <w:rFonts w:eastAsia="Times New Roman"/>
          <w:color w:themeColor="text1" w:val="000000"/>
        </w:rPr>
      </w:pPr>
      <w:r>
        <w:rPr>
          <w:rFonts w:eastAsia="Times New Roman"/>
          <w:color w:themeColor="text1" w:val="000000"/>
        </w:rPr>
        <w:t>13.1 Koszty uruchomienia</w:t>
      </w:r>
    </w:p>
    <w:p>
      <w:pPr>
        <w:pStyle w:val="Heading3"/>
        <w:rPr>
          <w:rFonts w:eastAsia="Times New Roman"/>
          <w:color w:themeColor="text1" w:val="000000"/>
        </w:rPr>
      </w:pPr>
      <w:r>
        <w:rPr>
          <w:rFonts w:eastAsia="Times New Roman"/>
          <w:color w:themeColor="text1" w:val="000000"/>
        </w:rPr>
        <w:t>Adaptacja lokalu</w:t>
      </w:r>
    </w:p>
    <w:tbl>
      <w:tblPr>
        <w:tblW w:w="2279"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425"/>
        <w:gridCol w:w="854"/>
      </w:tblGrid>
      <w:tr>
        <w:trPr>
          <w:tblHeader w:val="true"/>
        </w:trPr>
        <w:tc>
          <w:tcPr>
            <w:tcW w:w="142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4"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malowanie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podłogi</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oświetlenie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oznakowanie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14 000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Wyposażenie</w:t>
      </w:r>
    </w:p>
    <w:tbl>
      <w:tblPr>
        <w:tblW w:w="3428"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575"/>
        <w:gridCol w:w="853"/>
      </w:tblGrid>
      <w:tr>
        <w:trPr>
          <w:tblHeader w:val="true"/>
        </w:trPr>
        <w:tc>
          <w:tcPr>
            <w:tcW w:w="257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stoły i krzesła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6 000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regały</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szafki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2 500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wyposażenie poczekalni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3 500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Sprzęt multimedialny</w:t>
      </w:r>
    </w:p>
    <w:tbl>
      <w:tblPr>
        <w:tblW w:w="3105"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52"/>
        <w:gridCol w:w="853"/>
      </w:tblGrid>
      <w:tr>
        <w:trPr>
          <w:tblHeader w:val="true"/>
        </w:trPr>
        <w:tc>
          <w:tcPr>
            <w:tcW w:w="2252"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laptop</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projektor lub monitor</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głośniki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drukarka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11 000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Materiały dydaktyczne</w:t>
      </w:r>
    </w:p>
    <w:tbl>
      <w:tblPr>
        <w:tblW w:w="3092"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38"/>
        <w:gridCol w:w="854"/>
      </w:tblGrid>
      <w:tr>
        <w:trPr>
          <w:tblHeader w:val="true"/>
        </w:trPr>
        <w:tc>
          <w:tcPr>
            <w:tcW w:w="2238"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4"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gry edukacyjne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materiały projektowe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rekwizyty</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książki</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13 000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Marketing startowy</w:t>
      </w:r>
    </w:p>
    <w:p>
      <w:pPr>
        <w:pStyle w:val="NormalWeb"/>
        <w:spacing w:before="49" w:after="49"/>
        <w:rPr>
          <w:color w:themeColor="text1" w:val="000000"/>
        </w:rPr>
      </w:pPr>
      <w:r>
        <w:rPr>
          <w:color w:themeColor="text1" w:val="000000"/>
        </w:rPr>
        <w:t>8 000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Kaucja i pierwsze koszty najmu</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Łączna wartość inwestycji</w:t>
      </w:r>
    </w:p>
    <w:p>
      <w:pPr>
        <w:pStyle w:val="Heading3"/>
        <w:rPr>
          <w:rFonts w:eastAsia="Times New Roman"/>
          <w:color w:themeColor="text1" w:val="000000"/>
        </w:rPr>
      </w:pPr>
      <w:r>
        <w:rPr>
          <w:rFonts w:eastAsia="Times New Roman"/>
          <w:color w:themeColor="text1" w:val="000000"/>
        </w:rPr>
        <w:t>Wariant minimalny</w:t>
      </w:r>
    </w:p>
    <w:p>
      <w:pPr>
        <w:pStyle w:val="NormalWeb"/>
        <w:spacing w:before="49" w:after="49"/>
        <w:rPr>
          <w:color w:themeColor="text1" w:val="000000"/>
        </w:rPr>
      </w:pPr>
      <w:r>
        <w:rPr>
          <w:color w:themeColor="text1" w:val="000000"/>
        </w:rPr>
        <w:t>76 000 zł</w:t>
      </w:r>
    </w:p>
    <w:p>
      <w:pPr>
        <w:pStyle w:val="Heading3"/>
        <w:rPr>
          <w:rFonts w:eastAsia="Times New Roman"/>
          <w:color w:themeColor="text1" w:val="000000"/>
        </w:rPr>
      </w:pPr>
      <w:r>
        <w:rPr>
          <w:rFonts w:eastAsia="Times New Roman"/>
          <w:color w:themeColor="text1" w:val="000000"/>
        </w:rPr>
        <w:t>Wariant rekomendowany</w:t>
      </w:r>
    </w:p>
    <w:p>
      <w:pPr>
        <w:pStyle w:val="NormalWeb"/>
        <w:spacing w:before="49" w:after="49"/>
        <w:rPr>
          <w:color w:themeColor="text1" w:val="000000"/>
        </w:rPr>
      </w:pPr>
      <w:r>
        <w:rPr>
          <w:color w:themeColor="text1" w:val="000000"/>
        </w:rPr>
        <w:t>95 000–120 000 zł</w:t>
      </w:r>
    </w:p>
    <w:p>
      <w:pPr>
        <w:pStyle w:val="Heading3"/>
        <w:rPr>
          <w:rFonts w:eastAsia="Times New Roman"/>
          <w:color w:themeColor="text1" w:val="000000"/>
        </w:rPr>
      </w:pPr>
      <w:r>
        <w:rPr>
          <w:rFonts w:eastAsia="Times New Roman"/>
          <w:color w:themeColor="text1" w:val="000000"/>
        </w:rPr>
        <w:t>Co obejmuje różnica względem wariantu minimalnego</w:t>
      </w:r>
    </w:p>
    <w:p>
      <w:pPr>
        <w:pStyle w:val="NormalWeb"/>
        <w:spacing w:before="49" w:after="49"/>
        <w:rPr>
          <w:color w:themeColor="text1" w:val="000000"/>
        </w:rPr>
      </w:pPr>
      <w:r>
        <w:rPr>
          <w:color w:themeColor="text1" w:val="000000"/>
        </w:rPr>
        <w:t>Dodatkowe 19 000–44 000 zł w wariancie rekomendowanym pokrywa rezerwę operacyjną na pierwsze 3 miesiące działalności (czynsz, wynagrodzenia współpracowników) do czasu ustabilizowania się zapisów, wyższy zapas materiałów dydaktycznych oraz bufor na nieprzewidziane koszty adaptacji lokalu.</w:t>
      </w:r>
    </w:p>
    <w:p>
      <w:pPr>
        <w:pStyle w:val="NormalWeb"/>
        <w:spacing w:before="49" w:after="49"/>
        <w:rPr>
          <w:color w:themeColor="text1" w:val="000000"/>
        </w:rPr>
      </w:pPr>
      <w:r>
        <w:rPr>
          <w:color w:themeColor="text1" w:val="000000"/>
        </w:rPr>
        <w:t>Rekomendowane jest przyjęcie tego wariantu jako podstawy wniosku, wariant minimalny (76 000 zł) nie uwzględnia żadnej rezerwy płynności, co często jest podnoszone przez oceniających jako słaby punkt wniosków o dotację na start.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14</w:t>
      </w:r>
    </w:p>
    <w:p>
      <w:pPr>
        <w:pStyle w:val="Heading1"/>
        <w:rPr>
          <w:rFonts w:eastAsia="Times New Roman"/>
          <w:color w:themeColor="text1" w:val="000000"/>
        </w:rPr>
      </w:pPr>
      <w:r>
        <w:rPr>
          <w:rFonts w:eastAsia="Times New Roman"/>
          <w:color w:themeColor="text1" w:val="000000"/>
        </w:rPr>
        <w:t>PROGNOZA FINANSOWA (WARIANT OSTROŻNY)</w:t>
      </w:r>
    </w:p>
    <w:p>
      <w:pPr>
        <w:pStyle w:val="NormalWeb"/>
        <w:rPr>
          <w:color w:themeColor="text1" w:val="000000"/>
        </w:rPr>
      </w:pPr>
      <w:r>
        <w:rPr>
          <w:color w:themeColor="text1" w:val="000000"/>
        </w:rPr>
        <w:t>Poniższa prognoza została przygotowana w wariancie ostrożnym, zakłada ceny osadzone w realiach rynku szczecińskiego, stopniowy nabór uczestników w pierwszym roku oraz rozliczenie w cyklu roku szkolnego (10 miesięcy), a nie kalendarzowego. Celem jest przedstawienie założeń możliwych do obrony, a nie maksymalnego potencjału przychodowego.</w:t>
      </w:r>
    </w:p>
    <w:p>
      <w:pPr>
        <w:pStyle w:val="Heading2"/>
        <w:rPr>
          <w:rFonts w:eastAsia="Times New Roman"/>
          <w:color w:themeColor="text1" w:val="000000"/>
        </w:rPr>
      </w:pPr>
      <w:r>
        <w:rPr>
          <w:rFonts w:eastAsia="Times New Roman"/>
          <w:color w:themeColor="text1" w:val="000000"/>
        </w:rPr>
        <w:t>14.1 Benchmark cenowy — uzasadnienie stawki</w:t>
      </w:r>
    </w:p>
    <w:p>
      <w:pPr>
        <w:pStyle w:val="NormalWeb"/>
        <w:rPr>
          <w:color w:themeColor="text1" w:val="000000"/>
        </w:rPr>
      </w:pPr>
      <w:r>
        <w:rPr>
          <w:color w:themeColor="text1" w:val="000000"/>
        </w:rPr>
        <w:t>Stawka została ustalona w odniesieniu do realnych cen zajęć pozaszkolnych w Szczecinie:</w:t>
      </w:r>
    </w:p>
    <w:p>
      <w:pPr>
        <w:pStyle w:val="NormalWeb"/>
        <w:numPr>
          <w:ilvl w:val="0"/>
          <w:numId w:val="87"/>
        </w:numPr>
        <w:jc w:val="left"/>
        <w:rPr>
          <w:color w:themeColor="text1" w:val="000000"/>
        </w:rPr>
      </w:pPr>
      <w:r>
        <w:rPr>
          <w:color w:themeColor="text1" w:val="000000"/>
        </w:rPr>
        <w:t>Grupowe zajęcia językowe (konkurencja bezpośrednia): ok. 150 zł miesięcznie przy grupach 4–12 osób</w:t>
      </w:r>
    </w:p>
    <w:p>
      <w:pPr>
        <w:pStyle w:val="NormalWeb"/>
        <w:numPr>
          <w:ilvl w:val="0"/>
          <w:numId w:val="87"/>
        </w:numPr>
        <w:jc w:val="left"/>
        <w:rPr>
          <w:color w:themeColor="text1" w:val="000000"/>
        </w:rPr>
      </w:pPr>
      <w:r>
        <w:rPr>
          <w:color w:themeColor="text1" w:val="000000"/>
        </w:rPr>
        <w:t>Zajęcia premium z zakresu nowych technologii (robotyka, grupy 8-osobowe, 1× tygodniowo): ok. 210–260 zł miesięcznie</w:t>
      </w:r>
    </w:p>
    <w:p>
      <w:pPr>
        <w:pStyle w:val="NormalWeb"/>
        <w:numPr>
          <w:ilvl w:val="0"/>
          <w:numId w:val="87"/>
        </w:numPr>
        <w:jc w:val="left"/>
        <w:rPr>
          <w:color w:themeColor="text1" w:val="000000"/>
        </w:rPr>
      </w:pPr>
      <w:r>
        <w:rPr>
          <w:color w:themeColor="text1" w:val="000000"/>
        </w:rPr>
        <w:t>Zajęcia dodatkowe w przedszkolach prywatnych: 50–150 zł miesięcznie za pojedyncze zajęcia</w:t>
      </w:r>
    </w:p>
    <w:p>
      <w:pPr>
        <w:pStyle w:val="NormalWeb"/>
        <w:rPr>
          <w:color w:themeColor="text1" w:val="000000"/>
        </w:rPr>
      </w:pPr>
      <w:r>
        <w:rPr>
          <w:color w:themeColor="text1" w:val="000000"/>
        </w:rPr>
        <w:t>Skills Academy pozycjonuje się powyżej standardowej oferty językowej, ponieważ zajęcia bazowe obejmują dwa filary realizowane dwa razy w tygodniu (Useful Skills i Life Skills), a nie pojedyncze zajęcia językowe raz w tygodniu. Przyjęta stawka bazowa to 300 zł miesięcznie za zajęcia bazowe, dwukrotność ceny podstawowego kursu językowego przy dwukrotnie większej liczbie zajęć i szerszym zakresie merytorycznym.</w:t>
      </w:r>
    </w:p>
    <w:p>
      <w:pPr>
        <w:pStyle w:val="NormalWeb"/>
        <w:rPr>
          <w:color w:themeColor="text1" w:val="000000"/>
        </w:rPr>
      </w:pPr>
      <w:r>
        <w:rPr>
          <w:color w:themeColor="text1" w:val="000000"/>
        </w:rPr>
        <w:t>Fakultety (Music, Art, Acting, Motion Skills) rozliczane są jako dodatek do karnetu w cenie ok. 90 zł miesięcznie za sekcję. Przy ostrożnym założeniu, że około 40% uczestników wybierze co najmniej jeden fakultet, średnia ważona wynosi ok. 320 zł miesięcznie na uczestnika.</w:t>
      </w:r>
    </w:p>
    <w:p>
      <w:pPr>
        <w:pStyle w:val="NormalWeb"/>
        <w:rPr>
          <w:i/>
          <w:color w:themeColor="text1" w:val="000000"/>
        </w:rPr>
      </w:pPr>
      <w:r>
        <w:rPr>
          <w:i/>
          <w:color w:themeColor="text1" w:val="000000"/>
        </w:rPr>
        <w:t>Kwota 320 zł jest średnią ważoną dla całej populacji uczestników, a nie jednolitą ceną dla każdego. Model karnetowy zakłada zróżnicowany zakres zajęć (Rozdz. 23.2), uczestnicy korzystający z węższego zakresu płacą mniej, korzystający z szerszego więcej. Przyjęcie wartości średniej, a nie maksymalnej, jest jednym z elementów ostrożności prognozy.</w:t>
      </w:r>
    </w:p>
    <w:p>
      <w:pPr>
        <w:pStyle w:val="Heading2"/>
        <w:rPr>
          <w:rFonts w:eastAsia="Times New Roman"/>
          <w:color w:themeColor="text1" w:val="000000"/>
        </w:rPr>
      </w:pPr>
      <w:r>
        <w:rPr>
          <w:rFonts w:eastAsia="Times New Roman"/>
          <w:color w:themeColor="text1" w:val="000000"/>
        </w:rPr>
        <w:t>14.2 Założenia ogólne</w:t>
      </w:r>
    </w:p>
    <w:p>
      <w:pPr>
        <w:pStyle w:val="NormalWeb"/>
        <w:numPr>
          <w:ilvl w:val="0"/>
          <w:numId w:val="87"/>
        </w:numPr>
        <w:jc w:val="left"/>
        <w:rPr>
          <w:color w:themeColor="text1" w:val="000000"/>
        </w:rPr>
      </w:pPr>
      <w:r>
        <w:rPr>
          <w:color w:themeColor="text1" w:val="000000"/>
        </w:rPr>
        <w:t>Średnia liczebność grupy: 8 dzieci</w:t>
      </w:r>
    </w:p>
    <w:p>
      <w:pPr>
        <w:pStyle w:val="NormalWeb"/>
        <w:numPr>
          <w:ilvl w:val="0"/>
          <w:numId w:val="87"/>
        </w:numPr>
        <w:jc w:val="left"/>
        <w:rPr>
          <w:color w:themeColor="text1" w:val="000000"/>
        </w:rPr>
      </w:pPr>
      <w:r>
        <w:rPr>
          <w:color w:themeColor="text1" w:val="000000"/>
        </w:rPr>
        <w:t>Średnia opłata miesięczna (zajęcia bazowe + średnia fakultetów): 320 zł</w:t>
      </w:r>
    </w:p>
    <w:p>
      <w:pPr>
        <w:pStyle w:val="NormalWeb"/>
        <w:numPr>
          <w:ilvl w:val="0"/>
          <w:numId w:val="87"/>
        </w:numPr>
        <w:jc w:val="left"/>
        <w:rPr>
          <w:color w:themeColor="text1" w:val="000000"/>
        </w:rPr>
      </w:pPr>
      <w:r>
        <w:rPr>
          <w:color w:themeColor="text1" w:val="000000"/>
        </w:rPr>
        <w:t>Cykl rozliczeniowy: 10 miesięcy roku szkolnego (wrzesień–czerwiec)</w:t>
      </w:r>
    </w:p>
    <w:p>
      <w:pPr>
        <w:pStyle w:val="NormalWeb"/>
        <w:numPr>
          <w:ilvl w:val="0"/>
          <w:numId w:val="87"/>
        </w:numPr>
        <w:jc w:val="left"/>
        <w:rPr>
          <w:color w:themeColor="text1" w:val="000000"/>
        </w:rPr>
      </w:pPr>
      <w:r>
        <w:rPr>
          <w:color w:themeColor="text1" w:val="000000"/>
        </w:rPr>
        <w:t>Liczba grup: 4 na start, docelowo 6 do końca pierwszego roku</w:t>
      </w:r>
    </w:p>
    <w:p>
      <w:pPr>
        <w:pStyle w:val="NormalWeb"/>
        <w:rPr>
          <w:i/>
          <w:color w:themeColor="text1" w:val="000000"/>
        </w:rPr>
      </w:pPr>
      <w:r>
        <w:rPr>
          <w:i/>
          <w:color w:themeColor="text1" w:val="000000"/>
        </w:rPr>
        <w:t>Okres wakacyjny (lipiec–sierpień) nie jest ujmowany w przychodzie z karnetów, działalność wakacyjna (półkolonie, warsztaty) ujęta jest osobno jako dodatkowe źródło przychodu.</w:t>
      </w:r>
    </w:p>
    <w:p>
      <w:pPr>
        <w:pStyle w:val="Heading1"/>
        <w:rPr>
          <w:rFonts w:eastAsia="Times New Roman"/>
          <w:color w:themeColor="text1" w:val="000000"/>
        </w:rPr>
      </w:pPr>
      <w:r>
        <w:rPr>
          <w:rFonts w:eastAsia="Times New Roman"/>
          <w:color w:themeColor="text1" w:val="000000"/>
        </w:rPr>
        <w:t>Rok 1 — model główny (Kids i Teens Junior)</w:t>
      </w:r>
    </w:p>
    <w:p>
      <w:pPr>
        <w:pStyle w:val="Heading2"/>
        <w:rPr>
          <w:rFonts w:eastAsia="Times New Roman"/>
          <w:color w:themeColor="text1" w:val="000000"/>
        </w:rPr>
      </w:pPr>
      <w:r>
        <w:rPr>
          <w:rFonts w:eastAsia="Times New Roman"/>
          <w:color w:themeColor="text1" w:val="000000"/>
        </w:rPr>
        <w:t>Liczba uczestników</w:t>
      </w:r>
    </w:p>
    <w:p>
      <w:pPr>
        <w:pStyle w:val="NormalWeb"/>
        <w:rPr>
          <w:color w:themeColor="text1" w:val="000000"/>
        </w:rPr>
      </w:pPr>
      <w:r>
        <w:rPr>
          <w:color w:themeColor="text1" w:val="000000"/>
        </w:rPr>
        <w:t>Nabór stopniowy: od ok. 24 uczestników na starcie do 48 na koniec roku. Średnia w skali roku: 40 uczestników.</w:t>
      </w:r>
    </w:p>
    <w:p>
      <w:pPr>
        <w:pStyle w:val="Heading2"/>
        <w:rPr>
          <w:rFonts w:eastAsia="Times New Roman"/>
          <w:color w:themeColor="text1" w:val="000000"/>
        </w:rPr>
      </w:pPr>
      <w:r>
        <w:rPr>
          <w:rFonts w:eastAsia="Times New Roman"/>
          <w:color w:themeColor="text1" w:val="000000"/>
        </w:rPr>
        <w:t>Przychód</w:t>
      </w:r>
    </w:p>
    <w:p>
      <w:pPr>
        <w:pStyle w:val="NormalWeb"/>
        <w:rPr>
          <w:color w:themeColor="text1" w:val="000000"/>
        </w:rPr>
      </w:pPr>
      <w:r>
        <w:rPr>
          <w:color w:themeColor="text1" w:val="000000"/>
        </w:rPr>
        <w:t>40 uczestników × 320 zł × 10 miesięcy</w:t>
      </w:r>
    </w:p>
    <w:p>
      <w:pPr>
        <w:pStyle w:val="NormalWeb"/>
        <w:rPr>
          <w:color w:themeColor="text1" w:val="000000"/>
        </w:rPr>
      </w:pPr>
      <w:r>
        <w:rPr>
          <w:color w:themeColor="text1" w:val="000000"/>
        </w:rPr>
        <w:t>= 128 000 zł</w:t>
      </w:r>
    </w:p>
    <w:p>
      <w:pPr>
        <w:pStyle w:val="Heading1"/>
        <w:rPr>
          <w:rFonts w:eastAsia="Times New Roman"/>
          <w:color w:themeColor="text1" w:val="000000"/>
        </w:rPr>
      </w:pPr>
      <w:r>
        <w:rPr>
          <w:rFonts w:eastAsia="Times New Roman"/>
          <w:color w:themeColor="text1" w:val="000000"/>
        </w:rPr>
        <w:t>Rok 2 — model główny</w:t>
      </w:r>
    </w:p>
    <w:p>
      <w:pPr>
        <w:pStyle w:val="NormalWeb"/>
        <w:rPr>
          <w:color w:themeColor="text1" w:val="000000"/>
        </w:rPr>
      </w:pPr>
      <w:r>
        <w:rPr>
          <w:color w:themeColor="text1" w:val="000000"/>
        </w:rPr>
        <w:t>Założenie: 72 uczestników</w:t>
      </w:r>
    </w:p>
    <w:p>
      <w:pPr>
        <w:pStyle w:val="NormalWeb"/>
        <w:rPr>
          <w:color w:themeColor="text1" w:val="000000"/>
        </w:rPr>
      </w:pPr>
      <w:r>
        <w:rPr>
          <w:color w:themeColor="text1" w:val="000000"/>
        </w:rPr>
        <w:t>72 × 320 zł × 10 miesięcy = 230 400 zł</w:t>
      </w:r>
    </w:p>
    <w:p>
      <w:pPr>
        <w:pStyle w:val="Heading1"/>
        <w:rPr>
          <w:rFonts w:eastAsia="Times New Roman"/>
          <w:color w:themeColor="text1" w:val="000000"/>
        </w:rPr>
      </w:pPr>
      <w:r>
        <w:rPr>
          <w:rFonts w:eastAsia="Times New Roman"/>
          <w:color w:themeColor="text1" w:val="000000"/>
        </w:rPr>
        <w:t>Rok 3 — model główny</w:t>
      </w:r>
    </w:p>
    <w:p>
      <w:pPr>
        <w:pStyle w:val="NormalWeb"/>
        <w:rPr>
          <w:color w:themeColor="text1" w:val="000000"/>
        </w:rPr>
      </w:pPr>
      <w:r>
        <w:rPr>
          <w:color w:themeColor="text1" w:val="000000"/>
        </w:rPr>
        <w:t>Założenie: 96 uczestników</w:t>
      </w:r>
    </w:p>
    <w:p>
      <w:pPr>
        <w:pStyle w:val="NormalWeb"/>
        <w:rPr>
          <w:color w:themeColor="text1" w:val="000000"/>
        </w:rPr>
      </w:pPr>
      <w:r>
        <w:rPr>
          <w:color w:themeColor="text1" w:val="000000"/>
        </w:rPr>
        <w:t>96 × 320 zł × 10 miesięcy = 307 200 zł</w:t>
      </w:r>
    </w:p>
    <w:p>
      <w:pPr>
        <w:pStyle w:val="Heading1"/>
        <w:rPr>
          <w:rFonts w:eastAsia="Times New Roman"/>
          <w:color w:themeColor="text1" w:val="000000"/>
        </w:rPr>
      </w:pPr>
      <w:r>
        <w:rPr>
          <w:rFonts w:eastAsia="Times New Roman"/>
          <w:color w:themeColor="text1" w:val="000000"/>
        </w:rPr>
        <w:t>TEENS SENIOR — OSOBNE ŹRÓDŁO PRZYCHODU</w:t>
      </w:r>
    </w:p>
    <w:p>
      <w:pPr>
        <w:pStyle w:val="NormalWeb"/>
        <w:rPr>
          <w:color w:themeColor="text1" w:val="000000"/>
        </w:rPr>
      </w:pPr>
      <w:r>
        <w:rPr>
          <w:color w:themeColor="text1" w:val="000000"/>
        </w:rPr>
        <w:t>Oferta standalone przygotowania do matury (Rozdz. 9), uruchamiana równolegle z modelem głównym od Miesiąca 5 (Etap 4 harmonogramu, Rozdz. 17).</w:t>
      </w:r>
    </w:p>
    <w:p>
      <w:pPr>
        <w:pStyle w:val="Heading2"/>
        <w:rPr>
          <w:rFonts w:eastAsia="Times New Roman"/>
          <w:color w:themeColor="text1" w:val="000000"/>
        </w:rPr>
      </w:pPr>
      <w:r>
        <w:rPr>
          <w:rFonts w:eastAsia="Times New Roman"/>
          <w:color w:themeColor="text1" w:val="000000"/>
        </w:rPr>
        <w:t>Założenia</w:t>
      </w:r>
    </w:p>
    <w:p>
      <w:pPr>
        <w:pStyle w:val="NormalWeb"/>
        <w:numPr>
          <w:ilvl w:val="0"/>
          <w:numId w:val="87"/>
        </w:numPr>
        <w:jc w:val="left"/>
        <w:rPr>
          <w:color w:themeColor="text1" w:val="000000"/>
        </w:rPr>
      </w:pPr>
      <w:r>
        <w:rPr>
          <w:color w:themeColor="text1" w:val="000000"/>
        </w:rPr>
        <w:t>Grupy 6-osobowe (mniejsze niż w modelu głównym, praca nad indywidualnymi brakami przed egzaminem)</w:t>
      </w:r>
    </w:p>
    <w:p>
      <w:pPr>
        <w:pStyle w:val="NormalWeb"/>
        <w:numPr>
          <w:ilvl w:val="0"/>
          <w:numId w:val="87"/>
        </w:numPr>
        <w:jc w:val="left"/>
        <w:rPr>
          <w:color w:themeColor="text1" w:val="000000"/>
        </w:rPr>
      </w:pPr>
      <w:r>
        <w:rPr>
          <w:color w:themeColor="text1" w:val="000000"/>
        </w:rPr>
        <w:t>Opłata: 400 zł miesięcznie (program specjalistyczny, małe grupy; dla porównania lekcje indywidualne na rynku szczecińskim to ok. 75 zł za 60 minut)</w:t>
      </w:r>
    </w:p>
    <w:p>
      <w:pPr>
        <w:pStyle w:val="NormalWeb"/>
        <w:numPr>
          <w:ilvl w:val="0"/>
          <w:numId w:val="87"/>
        </w:numPr>
        <w:jc w:val="left"/>
        <w:rPr>
          <w:color w:themeColor="text1" w:val="000000"/>
        </w:rPr>
      </w:pPr>
      <w:r>
        <w:rPr>
          <w:color w:themeColor="text1" w:val="000000"/>
        </w:rPr>
        <w:t>Cykl: 10 miesięcy roku szkolnego</w:t>
      </w:r>
    </w:p>
    <w:p>
      <w:pPr>
        <w:pStyle w:val="Heading2"/>
        <w:rPr>
          <w:rFonts w:eastAsia="Times New Roman"/>
          <w:color w:themeColor="text1" w:val="000000"/>
        </w:rPr>
      </w:pPr>
      <w:r>
        <w:rPr>
          <w:rFonts w:eastAsia="Times New Roman"/>
          <w:color w:themeColor="text1" w:val="000000"/>
        </w:rPr>
        <w:t>Rok 1</w:t>
      </w:r>
    </w:p>
    <w:p>
      <w:pPr>
        <w:pStyle w:val="NormalWeb"/>
        <w:rPr>
          <w:color w:themeColor="text1" w:val="000000"/>
        </w:rPr>
      </w:pPr>
      <w:r>
        <w:rPr>
          <w:color w:themeColor="text1" w:val="000000"/>
        </w:rPr>
        <w:t>2 grupy, 12 uczniów × 400 zł × 10 miesięcy = 48 000 zł</w:t>
      </w:r>
    </w:p>
    <w:p>
      <w:pPr>
        <w:pStyle w:val="Heading2"/>
        <w:rPr>
          <w:rFonts w:eastAsia="Times New Roman"/>
          <w:color w:themeColor="text1" w:val="000000"/>
        </w:rPr>
      </w:pPr>
      <w:r>
        <w:rPr>
          <w:rFonts w:eastAsia="Times New Roman"/>
          <w:color w:themeColor="text1" w:val="000000"/>
        </w:rPr>
        <w:t>Rok 2</w:t>
      </w:r>
    </w:p>
    <w:p>
      <w:pPr>
        <w:pStyle w:val="NormalWeb"/>
        <w:rPr>
          <w:color w:themeColor="text1" w:val="000000"/>
        </w:rPr>
      </w:pPr>
      <w:r>
        <w:rPr>
          <w:color w:themeColor="text1" w:val="000000"/>
        </w:rPr>
        <w:t>3 grupy, 18 uczniów = 72 000 zł</w:t>
      </w:r>
    </w:p>
    <w:p>
      <w:pPr>
        <w:pStyle w:val="Heading2"/>
        <w:rPr>
          <w:rFonts w:eastAsia="Times New Roman"/>
          <w:color w:themeColor="text1" w:val="000000"/>
        </w:rPr>
      </w:pPr>
      <w:r>
        <w:rPr>
          <w:rFonts w:eastAsia="Times New Roman"/>
          <w:color w:themeColor="text1" w:val="000000"/>
        </w:rPr>
        <w:t>Rok 3</w:t>
      </w:r>
    </w:p>
    <w:p>
      <w:pPr>
        <w:pStyle w:val="NormalWeb"/>
        <w:rPr>
          <w:color w:themeColor="text1" w:val="000000"/>
        </w:rPr>
      </w:pPr>
      <w:r>
        <w:rPr>
          <w:color w:themeColor="text1" w:val="000000"/>
        </w:rPr>
        <w:t>4 grupy, 24 uczniów = 96 000 zł</w:t>
      </w:r>
    </w:p>
    <w:p>
      <w:pPr>
        <w:pStyle w:val="Heading2"/>
        <w:rPr>
          <w:rFonts w:eastAsia="Times New Roman"/>
          <w:color w:themeColor="text1" w:val="000000"/>
        </w:rPr>
      </w:pPr>
      <w:r>
        <w:rPr>
          <w:rFonts w:eastAsia="Times New Roman"/>
          <w:color w:themeColor="text1" w:val="000000"/>
        </w:rPr>
        <w:t>Sezonowość i ryzyko konkurencyjne</w:t>
      </w:r>
    </w:p>
    <w:p>
      <w:pPr>
        <w:pStyle w:val="NormalWeb"/>
        <w:rPr>
          <w:i/>
          <w:color w:themeColor="text1" w:val="000000"/>
        </w:rPr>
      </w:pPr>
      <w:r>
        <w:rPr>
          <w:i/>
          <w:color w:themeColor="text1" w:val="000000"/>
        </w:rPr>
        <w:t>Popyt na przygotowanie maturalne intensyfikuje się od stycznia do maja i jest niższy we wrześniu–październiku; powyższe kwoty to średnia w cyklu roku szkolnego. Należy odnotować, że przygotowanie do matury z języka angielskiego jest już obecne w ofercie części konkurencji szczecińskiej, przewagą Skills Academy nie jest sam fakt posiadania tej oferty, lecz format małych grup i ciągłość ścieżki edukacyjnej dla uczestników pozostałych filarów.</w:t>
      </w:r>
    </w:p>
    <w:p>
      <w:pPr>
        <w:pStyle w:val="Heading1"/>
        <w:rPr>
          <w:rFonts w:eastAsia="Times New Roman"/>
          <w:color w:themeColor="text1" w:val="000000"/>
        </w:rPr>
      </w:pPr>
      <w:r>
        <w:rPr>
          <w:rFonts w:eastAsia="Times New Roman"/>
          <w:color w:themeColor="text1" w:val="000000"/>
        </w:rPr>
        <w:t>SZKOŁA AMERYKAŃSKA ONLINE — OSOBNE ŹRÓDŁO PRZYCHODU</w:t>
      </w:r>
    </w:p>
    <w:p>
      <w:pPr>
        <w:pStyle w:val="NormalWeb"/>
        <w:rPr>
          <w:color w:themeColor="text1" w:val="000000"/>
        </w:rPr>
      </w:pPr>
      <w:r>
        <w:rPr>
          <w:color w:themeColor="text1" w:val="000000"/>
        </w:rPr>
        <w:t>Usługa zdalna (Rozdz. 9), rozliczana osobno od karnetu stacjonarnego. Prognoza zakłada powolny start, ponieważ to nowy dla marki kanał sprzedaży.</w:t>
      </w:r>
    </w:p>
    <w:p>
      <w:pPr>
        <w:pStyle w:val="Heading2"/>
        <w:rPr>
          <w:rFonts w:eastAsia="Times New Roman"/>
          <w:color w:themeColor="text1" w:val="000000"/>
        </w:rPr>
      </w:pPr>
      <w:r>
        <w:rPr>
          <w:rFonts w:eastAsia="Times New Roman"/>
          <w:color w:themeColor="text1" w:val="000000"/>
        </w:rPr>
        <w:t>Założenia</w:t>
      </w:r>
    </w:p>
    <w:p>
      <w:pPr>
        <w:pStyle w:val="NormalWeb"/>
        <w:numPr>
          <w:ilvl w:val="0"/>
          <w:numId w:val="87"/>
        </w:numPr>
        <w:jc w:val="left"/>
        <w:rPr>
          <w:color w:themeColor="text1" w:val="000000"/>
        </w:rPr>
      </w:pPr>
      <w:r>
        <w:rPr>
          <w:color w:themeColor="text1" w:val="000000"/>
        </w:rPr>
        <w:t>Opłata: 200 zł miesięcznie (zajęcia grupowe online)</w:t>
      </w:r>
    </w:p>
    <w:p>
      <w:pPr>
        <w:pStyle w:val="NormalWeb"/>
        <w:numPr>
          <w:ilvl w:val="0"/>
          <w:numId w:val="87"/>
        </w:numPr>
        <w:jc w:val="left"/>
        <w:rPr>
          <w:color w:themeColor="text1" w:val="000000"/>
        </w:rPr>
      </w:pPr>
      <w:r>
        <w:rPr>
          <w:color w:themeColor="text1" w:val="000000"/>
        </w:rPr>
        <w:t>Cykl: 10 miesięcy roku szkolnego</w:t>
      </w:r>
    </w:p>
    <w:p>
      <w:pPr>
        <w:pStyle w:val="Heading2"/>
        <w:rPr>
          <w:rFonts w:eastAsia="Times New Roman"/>
          <w:color w:themeColor="text1" w:val="000000"/>
        </w:rPr>
      </w:pPr>
      <w:r>
        <w:rPr>
          <w:rFonts w:eastAsia="Times New Roman"/>
          <w:color w:themeColor="text1" w:val="000000"/>
        </w:rPr>
        <w:t>Rok 1</w:t>
      </w:r>
    </w:p>
    <w:p>
      <w:pPr>
        <w:pStyle w:val="NormalWeb"/>
        <w:rPr>
          <w:color w:themeColor="text1" w:val="000000"/>
        </w:rPr>
      </w:pPr>
      <w:r>
        <w:rPr>
          <w:color w:themeColor="text1" w:val="000000"/>
        </w:rPr>
        <w:t>Średnio 8 uczestników × 200 zł × 10 miesięcy = 16 000 zł</w:t>
      </w:r>
    </w:p>
    <w:p>
      <w:pPr>
        <w:pStyle w:val="Heading2"/>
        <w:rPr>
          <w:rFonts w:eastAsia="Times New Roman"/>
          <w:color w:themeColor="text1" w:val="000000"/>
        </w:rPr>
      </w:pPr>
      <w:r>
        <w:rPr>
          <w:rFonts w:eastAsia="Times New Roman"/>
          <w:color w:themeColor="text1" w:val="000000"/>
        </w:rPr>
        <w:t>Rok 2</w:t>
      </w:r>
    </w:p>
    <w:p>
      <w:pPr>
        <w:pStyle w:val="NormalWeb"/>
        <w:rPr>
          <w:color w:themeColor="text1" w:val="000000"/>
        </w:rPr>
      </w:pPr>
      <w:r>
        <w:rPr>
          <w:color w:themeColor="text1" w:val="000000"/>
        </w:rPr>
        <w:t>20 uczestników = 40 000 zł</w:t>
      </w:r>
    </w:p>
    <w:p>
      <w:pPr>
        <w:pStyle w:val="Heading2"/>
        <w:rPr>
          <w:rFonts w:eastAsia="Times New Roman"/>
          <w:color w:themeColor="text1" w:val="000000"/>
        </w:rPr>
      </w:pPr>
      <w:r>
        <w:rPr>
          <w:rFonts w:eastAsia="Times New Roman"/>
          <w:color w:themeColor="text1" w:val="000000"/>
        </w:rPr>
        <w:t>Rok 3</w:t>
      </w:r>
    </w:p>
    <w:p>
      <w:pPr>
        <w:pStyle w:val="NormalWeb"/>
        <w:rPr>
          <w:color w:themeColor="text1" w:val="000000"/>
        </w:rPr>
      </w:pPr>
      <w:r>
        <w:rPr>
          <w:color w:themeColor="text1" w:val="000000"/>
        </w:rPr>
        <w:t>30 uczestników = 60 000 zł</w:t>
      </w:r>
    </w:p>
    <w:p>
      <w:pPr>
        <w:pStyle w:val="NormalWeb"/>
        <w:rPr>
          <w:i/>
          <w:color w:themeColor="text1" w:val="000000"/>
        </w:rPr>
      </w:pPr>
      <w:r>
        <w:rPr>
          <w:i/>
          <w:color w:themeColor="text1" w:val="000000"/>
        </w:rPr>
        <w:t>Model współpracy z lektorami rozliczanymi za przeprowadzone zajęcia sprawia, że usługa pozostaje rentowna niezależnie od skali, koszty rosną proporcjonalnie do przychodu, bez stałego obciążenia.</w:t>
      </w:r>
    </w:p>
    <w:p>
      <w:pPr>
        <w:pStyle w:val="Heading1"/>
        <w:rPr>
          <w:rFonts w:eastAsia="Times New Roman"/>
          <w:color w:themeColor="text1" w:val="000000"/>
        </w:rPr>
      </w:pPr>
      <w:r>
        <w:rPr>
          <w:rFonts w:eastAsia="Times New Roman"/>
          <w:color w:themeColor="text1" w:val="000000"/>
        </w:rPr>
        <w:t>PRZYCHÓD ŁĄCZNY — ZESTAWIENIE</w:t>
      </w:r>
    </w:p>
    <w:p>
      <w:pPr>
        <w:pStyle w:val="Heading2"/>
        <w:rPr>
          <w:rFonts w:eastAsia="Times New Roman"/>
          <w:color w:themeColor="text1" w:val="000000"/>
        </w:rPr>
      </w:pPr>
      <w:r>
        <w:rPr>
          <w:rFonts w:eastAsia="Times New Roman"/>
          <w:color w:themeColor="text1" w:val="000000"/>
        </w:rPr>
        <w:t>Rok 1</w:t>
      </w:r>
    </w:p>
    <w:p>
      <w:pPr>
        <w:pStyle w:val="NormalWeb"/>
        <w:numPr>
          <w:ilvl w:val="0"/>
          <w:numId w:val="87"/>
        </w:numPr>
        <w:jc w:val="left"/>
        <w:rPr>
          <w:color w:themeColor="text1" w:val="000000"/>
        </w:rPr>
      </w:pPr>
      <w:r>
        <w:rPr>
          <w:color w:themeColor="text1" w:val="000000"/>
        </w:rPr>
        <w:t>Model główny (Kids i Teens Junior): 128 000 zł</w:t>
      </w:r>
    </w:p>
    <w:p>
      <w:pPr>
        <w:pStyle w:val="NormalWeb"/>
        <w:numPr>
          <w:ilvl w:val="0"/>
          <w:numId w:val="87"/>
        </w:numPr>
        <w:jc w:val="left"/>
        <w:rPr>
          <w:color w:themeColor="text1" w:val="000000"/>
        </w:rPr>
      </w:pPr>
      <w:r>
        <w:rPr>
          <w:color w:themeColor="text1" w:val="000000"/>
        </w:rPr>
        <w:t>Teens Senior (matura): 48 000 zł</w:t>
      </w:r>
    </w:p>
    <w:p>
      <w:pPr>
        <w:pStyle w:val="NormalWeb"/>
        <w:numPr>
          <w:ilvl w:val="0"/>
          <w:numId w:val="87"/>
        </w:numPr>
        <w:jc w:val="left"/>
        <w:rPr>
          <w:color w:themeColor="text1" w:val="000000"/>
        </w:rPr>
      </w:pPr>
      <w:r>
        <w:rPr>
          <w:color w:themeColor="text1" w:val="000000"/>
        </w:rPr>
        <w:t>Szkoła amerykańska online: 16 000 zł</w:t>
      </w:r>
    </w:p>
    <w:p>
      <w:pPr>
        <w:pStyle w:val="NormalWeb"/>
        <w:rPr>
          <w:color w:themeColor="text1" w:val="000000"/>
        </w:rPr>
      </w:pPr>
      <w:r>
        <w:rPr>
          <w:color w:themeColor="text1" w:val="000000"/>
        </w:rPr>
        <w:t>Razem: 192 000 zł</w:t>
      </w:r>
    </w:p>
    <w:p>
      <w:pPr>
        <w:pStyle w:val="Heading2"/>
        <w:rPr>
          <w:rFonts w:eastAsia="Times New Roman"/>
          <w:color w:themeColor="text1" w:val="000000"/>
        </w:rPr>
      </w:pPr>
      <w:r>
        <w:rPr>
          <w:rFonts w:eastAsia="Times New Roman"/>
          <w:color w:themeColor="text1" w:val="000000"/>
        </w:rPr>
        <w:t>Rok 2</w:t>
      </w:r>
    </w:p>
    <w:p>
      <w:pPr>
        <w:pStyle w:val="NormalWeb"/>
        <w:numPr>
          <w:ilvl w:val="0"/>
          <w:numId w:val="87"/>
        </w:numPr>
        <w:jc w:val="left"/>
        <w:rPr>
          <w:color w:themeColor="text1" w:val="000000"/>
        </w:rPr>
      </w:pPr>
      <w:r>
        <w:rPr>
          <w:color w:themeColor="text1" w:val="000000"/>
        </w:rPr>
        <w:t>Model główny: 230 400 zł</w:t>
      </w:r>
    </w:p>
    <w:p>
      <w:pPr>
        <w:pStyle w:val="NormalWeb"/>
        <w:numPr>
          <w:ilvl w:val="0"/>
          <w:numId w:val="87"/>
        </w:numPr>
        <w:jc w:val="left"/>
        <w:rPr>
          <w:color w:themeColor="text1" w:val="000000"/>
        </w:rPr>
      </w:pPr>
      <w:r>
        <w:rPr>
          <w:color w:themeColor="text1" w:val="000000"/>
        </w:rPr>
        <w:t>Teens Senior: 72 000 zł</w:t>
      </w:r>
    </w:p>
    <w:p>
      <w:pPr>
        <w:pStyle w:val="NormalWeb"/>
        <w:numPr>
          <w:ilvl w:val="0"/>
          <w:numId w:val="87"/>
        </w:numPr>
        <w:jc w:val="left"/>
        <w:rPr>
          <w:color w:themeColor="text1" w:val="000000"/>
        </w:rPr>
      </w:pPr>
      <w:r>
        <w:rPr>
          <w:color w:themeColor="text1" w:val="000000"/>
        </w:rPr>
        <w:t>Szkoła amerykańska online: 40 000 zł</w:t>
      </w:r>
    </w:p>
    <w:p>
      <w:pPr>
        <w:pStyle w:val="NormalWeb"/>
        <w:rPr>
          <w:color w:themeColor="text1" w:val="000000"/>
        </w:rPr>
      </w:pPr>
      <w:r>
        <w:rPr>
          <w:color w:themeColor="text1" w:val="000000"/>
        </w:rPr>
        <w:t>Razem: 342 400 zł</w:t>
      </w:r>
    </w:p>
    <w:p>
      <w:pPr>
        <w:pStyle w:val="Heading2"/>
        <w:rPr>
          <w:rFonts w:eastAsia="Times New Roman"/>
          <w:color w:themeColor="text1" w:val="000000"/>
        </w:rPr>
      </w:pPr>
      <w:r>
        <w:rPr>
          <w:rFonts w:eastAsia="Times New Roman"/>
          <w:color w:themeColor="text1" w:val="000000"/>
        </w:rPr>
        <w:t>Rok 3</w:t>
      </w:r>
    </w:p>
    <w:p>
      <w:pPr>
        <w:pStyle w:val="NormalWeb"/>
        <w:numPr>
          <w:ilvl w:val="0"/>
          <w:numId w:val="87"/>
        </w:numPr>
        <w:jc w:val="left"/>
        <w:rPr>
          <w:color w:themeColor="text1" w:val="000000"/>
        </w:rPr>
      </w:pPr>
      <w:r>
        <w:rPr>
          <w:color w:themeColor="text1" w:val="000000"/>
        </w:rPr>
        <w:t>Model główny: 307 200 zł</w:t>
      </w:r>
    </w:p>
    <w:p>
      <w:pPr>
        <w:pStyle w:val="NormalWeb"/>
        <w:numPr>
          <w:ilvl w:val="0"/>
          <w:numId w:val="87"/>
        </w:numPr>
        <w:jc w:val="left"/>
        <w:rPr>
          <w:color w:themeColor="text1" w:val="000000"/>
        </w:rPr>
      </w:pPr>
      <w:r>
        <w:rPr>
          <w:color w:themeColor="text1" w:val="000000"/>
        </w:rPr>
        <w:t>Teens Senior: 96 000 zł</w:t>
      </w:r>
    </w:p>
    <w:p>
      <w:pPr>
        <w:pStyle w:val="NormalWeb"/>
        <w:numPr>
          <w:ilvl w:val="0"/>
          <w:numId w:val="87"/>
        </w:numPr>
        <w:jc w:val="left"/>
        <w:rPr>
          <w:color w:themeColor="text1" w:val="000000"/>
        </w:rPr>
      </w:pPr>
      <w:r>
        <w:rPr>
          <w:color w:themeColor="text1" w:val="000000"/>
        </w:rPr>
        <w:t>Szkoła amerykańska online: 60 000 zł</w:t>
      </w:r>
    </w:p>
    <w:p>
      <w:pPr>
        <w:pStyle w:val="NormalWeb"/>
        <w:rPr>
          <w:color w:themeColor="text1" w:val="000000"/>
        </w:rPr>
      </w:pPr>
      <w:r>
        <w:rPr>
          <w:color w:themeColor="text1" w:val="000000"/>
        </w:rPr>
        <w:t>Razem: 463 200 zł</w:t>
      </w:r>
    </w:p>
    <w:p>
      <w:pPr>
        <w:pStyle w:val="NormalWeb"/>
        <w:rPr>
          <w:color w:themeColor="text1" w:val="000000"/>
        </w:rPr>
      </w:pPr>
      <w:r>
        <w:rPr>
          <w:color w:themeColor="text1" w:val="000000"/>
        </w:rPr>
        <w:t>Źródła uzupełniające (Teens Senior i szkoła amerykańska online) odpowiadają za ok. 33% przychodu Roku 1 i generują go niezależnie od tempa budowania rozpoznawalności modelu filarowego, zgodnie z uzasadnieniem z Rozdziału 9.1.</w:t>
      </w:r>
    </w:p>
    <w:p>
      <w:pPr>
        <w:pStyle w:val="Heading1"/>
        <w:rPr>
          <w:rFonts w:eastAsia="Times New Roman"/>
          <w:color w:themeColor="text1" w:val="000000"/>
        </w:rPr>
      </w:pPr>
      <w:r>
        <w:rPr>
          <w:rFonts w:eastAsia="Times New Roman"/>
          <w:color w:themeColor="text1" w:val="000000"/>
        </w:rPr>
        <w:t>WARIANT ALTERNATYWNY — STAWKA WYRÓWNANA Z KONKURENCJĄ</w:t>
      </w:r>
    </w:p>
    <w:p>
      <w:pPr>
        <w:pStyle w:val="NormalWeb"/>
        <w:rPr>
          <w:color w:themeColor="text1" w:val="000000"/>
        </w:rPr>
      </w:pPr>
      <w:r>
        <w:rPr>
          <w:color w:themeColor="text1" w:val="000000"/>
        </w:rPr>
        <w:t>Poniżej przedstawiono scenariusz alternatywny, w którym ceny zostają obniżone do poziomu zbliżonego do oferty konkurencyjnej w Szczecinie. Celem tego wariantu jest sprawdzenie, czy przedsięwzięcie pozostaje sensowne również przy strategii wejścia na rynek opartej na cenie, a nie na wyróżniku programowym.</w:t>
      </w:r>
    </w:p>
    <w:p>
      <w:pPr>
        <w:pStyle w:val="Heading2"/>
        <w:rPr>
          <w:rFonts w:eastAsia="Times New Roman"/>
          <w:color w:themeColor="text1" w:val="000000"/>
        </w:rPr>
      </w:pPr>
      <w:r>
        <w:rPr>
          <w:rFonts w:eastAsia="Times New Roman"/>
          <w:color w:themeColor="text1" w:val="000000"/>
        </w:rPr>
        <w:t>Założenia cenowe wariantu</w:t>
      </w:r>
    </w:p>
    <w:p>
      <w:pPr>
        <w:pStyle w:val="NormalWeb"/>
        <w:numPr>
          <w:ilvl w:val="0"/>
          <w:numId w:val="87"/>
        </w:numPr>
        <w:jc w:val="left"/>
        <w:rPr>
          <w:color w:themeColor="text1" w:val="000000"/>
        </w:rPr>
      </w:pPr>
      <w:r>
        <w:rPr>
          <w:color w:themeColor="text1" w:val="000000"/>
        </w:rPr>
        <w:t>zajęcia bazowe (Useful Skills + Life Skills, 2 spotkania tygodniowo): 200 zł miesięcznie, poziom porównywalny z segmentem zajęć premium z nowych technologii (210–260 zł), przy większej liczbie spotkań</w:t>
      </w:r>
    </w:p>
    <w:p>
      <w:pPr>
        <w:pStyle w:val="NormalWeb"/>
        <w:numPr>
          <w:ilvl w:val="0"/>
          <w:numId w:val="87"/>
        </w:numPr>
        <w:jc w:val="left"/>
        <w:rPr>
          <w:color w:themeColor="text1" w:val="000000"/>
        </w:rPr>
      </w:pPr>
      <w:r>
        <w:rPr>
          <w:color w:themeColor="text1" w:val="000000"/>
        </w:rPr>
        <w:t>fakultet: 60 zł miesięcznie za sekcję</w:t>
      </w:r>
    </w:p>
    <w:p>
      <w:pPr>
        <w:pStyle w:val="NormalWeb"/>
        <w:numPr>
          <w:ilvl w:val="0"/>
          <w:numId w:val="87"/>
        </w:numPr>
        <w:jc w:val="left"/>
        <w:rPr>
          <w:color w:themeColor="text1" w:val="000000"/>
        </w:rPr>
      </w:pPr>
      <w:r>
        <w:rPr>
          <w:color w:themeColor="text1" w:val="000000"/>
        </w:rPr>
        <w:t>średnia ważona przy założeniu, że 40% uczestników wybierze jeden fakultet: ok. 220 zł miesięcznie</w:t>
      </w:r>
    </w:p>
    <w:p>
      <w:pPr>
        <w:pStyle w:val="NormalWeb"/>
        <w:numPr>
          <w:ilvl w:val="0"/>
          <w:numId w:val="87"/>
        </w:numPr>
        <w:jc w:val="left"/>
        <w:rPr>
          <w:color w:themeColor="text1" w:val="000000"/>
        </w:rPr>
      </w:pPr>
      <w:r>
        <w:rPr>
          <w:color w:themeColor="text1" w:val="000000"/>
        </w:rPr>
        <w:t>Teens Senior (matura): 300 zł miesięcznie</w:t>
      </w:r>
    </w:p>
    <w:p>
      <w:pPr>
        <w:pStyle w:val="NormalWeb"/>
        <w:numPr>
          <w:ilvl w:val="0"/>
          <w:numId w:val="87"/>
        </w:numPr>
        <w:jc w:val="left"/>
        <w:rPr>
          <w:color w:themeColor="text1" w:val="000000"/>
        </w:rPr>
      </w:pPr>
      <w:r>
        <w:rPr>
          <w:color w:themeColor="text1" w:val="000000"/>
        </w:rPr>
        <w:t>szkoła amerykańska online: 150 zł miesięcznie</w:t>
      </w:r>
    </w:p>
    <w:p>
      <w:pPr>
        <w:pStyle w:val="Heading2"/>
        <w:rPr>
          <w:rFonts w:eastAsia="Times New Roman"/>
          <w:color w:themeColor="text1" w:val="000000"/>
        </w:rPr>
      </w:pPr>
      <w:r>
        <w:rPr>
          <w:rFonts w:eastAsia="Times New Roman"/>
          <w:color w:themeColor="text1" w:val="000000"/>
        </w:rPr>
        <w:t>Prognoza przychodu — wariant wyrównany</w:t>
      </w:r>
    </w:p>
    <w:p>
      <w:pPr>
        <w:pStyle w:val="NormalWeb"/>
        <w:rPr>
          <w:color w:themeColor="text1" w:val="000000"/>
        </w:rPr>
      </w:pPr>
      <w:r>
        <w:rPr>
          <w:color w:themeColor="text1" w:val="000000"/>
        </w:rPr>
        <w:t>Model główny (Kids i Teens Junior):</w:t>
      </w:r>
    </w:p>
    <w:p>
      <w:pPr>
        <w:pStyle w:val="NormalWeb"/>
        <w:numPr>
          <w:ilvl w:val="0"/>
          <w:numId w:val="87"/>
        </w:numPr>
        <w:jc w:val="left"/>
        <w:rPr>
          <w:color w:themeColor="text1" w:val="000000"/>
        </w:rPr>
      </w:pPr>
      <w:r>
        <w:rPr>
          <w:color w:themeColor="text1" w:val="000000"/>
        </w:rPr>
        <w:t>Rok 1: 40 uczestników × 220 zł × 10 miesięcy = 88 000 zł</w:t>
      </w:r>
    </w:p>
    <w:p>
      <w:pPr>
        <w:pStyle w:val="NormalWeb"/>
        <w:numPr>
          <w:ilvl w:val="0"/>
          <w:numId w:val="87"/>
        </w:numPr>
        <w:jc w:val="left"/>
        <w:rPr>
          <w:color w:themeColor="text1" w:val="000000"/>
        </w:rPr>
      </w:pPr>
      <w:r>
        <w:rPr>
          <w:color w:themeColor="text1" w:val="000000"/>
        </w:rPr>
        <w:t>Rok 2: 72 uczestników = 158 400 zł</w:t>
      </w:r>
    </w:p>
    <w:p>
      <w:pPr>
        <w:pStyle w:val="NormalWeb"/>
        <w:numPr>
          <w:ilvl w:val="0"/>
          <w:numId w:val="87"/>
        </w:numPr>
        <w:jc w:val="left"/>
        <w:rPr>
          <w:color w:themeColor="text1" w:val="000000"/>
        </w:rPr>
      </w:pPr>
      <w:r>
        <w:rPr>
          <w:color w:themeColor="text1" w:val="000000"/>
        </w:rPr>
        <w:t>Rok 3: 96 uczestników = 211 200 zł</w:t>
      </w:r>
    </w:p>
    <w:p>
      <w:pPr>
        <w:pStyle w:val="NormalWeb"/>
        <w:rPr>
          <w:color w:themeColor="text1" w:val="000000"/>
        </w:rPr>
      </w:pPr>
      <w:r>
        <w:rPr>
          <w:color w:themeColor="text1" w:val="000000"/>
        </w:rPr>
        <w:t>Teens Senior (matura):</w:t>
      </w:r>
    </w:p>
    <w:p>
      <w:pPr>
        <w:pStyle w:val="NormalWeb"/>
        <w:numPr>
          <w:ilvl w:val="0"/>
          <w:numId w:val="87"/>
        </w:numPr>
        <w:jc w:val="left"/>
        <w:rPr>
          <w:color w:themeColor="text1" w:val="000000"/>
        </w:rPr>
      </w:pPr>
      <w:r>
        <w:rPr>
          <w:color w:themeColor="text1" w:val="000000"/>
        </w:rPr>
        <w:t>Rok 1: 12 uczniów × 300 zł × 10 miesięcy = 36 000 zł</w:t>
      </w:r>
    </w:p>
    <w:p>
      <w:pPr>
        <w:pStyle w:val="NormalWeb"/>
        <w:numPr>
          <w:ilvl w:val="0"/>
          <w:numId w:val="87"/>
        </w:numPr>
        <w:jc w:val="left"/>
        <w:rPr>
          <w:color w:themeColor="text1" w:val="000000"/>
        </w:rPr>
      </w:pPr>
      <w:r>
        <w:rPr>
          <w:color w:themeColor="text1" w:val="000000"/>
        </w:rPr>
        <w:t>Rok 2: 18 uczniów = 54 000 zł</w:t>
      </w:r>
    </w:p>
    <w:p>
      <w:pPr>
        <w:pStyle w:val="NormalWeb"/>
        <w:numPr>
          <w:ilvl w:val="0"/>
          <w:numId w:val="87"/>
        </w:numPr>
        <w:jc w:val="left"/>
        <w:rPr>
          <w:color w:themeColor="text1" w:val="000000"/>
        </w:rPr>
      </w:pPr>
      <w:r>
        <w:rPr>
          <w:color w:themeColor="text1" w:val="000000"/>
        </w:rPr>
        <w:t>Rok 3: 24 uczniów = 72 000 zł</w:t>
      </w:r>
    </w:p>
    <w:p>
      <w:pPr>
        <w:pStyle w:val="NormalWeb"/>
        <w:rPr>
          <w:color w:themeColor="text1" w:val="000000"/>
        </w:rPr>
      </w:pPr>
      <w:r>
        <w:rPr>
          <w:color w:themeColor="text1" w:val="000000"/>
        </w:rPr>
        <w:t>Szkoła amerykańska online:</w:t>
      </w:r>
    </w:p>
    <w:p>
      <w:pPr>
        <w:pStyle w:val="NormalWeb"/>
        <w:numPr>
          <w:ilvl w:val="0"/>
          <w:numId w:val="87"/>
        </w:numPr>
        <w:jc w:val="left"/>
        <w:rPr>
          <w:color w:themeColor="text1" w:val="000000"/>
        </w:rPr>
      </w:pPr>
      <w:r>
        <w:rPr>
          <w:color w:themeColor="text1" w:val="000000"/>
        </w:rPr>
        <w:t>Rok 1: średnio 8 uczestników × 150 zł × 10 miesięcy = 12 000 zł</w:t>
      </w:r>
    </w:p>
    <w:p>
      <w:pPr>
        <w:pStyle w:val="NormalWeb"/>
        <w:numPr>
          <w:ilvl w:val="0"/>
          <w:numId w:val="87"/>
        </w:numPr>
        <w:jc w:val="left"/>
        <w:rPr>
          <w:color w:themeColor="text1" w:val="000000"/>
        </w:rPr>
      </w:pPr>
      <w:r>
        <w:rPr>
          <w:color w:themeColor="text1" w:val="000000"/>
        </w:rPr>
        <w:t>Rok 2: 20 uczestników = 30 000 zł</w:t>
      </w:r>
    </w:p>
    <w:p>
      <w:pPr>
        <w:pStyle w:val="NormalWeb"/>
        <w:numPr>
          <w:ilvl w:val="0"/>
          <w:numId w:val="87"/>
        </w:numPr>
        <w:jc w:val="left"/>
        <w:rPr>
          <w:color w:themeColor="text1" w:val="000000"/>
        </w:rPr>
      </w:pPr>
      <w:r>
        <w:rPr>
          <w:color w:themeColor="text1" w:val="000000"/>
        </w:rPr>
        <w:t>Rok 3: 30 uczestników = 45 000 zł</w:t>
      </w:r>
    </w:p>
    <w:p>
      <w:pPr>
        <w:pStyle w:val="Heading2"/>
        <w:rPr>
          <w:rFonts w:eastAsia="Times New Roman"/>
          <w:color w:themeColor="text1" w:val="000000"/>
        </w:rPr>
      </w:pPr>
      <w:r>
        <w:rPr>
          <w:rFonts w:eastAsia="Times New Roman"/>
          <w:color w:themeColor="text1" w:val="000000"/>
        </w:rPr>
        <w:t>Przychód łączny — wariant wyrównany</w:t>
      </w:r>
    </w:p>
    <w:p>
      <w:pPr>
        <w:pStyle w:val="NormalWeb"/>
        <w:numPr>
          <w:ilvl w:val="0"/>
          <w:numId w:val="87"/>
        </w:numPr>
        <w:jc w:val="left"/>
        <w:rPr>
          <w:color w:themeColor="text1" w:val="000000"/>
        </w:rPr>
      </w:pPr>
      <w:r>
        <w:rPr>
          <w:color w:themeColor="text1" w:val="000000"/>
        </w:rPr>
        <w:t>Rok 1: 136 000 zł</w:t>
      </w:r>
    </w:p>
    <w:p>
      <w:pPr>
        <w:pStyle w:val="NormalWeb"/>
        <w:numPr>
          <w:ilvl w:val="0"/>
          <w:numId w:val="87"/>
        </w:numPr>
        <w:jc w:val="left"/>
        <w:rPr>
          <w:color w:themeColor="text1" w:val="000000"/>
        </w:rPr>
      </w:pPr>
      <w:r>
        <w:rPr>
          <w:color w:themeColor="text1" w:val="000000"/>
        </w:rPr>
        <w:t>Rok 2: 242 400 zł</w:t>
      </w:r>
    </w:p>
    <w:p>
      <w:pPr>
        <w:pStyle w:val="NormalWeb"/>
        <w:numPr>
          <w:ilvl w:val="0"/>
          <w:numId w:val="87"/>
        </w:numPr>
        <w:jc w:val="left"/>
        <w:rPr>
          <w:color w:themeColor="text1" w:val="000000"/>
        </w:rPr>
      </w:pPr>
      <w:r>
        <w:rPr>
          <w:color w:themeColor="text1" w:val="000000"/>
        </w:rPr>
        <w:t>Rok 3: 328 200 zł</w:t>
      </w:r>
    </w:p>
    <w:p>
      <w:pPr>
        <w:pStyle w:val="Heading2"/>
        <w:rPr>
          <w:rFonts w:eastAsia="Times New Roman"/>
          <w:color w:themeColor="text1" w:val="000000"/>
        </w:rPr>
      </w:pPr>
      <w:r>
        <w:rPr>
          <w:rFonts w:eastAsia="Times New Roman"/>
          <w:color w:themeColor="text1" w:val="000000"/>
        </w:rPr>
        <w:t>Porównanie wariantów i wnioski</w:t>
      </w:r>
    </w:p>
    <w:p>
      <w:pPr>
        <w:pStyle w:val="NormalWeb"/>
        <w:rPr>
          <w:color w:themeColor="text1" w:val="000000"/>
        </w:rPr>
      </w:pPr>
      <w:r>
        <w:rPr>
          <w:color w:themeColor="text1" w:val="000000"/>
        </w:rPr>
        <w:t>Różnica między wariantem podstawowym (192 000 zł w Roku 1) a wyrównanym z konkurencją (136 000 zł) wynosi 56 000 zł w pierwszym roku, czyli ok. 29% przychodu.</w:t>
      </w:r>
    </w:p>
    <w:p>
      <w:pPr>
        <w:pStyle w:val="NormalWeb"/>
        <w:rPr>
          <w:color w:themeColor="text1" w:val="000000"/>
        </w:rPr>
      </w:pPr>
      <w:r>
        <w:rPr>
          <w:color w:themeColor="text1" w:val="000000"/>
        </w:rPr>
        <w:t>Argumenty za wariantem podstawowym (320 zł):</w:t>
      </w:r>
    </w:p>
    <w:p>
      <w:pPr>
        <w:pStyle w:val="NormalWeb"/>
        <w:numPr>
          <w:ilvl w:val="0"/>
          <w:numId w:val="87"/>
        </w:numPr>
        <w:jc w:val="left"/>
        <w:rPr>
          <w:color w:themeColor="text1" w:val="000000"/>
        </w:rPr>
      </w:pPr>
      <w:r>
        <w:rPr>
          <w:color w:themeColor="text1" w:val="000000"/>
        </w:rPr>
        <w:t>oferta obejmuje dwa filary tematyczne i dwa spotkania tygodniowo, a nie pojedyncze zajęcia językowe, porównywanie ceny wprost z kursem językowym jest porównaniem odmiennych produktów</w:t>
      </w:r>
    </w:p>
    <w:p>
      <w:pPr>
        <w:pStyle w:val="NormalWeb"/>
        <w:numPr>
          <w:ilvl w:val="0"/>
          <w:numId w:val="87"/>
        </w:numPr>
        <w:jc w:val="left"/>
        <w:rPr>
          <w:color w:themeColor="text1" w:val="000000"/>
        </w:rPr>
      </w:pPr>
      <w:r>
        <w:rPr>
          <w:color w:themeColor="text1" w:val="000000"/>
        </w:rPr>
        <w:t>wyższy przychód na uczestnika oznacza szybsze osiągnięcie progu rentowności przy tej samej, ograniczonej pojemności organizacyjnej dwuosobowego zespołu (Rozdz. 23.3)</w:t>
      </w:r>
    </w:p>
    <w:p>
      <w:pPr>
        <w:pStyle w:val="NormalWeb"/>
        <w:numPr>
          <w:ilvl w:val="0"/>
          <w:numId w:val="87"/>
        </w:numPr>
        <w:jc w:val="left"/>
        <w:rPr>
          <w:color w:themeColor="text1" w:val="000000"/>
        </w:rPr>
      </w:pPr>
      <w:r>
        <w:rPr>
          <w:color w:themeColor="text1" w:val="000000"/>
        </w:rPr>
        <w:t>pozycjonowanie cenowe współtworzy postrzeganą wartość oferty, cena na poziomie standardowego kursu językowego utrudnia komunikowanie szerszego zakresu programu</w:t>
      </w:r>
    </w:p>
    <w:p>
      <w:pPr>
        <w:pStyle w:val="NormalWeb"/>
        <w:rPr>
          <w:color w:themeColor="text1" w:val="000000"/>
        </w:rPr>
      </w:pPr>
      <w:r>
        <w:rPr>
          <w:color w:themeColor="text1" w:val="000000"/>
        </w:rPr>
        <w:t>Argumenty za wariantem wyrównanym (220 zł):</w:t>
      </w:r>
    </w:p>
    <w:p>
      <w:pPr>
        <w:pStyle w:val="NormalWeb"/>
        <w:numPr>
          <w:ilvl w:val="0"/>
          <w:numId w:val="87"/>
        </w:numPr>
        <w:jc w:val="left"/>
        <w:rPr>
          <w:color w:themeColor="text1" w:val="000000"/>
        </w:rPr>
      </w:pPr>
      <w:r>
        <w:rPr>
          <w:color w:themeColor="text1" w:val="000000"/>
        </w:rPr>
        <w:t>niższa bariera wejścia dla rodziców nieznających jeszcze marki, potencjalnie szybsze zapełnienie grup w pierwszych miesiącach</w:t>
      </w:r>
    </w:p>
    <w:p>
      <w:pPr>
        <w:pStyle w:val="NormalWeb"/>
        <w:numPr>
          <w:ilvl w:val="0"/>
          <w:numId w:val="87"/>
        </w:numPr>
        <w:jc w:val="left"/>
        <w:rPr>
          <w:color w:themeColor="text1" w:val="000000"/>
        </w:rPr>
      </w:pPr>
      <w:r>
        <w:rPr>
          <w:color w:themeColor="text1" w:val="000000"/>
        </w:rPr>
        <w:t>mniejsze ryzyko odrzucenia oferty na etapie porównywania cen z konkurencją</w:t>
      </w:r>
    </w:p>
    <w:p>
      <w:pPr>
        <w:pStyle w:val="NormalWeb"/>
        <w:numPr>
          <w:ilvl w:val="0"/>
          <w:numId w:val="87"/>
        </w:numPr>
        <w:jc w:val="left"/>
        <w:rPr>
          <w:color w:themeColor="text1" w:val="000000"/>
        </w:rPr>
      </w:pPr>
      <w:r>
        <w:rPr>
          <w:color w:themeColor="text1" w:val="000000"/>
        </w:rPr>
        <w:t>scenariusz stanowi test odporności przedsięwzięcia, pokazuje, jaki przychód pozostaje przy najmniej korzystnym założeniu cenowym</w:t>
      </w:r>
    </w:p>
    <w:p>
      <w:pPr>
        <w:pStyle w:val="NormalWeb"/>
        <w:rPr>
          <w:i/>
          <w:color w:themeColor="text1" w:val="000000"/>
        </w:rPr>
      </w:pPr>
      <w:r>
        <w:rPr>
          <w:i/>
          <w:color w:themeColor="text1" w:val="000000"/>
        </w:rPr>
        <w:t>Wariantem rekomendowanym pozostaje wariant podstawowy (320 zł). Wariant wyrównany traktowany jest jako scenariusz zabezpieczający, możliwy do wdrożenia w formie niższej ceny wprowadzającej w pierwszym semestrze lub stałej korekty cennika, jeśli tempo naborów okaże się wolniejsze od zakładanego.</w:t>
      </w:r>
    </w:p>
    <w:p>
      <w:pPr>
        <w:pStyle w:val="NormalWeb"/>
        <w:rPr>
          <w:i/>
          <w:color w:themeColor="text1" w:val="000000"/>
        </w:rPr>
      </w:pPr>
      <w:r>
        <w:rPr>
          <w:i/>
          <w:color w:themeColor="text1" w:val="000000"/>
        </w:rPr>
        <w:t>Uwaga: ostateczny wybór wariantu cenowego wymaga zestawienia z rzeczywistymi kosztami operacyjnymi (czynsz, media, wynagrodzenia, materiały), które należy potwierdzić na etapie wyboru lokalu. Oba warianty przedstawiają stronę przychodową.</w:t>
      </w:r>
    </w:p>
    <w:p>
      <w:pPr>
        <w:pStyle w:val="Heading1"/>
        <w:rPr>
          <w:rFonts w:eastAsia="Times New Roman"/>
          <w:color w:themeColor="text1" w:val="000000"/>
        </w:rPr>
      </w:pPr>
      <w:r>
        <w:rPr>
          <w:rFonts w:eastAsia="Times New Roman"/>
          <w:color w:themeColor="text1" w:val="000000"/>
        </w:rPr>
        <w:t>Dodatkowe źródła przychodu</w:t>
      </w:r>
    </w:p>
    <w:p>
      <w:pPr>
        <w:pStyle w:val="NormalWeb"/>
        <w:rPr>
          <w:color w:themeColor="text1" w:val="000000"/>
        </w:rPr>
      </w:pPr>
      <w:r>
        <w:rPr>
          <w:color w:themeColor="text1" w:val="000000"/>
        </w:rPr>
        <w:t>Poniższe pozycje nie są ujęte w powyższej prognozie i stanowią potencjał dodatkowy, uruchamiany w miarę rozwoju działalności:</w:t>
      </w:r>
    </w:p>
    <w:p>
      <w:pPr>
        <w:pStyle w:val="NormalWeb"/>
        <w:numPr>
          <w:ilvl w:val="0"/>
          <w:numId w:val="87"/>
        </w:numPr>
        <w:jc w:val="left"/>
        <w:rPr>
          <w:color w:themeColor="text1" w:val="000000"/>
        </w:rPr>
      </w:pPr>
      <w:r>
        <w:rPr>
          <w:color w:themeColor="text1" w:val="000000"/>
        </w:rPr>
        <w:t>półkolonie i warsztaty wakacyjne (lipiec–sierpień)</w:t>
      </w:r>
    </w:p>
    <w:p>
      <w:pPr>
        <w:pStyle w:val="NormalWeb"/>
        <w:numPr>
          <w:ilvl w:val="0"/>
          <w:numId w:val="87"/>
        </w:numPr>
        <w:jc w:val="left"/>
        <w:rPr>
          <w:color w:themeColor="text1" w:val="000000"/>
        </w:rPr>
      </w:pPr>
      <w:r>
        <w:rPr>
          <w:color w:themeColor="text1" w:val="000000"/>
        </w:rPr>
        <w:t>warsztaty tematyczne i wydarzenia weekendowe</w:t>
      </w:r>
    </w:p>
    <w:p>
      <w:pPr>
        <w:pStyle w:val="NormalWeb"/>
        <w:numPr>
          <w:ilvl w:val="0"/>
          <w:numId w:val="87"/>
        </w:numPr>
        <w:jc w:val="left"/>
        <w:rPr>
          <w:color w:themeColor="text1" w:val="000000"/>
        </w:rPr>
      </w:pPr>
      <w:r>
        <w:rPr>
          <w:color w:themeColor="text1" w:val="000000"/>
        </w:rPr>
        <w:t>urodziny i zajęcia okolicznościowe</w:t>
      </w:r>
    </w:p>
    <w:p>
      <w:pPr>
        <w:pStyle w:val="NormalWeb"/>
        <w:numPr>
          <w:ilvl w:val="0"/>
          <w:numId w:val="87"/>
        </w:numPr>
        <w:jc w:val="left"/>
        <w:rPr>
          <w:color w:themeColor="text1" w:val="000000"/>
        </w:rPr>
      </w:pPr>
      <w:r>
        <w:rPr>
          <w:color w:themeColor="text1" w:val="000000"/>
        </w:rPr>
        <w:t>współpraca z przedszkolami i szkołami</w:t>
      </w:r>
    </w:p>
    <w:p>
      <w:pPr>
        <w:pStyle w:val="Heading2"/>
        <w:rPr>
          <w:rFonts w:eastAsia="Times New Roman"/>
          <w:color w:themeColor="text1" w:val="000000"/>
        </w:rPr>
      </w:pPr>
      <w:r>
        <w:rPr>
          <w:rFonts w:eastAsia="Times New Roman"/>
          <w:color w:themeColor="text1" w:val="000000"/>
        </w:rPr>
        <w:t>Uwaga metodyczna</w:t>
      </w:r>
    </w:p>
    <w:p>
      <w:pPr>
        <w:pStyle w:val="NormalWeb"/>
        <w:rPr>
          <w:i/>
          <w:color w:themeColor="text1" w:val="000000"/>
        </w:rPr>
      </w:pPr>
      <w:r>
        <w:rPr>
          <w:i/>
          <w:color w:themeColor="text1" w:val="000000"/>
        </w:rPr>
        <w:t>Prognoza celowo nie uwzględnia przychodów wakacyjnych ani dodatkowych, dzięki temu rentowność przedsięwzięcia oceniana jest wyłącznie na podstawie podstawowej, powtarzalnej działalności abonamentowej. Każde dodatkowe źródło poprawia wynik ponad przedstawione wartości.</w:t>
      </w:r>
    </w:p>
    <w:p>
      <w:pPr>
        <w:pStyle w:val="Heading1"/>
        <w:rPr>
          <w:rFonts w:eastAsia="Times New Roman"/>
          <w:color w:themeColor="text1" w:val="000000"/>
        </w:rPr>
      </w:pPr>
      <w:r>
        <w:rPr>
          <w:rFonts w:eastAsia="Times New Roman"/>
          <w:color w:themeColor="text1" w:val="000000"/>
        </w:rPr>
        <w:t>ROZDZIAŁ 15</w:t>
      </w:r>
    </w:p>
    <w:p>
      <w:pPr>
        <w:pStyle w:val="Heading1"/>
        <w:rPr>
          <w:rFonts w:eastAsia="Times New Roman"/>
          <w:color w:themeColor="text1" w:val="000000"/>
        </w:rPr>
      </w:pPr>
      <w:r>
        <w:rPr>
          <w:rFonts w:eastAsia="Times New Roman"/>
          <w:color w:themeColor="text1" w:val="000000"/>
        </w:rPr>
        <w:t>DZIAŁALNOŚĆ STOWARZYSZENIA</w:t>
      </w:r>
    </w:p>
    <w:p>
      <w:pPr>
        <w:pStyle w:val="Heading2"/>
        <w:rPr>
          <w:rFonts w:eastAsia="Times New Roman"/>
          <w:color w:themeColor="text1" w:val="000000"/>
        </w:rPr>
      </w:pPr>
      <w:r>
        <w:rPr>
          <w:rFonts w:eastAsia="Times New Roman"/>
          <w:color w:themeColor="text1" w:val="000000"/>
        </w:rPr>
        <w:t>Cele</w:t>
      </w:r>
    </w:p>
    <w:p>
      <w:pPr>
        <w:pStyle w:val="NormalWeb"/>
        <w:spacing w:before="49" w:after="49"/>
        <w:rPr>
          <w:color w:themeColor="text1" w:val="000000"/>
        </w:rPr>
      </w:pPr>
      <w:r>
        <w:rPr>
          <w:color w:themeColor="text1" w:val="000000"/>
        </w:rPr>
        <w:t>Wspieranie dzieci i rodzin poprzez organizację działań edukacyjnych, społecznych i integracyjnych.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Obszary działalności</w:t>
      </w:r>
    </w:p>
    <w:p>
      <w:pPr>
        <w:pStyle w:val="Heading3"/>
        <w:rPr>
          <w:rFonts w:eastAsia="Times New Roman"/>
          <w:color w:themeColor="text1" w:val="000000"/>
        </w:rPr>
      </w:pPr>
      <w:r>
        <w:rPr>
          <w:rFonts w:eastAsia="Times New Roman"/>
          <w:color w:themeColor="text1" w:val="000000"/>
        </w:rPr>
        <w:t>Edukacja</w:t>
      </w:r>
    </w:p>
    <w:p>
      <w:pPr>
        <w:pStyle w:val="NormalWeb"/>
        <w:numPr>
          <w:ilvl w:val="0"/>
          <w:numId w:val="58"/>
        </w:numPr>
        <w:spacing w:before="49" w:after="0"/>
        <w:jc w:val="left"/>
        <w:rPr>
          <w:color w:themeColor="text1" w:val="000000"/>
        </w:rPr>
      </w:pPr>
      <w:r>
        <w:rPr>
          <w:color w:themeColor="text1" w:val="000000"/>
        </w:rPr>
        <w:t>warsztaty,</w:t>
      </w:r>
    </w:p>
    <w:p>
      <w:pPr>
        <w:pStyle w:val="NormalWeb"/>
        <w:numPr>
          <w:ilvl w:val="0"/>
          <w:numId w:val="58"/>
        </w:numPr>
        <w:spacing w:before="0" w:after="0"/>
        <w:jc w:val="left"/>
        <w:rPr>
          <w:color w:themeColor="text1" w:val="000000"/>
        </w:rPr>
      </w:pPr>
      <w:r>
        <w:rPr>
          <w:color w:themeColor="text1" w:val="000000"/>
        </w:rPr>
        <w:t>szkolenia,</w:t>
      </w:r>
    </w:p>
    <w:p>
      <w:pPr>
        <w:pStyle w:val="NormalWeb"/>
        <w:numPr>
          <w:ilvl w:val="0"/>
          <w:numId w:val="58"/>
        </w:numPr>
        <w:spacing w:before="0" w:after="49"/>
        <w:jc w:val="left"/>
        <w:rPr>
          <w:color w:themeColor="text1" w:val="000000"/>
        </w:rPr>
      </w:pPr>
      <w:r>
        <w:rPr>
          <w:color w:themeColor="text1" w:val="000000"/>
        </w:rPr>
        <w:t>spotkania.</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Integracja</w:t>
      </w:r>
    </w:p>
    <w:p>
      <w:pPr>
        <w:pStyle w:val="NormalWeb"/>
        <w:numPr>
          <w:ilvl w:val="0"/>
          <w:numId w:val="59"/>
        </w:numPr>
        <w:spacing w:before="49" w:after="0"/>
        <w:jc w:val="left"/>
        <w:rPr>
          <w:color w:themeColor="text1" w:val="000000"/>
        </w:rPr>
      </w:pPr>
      <w:r>
        <w:rPr>
          <w:color w:themeColor="text1" w:val="000000"/>
        </w:rPr>
        <w:t>pikniki rodzinne,</w:t>
      </w:r>
    </w:p>
    <w:p>
      <w:pPr>
        <w:pStyle w:val="NormalWeb"/>
        <w:numPr>
          <w:ilvl w:val="0"/>
          <w:numId w:val="59"/>
        </w:numPr>
        <w:spacing w:before="0" w:after="49"/>
        <w:jc w:val="left"/>
        <w:rPr>
          <w:color w:themeColor="text1" w:val="000000"/>
        </w:rPr>
      </w:pPr>
      <w:r>
        <w:rPr>
          <w:color w:themeColor="text1" w:val="000000"/>
        </w:rPr>
        <w:t>wydarzenia sąsiedzkie.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Rozwój kompetencji</w:t>
      </w:r>
    </w:p>
    <w:p>
      <w:pPr>
        <w:pStyle w:val="NormalWeb"/>
        <w:numPr>
          <w:ilvl w:val="0"/>
          <w:numId w:val="60"/>
        </w:numPr>
        <w:spacing w:before="49" w:after="0"/>
        <w:jc w:val="left"/>
        <w:rPr>
          <w:color w:themeColor="text1" w:val="000000"/>
        </w:rPr>
      </w:pPr>
      <w:r>
        <w:rPr>
          <w:color w:themeColor="text1" w:val="000000"/>
        </w:rPr>
        <w:t>edukacja medialna,</w:t>
      </w:r>
    </w:p>
    <w:p>
      <w:pPr>
        <w:pStyle w:val="NormalWeb"/>
        <w:numPr>
          <w:ilvl w:val="0"/>
          <w:numId w:val="60"/>
        </w:numPr>
        <w:spacing w:before="0" w:after="0"/>
        <w:jc w:val="left"/>
        <w:rPr>
          <w:color w:themeColor="text1" w:val="000000"/>
        </w:rPr>
      </w:pPr>
      <w:r>
        <w:rPr>
          <w:color w:themeColor="text1" w:val="000000"/>
        </w:rPr>
        <w:t>bezpieczeństwo cyfrowe,</w:t>
      </w:r>
    </w:p>
    <w:p>
      <w:pPr>
        <w:pStyle w:val="NormalWeb"/>
        <w:numPr>
          <w:ilvl w:val="0"/>
          <w:numId w:val="60"/>
        </w:numPr>
        <w:spacing w:before="0" w:after="49"/>
        <w:jc w:val="left"/>
        <w:rPr>
          <w:color w:themeColor="text1" w:val="000000"/>
        </w:rPr>
      </w:pPr>
      <w:r>
        <w:rPr>
          <w:color w:themeColor="text1" w:val="000000"/>
        </w:rPr>
        <w:t>kompetencje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Przykładowe wydarzenia</w:t>
      </w:r>
    </w:p>
    <w:p>
      <w:pPr>
        <w:pStyle w:val="Heading3"/>
        <w:rPr>
          <w:rFonts w:eastAsia="Times New Roman"/>
          <w:color w:themeColor="text1" w:val="000000"/>
        </w:rPr>
      </w:pPr>
      <w:r>
        <w:rPr>
          <w:rFonts w:eastAsia="Times New Roman"/>
          <w:color w:themeColor="text1" w:val="000000"/>
        </w:rPr>
        <w:t>Future Skills Festival</w:t>
      </w:r>
    </w:p>
    <w:p>
      <w:pPr>
        <w:pStyle w:val="NormalWeb"/>
        <w:spacing w:before="49" w:after="49"/>
        <w:rPr>
          <w:color w:themeColor="text1" w:val="000000"/>
        </w:rPr>
      </w:pPr>
      <w:r>
        <w:rPr>
          <w:color w:themeColor="text1" w:val="000000"/>
        </w:rPr>
        <w:t>Coroczny festiwal kompetencji przyszłości.</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English Family Picnic</w:t>
      </w:r>
    </w:p>
    <w:p>
      <w:pPr>
        <w:pStyle w:val="NormalWeb"/>
        <w:spacing w:before="49" w:after="49"/>
        <w:rPr>
          <w:color w:themeColor="text1" w:val="000000"/>
        </w:rPr>
      </w:pPr>
      <w:r>
        <w:rPr>
          <w:color w:themeColor="text1" w:val="000000"/>
        </w:rPr>
        <w:t>Piknik rodzinny.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Media Smart Day</w:t>
      </w:r>
    </w:p>
    <w:p>
      <w:pPr>
        <w:pStyle w:val="NormalWeb"/>
        <w:spacing w:before="49" w:after="49"/>
        <w:rPr>
          <w:color w:themeColor="text1" w:val="000000"/>
        </w:rPr>
      </w:pPr>
      <w:r>
        <w:rPr>
          <w:color w:themeColor="text1" w:val="000000"/>
        </w:rPr>
        <w:t>Warsztaty edukacji medialnej.</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Kids Mission Day</w:t>
      </w:r>
    </w:p>
    <w:p>
      <w:pPr>
        <w:pStyle w:val="NormalWeb"/>
        <w:spacing w:before="49" w:after="49"/>
        <w:rPr>
          <w:color w:themeColor="text1" w:val="000000"/>
        </w:rPr>
      </w:pPr>
      <w:r>
        <w:rPr>
          <w:color w:themeColor="text1" w:val="000000"/>
        </w:rPr>
        <w:t>Gra miejska dla rodzin.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16</w:t>
      </w:r>
    </w:p>
    <w:p>
      <w:pPr>
        <w:pStyle w:val="Heading1"/>
        <w:rPr>
          <w:rFonts w:eastAsia="Times New Roman"/>
          <w:color w:themeColor="text1" w:val="000000"/>
        </w:rPr>
      </w:pPr>
      <w:r>
        <w:rPr>
          <w:rFonts w:eastAsia="Times New Roman"/>
          <w:color w:themeColor="text1" w:val="000000"/>
        </w:rPr>
        <w:t>WPŁYW SPOŁECZNY</w:t>
      </w:r>
    </w:p>
    <w:p>
      <w:pPr>
        <w:pStyle w:val="Heading2"/>
        <w:rPr>
          <w:rFonts w:eastAsia="Times New Roman"/>
          <w:color w:themeColor="text1" w:val="000000"/>
        </w:rPr>
      </w:pPr>
      <w:r>
        <w:rPr>
          <w:rFonts w:eastAsia="Times New Roman"/>
          <w:color w:themeColor="text1" w:val="000000"/>
        </w:rPr>
        <w:t>Korzyści dla dzieci</w:t>
      </w:r>
    </w:p>
    <w:p>
      <w:pPr>
        <w:pStyle w:val="NormalWeb"/>
        <w:spacing w:before="49" w:after="49"/>
        <w:rPr>
          <w:color w:themeColor="text1" w:val="000000"/>
        </w:rPr>
      </w:pPr>
      <w:r>
        <w:rPr>
          <w:color w:themeColor="text1" w:val="000000"/>
        </w:rPr>
        <w:t>Rozwój:</w:t>
      </w:r>
    </w:p>
    <w:p>
      <w:pPr>
        <w:pStyle w:val="NormalWeb"/>
        <w:numPr>
          <w:ilvl w:val="0"/>
          <w:numId w:val="61"/>
        </w:numPr>
        <w:spacing w:before="49" w:after="0"/>
        <w:jc w:val="left"/>
        <w:rPr>
          <w:color w:themeColor="text1" w:val="000000"/>
        </w:rPr>
      </w:pPr>
      <w:r>
        <w:rPr>
          <w:color w:themeColor="text1" w:val="000000"/>
        </w:rPr>
        <w:t>językowy,</w:t>
      </w:r>
    </w:p>
    <w:p>
      <w:pPr>
        <w:pStyle w:val="NormalWeb"/>
        <w:numPr>
          <w:ilvl w:val="0"/>
          <w:numId w:val="61"/>
        </w:numPr>
        <w:spacing w:before="0" w:after="0"/>
        <w:jc w:val="left"/>
        <w:rPr>
          <w:color w:themeColor="text1" w:val="000000"/>
        </w:rPr>
      </w:pPr>
      <w:r>
        <w:rPr>
          <w:color w:themeColor="text1" w:val="000000"/>
        </w:rPr>
        <w:t>społeczny,</w:t>
      </w:r>
    </w:p>
    <w:p>
      <w:pPr>
        <w:pStyle w:val="NormalWeb"/>
        <w:numPr>
          <w:ilvl w:val="0"/>
          <w:numId w:val="61"/>
        </w:numPr>
        <w:spacing w:before="0" w:after="0"/>
        <w:jc w:val="left"/>
        <w:rPr>
          <w:color w:themeColor="text1" w:val="000000"/>
        </w:rPr>
      </w:pPr>
      <w:r>
        <w:rPr>
          <w:color w:themeColor="text1" w:val="000000"/>
        </w:rPr>
        <w:t>emocjonalny,</w:t>
      </w:r>
    </w:p>
    <w:p>
      <w:pPr>
        <w:pStyle w:val="NormalWeb"/>
        <w:numPr>
          <w:ilvl w:val="0"/>
          <w:numId w:val="61"/>
        </w:numPr>
        <w:spacing w:before="0" w:after="49"/>
        <w:jc w:val="left"/>
        <w:rPr>
          <w:color w:themeColor="text1" w:val="000000"/>
        </w:rPr>
      </w:pPr>
      <w:r>
        <w:rPr>
          <w:color w:themeColor="text1" w:val="000000"/>
        </w:rPr>
        <w:t>praktyczny.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Korzyści dla rodziców</w:t>
      </w:r>
    </w:p>
    <w:p>
      <w:pPr>
        <w:pStyle w:val="NormalWeb"/>
        <w:numPr>
          <w:ilvl w:val="0"/>
          <w:numId w:val="62"/>
        </w:numPr>
        <w:spacing w:before="49" w:after="0"/>
        <w:jc w:val="left"/>
        <w:rPr>
          <w:color w:themeColor="text1" w:val="000000"/>
        </w:rPr>
      </w:pPr>
      <w:r>
        <w:rPr>
          <w:color w:themeColor="text1" w:val="000000"/>
        </w:rPr>
        <w:t>wsparcie wychowawcze,</w:t>
      </w:r>
    </w:p>
    <w:p>
      <w:pPr>
        <w:pStyle w:val="NormalWeb"/>
        <w:numPr>
          <w:ilvl w:val="0"/>
          <w:numId w:val="62"/>
        </w:numPr>
        <w:spacing w:before="0" w:after="0"/>
        <w:jc w:val="left"/>
        <w:rPr>
          <w:color w:themeColor="text1" w:val="000000"/>
        </w:rPr>
      </w:pPr>
      <w:r>
        <w:rPr>
          <w:color w:themeColor="text1" w:val="000000"/>
        </w:rPr>
        <w:t>dostęp do nowoczesnej edukacji,</w:t>
      </w:r>
    </w:p>
    <w:p>
      <w:pPr>
        <w:pStyle w:val="NormalWeb"/>
        <w:numPr>
          <w:ilvl w:val="0"/>
          <w:numId w:val="62"/>
        </w:numPr>
        <w:spacing w:before="0" w:after="49"/>
        <w:jc w:val="left"/>
        <w:rPr>
          <w:color w:themeColor="text1" w:val="000000"/>
        </w:rPr>
      </w:pPr>
      <w:r>
        <w:rPr>
          <w:color w:themeColor="text1" w:val="000000"/>
        </w:rPr>
        <w:t>budowanie społeczności.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Korzyści dla miasta</w:t>
      </w:r>
    </w:p>
    <w:p>
      <w:pPr>
        <w:pStyle w:val="NormalWeb"/>
        <w:numPr>
          <w:ilvl w:val="0"/>
          <w:numId w:val="63"/>
        </w:numPr>
        <w:spacing w:before="49" w:after="0"/>
        <w:jc w:val="left"/>
        <w:rPr>
          <w:color w:themeColor="text1" w:val="000000"/>
        </w:rPr>
      </w:pPr>
      <w:r>
        <w:rPr>
          <w:color w:themeColor="text1" w:val="000000"/>
        </w:rPr>
        <w:t>aktywizacja mieszkańców,</w:t>
      </w:r>
    </w:p>
    <w:p>
      <w:pPr>
        <w:pStyle w:val="NormalWeb"/>
        <w:numPr>
          <w:ilvl w:val="0"/>
          <w:numId w:val="63"/>
        </w:numPr>
        <w:spacing w:before="0" w:after="0"/>
        <w:jc w:val="left"/>
        <w:rPr>
          <w:color w:themeColor="text1" w:val="000000"/>
        </w:rPr>
      </w:pPr>
      <w:r>
        <w:rPr>
          <w:color w:themeColor="text1" w:val="000000"/>
        </w:rPr>
        <w:t>rozwój kapitału społecznego,</w:t>
      </w:r>
    </w:p>
    <w:p>
      <w:pPr>
        <w:pStyle w:val="NormalWeb"/>
        <w:numPr>
          <w:ilvl w:val="0"/>
          <w:numId w:val="63"/>
        </w:numPr>
        <w:spacing w:before="0" w:after="49"/>
        <w:jc w:val="left"/>
        <w:rPr>
          <w:color w:themeColor="text1" w:val="000000"/>
        </w:rPr>
      </w:pPr>
      <w:r>
        <w:rPr>
          <w:color w:themeColor="text1" w:val="000000"/>
        </w:rPr>
        <w:t>zwiększenie dostępności edukacji.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17</w:t>
      </w:r>
    </w:p>
    <w:p>
      <w:pPr>
        <w:pStyle w:val="Heading1"/>
        <w:rPr>
          <w:rFonts w:eastAsia="Times New Roman"/>
          <w:color w:themeColor="text1" w:val="000000"/>
        </w:rPr>
      </w:pPr>
      <w:r>
        <w:rPr>
          <w:rFonts w:eastAsia="Times New Roman"/>
          <w:color w:themeColor="text1" w:val="000000"/>
        </w:rPr>
        <w:t>HARMONOGRAM WDROŻENIA</w:t>
      </w:r>
    </w:p>
    <w:p>
      <w:pPr>
        <w:pStyle w:val="Heading2"/>
        <w:rPr>
          <w:rFonts w:eastAsia="Times New Roman"/>
          <w:color w:themeColor="text1" w:val="000000"/>
        </w:rPr>
      </w:pPr>
      <w:r>
        <w:rPr>
          <w:rFonts w:eastAsia="Times New Roman"/>
          <w:color w:themeColor="text1" w:val="000000"/>
        </w:rPr>
        <w:t>Etap 1</w:t>
      </w:r>
    </w:p>
    <w:p>
      <w:pPr>
        <w:pStyle w:val="NormalWeb"/>
        <w:spacing w:before="49" w:after="49"/>
        <w:rPr>
          <w:color w:themeColor="text1" w:val="000000"/>
        </w:rPr>
      </w:pPr>
      <w:r>
        <w:rPr>
          <w:color w:themeColor="text1" w:val="000000"/>
        </w:rPr>
        <w:t>Przygotowanie projektu</w:t>
      </w:r>
    </w:p>
    <w:p>
      <w:pPr>
        <w:pStyle w:val="NormalWeb"/>
        <w:spacing w:before="49" w:after="49"/>
        <w:rPr>
          <w:color w:themeColor="text1" w:val="000000"/>
        </w:rPr>
      </w:pPr>
      <w:r>
        <w:rPr>
          <w:color w:themeColor="text1" w:val="000000"/>
        </w:rPr>
        <w:t>Miesiące 1–2</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4"/>
        </w:numPr>
        <w:spacing w:before="49" w:after="0"/>
        <w:jc w:val="left"/>
        <w:rPr>
          <w:color w:themeColor="text1" w:val="000000"/>
        </w:rPr>
      </w:pPr>
      <w:r>
        <w:rPr>
          <w:color w:themeColor="text1" w:val="000000"/>
        </w:rPr>
        <w:t>rejestracja działalności,</w:t>
      </w:r>
    </w:p>
    <w:p>
      <w:pPr>
        <w:pStyle w:val="NormalWeb"/>
        <w:numPr>
          <w:ilvl w:val="0"/>
          <w:numId w:val="64"/>
        </w:numPr>
        <w:spacing w:before="0" w:after="0"/>
        <w:jc w:val="left"/>
        <w:rPr>
          <w:color w:themeColor="text1" w:val="000000"/>
        </w:rPr>
      </w:pPr>
      <w:r>
        <w:rPr>
          <w:color w:themeColor="text1" w:val="000000"/>
        </w:rPr>
        <w:t>pozyskanie finansowania,</w:t>
      </w:r>
    </w:p>
    <w:p>
      <w:pPr>
        <w:pStyle w:val="NormalWeb"/>
        <w:numPr>
          <w:ilvl w:val="0"/>
          <w:numId w:val="64"/>
        </w:numPr>
        <w:spacing w:before="0" w:after="49"/>
        <w:jc w:val="left"/>
        <w:rPr>
          <w:color w:themeColor="text1" w:val="000000"/>
        </w:rPr>
      </w:pPr>
      <w:r>
        <w:rPr>
          <w:color w:themeColor="text1" w:val="000000"/>
        </w:rPr>
        <w:t>wybór lokalu.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2</w:t>
      </w:r>
    </w:p>
    <w:p>
      <w:pPr>
        <w:pStyle w:val="NormalWeb"/>
        <w:spacing w:before="49" w:after="49"/>
        <w:rPr>
          <w:color w:themeColor="text1" w:val="000000"/>
        </w:rPr>
      </w:pPr>
      <w:r>
        <w:rPr>
          <w:color w:themeColor="text1" w:val="000000"/>
        </w:rPr>
        <w:t>Adaptacja lokalu</w:t>
      </w:r>
    </w:p>
    <w:p>
      <w:pPr>
        <w:pStyle w:val="NormalWeb"/>
        <w:spacing w:before="49" w:after="49"/>
        <w:rPr>
          <w:color w:themeColor="text1" w:val="000000"/>
        </w:rPr>
      </w:pPr>
      <w:r>
        <w:rPr>
          <w:color w:themeColor="text1" w:val="000000"/>
        </w:rPr>
        <w:t>Miesiące 2–3</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5"/>
        </w:numPr>
        <w:spacing w:before="49" w:after="0"/>
        <w:jc w:val="left"/>
        <w:rPr>
          <w:color w:themeColor="text1" w:val="000000"/>
        </w:rPr>
      </w:pPr>
      <w:r>
        <w:rPr>
          <w:color w:themeColor="text1" w:val="000000"/>
        </w:rPr>
        <w:t>wyposażenie,</w:t>
      </w:r>
    </w:p>
    <w:p>
      <w:pPr>
        <w:pStyle w:val="NormalWeb"/>
        <w:numPr>
          <w:ilvl w:val="0"/>
          <w:numId w:val="65"/>
        </w:numPr>
        <w:spacing w:before="0" w:after="0"/>
        <w:jc w:val="left"/>
        <w:rPr>
          <w:color w:themeColor="text1" w:val="000000"/>
        </w:rPr>
      </w:pPr>
      <w:r>
        <w:rPr>
          <w:color w:themeColor="text1" w:val="000000"/>
        </w:rPr>
        <w:t>przygotowanie materiałów,</w:t>
      </w:r>
    </w:p>
    <w:p>
      <w:pPr>
        <w:pStyle w:val="NormalWeb"/>
        <w:numPr>
          <w:ilvl w:val="0"/>
          <w:numId w:val="65"/>
        </w:numPr>
        <w:spacing w:before="0" w:after="49"/>
        <w:jc w:val="left"/>
        <w:rPr>
          <w:color w:themeColor="text1" w:val="000000"/>
        </w:rPr>
      </w:pPr>
      <w:r>
        <w:rPr>
          <w:color w:themeColor="text1" w:val="000000"/>
        </w:rPr>
        <w:t>branding.</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3</w:t>
      </w:r>
    </w:p>
    <w:p>
      <w:pPr>
        <w:pStyle w:val="NormalWeb"/>
        <w:spacing w:before="49" w:after="49"/>
        <w:rPr>
          <w:color w:themeColor="text1" w:val="000000"/>
        </w:rPr>
      </w:pPr>
      <w:r>
        <w:rPr>
          <w:color w:themeColor="text1" w:val="000000"/>
        </w:rPr>
        <w:t>Kampania promocyjna</w:t>
      </w:r>
    </w:p>
    <w:p>
      <w:pPr>
        <w:pStyle w:val="NormalWeb"/>
        <w:spacing w:before="49" w:after="49"/>
        <w:rPr>
          <w:color w:themeColor="text1" w:val="000000"/>
        </w:rPr>
      </w:pPr>
      <w:r>
        <w:rPr>
          <w:color w:themeColor="text1" w:val="000000"/>
        </w:rPr>
        <w:t>Miesiące 3–4</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6"/>
        </w:numPr>
        <w:spacing w:before="49" w:after="0"/>
        <w:jc w:val="left"/>
        <w:rPr>
          <w:color w:themeColor="text1" w:val="000000"/>
        </w:rPr>
      </w:pPr>
      <w:r>
        <w:rPr>
          <w:color w:themeColor="text1" w:val="000000"/>
        </w:rPr>
        <w:t>social media,</w:t>
      </w:r>
    </w:p>
    <w:p>
      <w:pPr>
        <w:pStyle w:val="NormalWeb"/>
        <w:numPr>
          <w:ilvl w:val="0"/>
          <w:numId w:val="66"/>
        </w:numPr>
        <w:spacing w:before="0" w:after="0"/>
        <w:jc w:val="left"/>
        <w:rPr>
          <w:color w:themeColor="text1" w:val="000000"/>
        </w:rPr>
      </w:pPr>
      <w:r>
        <w:rPr>
          <w:color w:themeColor="text1" w:val="000000"/>
        </w:rPr>
        <w:t>warsztaty pokazowe,</w:t>
      </w:r>
    </w:p>
    <w:p>
      <w:pPr>
        <w:pStyle w:val="NormalWeb"/>
        <w:numPr>
          <w:ilvl w:val="0"/>
          <w:numId w:val="66"/>
        </w:numPr>
        <w:spacing w:before="0" w:after="49"/>
        <w:jc w:val="left"/>
        <w:rPr>
          <w:color w:themeColor="text1" w:val="000000"/>
        </w:rPr>
      </w:pPr>
      <w:r>
        <w:rPr>
          <w:color w:themeColor="text1" w:val="000000"/>
        </w:rPr>
        <w:t>współpraca z lokalnymi partnerami.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4</w:t>
      </w:r>
    </w:p>
    <w:p>
      <w:pPr>
        <w:pStyle w:val="NormalWeb"/>
        <w:spacing w:before="49" w:after="49"/>
        <w:rPr>
          <w:color w:themeColor="text1" w:val="000000"/>
        </w:rPr>
      </w:pPr>
      <w:r>
        <w:rPr>
          <w:color w:themeColor="text1" w:val="000000"/>
        </w:rPr>
        <w:t>Start działalności</w:t>
      </w:r>
    </w:p>
    <w:p>
      <w:pPr>
        <w:pStyle w:val="NormalWeb"/>
        <w:spacing w:before="49" w:after="49"/>
        <w:rPr>
          <w:color w:themeColor="text1" w:val="000000"/>
        </w:rPr>
      </w:pPr>
      <w:r>
        <w:rPr>
          <w:color w:themeColor="text1" w:val="000000"/>
        </w:rPr>
        <w:t>Miesiąc 5</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Uruchomienie pierwszych grup.</w:t>
      </w:r>
    </w:p>
    <w:p>
      <w:pPr>
        <w:pStyle w:val="NormalWeb"/>
        <w:spacing w:before="49" w:after="49"/>
        <w:rPr>
          <w:i/>
          <w:color w:themeColor="text1" w:val="000000"/>
        </w:rPr>
      </w:pPr>
      <w:r>
        <w:rPr>
          <w:i/>
          <w:color w:themeColor="text1" w:val="000000"/>
        </w:rPr>
        <w:t>Teens Senior (przygotowanie do matury) uruchamiany jest oficjalnie w tym samym terminie, równolegle z grupami Kids i Teens Junior, bez odrębnego etapu wcześniejszego startu.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18</w:t>
      </w:r>
    </w:p>
    <w:p>
      <w:pPr>
        <w:pStyle w:val="Heading1"/>
        <w:rPr>
          <w:rFonts w:eastAsia="Times New Roman"/>
          <w:color w:themeColor="text1" w:val="000000"/>
        </w:rPr>
      </w:pPr>
      <w:r>
        <w:rPr>
          <w:rFonts w:eastAsia="Times New Roman"/>
          <w:color w:themeColor="text1" w:val="000000"/>
        </w:rPr>
        <w:t>WSKAŹNIKI SUKCESU</w:t>
      </w:r>
    </w:p>
    <w:p>
      <w:pPr>
        <w:pStyle w:val="Heading2"/>
        <w:rPr>
          <w:rFonts w:eastAsia="Times New Roman"/>
          <w:color w:themeColor="text1" w:val="000000"/>
        </w:rPr>
      </w:pPr>
      <w:r>
        <w:rPr>
          <w:rFonts w:eastAsia="Times New Roman"/>
          <w:color w:themeColor="text1" w:val="000000"/>
        </w:rPr>
        <w:t>Rok 1</w:t>
      </w:r>
    </w:p>
    <w:p>
      <w:pPr>
        <w:pStyle w:val="NormalWeb"/>
        <w:numPr>
          <w:ilvl w:val="0"/>
          <w:numId w:val="67"/>
        </w:numPr>
        <w:spacing w:before="49" w:after="0"/>
        <w:jc w:val="left"/>
        <w:rPr>
          <w:color w:themeColor="text1" w:val="000000"/>
        </w:rPr>
      </w:pPr>
      <w:r>
        <w:rPr>
          <w:color w:themeColor="text1" w:val="000000"/>
        </w:rPr>
        <w:t>minimum 48 dzieci,</w:t>
      </w:r>
    </w:p>
    <w:p>
      <w:pPr>
        <w:pStyle w:val="NormalWeb"/>
        <w:numPr>
          <w:ilvl w:val="0"/>
          <w:numId w:val="67"/>
        </w:numPr>
        <w:spacing w:before="0" w:after="0"/>
        <w:jc w:val="left"/>
        <w:rPr>
          <w:color w:themeColor="text1" w:val="000000"/>
        </w:rPr>
      </w:pPr>
      <w:r>
        <w:rPr>
          <w:color w:themeColor="text1" w:val="000000"/>
        </w:rPr>
        <w:t>minimum 6 grup,</w:t>
      </w:r>
    </w:p>
    <w:p>
      <w:pPr>
        <w:pStyle w:val="NormalWeb"/>
        <w:numPr>
          <w:ilvl w:val="0"/>
          <w:numId w:val="67"/>
        </w:numPr>
        <w:spacing w:before="0" w:after="49"/>
        <w:jc w:val="left"/>
        <w:rPr>
          <w:color w:themeColor="text1" w:val="000000"/>
        </w:rPr>
      </w:pPr>
      <w:r>
        <w:rPr>
          <w:color w:themeColor="text1" w:val="000000"/>
        </w:rPr>
        <w:t>minimum 4 wydarzenia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2</w:t>
      </w:r>
    </w:p>
    <w:p>
      <w:pPr>
        <w:pStyle w:val="NormalWeb"/>
        <w:numPr>
          <w:ilvl w:val="0"/>
          <w:numId w:val="68"/>
        </w:numPr>
        <w:spacing w:before="49" w:after="0"/>
        <w:jc w:val="left"/>
        <w:rPr>
          <w:color w:themeColor="text1" w:val="000000"/>
        </w:rPr>
      </w:pPr>
      <w:r>
        <w:rPr>
          <w:color w:themeColor="text1" w:val="000000"/>
        </w:rPr>
        <w:t>minimum 72 dzieci,</w:t>
      </w:r>
    </w:p>
    <w:p>
      <w:pPr>
        <w:pStyle w:val="NormalWeb"/>
        <w:numPr>
          <w:ilvl w:val="0"/>
          <w:numId w:val="68"/>
        </w:numPr>
        <w:spacing w:before="0" w:after="0"/>
        <w:jc w:val="left"/>
        <w:rPr>
          <w:color w:themeColor="text1" w:val="000000"/>
        </w:rPr>
      </w:pPr>
      <w:r>
        <w:rPr>
          <w:color w:themeColor="text1" w:val="000000"/>
        </w:rPr>
        <w:t>minimum 8 grup,</w:t>
      </w:r>
    </w:p>
    <w:p>
      <w:pPr>
        <w:pStyle w:val="NormalWeb"/>
        <w:numPr>
          <w:ilvl w:val="0"/>
          <w:numId w:val="68"/>
        </w:numPr>
        <w:spacing w:before="0" w:after="49"/>
        <w:jc w:val="left"/>
        <w:rPr>
          <w:color w:themeColor="text1" w:val="000000"/>
        </w:rPr>
      </w:pPr>
      <w:r>
        <w:rPr>
          <w:color w:themeColor="text1" w:val="000000"/>
        </w:rPr>
        <w:t>minimum 6 wydarzeń społecznych.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3</w:t>
      </w:r>
    </w:p>
    <w:p>
      <w:pPr>
        <w:pStyle w:val="NormalWeb"/>
        <w:numPr>
          <w:ilvl w:val="0"/>
          <w:numId w:val="69"/>
        </w:numPr>
        <w:spacing w:before="49" w:after="0"/>
        <w:jc w:val="left"/>
        <w:rPr>
          <w:color w:themeColor="text1" w:val="000000"/>
        </w:rPr>
      </w:pPr>
      <w:r>
        <w:rPr>
          <w:color w:themeColor="text1" w:val="000000"/>
        </w:rPr>
        <w:t>minimum 96 dzieci,</w:t>
      </w:r>
    </w:p>
    <w:p>
      <w:pPr>
        <w:pStyle w:val="NormalWeb"/>
        <w:numPr>
          <w:ilvl w:val="0"/>
          <w:numId w:val="69"/>
        </w:numPr>
        <w:spacing w:before="0" w:after="0"/>
        <w:jc w:val="left"/>
        <w:rPr>
          <w:color w:themeColor="text1" w:val="000000"/>
        </w:rPr>
      </w:pPr>
      <w:r>
        <w:rPr>
          <w:color w:themeColor="text1" w:val="000000"/>
        </w:rPr>
        <w:t>minimum 10 grup,</w:t>
      </w:r>
    </w:p>
    <w:p>
      <w:pPr>
        <w:pStyle w:val="NormalWeb"/>
        <w:numPr>
          <w:ilvl w:val="0"/>
          <w:numId w:val="69"/>
        </w:numPr>
        <w:spacing w:before="0" w:after="49"/>
        <w:jc w:val="left"/>
        <w:rPr>
          <w:color w:themeColor="text1" w:val="000000"/>
        </w:rPr>
      </w:pPr>
      <w:r>
        <w:rPr>
          <w:color w:themeColor="text1" w:val="000000"/>
        </w:rPr>
        <w:t>minimum 8 wydarzeń społecznych.</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19</w:t>
      </w:r>
    </w:p>
    <w:p>
      <w:pPr>
        <w:pStyle w:val="Heading1"/>
        <w:rPr>
          <w:rFonts w:eastAsia="Times New Roman"/>
          <w:color w:themeColor="text1" w:val="000000"/>
        </w:rPr>
      </w:pPr>
      <w:r>
        <w:rPr>
          <w:rFonts w:eastAsia="Times New Roman"/>
          <w:color w:themeColor="text1" w:val="000000"/>
        </w:rPr>
        <w:t>PODSUMOWANIE</w:t>
      </w:r>
    </w:p>
    <w:p>
      <w:pPr>
        <w:pStyle w:val="NormalWeb"/>
        <w:spacing w:before="49" w:after="49"/>
        <w:rPr>
          <w:color w:themeColor="text1" w:val="000000"/>
        </w:rPr>
      </w:pPr>
      <w:r>
        <w:rPr>
          <w:color w:themeColor="text1" w:val="000000"/>
        </w:rPr>
        <w:t>Skills Academy stanowi odpowiedź na współczesne potrzeby edukacyjne dzieci i rodzin.</w:t>
      </w:r>
    </w:p>
    <w:p>
      <w:pPr>
        <w:pStyle w:val="NormalWeb"/>
        <w:spacing w:before="49" w:after="49"/>
        <w:rPr>
          <w:color w:themeColor="text1" w:val="000000"/>
        </w:rPr>
      </w:pPr>
      <w:r>
        <w:rPr>
          <w:color w:themeColor="text1" w:val="000000"/>
        </w:rPr>
        <w:t>Projekt wyróżnia się poprzez połączenie:</w:t>
      </w:r>
    </w:p>
    <w:p>
      <w:pPr>
        <w:pStyle w:val="NormalWeb"/>
        <w:numPr>
          <w:ilvl w:val="0"/>
          <w:numId w:val="70"/>
        </w:numPr>
        <w:spacing w:before="49" w:after="0"/>
        <w:jc w:val="left"/>
        <w:rPr>
          <w:color w:themeColor="text1" w:val="000000"/>
        </w:rPr>
      </w:pPr>
      <w:r>
        <w:rPr>
          <w:color w:themeColor="text1" w:val="000000"/>
        </w:rPr>
        <w:t>nauki języka angielskiego,</w:t>
      </w:r>
    </w:p>
    <w:p>
      <w:pPr>
        <w:pStyle w:val="NormalWeb"/>
        <w:numPr>
          <w:ilvl w:val="0"/>
          <w:numId w:val="70"/>
        </w:numPr>
        <w:spacing w:before="0" w:after="0"/>
        <w:jc w:val="left"/>
        <w:rPr>
          <w:color w:themeColor="text1" w:val="000000"/>
        </w:rPr>
      </w:pPr>
      <w:r>
        <w:rPr>
          <w:color w:themeColor="text1" w:val="000000"/>
        </w:rPr>
        <w:t>kompetencji życiowych,</w:t>
      </w:r>
    </w:p>
    <w:p>
      <w:pPr>
        <w:pStyle w:val="NormalWeb"/>
        <w:numPr>
          <w:ilvl w:val="0"/>
          <w:numId w:val="70"/>
        </w:numPr>
        <w:spacing w:before="0" w:after="0"/>
        <w:jc w:val="left"/>
        <w:rPr>
          <w:color w:themeColor="text1" w:val="000000"/>
        </w:rPr>
      </w:pPr>
      <w:r>
        <w:rPr>
          <w:color w:themeColor="text1" w:val="000000"/>
        </w:rPr>
        <w:t>edukacji medialnej,</w:t>
      </w:r>
    </w:p>
    <w:p>
      <w:pPr>
        <w:pStyle w:val="NormalWeb"/>
        <w:numPr>
          <w:ilvl w:val="0"/>
          <w:numId w:val="70"/>
        </w:numPr>
        <w:spacing w:before="0" w:after="0"/>
        <w:jc w:val="left"/>
        <w:rPr>
          <w:color w:themeColor="text1" w:val="000000"/>
        </w:rPr>
      </w:pPr>
      <w:r>
        <w:rPr>
          <w:color w:themeColor="text1" w:val="000000"/>
        </w:rPr>
        <w:t>aktywności ruchowej,</w:t>
      </w:r>
    </w:p>
    <w:p>
      <w:pPr>
        <w:pStyle w:val="NormalWeb"/>
        <w:numPr>
          <w:ilvl w:val="0"/>
          <w:numId w:val="70"/>
        </w:numPr>
        <w:spacing w:before="0" w:after="0"/>
        <w:jc w:val="left"/>
        <w:rPr>
          <w:color w:themeColor="text1" w:val="000000"/>
        </w:rPr>
      </w:pPr>
      <w:r>
        <w:rPr>
          <w:color w:themeColor="text1" w:val="000000"/>
        </w:rPr>
        <w:t>nauki projektowej,</w:t>
      </w:r>
    </w:p>
    <w:p>
      <w:pPr>
        <w:pStyle w:val="NormalWeb"/>
        <w:numPr>
          <w:ilvl w:val="0"/>
          <w:numId w:val="70"/>
        </w:numPr>
        <w:spacing w:before="0" w:after="49"/>
        <w:jc w:val="left"/>
        <w:rPr>
          <w:color w:themeColor="text1" w:val="000000"/>
        </w:rPr>
      </w:pPr>
      <w:r>
        <w:rPr>
          <w:color w:themeColor="text1" w:val="000000"/>
        </w:rPr>
        <w:t>działań społecznych.</w:t>
      </w:r>
    </w:p>
    <w:p>
      <w:pPr>
        <w:pStyle w:val="NormalWeb"/>
        <w:spacing w:before="49" w:after="49"/>
        <w:rPr>
          <w:color w:themeColor="text1" w:val="000000"/>
        </w:rPr>
      </w:pPr>
      <w:r>
        <w:rPr>
          <w:color w:themeColor="text1" w:val="000000"/>
        </w:rPr>
        <w:t>Dzięki połączeniu działalności gospodarczej oraz stowarzyszenia możliwe będzie osiąganie zarówno celów ekonomicznych, jak i społecznych.</w:t>
      </w:r>
    </w:p>
    <w:p>
      <w:pPr>
        <w:pStyle w:val="NormalWeb"/>
        <w:spacing w:before="49" w:after="49"/>
        <w:rPr>
          <w:color w:themeColor="text1" w:val="000000"/>
        </w:rPr>
      </w:pPr>
      <w:r>
        <w:rPr>
          <w:color w:themeColor="text1" w:val="000000"/>
        </w:rPr>
        <w:t>Projekt wpisuje się w kierunki rozwoju edukacji wskazywane przez organizacje międzynarodowe, takie jak OECD, UNICEF, UNESCO i WHO, a jednocześnie odpowiada na potrzeby rodzin mieszkających w Szczecinie.</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20</w:t>
      </w:r>
    </w:p>
    <w:p>
      <w:pPr>
        <w:pStyle w:val="Heading1"/>
        <w:rPr>
          <w:rFonts w:eastAsia="Times New Roman"/>
          <w:color w:themeColor="text1" w:val="000000"/>
        </w:rPr>
      </w:pPr>
      <w:r>
        <w:rPr>
          <w:rFonts w:eastAsia="Times New Roman"/>
          <w:color w:themeColor="text1" w:val="000000"/>
        </w:rPr>
        <w:t>ANALIZA DEMOGRAFICZNA I POTENCJAŁ RYNKU SZCZECINA</w:t>
      </w:r>
    </w:p>
    <w:p>
      <w:pPr>
        <w:pStyle w:val="Heading2"/>
        <w:rPr>
          <w:rFonts w:eastAsia="Times New Roman"/>
          <w:color w:themeColor="text1" w:val="000000"/>
        </w:rPr>
      </w:pPr>
      <w:r>
        <w:rPr>
          <w:rFonts w:eastAsia="Times New Roman"/>
          <w:color w:themeColor="text1" w:val="000000"/>
        </w:rPr>
        <w:t>20.1 Charakterystyka miasta</w:t>
      </w:r>
    </w:p>
    <w:p>
      <w:pPr>
        <w:pStyle w:val="NormalWeb"/>
        <w:spacing w:before="49" w:after="49"/>
        <w:rPr>
          <w:color w:themeColor="text1" w:val="000000"/>
        </w:rPr>
      </w:pPr>
      <w:r>
        <w:rPr>
          <w:color w:themeColor="text1" w:val="000000"/>
        </w:rPr>
        <w:t>Szczecin jest największym miastem województwa zachodniopomorskiego i pełni funkcję regionalnego centrum gospodarczego, edukacyjnego oraz administracyjnego.</w:t>
      </w:r>
    </w:p>
    <w:p>
      <w:pPr>
        <w:pStyle w:val="NormalWeb"/>
        <w:spacing w:before="49" w:after="49"/>
        <w:rPr>
          <w:color w:themeColor="text1" w:val="000000"/>
        </w:rPr>
      </w:pPr>
      <w:r>
        <w:rPr>
          <w:color w:themeColor="text1" w:val="000000"/>
        </w:rPr>
        <w:t>Miasto posiada:</w:t>
      </w:r>
    </w:p>
    <w:p>
      <w:pPr>
        <w:pStyle w:val="NormalWeb"/>
        <w:numPr>
          <w:ilvl w:val="0"/>
          <w:numId w:val="71"/>
        </w:numPr>
        <w:spacing w:before="49" w:after="0"/>
        <w:jc w:val="left"/>
        <w:rPr>
          <w:color w:themeColor="text1" w:val="000000"/>
        </w:rPr>
      </w:pPr>
      <w:r>
        <w:rPr>
          <w:color w:themeColor="text1" w:val="000000"/>
        </w:rPr>
        <w:t>rozbudowaną infrastrukturę edukacyjną,</w:t>
      </w:r>
    </w:p>
    <w:p>
      <w:pPr>
        <w:pStyle w:val="NormalWeb"/>
        <w:numPr>
          <w:ilvl w:val="0"/>
          <w:numId w:val="71"/>
        </w:numPr>
        <w:spacing w:before="0" w:after="0"/>
        <w:jc w:val="left"/>
        <w:rPr>
          <w:color w:themeColor="text1" w:val="000000"/>
        </w:rPr>
      </w:pPr>
      <w:r>
        <w:rPr>
          <w:color w:themeColor="text1" w:val="000000"/>
        </w:rPr>
        <w:t>liczne osiedla rodzinne,</w:t>
      </w:r>
    </w:p>
    <w:p>
      <w:pPr>
        <w:pStyle w:val="NormalWeb"/>
        <w:numPr>
          <w:ilvl w:val="0"/>
          <w:numId w:val="71"/>
        </w:numPr>
        <w:spacing w:before="0" w:after="0"/>
        <w:jc w:val="left"/>
        <w:rPr>
          <w:color w:themeColor="text1" w:val="000000"/>
        </w:rPr>
      </w:pPr>
      <w:r>
        <w:rPr>
          <w:color w:themeColor="text1" w:val="000000"/>
        </w:rPr>
        <w:t>rozwijający się sektor usług,</w:t>
      </w:r>
    </w:p>
    <w:p>
      <w:pPr>
        <w:pStyle w:val="NormalWeb"/>
        <w:numPr>
          <w:ilvl w:val="0"/>
          <w:numId w:val="71"/>
        </w:numPr>
        <w:spacing w:before="0" w:after="49"/>
        <w:jc w:val="left"/>
        <w:rPr>
          <w:color w:themeColor="text1" w:val="000000"/>
        </w:rPr>
      </w:pPr>
      <w:r>
        <w:rPr>
          <w:color w:themeColor="text1" w:val="000000"/>
        </w:rPr>
        <w:t>dużą liczbę rodzin aktywnie korzystających z zajęć dodatkowych dla dzieci.</w:t>
      </w:r>
    </w:p>
    <w:p>
      <w:pPr>
        <w:pStyle w:val="NormalWeb"/>
        <w:spacing w:before="49" w:after="49"/>
        <w:rPr>
          <w:color w:themeColor="text1" w:val="000000"/>
        </w:rPr>
      </w:pPr>
      <w:r>
        <w:rPr>
          <w:color w:themeColor="text1" w:val="000000"/>
        </w:rPr>
        <w:t>Mimo obserwowanego w Polsce spadku liczby urodzeń, Szczecin nadal pozostaje jednym z największych lokalnych rynków edukacyjnych regionu.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20.2 Kluczowe grupy klientów</w:t>
      </w:r>
    </w:p>
    <w:p>
      <w:pPr>
        <w:pStyle w:val="NormalWeb"/>
        <w:spacing w:before="49" w:after="49"/>
        <w:rPr>
          <w:color w:themeColor="text1" w:val="000000"/>
        </w:rPr>
      </w:pPr>
      <w:r>
        <w:rPr>
          <w:color w:themeColor="text1" w:val="000000"/>
        </w:rPr>
        <w:t>Projekt kierowany jest przede wszystkim do rodzin:</w:t>
      </w:r>
    </w:p>
    <w:p>
      <w:pPr>
        <w:pStyle w:val="Heading3"/>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Rodzice dzieci w wieku 5–7 lat</w:t>
      </w:r>
    </w:p>
    <w:p>
      <w:pPr>
        <w:pStyle w:val="NormalWeb"/>
        <w:spacing w:before="49" w:after="49"/>
        <w:rPr>
          <w:color w:themeColor="text1" w:val="000000"/>
        </w:rPr>
      </w:pPr>
      <w:r>
        <w:rPr>
          <w:color w:themeColor="text1" w:val="000000"/>
        </w:rPr>
        <w:t>Potrzeby:</w:t>
      </w:r>
    </w:p>
    <w:p>
      <w:pPr>
        <w:pStyle w:val="NormalWeb"/>
        <w:numPr>
          <w:ilvl w:val="0"/>
          <w:numId w:val="72"/>
        </w:numPr>
        <w:spacing w:before="49" w:after="0"/>
        <w:jc w:val="left"/>
        <w:rPr>
          <w:color w:themeColor="text1" w:val="000000"/>
        </w:rPr>
      </w:pPr>
      <w:r>
        <w:rPr>
          <w:color w:themeColor="text1" w:val="000000"/>
        </w:rPr>
        <w:t>rozwój społeczny,</w:t>
      </w:r>
    </w:p>
    <w:p>
      <w:pPr>
        <w:pStyle w:val="NormalWeb"/>
        <w:numPr>
          <w:ilvl w:val="0"/>
          <w:numId w:val="72"/>
        </w:numPr>
        <w:spacing w:before="0" w:after="0"/>
        <w:jc w:val="left"/>
        <w:rPr>
          <w:color w:themeColor="text1" w:val="000000"/>
        </w:rPr>
      </w:pPr>
      <w:r>
        <w:rPr>
          <w:color w:themeColor="text1" w:val="000000"/>
        </w:rPr>
        <w:t>przygotowanie do szkoły,</w:t>
      </w:r>
    </w:p>
    <w:p>
      <w:pPr>
        <w:pStyle w:val="NormalWeb"/>
        <w:numPr>
          <w:ilvl w:val="0"/>
          <w:numId w:val="72"/>
        </w:numPr>
        <w:spacing w:before="0" w:after="49"/>
        <w:jc w:val="left"/>
        <w:rPr>
          <w:color w:themeColor="text1" w:val="000000"/>
        </w:rPr>
      </w:pPr>
      <w:r>
        <w:rPr>
          <w:color w:themeColor="text1" w:val="000000"/>
        </w:rPr>
        <w:t>nauka języka poprzez zabawę.</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Rodzice dzieci w wieku 8–10 lat</w:t>
      </w:r>
    </w:p>
    <w:p>
      <w:pPr>
        <w:pStyle w:val="NormalWeb"/>
        <w:spacing w:before="49" w:after="49"/>
        <w:rPr>
          <w:color w:themeColor="text1" w:val="000000"/>
        </w:rPr>
      </w:pPr>
      <w:r>
        <w:rPr>
          <w:color w:themeColor="text1" w:val="000000"/>
        </w:rPr>
        <w:t>Potrzeby:</w:t>
      </w:r>
    </w:p>
    <w:p>
      <w:pPr>
        <w:pStyle w:val="NormalWeb"/>
        <w:numPr>
          <w:ilvl w:val="0"/>
          <w:numId w:val="73"/>
        </w:numPr>
        <w:spacing w:before="49" w:after="0"/>
        <w:jc w:val="left"/>
        <w:rPr>
          <w:color w:themeColor="text1" w:val="000000"/>
        </w:rPr>
      </w:pPr>
      <w:r>
        <w:rPr>
          <w:color w:themeColor="text1" w:val="000000"/>
        </w:rPr>
        <w:t>rozwój językowy,</w:t>
      </w:r>
    </w:p>
    <w:p>
      <w:pPr>
        <w:pStyle w:val="NormalWeb"/>
        <w:numPr>
          <w:ilvl w:val="0"/>
          <w:numId w:val="73"/>
        </w:numPr>
        <w:spacing w:before="0" w:after="0"/>
        <w:jc w:val="left"/>
        <w:rPr>
          <w:color w:themeColor="text1" w:val="000000"/>
        </w:rPr>
      </w:pPr>
      <w:r>
        <w:rPr>
          <w:color w:themeColor="text1" w:val="000000"/>
        </w:rPr>
        <w:t>samodzielność,</w:t>
      </w:r>
    </w:p>
    <w:p>
      <w:pPr>
        <w:pStyle w:val="NormalWeb"/>
        <w:numPr>
          <w:ilvl w:val="0"/>
          <w:numId w:val="73"/>
        </w:numPr>
        <w:spacing w:before="0" w:after="49"/>
        <w:jc w:val="left"/>
        <w:rPr>
          <w:color w:themeColor="text1" w:val="000000"/>
        </w:rPr>
      </w:pPr>
      <w:r>
        <w:rPr>
          <w:color w:themeColor="text1" w:val="000000"/>
        </w:rPr>
        <w:t>budowanie pewności siebie.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Rodzice dzieci i młodzieży w wieku 11–15 lat</w:t>
      </w:r>
    </w:p>
    <w:p>
      <w:pPr>
        <w:pStyle w:val="NormalWeb"/>
        <w:spacing w:before="49" w:after="49"/>
        <w:rPr>
          <w:color w:themeColor="text1" w:val="000000"/>
        </w:rPr>
      </w:pPr>
      <w:r>
        <w:rPr>
          <w:color w:themeColor="text1" w:val="000000"/>
        </w:rPr>
        <w:t>Potrzeby:</w:t>
      </w:r>
    </w:p>
    <w:p>
      <w:pPr>
        <w:pStyle w:val="NormalWeb"/>
        <w:numPr>
          <w:ilvl w:val="0"/>
          <w:numId w:val="74"/>
        </w:numPr>
        <w:spacing w:before="49" w:after="0"/>
        <w:jc w:val="left"/>
        <w:rPr>
          <w:color w:themeColor="text1" w:val="000000"/>
        </w:rPr>
      </w:pPr>
      <w:r>
        <w:rPr>
          <w:color w:themeColor="text1" w:val="000000"/>
        </w:rPr>
        <w:t>przygotowanie do wyzwań edukacyjnych,</w:t>
      </w:r>
    </w:p>
    <w:p>
      <w:pPr>
        <w:pStyle w:val="NormalWeb"/>
        <w:numPr>
          <w:ilvl w:val="0"/>
          <w:numId w:val="74"/>
        </w:numPr>
        <w:spacing w:before="0" w:after="0"/>
        <w:jc w:val="left"/>
        <w:rPr>
          <w:color w:themeColor="text1" w:val="000000"/>
        </w:rPr>
      </w:pPr>
      <w:r>
        <w:rPr>
          <w:color w:themeColor="text1" w:val="000000"/>
        </w:rPr>
        <w:t>kompetencje cyfrowe,</w:t>
      </w:r>
    </w:p>
    <w:p>
      <w:pPr>
        <w:pStyle w:val="NormalWeb"/>
        <w:numPr>
          <w:ilvl w:val="0"/>
          <w:numId w:val="74"/>
        </w:numPr>
        <w:spacing w:before="0" w:after="49"/>
        <w:jc w:val="left"/>
        <w:rPr>
          <w:color w:themeColor="text1" w:val="000000"/>
        </w:rPr>
      </w:pPr>
      <w:r>
        <w:rPr>
          <w:color w:themeColor="text1" w:val="000000"/>
        </w:rPr>
        <w:t>krytyczne myślenie.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20.3 Wzrost znaczenia zajęć dodatkowych</w:t>
      </w:r>
    </w:p>
    <w:p>
      <w:pPr>
        <w:pStyle w:val="NormalWeb"/>
        <w:spacing w:before="49" w:after="49"/>
        <w:rPr>
          <w:color w:themeColor="text1" w:val="000000"/>
        </w:rPr>
      </w:pPr>
      <w:r>
        <w:rPr>
          <w:color w:themeColor="text1" w:val="000000"/>
        </w:rPr>
        <w:t>W ostatnich latach obserwuje się rosnące zainteresowanie zajęciami rozwijającymi:</w:t>
      </w:r>
    </w:p>
    <w:p>
      <w:pPr>
        <w:pStyle w:val="NormalWeb"/>
        <w:numPr>
          <w:ilvl w:val="0"/>
          <w:numId w:val="75"/>
        </w:numPr>
        <w:spacing w:before="49" w:after="0"/>
        <w:jc w:val="left"/>
        <w:rPr>
          <w:color w:themeColor="text1" w:val="000000"/>
        </w:rPr>
      </w:pPr>
      <w:r>
        <w:rPr>
          <w:color w:themeColor="text1" w:val="000000"/>
        </w:rPr>
        <w:t>kreatywność,</w:t>
      </w:r>
    </w:p>
    <w:p>
      <w:pPr>
        <w:pStyle w:val="NormalWeb"/>
        <w:numPr>
          <w:ilvl w:val="0"/>
          <w:numId w:val="75"/>
        </w:numPr>
        <w:spacing w:before="0" w:after="0"/>
        <w:jc w:val="left"/>
        <w:rPr>
          <w:color w:themeColor="text1" w:val="000000"/>
        </w:rPr>
      </w:pPr>
      <w:r>
        <w:rPr>
          <w:color w:themeColor="text1" w:val="000000"/>
        </w:rPr>
        <w:t>kompetencje społeczne,</w:t>
      </w:r>
    </w:p>
    <w:p>
      <w:pPr>
        <w:pStyle w:val="NormalWeb"/>
        <w:numPr>
          <w:ilvl w:val="0"/>
          <w:numId w:val="75"/>
        </w:numPr>
        <w:spacing w:before="0" w:after="0"/>
        <w:jc w:val="left"/>
        <w:rPr>
          <w:color w:themeColor="text1" w:val="000000"/>
        </w:rPr>
      </w:pPr>
      <w:r>
        <w:rPr>
          <w:color w:themeColor="text1" w:val="000000"/>
        </w:rPr>
        <w:t>przedsiębiorczość,</w:t>
      </w:r>
    </w:p>
    <w:p>
      <w:pPr>
        <w:pStyle w:val="NormalWeb"/>
        <w:numPr>
          <w:ilvl w:val="0"/>
          <w:numId w:val="75"/>
        </w:numPr>
        <w:spacing w:before="0" w:after="0"/>
        <w:jc w:val="left"/>
        <w:rPr>
          <w:color w:themeColor="text1" w:val="000000"/>
        </w:rPr>
      </w:pPr>
      <w:r>
        <w:rPr>
          <w:color w:themeColor="text1" w:val="000000"/>
        </w:rPr>
        <w:t>umiejętności praktyczne,</w:t>
      </w:r>
    </w:p>
    <w:p>
      <w:pPr>
        <w:pStyle w:val="NormalWeb"/>
        <w:numPr>
          <w:ilvl w:val="0"/>
          <w:numId w:val="75"/>
        </w:numPr>
        <w:spacing w:before="0" w:after="49"/>
        <w:jc w:val="left"/>
        <w:rPr>
          <w:color w:themeColor="text1" w:val="000000"/>
        </w:rPr>
      </w:pPr>
      <w:r>
        <w:rPr>
          <w:color w:themeColor="text1" w:val="000000"/>
        </w:rPr>
        <w:t>kompetencje cyfrowe.</w:t>
      </w:r>
    </w:p>
    <w:p>
      <w:pPr>
        <w:pStyle w:val="NormalWeb"/>
        <w:spacing w:before="49" w:after="49"/>
        <w:rPr>
          <w:color w:themeColor="text1" w:val="000000"/>
        </w:rPr>
      </w:pPr>
      <w:r>
        <w:rPr>
          <w:color w:themeColor="text1" w:val="000000"/>
        </w:rPr>
        <w:t>Coraz większa liczba rodziców poszukuje zajęć, które dają dziecku przewagę nie tylko w szkole, ale również w życiu codziennym.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20.4 Potencjał Prawobrzeża</w:t>
      </w:r>
    </w:p>
    <w:p>
      <w:pPr>
        <w:pStyle w:val="NormalWeb"/>
        <w:spacing w:before="49" w:after="49"/>
        <w:rPr>
          <w:color w:themeColor="text1" w:val="000000"/>
        </w:rPr>
      </w:pPr>
      <w:r>
        <w:rPr>
          <w:color w:themeColor="text1" w:val="000000"/>
        </w:rPr>
        <w:t>Jednym z ważnych elementów projektu jest uwzględnienie potrzeb rodzin mieszkających na Prawobrzeżu.</w:t>
      </w:r>
    </w:p>
    <w:p>
      <w:pPr>
        <w:pStyle w:val="NormalWeb"/>
        <w:spacing w:before="49" w:after="49"/>
        <w:rPr>
          <w:color w:themeColor="text1" w:val="000000"/>
        </w:rPr>
      </w:pPr>
      <w:r>
        <w:rPr>
          <w:color w:themeColor="text1" w:val="000000"/>
        </w:rPr>
        <w:t>W rozmowach społecznych często pojawia się opinia, że część nowoczesnych inicjatyw edukacyjnych koncentruje się głównie na Lewobrzeżu.</w:t>
      </w:r>
    </w:p>
    <w:p>
      <w:pPr>
        <w:pStyle w:val="NormalWeb"/>
        <w:spacing w:before="49" w:after="49"/>
        <w:rPr>
          <w:color w:themeColor="text1" w:val="000000"/>
        </w:rPr>
      </w:pPr>
      <w:r>
        <w:rPr>
          <w:color w:themeColor="text1" w:val="000000"/>
        </w:rPr>
        <w:t>Jednocześnie Prawobrzeże posiada:</w:t>
      </w:r>
    </w:p>
    <w:p>
      <w:pPr>
        <w:pStyle w:val="NormalWeb"/>
        <w:numPr>
          <w:ilvl w:val="0"/>
          <w:numId w:val="76"/>
        </w:numPr>
        <w:spacing w:before="49" w:after="0"/>
        <w:jc w:val="left"/>
        <w:rPr>
          <w:color w:themeColor="text1" w:val="000000"/>
        </w:rPr>
      </w:pPr>
      <w:r>
        <w:rPr>
          <w:color w:themeColor="text1" w:val="000000"/>
        </w:rPr>
        <w:t>duże skupiska rodzin,</w:t>
      </w:r>
    </w:p>
    <w:p>
      <w:pPr>
        <w:pStyle w:val="NormalWeb"/>
        <w:numPr>
          <w:ilvl w:val="0"/>
          <w:numId w:val="76"/>
        </w:numPr>
        <w:spacing w:before="0" w:after="0"/>
        <w:jc w:val="left"/>
        <w:rPr>
          <w:color w:themeColor="text1" w:val="000000"/>
        </w:rPr>
      </w:pPr>
      <w:r>
        <w:rPr>
          <w:color w:themeColor="text1" w:val="000000"/>
        </w:rPr>
        <w:t>rozwijające się osiedla,</w:t>
      </w:r>
    </w:p>
    <w:p>
      <w:pPr>
        <w:pStyle w:val="NormalWeb"/>
        <w:numPr>
          <w:ilvl w:val="0"/>
          <w:numId w:val="76"/>
        </w:numPr>
        <w:spacing w:before="0" w:after="0"/>
        <w:jc w:val="left"/>
        <w:rPr>
          <w:color w:themeColor="text1" w:val="000000"/>
        </w:rPr>
      </w:pPr>
      <w:r>
        <w:rPr>
          <w:color w:themeColor="text1" w:val="000000"/>
        </w:rPr>
        <w:t>dobrą dostępność lokali usługowych,</w:t>
      </w:r>
    </w:p>
    <w:p>
      <w:pPr>
        <w:pStyle w:val="NormalWeb"/>
        <w:numPr>
          <w:ilvl w:val="0"/>
          <w:numId w:val="76"/>
        </w:numPr>
        <w:spacing w:before="0" w:after="49"/>
        <w:jc w:val="left"/>
        <w:rPr>
          <w:color w:themeColor="text1" w:val="000000"/>
        </w:rPr>
      </w:pPr>
      <w:r>
        <w:rPr>
          <w:color w:themeColor="text1" w:val="000000"/>
        </w:rPr>
        <w:t>potencjał do budowania silnej społeczności lokalnej.</w:t>
      </w:r>
    </w:p>
    <w:p>
      <w:pPr>
        <w:pStyle w:val="NormalWeb"/>
        <w:spacing w:before="49" w:after="49"/>
        <w:rPr>
          <w:color w:themeColor="text1" w:val="000000"/>
        </w:rPr>
      </w:pPr>
      <w:r>
        <w:rPr>
          <w:color w:themeColor="text1" w:val="000000"/>
        </w:rPr>
        <w:t>Może to stanowić istotną przewagę konkurencyjną projektu.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21</w:t>
      </w:r>
    </w:p>
    <w:p>
      <w:pPr>
        <w:pStyle w:val="Heading1"/>
        <w:rPr>
          <w:rFonts w:eastAsia="Times New Roman"/>
          <w:color w:themeColor="text1" w:val="000000"/>
        </w:rPr>
      </w:pPr>
      <w:r>
        <w:rPr>
          <w:rFonts w:eastAsia="Times New Roman"/>
          <w:color w:themeColor="text1" w:val="000000"/>
        </w:rPr>
        <w:t>ANALIZA ZGODNOŚCI Z TRENDAMI EDUKACYJNYMI</w:t>
      </w:r>
    </w:p>
    <w:p>
      <w:pPr>
        <w:pStyle w:val="Heading2"/>
        <w:rPr>
          <w:rFonts w:eastAsia="Times New Roman"/>
          <w:color w:themeColor="text1" w:val="000000"/>
        </w:rPr>
      </w:pPr>
      <w:r>
        <w:rPr>
          <w:rFonts w:eastAsia="Times New Roman"/>
          <w:color w:themeColor="text1" w:val="000000"/>
        </w:rPr>
        <w:t>21.1 OECD</w:t>
      </w:r>
    </w:p>
    <w:p>
      <w:pPr>
        <w:pStyle w:val="NormalWeb"/>
        <w:spacing w:before="49" w:after="49"/>
        <w:rPr>
          <w:color w:themeColor="text1" w:val="000000"/>
        </w:rPr>
      </w:pPr>
      <w:r>
        <w:rPr>
          <w:color w:themeColor="text1" w:val="000000"/>
        </w:rPr>
        <w:t>W dokumentach dotyczących edukacji przyszłości OECD wskazuje na rosnące znaczenie:</w:t>
      </w:r>
    </w:p>
    <w:p>
      <w:pPr>
        <w:pStyle w:val="NormalWeb"/>
        <w:numPr>
          <w:ilvl w:val="0"/>
          <w:numId w:val="77"/>
        </w:numPr>
        <w:spacing w:before="49" w:after="0"/>
        <w:jc w:val="left"/>
        <w:rPr>
          <w:color w:themeColor="text1" w:val="000000"/>
        </w:rPr>
      </w:pPr>
      <w:r>
        <w:rPr>
          <w:color w:themeColor="text1" w:val="000000"/>
        </w:rPr>
        <w:t>kreatywności,</w:t>
      </w:r>
    </w:p>
    <w:p>
      <w:pPr>
        <w:pStyle w:val="NormalWeb"/>
        <w:numPr>
          <w:ilvl w:val="0"/>
          <w:numId w:val="77"/>
        </w:numPr>
        <w:spacing w:before="0" w:after="0"/>
        <w:jc w:val="left"/>
        <w:rPr>
          <w:color w:themeColor="text1" w:val="000000"/>
        </w:rPr>
      </w:pPr>
      <w:r>
        <w:rPr>
          <w:color w:themeColor="text1" w:val="000000"/>
        </w:rPr>
        <w:t>współpracy,</w:t>
      </w:r>
    </w:p>
    <w:p>
      <w:pPr>
        <w:pStyle w:val="NormalWeb"/>
        <w:numPr>
          <w:ilvl w:val="0"/>
          <w:numId w:val="77"/>
        </w:numPr>
        <w:spacing w:before="0" w:after="0"/>
        <w:jc w:val="left"/>
        <w:rPr>
          <w:color w:themeColor="text1" w:val="000000"/>
        </w:rPr>
      </w:pPr>
      <w:r>
        <w:rPr>
          <w:color w:themeColor="text1" w:val="000000"/>
        </w:rPr>
        <w:t>odpowiedzialności,</w:t>
      </w:r>
    </w:p>
    <w:p>
      <w:pPr>
        <w:pStyle w:val="NormalWeb"/>
        <w:numPr>
          <w:ilvl w:val="0"/>
          <w:numId w:val="77"/>
        </w:numPr>
        <w:spacing w:before="0" w:after="0"/>
        <w:jc w:val="left"/>
        <w:rPr>
          <w:color w:themeColor="text1" w:val="000000"/>
        </w:rPr>
      </w:pPr>
      <w:r>
        <w:rPr>
          <w:color w:themeColor="text1" w:val="000000"/>
        </w:rPr>
        <w:t>umiejętności adaptacji,</w:t>
      </w:r>
    </w:p>
    <w:p>
      <w:pPr>
        <w:pStyle w:val="NormalWeb"/>
        <w:numPr>
          <w:ilvl w:val="0"/>
          <w:numId w:val="77"/>
        </w:numPr>
        <w:spacing w:before="0" w:after="49"/>
        <w:jc w:val="left"/>
        <w:rPr>
          <w:color w:themeColor="text1" w:val="000000"/>
        </w:rPr>
      </w:pPr>
      <w:r>
        <w:rPr>
          <w:color w:themeColor="text1" w:val="000000"/>
        </w:rPr>
        <w:t>samodzielnego uczenia się.</w:t>
      </w:r>
    </w:p>
    <w:p>
      <w:pPr>
        <w:pStyle w:val="NormalWeb"/>
        <w:spacing w:before="49" w:after="49"/>
        <w:rPr>
          <w:color w:themeColor="text1" w:val="000000"/>
        </w:rPr>
      </w:pPr>
      <w:r>
        <w:rPr>
          <w:color w:themeColor="text1" w:val="000000"/>
        </w:rPr>
        <w:t>Projekt Skills Academy odpowiada bezpośrednio na te kierunki.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21.2 UNICEF</w:t>
      </w:r>
    </w:p>
    <w:p>
      <w:pPr>
        <w:pStyle w:val="NormalWeb"/>
        <w:spacing w:before="49" w:after="49"/>
        <w:rPr>
          <w:color w:themeColor="text1" w:val="000000"/>
        </w:rPr>
      </w:pPr>
      <w:r>
        <w:rPr>
          <w:color w:themeColor="text1" w:val="000000"/>
        </w:rPr>
        <w:t>UNICEF podkreśla znaczenie:</w:t>
      </w:r>
    </w:p>
    <w:p>
      <w:pPr>
        <w:pStyle w:val="NormalWeb"/>
        <w:numPr>
          <w:ilvl w:val="0"/>
          <w:numId w:val="78"/>
        </w:numPr>
        <w:spacing w:before="49" w:after="0"/>
        <w:jc w:val="left"/>
        <w:rPr>
          <w:color w:themeColor="text1" w:val="000000"/>
        </w:rPr>
      </w:pPr>
      <w:r>
        <w:rPr>
          <w:color w:themeColor="text1" w:val="000000"/>
        </w:rPr>
        <w:t>kompetencji społecznych,</w:t>
      </w:r>
    </w:p>
    <w:p>
      <w:pPr>
        <w:pStyle w:val="NormalWeb"/>
        <w:numPr>
          <w:ilvl w:val="0"/>
          <w:numId w:val="78"/>
        </w:numPr>
        <w:spacing w:before="0" w:after="0"/>
        <w:jc w:val="left"/>
        <w:rPr>
          <w:color w:themeColor="text1" w:val="000000"/>
        </w:rPr>
      </w:pPr>
      <w:r>
        <w:rPr>
          <w:color w:themeColor="text1" w:val="000000"/>
        </w:rPr>
        <w:t>odporności psychicznej,</w:t>
      </w:r>
    </w:p>
    <w:p>
      <w:pPr>
        <w:pStyle w:val="NormalWeb"/>
        <w:numPr>
          <w:ilvl w:val="0"/>
          <w:numId w:val="78"/>
        </w:numPr>
        <w:spacing w:before="0" w:after="0"/>
        <w:jc w:val="left"/>
        <w:rPr>
          <w:color w:themeColor="text1" w:val="000000"/>
        </w:rPr>
      </w:pPr>
      <w:r>
        <w:rPr>
          <w:color w:themeColor="text1" w:val="000000"/>
        </w:rPr>
        <w:t>edukacji włączającej,</w:t>
      </w:r>
    </w:p>
    <w:p>
      <w:pPr>
        <w:pStyle w:val="NormalWeb"/>
        <w:numPr>
          <w:ilvl w:val="0"/>
          <w:numId w:val="78"/>
        </w:numPr>
        <w:spacing w:before="0" w:after="49"/>
        <w:jc w:val="left"/>
        <w:rPr>
          <w:color w:themeColor="text1" w:val="000000"/>
        </w:rPr>
      </w:pPr>
      <w:r>
        <w:rPr>
          <w:color w:themeColor="text1" w:val="000000"/>
        </w:rPr>
        <w:t>dobrostanu dzieci.</w:t>
      </w:r>
    </w:p>
    <w:p>
      <w:pPr>
        <w:pStyle w:val="NormalWeb"/>
        <w:spacing w:before="49" w:after="49"/>
        <w:rPr>
          <w:color w:themeColor="text1" w:val="000000"/>
        </w:rPr>
      </w:pPr>
      <w:r>
        <w:rPr>
          <w:color w:themeColor="text1" w:val="000000"/>
        </w:rPr>
        <w:t>Program rozwija wszystkie wymienione obszary.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21.3 UNESCO</w:t>
      </w:r>
    </w:p>
    <w:p>
      <w:pPr>
        <w:pStyle w:val="NormalWeb"/>
        <w:spacing w:before="49" w:after="49"/>
        <w:rPr>
          <w:color w:themeColor="text1" w:val="000000"/>
        </w:rPr>
      </w:pPr>
      <w:r>
        <w:rPr>
          <w:color w:themeColor="text1" w:val="000000"/>
        </w:rPr>
        <w:t>UNESCO promuje:</w:t>
      </w:r>
    </w:p>
    <w:p>
      <w:pPr>
        <w:pStyle w:val="NormalWeb"/>
        <w:numPr>
          <w:ilvl w:val="0"/>
          <w:numId w:val="79"/>
        </w:numPr>
        <w:spacing w:before="49" w:after="0"/>
        <w:jc w:val="left"/>
        <w:rPr>
          <w:color w:themeColor="text1" w:val="000000"/>
        </w:rPr>
      </w:pPr>
      <w:r>
        <w:rPr>
          <w:color w:themeColor="text1" w:val="000000"/>
        </w:rPr>
        <w:t>edukację medialną,</w:t>
      </w:r>
    </w:p>
    <w:p>
      <w:pPr>
        <w:pStyle w:val="NormalWeb"/>
        <w:numPr>
          <w:ilvl w:val="0"/>
          <w:numId w:val="79"/>
        </w:numPr>
        <w:spacing w:before="0" w:after="0"/>
        <w:jc w:val="left"/>
        <w:rPr>
          <w:color w:themeColor="text1" w:val="000000"/>
        </w:rPr>
      </w:pPr>
      <w:r>
        <w:rPr>
          <w:color w:themeColor="text1" w:val="000000"/>
        </w:rPr>
        <w:t>krytyczne myślenie,</w:t>
      </w:r>
    </w:p>
    <w:p>
      <w:pPr>
        <w:pStyle w:val="NormalWeb"/>
        <w:numPr>
          <w:ilvl w:val="0"/>
          <w:numId w:val="79"/>
        </w:numPr>
        <w:spacing w:before="0" w:after="49"/>
        <w:jc w:val="left"/>
        <w:rPr>
          <w:color w:themeColor="text1" w:val="000000"/>
        </w:rPr>
      </w:pPr>
      <w:r>
        <w:rPr>
          <w:color w:themeColor="text1" w:val="000000"/>
        </w:rPr>
        <w:t>świadome korzystanie z informacji.</w:t>
      </w:r>
    </w:p>
    <w:p>
      <w:pPr>
        <w:pStyle w:val="NormalWeb"/>
        <w:spacing w:before="49" w:after="49"/>
        <w:rPr>
          <w:color w:themeColor="text1" w:val="000000"/>
        </w:rPr>
      </w:pPr>
      <w:r>
        <w:rPr>
          <w:color w:themeColor="text1" w:val="000000"/>
        </w:rPr>
        <w:t>Filar Life Skills, w części dotyczącej edukacji medialnej, został zaprojektowany właśnie w odpowiedzi na te potrzeby.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21.4 WHO</w:t>
      </w:r>
    </w:p>
    <w:p>
      <w:pPr>
        <w:pStyle w:val="NormalWeb"/>
        <w:spacing w:before="49" w:after="49"/>
        <w:rPr>
          <w:color w:themeColor="text1" w:val="000000"/>
        </w:rPr>
      </w:pPr>
      <w:r>
        <w:rPr>
          <w:color w:themeColor="text1" w:val="000000"/>
        </w:rPr>
        <w:t>WHO wskazuje na znaczenie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80"/>
        </w:numPr>
        <w:spacing w:before="49" w:after="0"/>
        <w:jc w:val="left"/>
        <w:rPr>
          <w:color w:themeColor="text1" w:val="000000"/>
        </w:rPr>
      </w:pPr>
      <w:r>
        <w:rPr>
          <w:color w:themeColor="text1" w:val="000000"/>
        </w:rPr>
        <w:t>podejmowanie decyzji,</w:t>
      </w:r>
    </w:p>
    <w:p>
      <w:pPr>
        <w:pStyle w:val="NormalWeb"/>
        <w:numPr>
          <w:ilvl w:val="0"/>
          <w:numId w:val="80"/>
        </w:numPr>
        <w:spacing w:before="0" w:after="0"/>
        <w:jc w:val="left"/>
        <w:rPr>
          <w:color w:themeColor="text1" w:val="000000"/>
        </w:rPr>
      </w:pPr>
      <w:r>
        <w:rPr>
          <w:color w:themeColor="text1" w:val="000000"/>
        </w:rPr>
        <w:t>komunikacja,</w:t>
      </w:r>
    </w:p>
    <w:p>
      <w:pPr>
        <w:pStyle w:val="NormalWeb"/>
        <w:numPr>
          <w:ilvl w:val="0"/>
          <w:numId w:val="80"/>
        </w:numPr>
        <w:spacing w:before="0" w:after="0"/>
        <w:jc w:val="left"/>
        <w:rPr>
          <w:color w:themeColor="text1" w:val="000000"/>
        </w:rPr>
      </w:pPr>
      <w:r>
        <w:rPr>
          <w:color w:themeColor="text1" w:val="000000"/>
        </w:rPr>
        <w:t>rozwiązywanie problemów,</w:t>
      </w:r>
    </w:p>
    <w:p>
      <w:pPr>
        <w:pStyle w:val="NormalWeb"/>
        <w:numPr>
          <w:ilvl w:val="0"/>
          <w:numId w:val="80"/>
        </w:numPr>
        <w:spacing w:before="0" w:after="0"/>
        <w:jc w:val="left"/>
        <w:rPr>
          <w:color w:themeColor="text1" w:val="000000"/>
        </w:rPr>
      </w:pPr>
      <w:r>
        <w:rPr>
          <w:color w:themeColor="text1" w:val="000000"/>
        </w:rPr>
        <w:t>współpraca,</w:t>
      </w:r>
    </w:p>
    <w:p>
      <w:pPr>
        <w:pStyle w:val="NormalWeb"/>
        <w:numPr>
          <w:ilvl w:val="0"/>
          <w:numId w:val="80"/>
        </w:numPr>
        <w:spacing w:before="0" w:after="49"/>
        <w:jc w:val="left"/>
        <w:rPr>
          <w:color w:themeColor="text1" w:val="000000"/>
        </w:rPr>
      </w:pPr>
      <w:r>
        <w:rPr>
          <w:color w:themeColor="text1" w:val="000000"/>
        </w:rPr>
        <w:t>zarządzanie emocjami.</w:t>
      </w:r>
    </w:p>
    <w:p>
      <w:pPr>
        <w:pStyle w:val="NormalWeb"/>
        <w:spacing w:before="49" w:after="49"/>
        <w:rPr>
          <w:color w:themeColor="text1" w:val="000000"/>
        </w:rPr>
      </w:pPr>
      <w:r>
        <w:rPr>
          <w:color w:themeColor="text1" w:val="000000"/>
        </w:rPr>
        <w:t>Wszystkie te kompetencje rozwijane są w ramach programu.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22</w:t>
      </w:r>
    </w:p>
    <w:p>
      <w:pPr>
        <w:pStyle w:val="Heading1"/>
        <w:rPr>
          <w:rFonts w:eastAsia="Times New Roman"/>
          <w:color w:themeColor="text1" w:val="000000"/>
        </w:rPr>
      </w:pPr>
      <w:r>
        <w:rPr>
          <w:rFonts w:eastAsia="Times New Roman"/>
          <w:color w:themeColor="text1" w:val="000000"/>
        </w:rPr>
        <w:t>UZASADNIENIE INNOWACYJNOŚCI PROJEKTU</w:t>
      </w:r>
    </w:p>
    <w:p>
      <w:pPr>
        <w:pStyle w:val="Heading2"/>
        <w:rPr>
          <w:rFonts w:eastAsia="Times New Roman"/>
          <w:color w:themeColor="text1" w:val="000000"/>
        </w:rPr>
      </w:pPr>
      <w:r>
        <w:rPr>
          <w:rFonts w:eastAsia="Times New Roman"/>
          <w:color w:themeColor="text1" w:val="000000"/>
        </w:rPr>
        <w:t>22.1 Innowacja produktowa</w:t>
      </w:r>
    </w:p>
    <w:p>
      <w:pPr>
        <w:pStyle w:val="NormalWeb"/>
        <w:spacing w:before="49" w:after="49"/>
        <w:rPr>
          <w:color w:themeColor="text1" w:val="000000"/>
        </w:rPr>
      </w:pPr>
      <w:r>
        <w:rPr>
          <w:color w:themeColor="text1" w:val="000000"/>
        </w:rPr>
        <w:t>Na rynku lokalnym większość podmiotów koncentruje się na pojedynczym obszarze rozwoju.</w:t>
      </w:r>
    </w:p>
    <w:p>
      <w:pPr>
        <w:pStyle w:val="NormalWeb"/>
        <w:spacing w:before="49" w:after="49"/>
        <w:rPr>
          <w:color w:themeColor="text1" w:val="000000"/>
        </w:rPr>
      </w:pPr>
      <w:r>
        <w:rPr>
          <w:color w:themeColor="text1" w:val="000000"/>
        </w:rPr>
        <w:t>Przykładowo:</w:t>
      </w:r>
    </w:p>
    <w:p>
      <w:pPr>
        <w:pStyle w:val="NormalWeb"/>
        <w:numPr>
          <w:ilvl w:val="0"/>
          <w:numId w:val="81"/>
        </w:numPr>
        <w:spacing w:before="49" w:after="0"/>
        <w:jc w:val="left"/>
        <w:rPr>
          <w:color w:themeColor="text1" w:val="000000"/>
        </w:rPr>
      </w:pPr>
      <w:r>
        <w:rPr>
          <w:color w:themeColor="text1" w:val="000000"/>
        </w:rPr>
        <w:t>szkoły językowe rozwijają język,</w:t>
      </w:r>
    </w:p>
    <w:p>
      <w:pPr>
        <w:pStyle w:val="NormalWeb"/>
        <w:numPr>
          <w:ilvl w:val="0"/>
          <w:numId w:val="81"/>
        </w:numPr>
        <w:spacing w:before="0" w:after="0"/>
        <w:jc w:val="left"/>
        <w:rPr>
          <w:color w:themeColor="text1" w:val="000000"/>
        </w:rPr>
      </w:pPr>
      <w:r>
        <w:rPr>
          <w:color w:themeColor="text1" w:val="000000"/>
        </w:rPr>
        <w:t>centra rozwoju wspierają kompetencje poznawcze,</w:t>
      </w:r>
    </w:p>
    <w:p>
      <w:pPr>
        <w:pStyle w:val="NormalWeb"/>
        <w:numPr>
          <w:ilvl w:val="0"/>
          <w:numId w:val="81"/>
        </w:numPr>
        <w:spacing w:before="0" w:after="49"/>
        <w:jc w:val="left"/>
        <w:rPr>
          <w:color w:themeColor="text1" w:val="000000"/>
        </w:rPr>
      </w:pPr>
      <w:r>
        <w:rPr>
          <w:color w:themeColor="text1" w:val="000000"/>
        </w:rPr>
        <w:t>placówki STEM rozwijają umiejętności techniczne.</w:t>
      </w:r>
    </w:p>
    <w:p>
      <w:pPr>
        <w:pStyle w:val="NormalWeb"/>
        <w:spacing w:before="49" w:after="49"/>
        <w:rPr>
          <w:color w:themeColor="text1" w:val="000000"/>
        </w:rPr>
      </w:pPr>
      <w:r>
        <w:rPr>
          <w:color w:themeColor="text1" w:val="000000"/>
        </w:rPr>
        <w:t>Skills Academy integruje wszystkie te elementy.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22.2 Innowacja metodyczna</w:t>
      </w:r>
    </w:p>
    <w:p>
      <w:pPr>
        <w:pStyle w:val="NormalWeb"/>
        <w:spacing w:before="49" w:after="49"/>
        <w:rPr>
          <w:color w:themeColor="text1" w:val="000000"/>
        </w:rPr>
      </w:pPr>
      <w:r>
        <w:rPr>
          <w:color w:themeColor="text1" w:val="000000"/>
        </w:rPr>
        <w:t>Program łączy:</w:t>
      </w:r>
    </w:p>
    <w:p>
      <w:pPr>
        <w:pStyle w:val="NormalWeb"/>
        <w:numPr>
          <w:ilvl w:val="0"/>
          <w:numId w:val="82"/>
        </w:numPr>
        <w:spacing w:before="49" w:after="0"/>
        <w:jc w:val="left"/>
        <w:rPr>
          <w:color w:themeColor="text1" w:val="000000"/>
        </w:rPr>
      </w:pPr>
      <w:r>
        <w:rPr>
          <w:color w:themeColor="text1" w:val="000000"/>
        </w:rPr>
        <w:t>TPR,</w:t>
      </w:r>
    </w:p>
    <w:p>
      <w:pPr>
        <w:pStyle w:val="NormalWeb"/>
        <w:numPr>
          <w:ilvl w:val="0"/>
          <w:numId w:val="82"/>
        </w:numPr>
        <w:spacing w:before="0" w:after="0"/>
        <w:jc w:val="left"/>
        <w:rPr>
          <w:color w:themeColor="text1" w:val="000000"/>
        </w:rPr>
      </w:pPr>
      <w:r>
        <w:rPr>
          <w:color w:themeColor="text1" w:val="000000"/>
        </w:rPr>
        <w:t>PBL,</w:t>
      </w:r>
    </w:p>
    <w:p>
      <w:pPr>
        <w:pStyle w:val="NormalWeb"/>
        <w:numPr>
          <w:ilvl w:val="0"/>
          <w:numId w:val="82"/>
        </w:numPr>
        <w:spacing w:before="0" w:after="0"/>
        <w:jc w:val="left"/>
        <w:rPr>
          <w:color w:themeColor="text1" w:val="000000"/>
        </w:rPr>
      </w:pPr>
      <w:r>
        <w:rPr>
          <w:color w:themeColor="text1" w:val="000000"/>
        </w:rPr>
        <w:t>storytelling,</w:t>
      </w:r>
    </w:p>
    <w:p>
      <w:pPr>
        <w:pStyle w:val="NormalWeb"/>
        <w:numPr>
          <w:ilvl w:val="0"/>
          <w:numId w:val="82"/>
        </w:numPr>
        <w:spacing w:before="0" w:after="0"/>
        <w:jc w:val="left"/>
        <w:rPr>
          <w:color w:themeColor="text1" w:val="000000"/>
        </w:rPr>
      </w:pPr>
      <w:r>
        <w:rPr>
          <w:color w:themeColor="text1" w:val="000000"/>
        </w:rPr>
        <w:t>edukację medialną,</w:t>
      </w:r>
    </w:p>
    <w:p>
      <w:pPr>
        <w:pStyle w:val="NormalWeb"/>
        <w:numPr>
          <w:ilvl w:val="0"/>
          <w:numId w:val="82"/>
        </w:numPr>
        <w:spacing w:before="0" w:after="0"/>
        <w:jc w:val="left"/>
        <w:rPr>
          <w:color w:themeColor="text1" w:val="000000"/>
        </w:rPr>
      </w:pPr>
      <w:r>
        <w:rPr>
          <w:color w:themeColor="text1" w:val="000000"/>
        </w:rPr>
        <w:t>life skills,</w:t>
      </w:r>
    </w:p>
    <w:p>
      <w:pPr>
        <w:pStyle w:val="NormalWeb"/>
        <w:numPr>
          <w:ilvl w:val="0"/>
          <w:numId w:val="82"/>
        </w:numPr>
        <w:spacing w:before="0" w:after="0"/>
        <w:jc w:val="left"/>
        <w:rPr>
          <w:color w:themeColor="text1" w:val="000000"/>
        </w:rPr>
      </w:pPr>
      <w:r>
        <w:rPr>
          <w:color w:themeColor="text1" w:val="000000"/>
        </w:rPr>
        <w:t>muzykę,</w:t>
      </w:r>
    </w:p>
    <w:p>
      <w:pPr>
        <w:pStyle w:val="NormalWeb"/>
        <w:numPr>
          <w:ilvl w:val="0"/>
          <w:numId w:val="82"/>
        </w:numPr>
        <w:spacing w:before="0" w:after="49"/>
        <w:jc w:val="left"/>
        <w:rPr>
          <w:color w:themeColor="text1" w:val="000000"/>
        </w:rPr>
      </w:pPr>
      <w:r>
        <w:rPr>
          <w:color w:themeColor="text1" w:val="000000"/>
        </w:rPr>
        <w:t>ruch.</w:t>
      </w:r>
    </w:p>
    <w:p>
      <w:pPr>
        <w:pStyle w:val="NormalWeb"/>
        <w:spacing w:before="49" w:after="49"/>
        <w:rPr>
          <w:color w:themeColor="text1" w:val="000000"/>
        </w:rPr>
      </w:pPr>
      <w:r>
        <w:rPr>
          <w:color w:themeColor="text1" w:val="000000"/>
        </w:rPr>
        <w:t>Takie połączenie jest rzadko spotykane w edukacji pozaszkolnej.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22.3 Innowacja społeczna</w:t>
      </w:r>
    </w:p>
    <w:p>
      <w:pPr>
        <w:pStyle w:val="NormalWeb"/>
        <w:spacing w:before="49" w:after="49"/>
        <w:rPr>
          <w:color w:themeColor="text1" w:val="000000"/>
        </w:rPr>
      </w:pPr>
      <w:r>
        <w:rPr>
          <w:color w:themeColor="text1" w:val="000000"/>
        </w:rPr>
        <w:t>Projekt zakłada równoległe funkcjonowanie:</w:t>
      </w:r>
    </w:p>
    <w:p>
      <w:pPr>
        <w:pStyle w:val="NormalWeb"/>
        <w:numPr>
          <w:ilvl w:val="0"/>
          <w:numId w:val="83"/>
        </w:numPr>
        <w:spacing w:before="49" w:after="0"/>
        <w:jc w:val="left"/>
        <w:rPr>
          <w:color w:themeColor="text1" w:val="000000"/>
        </w:rPr>
      </w:pPr>
      <w:r>
        <w:rPr>
          <w:color w:themeColor="text1" w:val="000000"/>
        </w:rPr>
        <w:t>działalności gospodarczej,</w:t>
      </w:r>
    </w:p>
    <w:p>
      <w:pPr>
        <w:pStyle w:val="NormalWeb"/>
        <w:numPr>
          <w:ilvl w:val="0"/>
          <w:numId w:val="83"/>
        </w:numPr>
        <w:spacing w:before="0" w:after="49"/>
        <w:jc w:val="left"/>
        <w:rPr>
          <w:color w:themeColor="text1" w:val="000000"/>
        </w:rPr>
      </w:pPr>
      <w:r>
        <w:rPr>
          <w:color w:themeColor="text1" w:val="000000"/>
        </w:rPr>
        <w:t>stowarzyszenia zwykłego.</w:t>
      </w:r>
    </w:p>
    <w:p>
      <w:pPr>
        <w:pStyle w:val="NormalWeb"/>
        <w:spacing w:before="49" w:after="49"/>
        <w:rPr>
          <w:color w:themeColor="text1" w:val="000000"/>
        </w:rPr>
      </w:pPr>
      <w:r>
        <w:rPr>
          <w:color w:themeColor="text1" w:val="000000"/>
        </w:rPr>
        <w:t>Pozwala to łączyć:</w:t>
      </w:r>
    </w:p>
    <w:p>
      <w:pPr>
        <w:pStyle w:val="NormalWeb"/>
        <w:numPr>
          <w:ilvl w:val="0"/>
          <w:numId w:val="84"/>
        </w:numPr>
        <w:spacing w:before="49" w:after="0"/>
        <w:jc w:val="left"/>
        <w:rPr>
          <w:color w:themeColor="text1" w:val="000000"/>
        </w:rPr>
      </w:pPr>
      <w:r>
        <w:rPr>
          <w:color w:themeColor="text1" w:val="000000"/>
        </w:rPr>
        <w:t>cele biznesowe,</w:t>
      </w:r>
    </w:p>
    <w:p>
      <w:pPr>
        <w:pStyle w:val="NormalWeb"/>
        <w:numPr>
          <w:ilvl w:val="0"/>
          <w:numId w:val="84"/>
        </w:numPr>
        <w:spacing w:before="0" w:after="0"/>
        <w:jc w:val="left"/>
        <w:rPr>
          <w:color w:themeColor="text1" w:val="000000"/>
        </w:rPr>
      </w:pPr>
      <w:r>
        <w:rPr>
          <w:color w:themeColor="text1" w:val="000000"/>
        </w:rPr>
        <w:t>działania społeczne,</w:t>
      </w:r>
    </w:p>
    <w:p>
      <w:pPr>
        <w:pStyle w:val="NormalWeb"/>
        <w:numPr>
          <w:ilvl w:val="0"/>
          <w:numId w:val="84"/>
        </w:numPr>
        <w:spacing w:before="0" w:after="49"/>
        <w:jc w:val="left"/>
        <w:rPr>
          <w:color w:themeColor="text1" w:val="000000"/>
        </w:rPr>
      </w:pPr>
      <w:r>
        <w:rPr>
          <w:color w:themeColor="text1" w:val="000000"/>
        </w:rPr>
        <w:t>integrację mieszkańców.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22.4 Walidacja modelu w skali międzynarodowej</w:t>
      </w:r>
    </w:p>
    <w:p>
      <w:pPr>
        <w:pStyle w:val="NormalWeb"/>
        <w:rPr>
          <w:color w:themeColor="text1" w:val="000000"/>
        </w:rPr>
      </w:pPr>
      <w:r>
        <w:rPr>
          <w:color w:themeColor="text1" w:val="000000"/>
        </w:rPr>
        <w:t>Innowacyjność projektu na rynku polskim nie oznacza, że przyjęty model jest nieprzetestowany. Jest to istotne rozróżnienie, projekt nie opiera się na hipotezie, lecz na rozwiązaniu funkcjonującym w innych krajach europejskich.</w:t>
      </w:r>
    </w:p>
    <w:p>
      <w:pPr>
        <w:pStyle w:val="NormalWeb"/>
        <w:rPr>
          <w:color w:themeColor="text1" w:val="000000"/>
        </w:rPr>
      </w:pPr>
      <w:r>
        <w:rPr>
          <w:color w:themeColor="text1" w:val="000000"/>
        </w:rPr>
        <w:t>Międzynarodowa sieć nauczania języka angielskiego dla dzieci realizująca analogiczne założenia, zajęcia prowadzone w całości po angielsku, w małych grupach, uzupełnione warsztatami kulinarnymi, teatralnymi, naukowymi i sportowymi, obejmuje ponad 700 placówek i ponad 190 tysięcy uczestników w wieku od 1 do 18 lat, działając między innymi w Hiszpanii, Włoszech, Francji, Belgii i Czechach.</w:t>
      </w:r>
    </w:p>
    <w:p>
      <w:pPr>
        <w:pStyle w:val="NormalWeb"/>
        <w:rPr>
          <w:color w:themeColor="text1" w:val="000000"/>
        </w:rPr>
      </w:pPr>
      <w:r>
        <w:rPr>
          <w:color w:themeColor="text1" w:val="000000"/>
        </w:rPr>
        <w:t>Wynikają z tego dwa wnioski istotne dla oceny projektu:</w:t>
      </w:r>
    </w:p>
    <w:p>
      <w:pPr>
        <w:pStyle w:val="NormalWeb"/>
        <w:numPr>
          <w:ilvl w:val="0"/>
          <w:numId w:val="87"/>
        </w:numPr>
        <w:jc w:val="left"/>
        <w:rPr>
          <w:color w:themeColor="text1" w:val="000000"/>
        </w:rPr>
      </w:pPr>
      <w:r>
        <w:rPr>
          <w:color w:themeColor="text1" w:val="000000"/>
        </w:rPr>
        <w:t>model programowy łączący język obcy z warsztatami praktycznymi ma potwierdzoną skuteczność i akceptację rynkową w krajach o zbliżonej strukturze edukacyjnej</w:t>
      </w:r>
    </w:p>
    <w:p>
      <w:pPr>
        <w:pStyle w:val="NormalWeb"/>
        <w:numPr>
          <w:ilvl w:val="0"/>
          <w:numId w:val="87"/>
        </w:numPr>
        <w:jc w:val="left"/>
        <w:rPr>
          <w:color w:themeColor="text1" w:val="000000"/>
        </w:rPr>
      </w:pPr>
      <w:r>
        <w:rPr>
          <w:color w:themeColor="text1" w:val="000000"/>
        </w:rPr>
        <w:t>brak obecności operatora tego typu w Polsce oznacza, że Skills Academy wchodzi na rynek jako pierwszy podmiot realizujący ten model w Szczecinie, zachowując przewagę czasową</w:t>
      </w:r>
    </w:p>
    <w:p>
      <w:pPr>
        <w:pStyle w:val="NormalWeb"/>
        <w:rPr>
          <w:i/>
          <w:color w:themeColor="text1" w:val="000000"/>
        </w:rPr>
      </w:pPr>
      <w:r>
        <w:rPr>
          <w:i/>
          <w:color w:themeColor="text1" w:val="000000"/>
        </w:rPr>
        <w:t>Innowacyjność projektu ma zatem charakter innowacji wdrożeniowej, przeniesienia i adaptacji sprawdzonego modelu do warunków lokalnych, a nie eksperymentu o nieznanym wyniku. Z perspektywy oceny ryzyka przedsięwzięcia jest to argument silniejszy niż całkowita nowość koncepcji.</w:t>
      </w:r>
    </w:p>
    <w:p>
      <w:pPr>
        <w:pStyle w:val="Heading1"/>
        <w:rPr>
          <w:rFonts w:eastAsia="Times New Roman"/>
          <w:color w:themeColor="text1" w:val="000000"/>
        </w:rPr>
      </w:pPr>
      <w:r>
        <w:rPr>
          <w:rFonts w:eastAsia="Times New Roman"/>
          <w:color w:themeColor="text1" w:val="000000"/>
        </w:rPr>
        <w:t>ROZDZIAŁ 23</w:t>
      </w:r>
    </w:p>
    <w:p>
      <w:pPr>
        <w:pStyle w:val="Heading1"/>
        <w:rPr>
          <w:rFonts w:eastAsia="Times New Roman"/>
          <w:color w:themeColor="text1" w:val="000000"/>
        </w:rPr>
      </w:pPr>
      <w:r>
        <w:rPr>
          <w:rFonts w:eastAsia="Times New Roman"/>
          <w:color w:themeColor="text1" w:val="000000"/>
        </w:rPr>
        <w:t>ZESPÓŁ, ORGANIZACJA PRACY I POTENCJAŁ KADROWY</w:t>
      </w:r>
    </w:p>
    <w:p>
      <w:pPr>
        <w:pStyle w:val="Heading2"/>
        <w:rPr>
          <w:rFonts w:eastAsia="Times New Roman"/>
          <w:color w:themeColor="text1" w:val="000000"/>
        </w:rPr>
      </w:pPr>
      <w:r>
        <w:rPr>
          <w:rFonts w:eastAsia="Times New Roman"/>
          <w:color w:themeColor="text1" w:val="000000"/>
        </w:rPr>
        <w:t>23.1 Zespół założycielski</w:t>
      </w:r>
    </w:p>
    <w:p>
      <w:pPr>
        <w:pStyle w:val="NormalWeb"/>
        <w:rPr>
          <w:color w:themeColor="text1" w:val="000000"/>
        </w:rPr>
      </w:pPr>
      <w:r>
        <w:rPr>
          <w:color w:themeColor="text1" w:val="000000"/>
        </w:rPr>
        <w:t>Działalność prowadzona jest przez dwuosobowy zespół. Obie osoby prowadzą zajęcia i łączą role merytoryczne z organizacyjnymi, co na etapie startowym jest atutem, pozwala utrzymać niskie koszty stałe i pełną kontrolę nad jakością zajęć. Pod względem formalnym działalność prowadzi jedna osoba w formie JDG, a druga współpracuje na podstawie umowy cywilnoprawnej (szczegóły w Rozdz. 27.1).</w:t>
      </w:r>
    </w:p>
    <w:p>
      <w:pPr>
        <w:pStyle w:val="NormalWeb"/>
        <w:rPr>
          <w:color w:themeColor="text1" w:val="000000"/>
        </w:rPr>
      </w:pPr>
      <w:r>
        <w:rPr>
          <w:color w:themeColor="text1" w:val="000000"/>
        </w:rPr>
        <w:t>Podział zadań w zespole:</w:t>
      </w:r>
    </w:p>
    <w:p>
      <w:pPr>
        <w:pStyle w:val="NormalWeb"/>
        <w:numPr>
          <w:ilvl w:val="0"/>
          <w:numId w:val="87"/>
        </w:numPr>
        <w:jc w:val="left"/>
        <w:rPr>
          <w:color w:themeColor="text1" w:val="000000"/>
        </w:rPr>
      </w:pPr>
      <w:r>
        <w:rPr>
          <w:color w:themeColor="text1" w:val="000000"/>
        </w:rPr>
        <w:t>prowadzenie zajęć dydaktycznych (obie osoby)</w:t>
      </w:r>
    </w:p>
    <w:p>
      <w:pPr>
        <w:pStyle w:val="NormalWeb"/>
        <w:numPr>
          <w:ilvl w:val="0"/>
          <w:numId w:val="87"/>
        </w:numPr>
        <w:jc w:val="left"/>
        <w:rPr>
          <w:color w:themeColor="text1" w:val="000000"/>
        </w:rPr>
      </w:pPr>
      <w:r>
        <w:rPr>
          <w:color w:themeColor="text1" w:val="000000"/>
        </w:rPr>
        <w:t>rozwój programu i przygotowanie materiałów</w:t>
      </w:r>
    </w:p>
    <w:p>
      <w:pPr>
        <w:pStyle w:val="NormalWeb"/>
        <w:numPr>
          <w:ilvl w:val="0"/>
          <w:numId w:val="87"/>
        </w:numPr>
        <w:jc w:val="left"/>
        <w:rPr>
          <w:color w:themeColor="text1" w:val="000000"/>
        </w:rPr>
      </w:pPr>
      <w:r>
        <w:rPr>
          <w:color w:themeColor="text1" w:val="000000"/>
        </w:rPr>
        <w:t>marketing, obsługa zapisów i kontakt z rodzicami</w:t>
      </w:r>
    </w:p>
    <w:p>
      <w:pPr>
        <w:pStyle w:val="NormalWeb"/>
        <w:numPr>
          <w:ilvl w:val="0"/>
          <w:numId w:val="87"/>
        </w:numPr>
        <w:jc w:val="left"/>
        <w:rPr>
          <w:color w:themeColor="text1" w:val="000000"/>
        </w:rPr>
      </w:pPr>
      <w:r>
        <w:rPr>
          <w:color w:themeColor="text1" w:val="000000"/>
        </w:rPr>
        <w:t>zarządzanie operacyjne i administracja</w:t>
      </w:r>
    </w:p>
    <w:p>
      <w:pPr>
        <w:pStyle w:val="Heading2"/>
        <w:rPr>
          <w:rFonts w:eastAsia="Times New Roman"/>
          <w:color w:themeColor="text1" w:val="000000"/>
        </w:rPr>
      </w:pPr>
      <w:r>
        <w:rPr>
          <w:rFonts w:eastAsia="Times New Roman"/>
          <w:color w:themeColor="text1" w:val="000000"/>
        </w:rPr>
        <w:t>23.2 Organizacja czasu pracy</w:t>
      </w:r>
    </w:p>
    <w:p>
      <w:pPr>
        <w:pStyle w:val="NormalWeb"/>
        <w:rPr>
          <w:color w:themeColor="text1" w:val="000000"/>
        </w:rPr>
      </w:pPr>
      <w:r>
        <w:rPr>
          <w:color w:themeColor="text1" w:val="000000"/>
        </w:rPr>
        <w:t>Oferta ma charakter zajęć dodatkowych, realizowanych poza godzinami nauki szkolnej. Zajęcia odbywają się w drugiej połowie dnia, w praktyce w oknie od ok. 14:00 do 20:00, od poniedziałku do piątku.</w:t>
      </w:r>
    </w:p>
    <w:p>
      <w:pPr>
        <w:pStyle w:val="NormalWeb"/>
        <w:rPr>
          <w:color w:themeColor="text1" w:val="000000"/>
        </w:rPr>
      </w:pPr>
      <w:r>
        <w:rPr>
          <w:color w:themeColor="text1" w:val="000000"/>
        </w:rPr>
        <w:t>Przyjęta organizacja zajęć:</w:t>
      </w:r>
    </w:p>
    <w:p>
      <w:pPr>
        <w:pStyle w:val="NormalWeb"/>
        <w:numPr>
          <w:ilvl w:val="0"/>
          <w:numId w:val="87"/>
        </w:numPr>
        <w:jc w:val="left"/>
        <w:rPr>
          <w:color w:themeColor="text1" w:val="000000"/>
        </w:rPr>
      </w:pPr>
      <w:r>
        <w:rPr>
          <w:color w:themeColor="text1" w:val="000000"/>
        </w:rPr>
        <w:t>zajęcia bazowe (Useful Skills + Life Skills): 2 spotkania tygodniowo na grupę</w:t>
      </w:r>
    </w:p>
    <w:p>
      <w:pPr>
        <w:pStyle w:val="NormalWeb"/>
        <w:numPr>
          <w:ilvl w:val="0"/>
          <w:numId w:val="87"/>
        </w:numPr>
        <w:jc w:val="left"/>
        <w:rPr>
          <w:color w:themeColor="text1" w:val="000000"/>
        </w:rPr>
      </w:pPr>
      <w:r>
        <w:rPr>
          <w:color w:themeColor="text1" w:val="000000"/>
        </w:rPr>
        <w:t>fakultety: 1 spotkanie tygodniowo na sekcję</w:t>
      </w:r>
    </w:p>
    <w:p>
      <w:pPr>
        <w:pStyle w:val="NormalWeb"/>
        <w:numPr>
          <w:ilvl w:val="0"/>
          <w:numId w:val="87"/>
        </w:numPr>
        <w:jc w:val="left"/>
        <w:rPr>
          <w:color w:themeColor="text1" w:val="000000"/>
        </w:rPr>
      </w:pPr>
      <w:r>
        <w:rPr>
          <w:color w:themeColor="text1" w:val="000000"/>
        </w:rPr>
        <w:t>Teens Senior (matura): 2 spotkania tygodniowo na grupę</w:t>
      </w:r>
    </w:p>
    <w:p>
      <w:pPr>
        <w:pStyle w:val="NormalWeb"/>
        <w:numPr>
          <w:ilvl w:val="0"/>
          <w:numId w:val="87"/>
        </w:numPr>
        <w:jc w:val="left"/>
        <w:rPr>
          <w:color w:themeColor="text1" w:val="000000"/>
        </w:rPr>
      </w:pPr>
      <w:r>
        <w:rPr>
          <w:color w:themeColor="text1" w:val="000000"/>
        </w:rPr>
        <w:t>szkoła amerykańska online: prowadzona przez współpracujących lektorów zewnętrznych, poza obciążeniem zespołu założycielskiego</w:t>
      </w:r>
    </w:p>
    <w:p>
      <w:pPr>
        <w:pStyle w:val="NormalWeb"/>
        <w:rPr>
          <w:color w:themeColor="text1" w:val="000000"/>
        </w:rPr>
      </w:pPr>
      <w:r>
        <w:rPr>
          <w:color w:themeColor="text1" w:val="000000"/>
        </w:rPr>
        <w:t>Powyższa częstotliwość stanowi założenie bazowe, przyjęte na potrzeby obliczeń organizacyjnych i finansowych. W praktyce będzie różnicowana według dwóch kryteriów:</w:t>
      </w:r>
    </w:p>
    <w:p>
      <w:pPr>
        <w:pStyle w:val="NormalWeb"/>
        <w:numPr>
          <w:ilvl w:val="0"/>
          <w:numId w:val="87"/>
        </w:numPr>
        <w:jc w:val="left"/>
        <w:rPr>
          <w:color w:themeColor="text1" w:val="000000"/>
        </w:rPr>
      </w:pPr>
      <w:r>
        <w:rPr>
          <w:color w:themeColor="text1" w:val="000000"/>
        </w:rPr>
        <w:t>grupa wiekowa, najmłodsi uczestnicy (5–7 lat) pracują w krótszych blokach, zgodnie z długością utrzymania uwagi charakterystyczną dla tej fazy rozwojowej; starsze grupy mogą realizować zajęcia dłuższe lub częstsze</w:t>
      </w:r>
    </w:p>
    <w:p>
      <w:pPr>
        <w:pStyle w:val="NormalWeb"/>
        <w:numPr>
          <w:ilvl w:val="0"/>
          <w:numId w:val="87"/>
        </w:numPr>
        <w:jc w:val="left"/>
        <w:rPr>
          <w:color w:themeColor="text1" w:val="000000"/>
        </w:rPr>
      </w:pPr>
      <w:r>
        <w:rPr>
          <w:color w:themeColor="text1" w:val="000000"/>
        </w:rPr>
        <w:t>wybór uczestnika, model karnetowy (Rozdz. 9.3) zakłada, że rodzic dobiera zakres zajęć do potrzeb i możliwości dziecka, a nie przyjmuje sztywny, jednolity pakiet</w:t>
      </w:r>
    </w:p>
    <w:p>
      <w:pPr>
        <w:pStyle w:val="NormalWeb"/>
        <w:rPr>
          <w:i/>
          <w:color w:themeColor="text1" w:val="000000"/>
        </w:rPr>
      </w:pPr>
      <w:r>
        <w:rPr>
          <w:i/>
          <w:color w:themeColor="text1" w:val="000000"/>
        </w:rPr>
        <w:t>Elastyczność częstotliwości jest zatem cechą modelu, a nie odstępstwem od niego, pozostaje spójna z założeniem karnetu jako oferty dobieranej indywidualnie.</w:t>
      </w:r>
    </w:p>
    <w:p>
      <w:pPr>
        <w:pStyle w:val="Heading2"/>
        <w:rPr>
          <w:rFonts w:eastAsia="Times New Roman"/>
          <w:color w:themeColor="text1" w:val="000000"/>
        </w:rPr>
      </w:pPr>
      <w:r>
        <w:rPr>
          <w:rFonts w:eastAsia="Times New Roman"/>
          <w:color w:themeColor="text1" w:val="000000"/>
        </w:rPr>
        <w:t>23.3 Pojemność organizacyjna — analiza</w:t>
      </w:r>
    </w:p>
    <w:p>
      <w:pPr>
        <w:pStyle w:val="NormalWeb"/>
        <w:rPr>
          <w:color w:themeColor="text1" w:val="000000"/>
        </w:rPr>
      </w:pPr>
      <w:r>
        <w:rPr>
          <w:color w:themeColor="text1" w:val="000000"/>
        </w:rPr>
        <w:t>Ograniczenie do godzin popołudniowych wyznacza realny sufit organizacyjny, który został uwzględniony w prognozie finansowej (Rozdz. 14).</w:t>
      </w:r>
    </w:p>
    <w:p>
      <w:pPr>
        <w:pStyle w:val="NormalWeb"/>
        <w:rPr>
          <w:color w:themeColor="text1" w:val="000000"/>
        </w:rPr>
      </w:pPr>
      <w:r>
        <w:rPr>
          <w:color w:themeColor="text1" w:val="000000"/>
        </w:rPr>
        <w:t>Dostępne zasoby czasowe: okno 14:00–20:00 pozwala na ok. 4 bloki zajęciowe dziennie, co przy pięciu dniach roboczych daje ok. 20 bloków tygodniowo na jedną osobę prowadzącą. Przy dwóch osobach i możliwości prowadzenia zajęć równoległych daje to teoretycznie do 40 bloków tygodniowo.</w:t>
      </w:r>
    </w:p>
    <w:p>
      <w:pPr>
        <w:pStyle w:val="NormalWeb"/>
        <w:rPr>
          <w:color w:themeColor="text1" w:val="000000"/>
        </w:rPr>
      </w:pPr>
      <w:r>
        <w:rPr>
          <w:color w:themeColor="text1" w:val="000000"/>
        </w:rPr>
        <w:t>Zapotrzebowanie w pierwszym roku (docelowo 6 grup zajęć bazowych, fakultety, 2 grupy Teens Senior) to ok. 22 bloki tygodniowo, czyli około połowy teoretycznej pojemności. Pozostały czas przeznaczony jest na przygotowanie zajęć, marketing, obsługę zapisów i administrację, które w pierwszym roku pozostają po stronie zespołu założycielskiego.</w:t>
      </w:r>
    </w:p>
    <w:p>
      <w:pPr>
        <w:pStyle w:val="NormalWeb"/>
        <w:rPr>
          <w:i/>
          <w:color w:themeColor="text1" w:val="000000"/>
        </w:rPr>
      </w:pPr>
      <w:r>
        <w:rPr>
          <w:i/>
          <w:color w:themeColor="text1" w:val="000000"/>
        </w:rPr>
        <w:t>Wniosek: dwuosobowy zespół jest wystarczający do obsłużenia założeń pierwszego roku (do 48 uczestników), ale nie do skali zakładanej na rok drugi. To wyznacza obiektywny, wynikający z organizacji pracy moment rozszerzenia zespołu, nie decyzję uznaniową.</w:t>
      </w:r>
    </w:p>
    <w:p>
      <w:pPr>
        <w:pStyle w:val="Heading2"/>
        <w:rPr>
          <w:rFonts w:eastAsia="Times New Roman"/>
          <w:color w:themeColor="text1" w:val="000000"/>
        </w:rPr>
      </w:pPr>
      <w:r>
        <w:rPr>
          <w:rFonts w:eastAsia="Times New Roman"/>
          <w:color w:themeColor="text1" w:val="000000"/>
        </w:rPr>
        <w:t>23.4 Etap rozwoju — rozszerzenie zespołu</w:t>
      </w:r>
    </w:p>
    <w:p>
      <w:pPr>
        <w:pStyle w:val="NormalWeb"/>
        <w:rPr>
          <w:color w:themeColor="text1" w:val="000000"/>
        </w:rPr>
      </w:pPr>
      <w:r>
        <w:rPr>
          <w:color w:themeColor="text1" w:val="000000"/>
        </w:rPr>
        <w:t>Rozszerzenie zespołu planowane jest po osiągnięciu ok. 70 uczestników, co odpowiada prognozie na rok drugi (72 uczestników, Rozdz. 14). Przy tej skali zapotrzebowanie przekracza pojemność dwóch osób prowadzących w oknie popołudniowym.</w:t>
      </w:r>
    </w:p>
    <w:p>
      <w:pPr>
        <w:pStyle w:val="NormalWeb"/>
        <w:rPr>
          <w:color w:themeColor="text1" w:val="000000"/>
        </w:rPr>
      </w:pPr>
      <w:r>
        <w:rPr>
          <w:color w:themeColor="text1" w:val="000000"/>
        </w:rPr>
        <w:t>Planowane stanowiska:</w:t>
      </w:r>
    </w:p>
    <w:p>
      <w:pPr>
        <w:pStyle w:val="NormalWeb"/>
        <w:numPr>
          <w:ilvl w:val="0"/>
          <w:numId w:val="87"/>
        </w:numPr>
        <w:jc w:val="left"/>
        <w:rPr>
          <w:color w:themeColor="text1" w:val="000000"/>
        </w:rPr>
      </w:pPr>
      <w:r>
        <w:rPr>
          <w:color w:themeColor="text1" w:val="000000"/>
        </w:rPr>
        <w:t>lektor języka angielskiego, część etatu lub umowa cywilnoprawna, w zależności od liczby grup</w:t>
      </w:r>
    </w:p>
    <w:p>
      <w:pPr>
        <w:pStyle w:val="NormalWeb"/>
        <w:numPr>
          <w:ilvl w:val="0"/>
          <w:numId w:val="87"/>
        </w:numPr>
        <w:jc w:val="left"/>
        <w:rPr>
          <w:color w:themeColor="text1" w:val="000000"/>
        </w:rPr>
      </w:pPr>
      <w:r>
        <w:rPr>
          <w:color w:themeColor="text1" w:val="000000"/>
        </w:rPr>
        <w:t>wsparcie administracyjne / obsługa zapisów, odciążenie zespołu założycielskiego z zadań biurowych</w:t>
      </w:r>
    </w:p>
    <w:p>
      <w:pPr>
        <w:pStyle w:val="NormalWeb"/>
        <w:rPr>
          <w:color w:themeColor="text1" w:val="000000"/>
        </w:rPr>
      </w:pPr>
      <w:r>
        <w:rPr>
          <w:color w:themeColor="text1" w:val="000000"/>
        </w:rPr>
        <w:t>Współpraca ze specjalistami zewnętrznymi (warsztaty tematyczne, wydarzenia specjalne, zastępstwa, lektorzy szkoły amerykańskiej online) realizowana jest na podstawie umów cywilnoprawnych już od pierwszego roku, w modelu rozliczenia za przeprowadzone zajęcia, bez stałego obciążenia kosztów.</w:t>
      </w:r>
    </w:p>
    <w:p>
      <w:pPr>
        <w:pStyle w:val="Heading2"/>
        <w:rPr>
          <w:rFonts w:eastAsia="Times New Roman"/>
          <w:color w:themeColor="text1" w:val="000000"/>
        </w:rPr>
      </w:pPr>
      <w:r>
        <w:rPr>
          <w:rFonts w:eastAsia="Times New Roman"/>
          <w:color w:themeColor="text1" w:val="000000"/>
        </w:rPr>
        <w:t>23.5 Wykorzystanie lokalu poza godzinami popołudniowymi</w:t>
      </w:r>
    </w:p>
    <w:p>
      <w:pPr>
        <w:pStyle w:val="NormalWeb"/>
        <w:rPr>
          <w:color w:themeColor="text1" w:val="000000"/>
        </w:rPr>
      </w:pPr>
      <w:r>
        <w:rPr>
          <w:color w:themeColor="text1" w:val="000000"/>
        </w:rPr>
        <w:t>Praca w oknie popołudniowym oznacza, że lokal pozostaje niewykorzystany w godzinach przedpołudniowych. Jest to świadomie zidentyfikowany potencjał rozwojowy, nieujęty w prognozie ostrożnej (Rozdz. 14):</w:t>
      </w:r>
    </w:p>
    <w:p>
      <w:pPr>
        <w:pStyle w:val="NormalWeb"/>
        <w:numPr>
          <w:ilvl w:val="0"/>
          <w:numId w:val="87"/>
        </w:numPr>
        <w:jc w:val="left"/>
        <w:rPr>
          <w:color w:themeColor="text1" w:val="000000"/>
        </w:rPr>
      </w:pPr>
      <w:r>
        <w:rPr>
          <w:color w:themeColor="text1" w:val="000000"/>
        </w:rPr>
        <w:t>współpraca z przedszkolami i szkołami, zajęcia realizowane przedpołudniem</w:t>
      </w:r>
    </w:p>
    <w:p>
      <w:pPr>
        <w:pStyle w:val="NormalWeb"/>
        <w:numPr>
          <w:ilvl w:val="0"/>
          <w:numId w:val="87"/>
        </w:numPr>
        <w:jc w:val="left"/>
        <w:rPr>
          <w:color w:themeColor="text1" w:val="000000"/>
        </w:rPr>
      </w:pPr>
      <w:r>
        <w:rPr>
          <w:color w:themeColor="text1" w:val="000000"/>
        </w:rPr>
        <w:t>warsztaty dla grup zorganizowanych</w:t>
      </w:r>
    </w:p>
    <w:p>
      <w:pPr>
        <w:pStyle w:val="NormalWeb"/>
        <w:numPr>
          <w:ilvl w:val="0"/>
          <w:numId w:val="87"/>
        </w:numPr>
        <w:jc w:val="left"/>
        <w:rPr>
          <w:color w:themeColor="text1" w:val="000000"/>
        </w:rPr>
      </w:pPr>
      <w:r>
        <w:rPr>
          <w:color w:themeColor="text1" w:val="000000"/>
        </w:rPr>
        <w:t>półkolonie i działalność wakacyjna w pełnym wymiarze dnia</w:t>
      </w:r>
    </w:p>
    <w:p>
      <w:pPr>
        <w:pStyle w:val="NormalWeb"/>
        <w:rPr>
          <w:i/>
          <w:color w:themeColor="text1" w:val="000000"/>
        </w:rPr>
      </w:pPr>
      <w:r>
        <w:rPr>
          <w:i/>
          <w:color w:themeColor="text1" w:val="000000"/>
        </w:rPr>
        <w:t>Wykorzystanie tego okna nie wymaga dodatkowych nakładów inwestycyjnych, lokal i wyposażenie są już opłacone w ramach kosztów stałych.</w:t>
      </w:r>
    </w:p>
    <w:p>
      <w:pPr>
        <w:pStyle w:val="Heading1"/>
        <w:rPr>
          <w:rFonts w:eastAsia="Times New Roman"/>
          <w:color w:themeColor="text1" w:val="000000"/>
        </w:rPr>
      </w:pPr>
      <w:r>
        <w:rPr>
          <w:rFonts w:eastAsia="Times New Roman"/>
          <w:color w:themeColor="text1" w:val="000000"/>
        </w:rPr>
        <w:t>ROZDZIAŁ 24</w:t>
      </w:r>
    </w:p>
    <w:p>
      <w:pPr>
        <w:pStyle w:val="Heading1"/>
        <w:rPr>
          <w:rFonts w:eastAsia="Times New Roman"/>
          <w:color w:themeColor="text1" w:val="000000"/>
        </w:rPr>
      </w:pPr>
      <w:r>
        <w:rPr>
          <w:rFonts w:eastAsia="Times New Roman"/>
          <w:color w:themeColor="text1" w:val="000000"/>
        </w:rPr>
        <w:t>ANALIZA RYZYKA</w:t>
      </w:r>
    </w:p>
    <w:p>
      <w:pPr>
        <w:pStyle w:val="Heading2"/>
        <w:rPr>
          <w:rFonts w:eastAsia="Times New Roman"/>
          <w:color w:themeColor="text1" w:val="000000"/>
        </w:rPr>
      </w:pPr>
      <w:r>
        <w:rPr>
          <w:rFonts w:eastAsia="Times New Roman"/>
          <w:color w:themeColor="text1" w:val="000000"/>
        </w:rPr>
        <w:t>Ryzyko 1</w:t>
      </w:r>
    </w:p>
    <w:p>
      <w:pPr>
        <w:pStyle w:val="NormalWeb"/>
        <w:spacing w:before="49" w:after="49"/>
        <w:rPr>
          <w:color w:themeColor="text1" w:val="000000"/>
        </w:rPr>
      </w:pPr>
      <w:r>
        <w:rPr>
          <w:color w:themeColor="text1" w:val="000000"/>
        </w:rPr>
        <w:t>Niewystarczająca liczba zapisów.</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7"/>
        </w:numPr>
        <w:spacing w:before="49" w:after="0"/>
        <w:jc w:val="left"/>
        <w:rPr>
          <w:color w:themeColor="text1" w:val="000000"/>
        </w:rPr>
      </w:pPr>
      <w:r>
        <w:rPr>
          <w:color w:themeColor="text1" w:val="000000"/>
        </w:rPr>
        <w:t>zajęcia pokazowe,</w:t>
      </w:r>
    </w:p>
    <w:p>
      <w:pPr>
        <w:pStyle w:val="NormalWeb"/>
        <w:numPr>
          <w:ilvl w:val="0"/>
          <w:numId w:val="87"/>
        </w:numPr>
        <w:spacing w:before="0" w:after="0"/>
        <w:jc w:val="left"/>
        <w:rPr>
          <w:color w:themeColor="text1" w:val="000000"/>
        </w:rPr>
      </w:pPr>
      <w:r>
        <w:rPr>
          <w:color w:themeColor="text1" w:val="000000"/>
        </w:rPr>
        <w:t>budowanie społeczności,</w:t>
      </w:r>
    </w:p>
    <w:p>
      <w:pPr>
        <w:pStyle w:val="NormalWeb"/>
        <w:numPr>
          <w:ilvl w:val="0"/>
          <w:numId w:val="87"/>
        </w:numPr>
        <w:spacing w:before="0" w:after="49"/>
        <w:jc w:val="left"/>
        <w:rPr>
          <w:color w:themeColor="text1" w:val="000000"/>
        </w:rPr>
      </w:pPr>
      <w:r>
        <w:rPr>
          <w:color w:themeColor="text1" w:val="000000"/>
        </w:rPr>
        <w:t>program poleceń.</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2</w:t>
      </w:r>
    </w:p>
    <w:p>
      <w:pPr>
        <w:pStyle w:val="NormalWeb"/>
        <w:spacing w:before="49" w:after="49"/>
        <w:rPr>
          <w:color w:themeColor="text1" w:val="000000"/>
        </w:rPr>
      </w:pPr>
      <w:r>
        <w:rPr>
          <w:color w:themeColor="text1" w:val="000000"/>
        </w:rPr>
        <w:t>Pojawienie się podobnej konkurencji.</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8"/>
        </w:numPr>
        <w:spacing w:before="49" w:after="0"/>
        <w:jc w:val="left"/>
        <w:rPr>
          <w:color w:themeColor="text1" w:val="000000"/>
        </w:rPr>
      </w:pPr>
      <w:r>
        <w:rPr>
          <w:color w:themeColor="text1" w:val="000000"/>
        </w:rPr>
        <w:t>rozwój autorskiego programu,</w:t>
      </w:r>
    </w:p>
    <w:p>
      <w:pPr>
        <w:pStyle w:val="NormalWeb"/>
        <w:numPr>
          <w:ilvl w:val="0"/>
          <w:numId w:val="88"/>
        </w:numPr>
        <w:spacing w:before="0" w:after="0"/>
        <w:jc w:val="left"/>
        <w:rPr>
          <w:color w:themeColor="text1" w:val="000000"/>
        </w:rPr>
      </w:pPr>
      <w:r>
        <w:rPr>
          <w:color w:themeColor="text1" w:val="000000"/>
        </w:rPr>
        <w:t>budowanie marki eksperckiej,</w:t>
      </w:r>
    </w:p>
    <w:p>
      <w:pPr>
        <w:pStyle w:val="NormalWeb"/>
        <w:numPr>
          <w:ilvl w:val="0"/>
          <w:numId w:val="88"/>
        </w:numPr>
        <w:spacing w:before="0" w:after="49"/>
        <w:jc w:val="left"/>
        <w:rPr>
          <w:color w:themeColor="text1" w:val="000000"/>
        </w:rPr>
      </w:pPr>
      <w:r>
        <w:rPr>
          <w:color w:themeColor="text1" w:val="000000"/>
        </w:rPr>
        <w:t>działania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3</w:t>
      </w:r>
    </w:p>
    <w:p>
      <w:pPr>
        <w:pStyle w:val="NormalWeb"/>
        <w:spacing w:before="49" w:after="49"/>
        <w:rPr>
          <w:color w:themeColor="text1" w:val="000000"/>
        </w:rPr>
      </w:pPr>
      <w:r>
        <w:rPr>
          <w:color w:themeColor="text1" w:val="000000"/>
        </w:rPr>
        <w:t>Wzrost kosztów najmu.</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9"/>
        </w:numPr>
        <w:spacing w:before="49" w:after="0"/>
        <w:jc w:val="left"/>
        <w:rPr>
          <w:color w:themeColor="text1" w:val="000000"/>
        </w:rPr>
      </w:pPr>
      <w:r>
        <w:rPr>
          <w:color w:themeColor="text1" w:val="000000"/>
        </w:rPr>
        <w:t>długoterminowa umowa,</w:t>
      </w:r>
    </w:p>
    <w:p>
      <w:pPr>
        <w:pStyle w:val="NormalWeb"/>
        <w:numPr>
          <w:ilvl w:val="0"/>
          <w:numId w:val="89"/>
        </w:numPr>
        <w:spacing w:before="0" w:after="49"/>
        <w:jc w:val="left"/>
        <w:rPr>
          <w:color w:themeColor="text1" w:val="000000"/>
        </w:rPr>
      </w:pPr>
      <w:r>
        <w:rPr>
          <w:color w:themeColor="text1" w:val="000000"/>
        </w:rPr>
        <w:t>utrzymywanie rezerwy finansowej.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4</w:t>
      </w:r>
    </w:p>
    <w:p>
      <w:pPr>
        <w:pStyle w:val="NormalWeb"/>
        <w:spacing w:before="49" w:after="49"/>
        <w:rPr>
          <w:color w:themeColor="text1" w:val="000000"/>
        </w:rPr>
      </w:pPr>
      <w:r>
        <w:rPr>
          <w:color w:themeColor="text1" w:val="000000"/>
        </w:rPr>
        <w:t>Zmiany demograficzne.</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90"/>
        </w:numPr>
        <w:spacing w:before="49" w:after="0"/>
        <w:jc w:val="left"/>
        <w:rPr>
          <w:color w:themeColor="text1" w:val="000000"/>
        </w:rPr>
      </w:pPr>
      <w:r>
        <w:rPr>
          <w:color w:themeColor="text1" w:val="000000"/>
        </w:rPr>
        <w:t>rozszerzenie grup wiekowych,</w:t>
      </w:r>
    </w:p>
    <w:p>
      <w:pPr>
        <w:pStyle w:val="NormalWeb"/>
        <w:numPr>
          <w:ilvl w:val="0"/>
          <w:numId w:val="90"/>
        </w:numPr>
        <w:spacing w:before="0" w:after="0"/>
        <w:jc w:val="left"/>
        <w:rPr>
          <w:color w:themeColor="text1" w:val="000000"/>
        </w:rPr>
      </w:pPr>
      <w:r>
        <w:rPr>
          <w:color w:themeColor="text1" w:val="000000"/>
        </w:rPr>
        <w:t>oferta wakacyjna,</w:t>
      </w:r>
    </w:p>
    <w:p>
      <w:pPr>
        <w:pStyle w:val="NormalWeb"/>
        <w:numPr>
          <w:ilvl w:val="0"/>
          <w:numId w:val="90"/>
        </w:numPr>
        <w:spacing w:before="0" w:after="49"/>
        <w:jc w:val="left"/>
        <w:rPr>
          <w:color w:themeColor="text1" w:val="000000"/>
        </w:rPr>
      </w:pPr>
      <w:r>
        <w:rPr>
          <w:color w:themeColor="text1" w:val="000000"/>
        </w:rPr>
        <w:t>współpraca ze szkołami.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Ryzyko 5</w:t>
      </w:r>
    </w:p>
    <w:p>
      <w:pPr>
        <w:pStyle w:val="NormalWeb"/>
        <w:rPr>
          <w:color w:themeColor="text1" w:val="000000"/>
        </w:rPr>
      </w:pPr>
      <w:r>
        <w:rPr>
          <w:color w:themeColor="text1" w:val="000000"/>
        </w:rPr>
        <w:t>Różnica cenowa względem konkurencji bezpośredniej.</w:t>
      </w:r>
    </w:p>
    <w:p>
      <w:pPr>
        <w:pStyle w:val="NormalWeb"/>
        <w:rPr>
          <w:color w:themeColor="text1" w:val="000000"/>
        </w:rPr>
      </w:pPr>
      <w:r>
        <w:rPr>
          <w:color w:themeColor="text1" w:val="000000"/>
        </w:rPr>
        <w:t>Stawka przyjęta w wariancie podstawowym (320 zł miesięcznie) jest ponad dwukrotnie wyższa od ceny grupowych zajęć językowych u najsilniejszego konkurenta lokalnego. Część rodziców porównujących oferty wyłącznie ceną może odrzucić ofertę przed zapoznaniem się z jej zakresem.</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konsekwentne komunikowanie zakresu, a nie ceny, zestawienie liczby spotkań tygodniowo i obszarów programu z ofertą kursu językowego</w:t>
      </w:r>
    </w:p>
    <w:p>
      <w:pPr>
        <w:pStyle w:val="NormalWeb"/>
        <w:numPr>
          <w:ilvl w:val="0"/>
          <w:numId w:val="87"/>
        </w:numPr>
        <w:jc w:val="left"/>
        <w:rPr>
          <w:color w:themeColor="text1" w:val="000000"/>
        </w:rPr>
      </w:pPr>
      <w:r>
        <w:rPr>
          <w:color w:themeColor="text1" w:val="000000"/>
        </w:rPr>
        <w:t>bezpłatne zajęcia pokazowe jako narzędzie przenoszące rozmowę z ceny na wartość</w:t>
      </w:r>
    </w:p>
    <w:p>
      <w:pPr>
        <w:pStyle w:val="NormalWeb"/>
        <w:numPr>
          <w:ilvl w:val="0"/>
          <w:numId w:val="87"/>
        </w:numPr>
        <w:jc w:val="left"/>
        <w:rPr>
          <w:color w:themeColor="text1" w:val="000000"/>
        </w:rPr>
      </w:pPr>
      <w:r>
        <w:rPr>
          <w:color w:themeColor="text1" w:val="000000"/>
        </w:rPr>
        <w:t>gotowy do wdrożenia wariant cenowy wyrównany z konkurencją (Rozdz. 14) jako cena wprowadzająca w pierwszym semestrze</w:t>
      </w:r>
    </w:p>
    <w:p>
      <w:pPr>
        <w:pStyle w:val="Heading1"/>
        <w:rPr>
          <w:rFonts w:eastAsia="Times New Roman"/>
          <w:color w:themeColor="text1" w:val="000000"/>
        </w:rPr>
      </w:pPr>
      <w:r>
        <w:rPr>
          <w:rFonts w:eastAsia="Times New Roman"/>
          <w:color w:themeColor="text1" w:val="000000"/>
        </w:rPr>
        <w:t>Ryzyko 6</w:t>
      </w:r>
    </w:p>
    <w:p>
      <w:pPr>
        <w:pStyle w:val="NormalWeb"/>
        <w:rPr>
          <w:color w:themeColor="text1" w:val="000000"/>
        </w:rPr>
      </w:pPr>
      <w:r>
        <w:rPr>
          <w:color w:themeColor="text1" w:val="000000"/>
        </w:rPr>
        <w:t>Wejście na rynek polski międzynarodowej sieci franczyzowej o zbliżonym modelu programowym.</w:t>
      </w:r>
    </w:p>
    <w:p>
      <w:pPr>
        <w:pStyle w:val="NormalWeb"/>
        <w:rPr>
          <w:color w:themeColor="text1" w:val="000000"/>
        </w:rPr>
      </w:pPr>
      <w:r>
        <w:rPr>
          <w:color w:themeColor="text1" w:val="000000"/>
        </w:rPr>
        <w:t>Modele łączące naukę języka z warsztatami praktycznymi funkcjonują już w kilku krajach europejskich w formule franczyzowej, dysponując wieloletnim know-how, gotowymi materiałami dydaktycznymi i budżetem marketingowym.</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szybkie zbudowanie rozpoznawalności lokalnej i społeczności rodziców przed ewentualnym wejściem operatora zewnętrznego</w:t>
      </w:r>
    </w:p>
    <w:p>
      <w:pPr>
        <w:pStyle w:val="NormalWeb"/>
        <w:numPr>
          <w:ilvl w:val="0"/>
          <w:numId w:val="87"/>
        </w:numPr>
        <w:jc w:val="left"/>
        <w:rPr>
          <w:color w:themeColor="text1" w:val="000000"/>
        </w:rPr>
      </w:pPr>
      <w:r>
        <w:rPr>
          <w:color w:themeColor="text1" w:val="000000"/>
        </w:rPr>
        <w:t>zakotwiczenie marki w kontekście lokalnym (współpraca z placówkami, wydarzenia miejskie, działalność stowarzyszenia), element trudny do odtworzenia przez podmiot franczyzowy</w:t>
      </w:r>
    </w:p>
    <w:p>
      <w:pPr>
        <w:pStyle w:val="NormalWeb"/>
        <w:numPr>
          <w:ilvl w:val="0"/>
          <w:numId w:val="87"/>
        </w:numPr>
        <w:jc w:val="left"/>
        <w:rPr>
          <w:color w:themeColor="text1" w:val="000000"/>
        </w:rPr>
      </w:pPr>
      <w:r>
        <w:rPr>
          <w:color w:themeColor="text1" w:val="000000"/>
        </w:rPr>
        <w:t>elastyczność programowa, która w modelu franczyzowym jest ograniczona regulaminem sieci</w:t>
      </w:r>
    </w:p>
    <w:p>
      <w:pPr>
        <w:pStyle w:val="Heading1"/>
        <w:rPr>
          <w:rFonts w:eastAsia="Times New Roman"/>
          <w:color w:themeColor="text1" w:val="000000"/>
        </w:rPr>
      </w:pPr>
      <w:r>
        <w:rPr>
          <w:rFonts w:eastAsia="Times New Roman"/>
          <w:color w:themeColor="text1" w:val="000000"/>
        </w:rPr>
        <w:t>Ryzyko 7</w:t>
      </w:r>
    </w:p>
    <w:p>
      <w:pPr>
        <w:pStyle w:val="NormalWeb"/>
        <w:rPr>
          <w:color w:themeColor="text1" w:val="000000"/>
        </w:rPr>
      </w:pPr>
      <w:r>
        <w:rPr>
          <w:color w:themeColor="text1" w:val="000000"/>
        </w:rPr>
        <w:t>Konkurencja ogólnopolska w segmencie zajęć zdalnych.</w:t>
      </w:r>
    </w:p>
    <w:p>
      <w:pPr>
        <w:pStyle w:val="NormalWeb"/>
        <w:rPr>
          <w:color w:themeColor="text1" w:val="000000"/>
        </w:rPr>
      </w:pPr>
      <w:r>
        <w:rPr>
          <w:color w:themeColor="text1" w:val="000000"/>
        </w:rPr>
        <w:t>Szkoła amerykańska online konkuruje nie z podmiotami szczecińskimi, lecz z ogólnopolskimi platformami językowymi o ugruntowanej pozycji, wieloletnim doświadczeniu i bazie kilkudziesięciu tysięcy uczniów.</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koncentracja na formacie grupowym, który liderzy rynku online świadomie pomijają (Rozdz. 6.4)</w:t>
      </w:r>
    </w:p>
    <w:p>
      <w:pPr>
        <w:pStyle w:val="NormalWeb"/>
        <w:numPr>
          <w:ilvl w:val="0"/>
          <w:numId w:val="87"/>
        </w:numPr>
        <w:jc w:val="left"/>
        <w:rPr>
          <w:color w:themeColor="text1" w:val="000000"/>
        </w:rPr>
      </w:pPr>
      <w:r>
        <w:rPr>
          <w:color w:themeColor="text1" w:val="000000"/>
        </w:rPr>
        <w:t>powiązanie oferty online z ofertą stacjonarną, dodatek do karnetu dla uczestników zajęć w lokalu, czego platformy czysto zdalne nie mogą zaoferować</w:t>
      </w:r>
    </w:p>
    <w:p>
      <w:pPr>
        <w:pStyle w:val="NormalWeb"/>
        <w:numPr>
          <w:ilvl w:val="0"/>
          <w:numId w:val="87"/>
        </w:numPr>
        <w:jc w:val="left"/>
        <w:rPr>
          <w:color w:themeColor="text1" w:val="000000"/>
        </w:rPr>
      </w:pPr>
      <w:r>
        <w:rPr>
          <w:color w:themeColor="text1" w:val="000000"/>
        </w:rPr>
        <w:t>ostrożne założenia przychodowe dla tego kanału (Rozdz. 14), ograniczające wpływ ewentualnego niepowodzenia na wynik całego przedsięwzięcia</w:t>
      </w:r>
    </w:p>
    <w:p>
      <w:pPr>
        <w:pStyle w:val="Heading1"/>
        <w:rPr>
          <w:rFonts w:eastAsia="Times New Roman"/>
          <w:color w:themeColor="text1" w:val="000000"/>
        </w:rPr>
      </w:pPr>
      <w:r>
        <w:rPr>
          <w:rFonts w:eastAsia="Times New Roman"/>
          <w:color w:themeColor="text1" w:val="000000"/>
        </w:rPr>
        <w:t>ROZDZIAŁ 25</w:t>
      </w:r>
    </w:p>
    <w:p>
      <w:pPr>
        <w:pStyle w:val="Heading1"/>
        <w:rPr>
          <w:rFonts w:eastAsia="Times New Roman"/>
          <w:color w:themeColor="text1" w:val="000000"/>
        </w:rPr>
      </w:pPr>
      <w:r>
        <w:rPr>
          <w:rFonts w:eastAsia="Times New Roman"/>
          <w:color w:themeColor="text1" w:val="000000"/>
        </w:rPr>
        <w:t>STRATEGIA ROZWOJU NA 5 LAT</w:t>
      </w:r>
    </w:p>
    <w:p>
      <w:pPr>
        <w:pStyle w:val="Heading2"/>
        <w:rPr>
          <w:rFonts w:eastAsia="Times New Roman"/>
          <w:color w:themeColor="text1" w:val="000000"/>
        </w:rPr>
      </w:pPr>
      <w:r>
        <w:rPr>
          <w:rFonts w:eastAsia="Times New Roman"/>
          <w:color w:themeColor="text1" w:val="000000"/>
        </w:rPr>
        <w:t>Rok 1</w:t>
      </w:r>
    </w:p>
    <w:p>
      <w:pPr>
        <w:pStyle w:val="NormalWeb"/>
        <w:spacing w:before="49" w:after="49"/>
        <w:rPr>
          <w:color w:themeColor="text1" w:val="000000"/>
        </w:rPr>
      </w:pPr>
      <w:r>
        <w:rPr>
          <w:color w:themeColor="text1" w:val="000000"/>
        </w:rPr>
        <w:t>Uruchomienie działalności.</w:t>
      </w:r>
    </w:p>
    <w:p>
      <w:pPr>
        <w:pStyle w:val="NormalWeb"/>
        <w:spacing w:before="49" w:after="49"/>
        <w:rPr>
          <w:color w:themeColor="text1" w:val="000000"/>
        </w:rPr>
      </w:pPr>
      <w:r>
        <w:rPr>
          <w:color w:themeColor="text1" w:val="000000"/>
        </w:rPr>
        <w:t>Cele:</w:t>
      </w:r>
    </w:p>
    <w:p>
      <w:pPr>
        <w:pStyle w:val="NormalWeb"/>
        <w:numPr>
          <w:ilvl w:val="0"/>
          <w:numId w:val="91"/>
        </w:numPr>
        <w:spacing w:before="49" w:after="0"/>
        <w:jc w:val="left"/>
        <w:rPr>
          <w:color w:themeColor="text1" w:val="000000"/>
        </w:rPr>
      </w:pPr>
      <w:r>
        <w:rPr>
          <w:color w:themeColor="text1" w:val="000000"/>
        </w:rPr>
        <w:t>minimum 48 uczestników,</w:t>
      </w:r>
    </w:p>
    <w:p>
      <w:pPr>
        <w:pStyle w:val="NormalWeb"/>
        <w:numPr>
          <w:ilvl w:val="0"/>
          <w:numId w:val="91"/>
        </w:numPr>
        <w:spacing w:before="0" w:after="49"/>
        <w:jc w:val="left"/>
        <w:rPr>
          <w:color w:themeColor="text1" w:val="000000"/>
        </w:rPr>
      </w:pPr>
      <w:r>
        <w:rPr>
          <w:color w:themeColor="text1" w:val="000000"/>
        </w:rPr>
        <w:t>rozpoznawalność lokalna.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2</w:t>
      </w:r>
    </w:p>
    <w:p>
      <w:pPr>
        <w:pStyle w:val="NormalWeb"/>
        <w:spacing w:before="49" w:after="49"/>
        <w:rPr>
          <w:color w:themeColor="text1" w:val="000000"/>
        </w:rPr>
      </w:pPr>
      <w:r>
        <w:rPr>
          <w:color w:themeColor="text1" w:val="000000"/>
        </w:rPr>
        <w:t>Rozszerzenie oferty.</w:t>
      </w:r>
    </w:p>
    <w:p>
      <w:pPr>
        <w:pStyle w:val="NormalWeb"/>
        <w:spacing w:before="49" w:after="49"/>
        <w:rPr>
          <w:color w:themeColor="text1" w:val="000000"/>
        </w:rPr>
      </w:pPr>
      <w:r>
        <w:rPr>
          <w:color w:themeColor="text1" w:val="000000"/>
        </w:rPr>
        <w:t>Cele:</w:t>
      </w:r>
    </w:p>
    <w:p>
      <w:pPr>
        <w:pStyle w:val="NormalWeb"/>
        <w:numPr>
          <w:ilvl w:val="0"/>
          <w:numId w:val="92"/>
        </w:numPr>
        <w:spacing w:before="49" w:after="0"/>
        <w:jc w:val="left"/>
        <w:rPr>
          <w:color w:themeColor="text1" w:val="000000"/>
        </w:rPr>
      </w:pPr>
      <w:r>
        <w:rPr>
          <w:color w:themeColor="text1" w:val="000000"/>
        </w:rPr>
        <w:t>półkolonie,</w:t>
      </w:r>
    </w:p>
    <w:p>
      <w:pPr>
        <w:pStyle w:val="NormalWeb"/>
        <w:numPr>
          <w:ilvl w:val="0"/>
          <w:numId w:val="92"/>
        </w:numPr>
        <w:spacing w:before="0" w:after="0"/>
        <w:jc w:val="left"/>
        <w:rPr>
          <w:color w:themeColor="text1" w:val="000000"/>
        </w:rPr>
      </w:pPr>
      <w:r>
        <w:rPr>
          <w:color w:themeColor="text1" w:val="000000"/>
        </w:rPr>
        <w:t>wydarzenia miejskie,</w:t>
      </w:r>
    </w:p>
    <w:p>
      <w:pPr>
        <w:pStyle w:val="NormalWeb"/>
        <w:numPr>
          <w:ilvl w:val="0"/>
          <w:numId w:val="92"/>
        </w:numPr>
        <w:spacing w:before="0" w:after="49"/>
        <w:jc w:val="left"/>
        <w:rPr>
          <w:color w:themeColor="text1" w:val="000000"/>
        </w:rPr>
      </w:pPr>
      <w:r>
        <w:rPr>
          <w:color w:themeColor="text1" w:val="000000"/>
        </w:rPr>
        <w:t>wzrost liczby grup.</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3</w:t>
      </w:r>
    </w:p>
    <w:p>
      <w:pPr>
        <w:pStyle w:val="NormalWeb"/>
        <w:spacing w:before="49" w:after="49"/>
        <w:rPr>
          <w:color w:themeColor="text1" w:val="000000"/>
        </w:rPr>
      </w:pPr>
      <w:r>
        <w:rPr>
          <w:color w:themeColor="text1" w:val="000000"/>
        </w:rPr>
        <w:t>Budowanie pozycji lidera lokalnego.</w:t>
      </w:r>
    </w:p>
    <w:p>
      <w:pPr>
        <w:pStyle w:val="NormalWeb"/>
        <w:spacing w:before="49" w:after="49"/>
        <w:rPr>
          <w:color w:themeColor="text1" w:val="000000"/>
        </w:rPr>
      </w:pPr>
      <w:r>
        <w:rPr>
          <w:color w:themeColor="text1" w:val="000000"/>
        </w:rPr>
        <w:t>Cele:</w:t>
      </w:r>
    </w:p>
    <w:p>
      <w:pPr>
        <w:pStyle w:val="NormalWeb"/>
        <w:numPr>
          <w:ilvl w:val="0"/>
          <w:numId w:val="93"/>
        </w:numPr>
        <w:spacing w:before="49" w:after="0"/>
        <w:jc w:val="left"/>
        <w:rPr>
          <w:color w:themeColor="text1" w:val="000000"/>
        </w:rPr>
      </w:pPr>
      <w:r>
        <w:rPr>
          <w:color w:themeColor="text1" w:val="000000"/>
        </w:rPr>
        <w:t>minimum 90 uczestników,</w:t>
      </w:r>
    </w:p>
    <w:p>
      <w:pPr>
        <w:pStyle w:val="NormalWeb"/>
        <w:numPr>
          <w:ilvl w:val="0"/>
          <w:numId w:val="93"/>
        </w:numPr>
        <w:spacing w:before="0" w:after="49"/>
        <w:jc w:val="left"/>
        <w:rPr>
          <w:color w:themeColor="text1" w:val="000000"/>
        </w:rPr>
      </w:pPr>
      <w:r>
        <w:rPr>
          <w:color w:themeColor="text1" w:val="000000"/>
        </w:rPr>
        <w:t>rozbudowa zespołu.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4</w:t>
      </w:r>
    </w:p>
    <w:p>
      <w:pPr>
        <w:pStyle w:val="NormalWeb"/>
        <w:spacing w:before="49" w:after="49"/>
        <w:rPr>
          <w:color w:themeColor="text1" w:val="000000"/>
        </w:rPr>
      </w:pPr>
      <w:r>
        <w:rPr>
          <w:color w:themeColor="text1" w:val="000000"/>
        </w:rPr>
        <w:t>Rozszerzenie działalności.</w:t>
      </w:r>
    </w:p>
    <w:p>
      <w:pPr>
        <w:pStyle w:val="NormalWeb"/>
        <w:spacing w:before="49" w:after="49"/>
        <w:rPr>
          <w:color w:themeColor="text1" w:val="000000"/>
        </w:rPr>
      </w:pPr>
      <w:r>
        <w:rPr>
          <w:color w:themeColor="text1" w:val="000000"/>
        </w:rPr>
        <w:t>Możliwe:</w:t>
      </w:r>
    </w:p>
    <w:p>
      <w:pPr>
        <w:pStyle w:val="NormalWeb"/>
        <w:numPr>
          <w:ilvl w:val="0"/>
          <w:numId w:val="94"/>
        </w:numPr>
        <w:spacing w:before="49" w:after="0"/>
        <w:jc w:val="left"/>
        <w:rPr>
          <w:color w:themeColor="text1" w:val="000000"/>
        </w:rPr>
      </w:pPr>
      <w:r>
        <w:rPr>
          <w:color w:themeColor="text1" w:val="000000"/>
        </w:rPr>
        <w:t>drugi lokal,</w:t>
      </w:r>
    </w:p>
    <w:p>
      <w:pPr>
        <w:pStyle w:val="NormalWeb"/>
        <w:numPr>
          <w:ilvl w:val="0"/>
          <w:numId w:val="94"/>
        </w:numPr>
        <w:spacing w:before="0" w:after="49"/>
        <w:jc w:val="left"/>
        <w:rPr>
          <w:color w:themeColor="text1" w:val="000000"/>
        </w:rPr>
      </w:pPr>
      <w:r>
        <w:rPr>
          <w:color w:themeColor="text1" w:val="000000"/>
        </w:rPr>
        <w:t>mobilne warsztaty dla szkół.</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5</w:t>
      </w:r>
    </w:p>
    <w:p>
      <w:pPr>
        <w:pStyle w:val="NormalWeb"/>
        <w:spacing w:before="49" w:after="49"/>
        <w:rPr>
          <w:color w:themeColor="text1" w:val="000000"/>
        </w:rPr>
      </w:pPr>
      <w:r>
        <w:rPr>
          <w:color w:themeColor="text1" w:val="000000"/>
        </w:rPr>
        <w:t>Stabilna marka regionalna.</w:t>
      </w:r>
    </w:p>
    <w:p>
      <w:pPr>
        <w:pStyle w:val="NormalWeb"/>
        <w:spacing w:before="49" w:after="49"/>
        <w:rPr>
          <w:color w:themeColor="text1" w:val="000000"/>
        </w:rPr>
      </w:pPr>
      <w:r>
        <w:rPr>
          <w:color w:themeColor="text1" w:val="000000"/>
        </w:rPr>
        <w:t>Cele:</w:t>
      </w:r>
    </w:p>
    <w:p>
      <w:pPr>
        <w:pStyle w:val="NormalWeb"/>
        <w:numPr>
          <w:ilvl w:val="0"/>
          <w:numId w:val="95"/>
        </w:numPr>
        <w:spacing w:before="49" w:after="0"/>
        <w:jc w:val="left"/>
        <w:rPr>
          <w:color w:themeColor="text1" w:val="000000"/>
        </w:rPr>
      </w:pPr>
      <w:r>
        <w:rPr>
          <w:color w:themeColor="text1" w:val="000000"/>
        </w:rPr>
        <w:t>silna społeczność rodzin,</w:t>
      </w:r>
    </w:p>
    <w:p>
      <w:pPr>
        <w:pStyle w:val="NormalWeb"/>
        <w:numPr>
          <w:ilvl w:val="0"/>
          <w:numId w:val="95"/>
        </w:numPr>
        <w:spacing w:before="0" w:after="0"/>
        <w:jc w:val="left"/>
        <w:rPr>
          <w:color w:themeColor="text1" w:val="000000"/>
        </w:rPr>
      </w:pPr>
      <w:r>
        <w:rPr>
          <w:color w:themeColor="text1" w:val="000000"/>
        </w:rPr>
        <w:t>regularne projekty społeczne,</w:t>
      </w:r>
    </w:p>
    <w:p>
      <w:pPr>
        <w:pStyle w:val="NormalWeb"/>
        <w:numPr>
          <w:ilvl w:val="0"/>
          <w:numId w:val="95"/>
        </w:numPr>
        <w:spacing w:before="0" w:after="49"/>
        <w:jc w:val="left"/>
        <w:rPr>
          <w:color w:themeColor="text1" w:val="000000"/>
        </w:rPr>
      </w:pPr>
      <w:r>
        <w:rPr>
          <w:color w:themeColor="text1" w:val="000000"/>
        </w:rPr>
        <w:t>współpraca z instytucjami miejskimi.</w:t>
      </w:r>
    </w:p>
    <w:p>
      <w:pPr>
        <w:pStyle w:val="Normal"/>
        <w:rPr>
          <w:rFonts w:eastAsia="Times New Roman"/>
          <w:color w:themeColor="text1" w:val="000000"/>
        </w:rPr>
      </w:pPr>
      <w:r>
        <w:rPr/>
        <mc:AlternateContent>
          <mc:Choice Requires="wps">
            <w:drawing>
              <wp:inline distT="0" distB="0" distL="0" distR="0" wp14:anchorId="78EB9BFC">
                <wp:extent cx="5943600" cy="1270"/>
                <wp:effectExtent l="0" t="31750" r="0" b="36830"/>
                <wp:docPr id="1" name="Rectangle 2"/>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78EB9BFC">
                <v:fill o:detectmouseclick="t" on="false"/>
                <v:stroke color="#a0a0a0" weight="9360" joinstyle="miter" endcap="flat"/>
                <w10:wrap type="square"/>
              </v:rect>
            </w:pict>
          </mc:Fallback>
        </mc:AlternateContent>
      </w:r>
    </w:p>
    <w:p>
      <w:pPr>
        <w:pStyle w:val="Heading1"/>
        <w:rPr>
          <w:rFonts w:eastAsia="Times New Roman"/>
          <w:color w:themeColor="text1" w:val="000000"/>
        </w:rPr>
      </w:pPr>
      <w:r>
        <w:rPr>
          <w:rFonts w:eastAsia="Times New Roman"/>
          <w:color w:themeColor="text1" w:val="000000"/>
        </w:rPr>
        <w:t>ROZDZIAŁ 26</w:t>
      </w:r>
    </w:p>
    <w:p>
      <w:pPr>
        <w:pStyle w:val="Heading1"/>
        <w:rPr>
          <w:rFonts w:eastAsia="Times New Roman"/>
          <w:color w:themeColor="text1" w:val="000000"/>
        </w:rPr>
      </w:pPr>
      <w:r>
        <w:rPr>
          <w:rFonts w:eastAsia="Times New Roman"/>
          <w:color w:themeColor="text1" w:val="000000"/>
        </w:rPr>
        <w:t>ZAŁĄCZNIK – POTENCJALNE KRYTERIA OCENIANE POZYTYWNIE PRZY POŻYCZKACH I GRANTACH</w:t>
      </w:r>
    </w:p>
    <w:p>
      <w:pPr>
        <w:pStyle w:val="NormalWeb"/>
        <w:spacing w:before="49" w:after="49"/>
        <w:rPr>
          <w:color w:themeColor="text1" w:val="000000"/>
        </w:rPr>
      </w:pPr>
      <w:r>
        <w:rPr>
          <w:color w:themeColor="text1" w:val="000000"/>
        </w:rPr>
        <w:t>Projekt realizuje wiele elementów, które często są wysoko oceniane przez instytucje finansujące:</w:t>
      </w:r>
    </w:p>
    <w:p>
      <w:pPr>
        <w:pStyle w:val="Heading3"/>
        <w:rPr>
          <w:rFonts w:eastAsia="Times New Roman"/>
          <w:color w:themeColor="text1" w:val="000000"/>
        </w:rPr>
      </w:pPr>
      <w:r>
        <w:rPr>
          <w:rFonts w:eastAsia="Times New Roman"/>
          <w:color w:themeColor="text1" w:val="000000"/>
        </w:rPr>
        <w:t>Innowacyjność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autorski model edukacyjny</w:t>
      </w:r>
    </w:p>
    <w:p>
      <w:pPr>
        <w:pStyle w:val="Heading3"/>
        <w:rPr>
          <w:rFonts w:eastAsia="Times New Roman"/>
          <w:color w:themeColor="text1" w:val="000000"/>
        </w:rPr>
      </w:pPr>
      <w:r>
        <w:rPr>
          <w:rFonts w:eastAsia="Times New Roman"/>
          <w:color w:themeColor="text1" w:val="000000"/>
        </w:rPr>
        <w:t>Wpływ społeczny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stowarzyszenia</w:t>
      </w:r>
    </w:p>
    <w:p>
      <w:pPr>
        <w:pStyle w:val="Heading3"/>
        <w:rPr>
          <w:rFonts w:eastAsia="Times New Roman"/>
          <w:color w:themeColor="text1" w:val="000000"/>
        </w:rPr>
      </w:pPr>
      <w:r>
        <w:rPr>
          <w:rFonts w:eastAsia="Times New Roman"/>
          <w:color w:themeColor="text1" w:val="000000"/>
        </w:rPr>
        <w:t>Rozwój kompetencji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język + life skills + media literacy</w:t>
      </w:r>
    </w:p>
    <w:p>
      <w:pPr>
        <w:pStyle w:val="Heading3"/>
        <w:rPr>
          <w:rFonts w:eastAsia="Times New Roman"/>
          <w:color w:themeColor="text1" w:val="000000"/>
        </w:rPr>
      </w:pPr>
      <w:r>
        <w:rPr>
          <w:rFonts w:eastAsia="Times New Roman"/>
          <w:color w:themeColor="text1" w:val="000000"/>
        </w:rPr>
        <w:t>Edukacja cyfrowa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Life Skills (edukacja medialna)</w:t>
      </w:r>
    </w:p>
    <w:p>
      <w:pPr>
        <w:pStyle w:val="Heading3"/>
        <w:rPr>
          <w:rFonts w:eastAsia="Times New Roman"/>
          <w:color w:themeColor="text1" w:val="000000"/>
        </w:rPr>
      </w:pPr>
      <w:r>
        <w:rPr>
          <w:rFonts w:eastAsia="Times New Roman"/>
          <w:color w:themeColor="text1" w:val="000000"/>
        </w:rPr>
        <w:t>Aktywizacja społeczności lokalnej</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Heading3"/>
        <w:rPr>
          <w:rFonts w:eastAsia="Times New Roman"/>
          <w:color w:themeColor="text1" w:val="000000"/>
        </w:rPr>
      </w:pPr>
      <w:r>
        <w:rPr>
          <w:rFonts w:eastAsia="Times New Roman"/>
          <w:color w:themeColor="text1" w:val="000000"/>
        </w:rPr>
        <w:t>Trwałość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model biznesowy oparty na regularnych przychodach</w:t>
      </w:r>
    </w:p>
    <w:p>
      <w:pPr>
        <w:pStyle w:val="Heading3"/>
        <w:rPr>
          <w:rFonts w:eastAsia="Times New Roman"/>
          <w:color w:themeColor="text1" w:val="000000"/>
        </w:rPr>
      </w:pPr>
      <w:r>
        <w:rPr>
          <w:rFonts w:eastAsia="Times New Roman"/>
          <w:color w:themeColor="text1" w:val="000000"/>
        </w:rPr>
        <w:t>Możliwość skalowania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kolejnych grup i lokalizacji</w:t>
      </w:r>
    </w:p>
    <w:p>
      <w:pPr>
        <w:pStyle w:val="Heading3"/>
        <w:rPr>
          <w:rFonts w:eastAsia="Times New Roman"/>
          <w:color w:themeColor="text1" w:val="000000"/>
        </w:rPr>
      </w:pPr>
      <w:r>
        <w:rPr>
          <w:rFonts w:eastAsia="Times New Roman"/>
          <w:color w:themeColor="text1" w:val="000000"/>
        </w:rPr>
        <w:t>Wyrównywanie szans edukacyjnych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społeczne i grantowe</w:t>
      </w:r>
    </w:p>
    <w:p>
      <w:pPr>
        <w:pStyle w:val="Normal"/>
        <w:rPr>
          <w:rFonts w:eastAsia="Times New Roman"/>
          <w:color w:themeColor="text1" w:val="000000"/>
        </w:rPr>
      </w:pPr>
      <w:r>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rPr>
      </w:pPr>
      <w:r>
        <w:rPr>
          <w:rFonts w:eastAsia="Times New Roman"/>
          <w:color w:themeColor="text1" w:val="000000"/>
        </w:rPr>
        <w:t>ROZDZIAŁ 27</w:t>
      </w:r>
    </w:p>
    <w:p>
      <w:pPr>
        <w:pStyle w:val="Heading1"/>
        <w:rPr>
          <w:rFonts w:eastAsia="Times New Roman"/>
          <w:color w:themeColor="text1" w:val="000000"/>
        </w:rPr>
      </w:pPr>
      <w:r>
        <w:rPr>
          <w:rFonts w:eastAsia="Times New Roman"/>
          <w:color w:themeColor="text1" w:val="000000"/>
        </w:rPr>
        <w:t>FORMA PRAWNA I ŹRÓDŁA FINANSOWANIA PROJEKTU</w:t>
      </w:r>
    </w:p>
    <w:p>
      <w:pPr>
        <w:pStyle w:val="Heading2"/>
        <w:rPr>
          <w:rFonts w:eastAsia="Times New Roman"/>
          <w:color w:themeColor="text1" w:val="000000"/>
        </w:rPr>
      </w:pPr>
      <w:r>
        <w:rPr>
          <w:rFonts w:eastAsia="Times New Roman"/>
          <w:color w:themeColor="text1" w:val="000000"/>
        </w:rPr>
        <w:t>27.1 Forma prawna działalności</w:t>
      </w:r>
    </w:p>
    <w:p>
      <w:pPr>
        <w:pStyle w:val="NormalWeb"/>
        <w:rPr>
          <w:color w:themeColor="text1" w:val="000000"/>
        </w:rPr>
      </w:pPr>
      <w:r>
        <w:rPr>
          <w:color w:themeColor="text1" w:val="000000"/>
        </w:rPr>
        <w:t>Działalność będzie prowadzona w formie jednoosobowej działalności gospodarczej (JDG) wpisanej do CEIDG, zarejestrowanej przez jedną z osób tworzących przedsięwzięcie. Druga osoba współtworząca ofertę i prowadząca zajęcia współpracuje na podstawie umowy cywilnoprawnej.</w:t>
      </w:r>
    </w:p>
    <w:p>
      <w:pPr>
        <w:pStyle w:val="NormalWeb"/>
        <w:rPr>
          <w:color w:themeColor="text1" w:val="000000"/>
        </w:rPr>
      </w:pPr>
      <w:r>
        <w:rPr>
          <w:color w:themeColor="text1" w:val="000000"/>
        </w:rPr>
        <w:t>Rozwiązanie to zostało wybrane świadomie z trzech powodów:</w:t>
      </w:r>
    </w:p>
    <w:p>
      <w:pPr>
        <w:pStyle w:val="NormalWeb"/>
        <w:numPr>
          <w:ilvl w:val="0"/>
          <w:numId w:val="87"/>
        </w:numPr>
        <w:jc w:val="left"/>
        <w:rPr>
          <w:color w:themeColor="text1" w:val="000000"/>
        </w:rPr>
      </w:pPr>
      <w:r>
        <w:rPr>
          <w:color w:themeColor="text1" w:val="000000"/>
        </w:rPr>
        <w:t>JDG jest formą kwalifikującą się do większości programów dotacji na rozpoczęcie działalności gospodarczej, które adresowane są do osób fizycznych</w:t>
      </w:r>
    </w:p>
    <w:p>
      <w:pPr>
        <w:pStyle w:val="NormalWeb"/>
        <w:numPr>
          <w:ilvl w:val="0"/>
          <w:numId w:val="87"/>
        </w:numPr>
        <w:jc w:val="left"/>
        <w:rPr>
          <w:color w:themeColor="text1" w:val="000000"/>
        </w:rPr>
      </w:pPr>
      <w:r>
        <w:rPr>
          <w:color w:themeColor="text1" w:val="000000"/>
        </w:rPr>
        <w:t>umowa cywilnoprawna dla drugiej osoby utrzymuje niskie koszty stałe na etapie startowym, rozliczenie następuje proporcjonalnie do liczby prowadzonych zajęć</w:t>
      </w:r>
    </w:p>
    <w:p>
      <w:pPr>
        <w:pStyle w:val="NormalWeb"/>
        <w:numPr>
          <w:ilvl w:val="0"/>
          <w:numId w:val="87"/>
        </w:numPr>
        <w:jc w:val="left"/>
        <w:rPr>
          <w:color w:themeColor="text1" w:val="000000"/>
        </w:rPr>
      </w:pPr>
      <w:r>
        <w:rPr>
          <w:color w:themeColor="text1" w:val="000000"/>
        </w:rPr>
        <w:t>forma pozostaje elastyczna, wraz ze wzrostem skali (Rozdz. 23.4) możliwe jest przekształcenie współpracy w umowę o pracę lub zmiana formy prawnej</w:t>
      </w:r>
    </w:p>
    <w:p>
      <w:pPr>
        <w:pStyle w:val="NormalWeb"/>
        <w:rPr>
          <w:color w:themeColor="text1" w:val="000000"/>
        </w:rPr>
      </w:pPr>
      <w:r>
        <w:rPr>
          <w:color w:themeColor="text1" w:val="000000"/>
        </w:rPr>
        <w:t>Dokładny moment rejestracji działalności należy potwierdzić zgodnie z wymogami konkretnego naboru, część programów wymaga rejestracji dopiero po pozytywnej ocenie wniosku.</w:t>
      </w:r>
    </w:p>
    <w:p>
      <w:pPr>
        <w:pStyle w:val="Heading2"/>
        <w:rPr>
          <w:rFonts w:eastAsia="Times New Roman"/>
          <w:color w:themeColor="text1" w:val="000000"/>
        </w:rPr>
      </w:pPr>
      <w:r>
        <w:rPr>
          <w:rFonts w:eastAsia="Times New Roman"/>
          <w:color w:themeColor="text1" w:val="000000"/>
        </w:rPr>
        <w:t>27.2 Proponowane kody PKD</w:t>
      </w:r>
    </w:p>
    <w:p>
      <w:pPr>
        <w:pStyle w:val="NormalWeb"/>
        <w:numPr>
          <w:ilvl w:val="0"/>
          <w:numId w:val="87"/>
        </w:numPr>
        <w:spacing w:before="49" w:after="0"/>
        <w:jc w:val="left"/>
        <w:rPr>
          <w:color w:themeColor="text1" w:val="000000"/>
        </w:rPr>
      </w:pPr>
      <w:r>
        <w:rPr>
          <w:color w:themeColor="text1" w:val="000000"/>
        </w:rPr>
        <w:t>85.59.A. Nauka języków obcych (kod wiodący)</w:t>
      </w:r>
    </w:p>
    <w:p>
      <w:pPr>
        <w:pStyle w:val="NormalWeb"/>
        <w:numPr>
          <w:ilvl w:val="0"/>
          <w:numId w:val="87"/>
        </w:numPr>
        <w:spacing w:before="0" w:after="0"/>
        <w:jc w:val="left"/>
        <w:rPr>
          <w:color w:themeColor="text1" w:val="000000"/>
        </w:rPr>
      </w:pPr>
      <w:r>
        <w:rPr>
          <w:color w:themeColor="text1" w:val="000000"/>
        </w:rPr>
        <w:t>85.59.B. Pozaszkolne formy edukacji, gdzie indziej niesklasyfikowane</w:t>
      </w:r>
    </w:p>
    <w:p>
      <w:pPr>
        <w:pStyle w:val="NormalWeb"/>
        <w:numPr>
          <w:ilvl w:val="0"/>
          <w:numId w:val="87"/>
        </w:numPr>
        <w:spacing w:before="0" w:after="49"/>
        <w:jc w:val="left"/>
        <w:rPr>
          <w:color w:themeColor="text1" w:val="000000"/>
        </w:rPr>
      </w:pPr>
      <w:r>
        <w:rPr>
          <w:color w:themeColor="text1" w:val="000000"/>
        </w:rPr>
        <w:t>88.91.Z. Opieka dzienna nad dziećmi (w zakresie półkolonii i opieki towarzyszącej zajęciom)</w:t>
      </w:r>
    </w:p>
    <w:p>
      <w:pPr>
        <w:pStyle w:val="NormalWeb"/>
        <w:spacing w:before="49" w:after="49"/>
        <w:rPr>
          <w:color w:themeColor="text1" w:val="000000"/>
        </w:rPr>
      </w:pPr>
      <w:r>
        <w:rPr>
          <w:color w:themeColor="text1" w:val="000000"/>
        </w:rPr>
        <w:t>Ostateczny wybór kodów warto zweryfikować z księgowym pod kątem zgodności z warunkami konkretnego naboru, niektóre programy wymagają określonego kodu wiodącego zgodnego z celem dofinansowania.</w:t>
      </w:r>
    </w:p>
    <w:p>
      <w:pPr>
        <w:pStyle w:val="Heading2"/>
        <w:rPr>
          <w:rFonts w:eastAsia="Times New Roman"/>
          <w:color w:themeColor="text1" w:val="000000"/>
        </w:rPr>
      </w:pPr>
      <w:r>
        <w:rPr>
          <w:rFonts w:eastAsia="Times New Roman"/>
          <w:color w:themeColor="text1" w:val="000000"/>
        </w:rPr>
        <w:t>27.3 Źródła finansowania projektu</w:t>
      </w:r>
    </w:p>
    <w:p>
      <w:pPr>
        <w:pStyle w:val="NormalWeb"/>
        <w:spacing w:before="49" w:after="49"/>
        <w:rPr>
          <w:color w:themeColor="text1" w:val="000000"/>
        </w:rPr>
      </w:pPr>
      <w:r>
        <w:rPr>
          <w:color w:themeColor="text1" w:val="000000"/>
        </w:rPr>
        <w:t>Struktura finansowania inwestycji powinna jednoznacznie rozdzielać kwotę wnioskowaną od wkładu własnego, brak tego rozdzielenia jest częstym powodem uwag na etapie oceny formalnej.</w:t>
      </w:r>
    </w:p>
    <w:p>
      <w:pPr>
        <w:pStyle w:val="NormalWeb"/>
        <w:numPr>
          <w:ilvl w:val="0"/>
          <w:numId w:val="87"/>
        </w:numPr>
        <w:spacing w:before="49" w:after="0"/>
        <w:jc w:val="left"/>
        <w:rPr>
          <w:color w:themeColor="text1" w:val="000000"/>
        </w:rPr>
      </w:pPr>
      <w:r>
        <w:rPr>
          <w:color w:themeColor="text1" w:val="000000"/>
        </w:rPr>
        <w:t>Wnioskowane dofinansowanie: kwota do potwierdzenia zgodnie z regulaminem naboru (sugerowany pułap: wariant rekomendowany z Rozdziału 13, tj. do 120 000 zł)</w:t>
      </w:r>
    </w:p>
    <w:p>
      <w:pPr>
        <w:pStyle w:val="NormalWeb"/>
        <w:numPr>
          <w:ilvl w:val="0"/>
          <w:numId w:val="87"/>
        </w:numPr>
        <w:spacing w:before="0" w:after="0"/>
        <w:jc w:val="left"/>
        <w:rPr>
          <w:color w:themeColor="text1" w:val="000000"/>
        </w:rPr>
      </w:pPr>
      <w:r>
        <w:rPr>
          <w:color w:themeColor="text1" w:val="000000"/>
        </w:rPr>
        <w:t>Wkład własny: źródło i wysokość do wskazania, środki własne / kredyt / inne</w:t>
      </w:r>
    </w:p>
    <w:p>
      <w:pPr>
        <w:pStyle w:val="NormalWeb"/>
        <w:numPr>
          <w:ilvl w:val="0"/>
          <w:numId w:val="87"/>
        </w:numPr>
        <w:spacing w:before="0" w:after="49"/>
        <w:jc w:val="left"/>
        <w:rPr>
          <w:color w:themeColor="text1" w:val="000000"/>
        </w:rPr>
      </w:pPr>
      <w:r>
        <w:rPr>
          <w:color w:themeColor="text1" w:val="000000"/>
        </w:rPr>
        <w:t>Wsparcie pomostowe: jeśli program je przewiduje, warto wnioskować o nie równolegle na pokrycie kosztów bieżących pierwszych miesięcy działalności</w:t>
      </w:r>
    </w:p>
    <w:p>
      <w:pPr>
        <w:pStyle w:val="Heading2"/>
        <w:rPr>
          <w:rFonts w:eastAsia="Times New Roman"/>
          <w:color w:themeColor="text1" w:val="000000"/>
        </w:rPr>
      </w:pPr>
      <w:r>
        <w:rPr>
          <w:rFonts w:eastAsia="Times New Roman"/>
          <w:color w:themeColor="text1" w:val="000000"/>
        </w:rPr>
        <w:t>27.4 Harmonogram rzeczowo-finansowy</w:t>
      </w:r>
    </w:p>
    <w:p>
      <w:pPr>
        <w:pStyle w:val="NormalWeb"/>
        <w:spacing w:before="49" w:after="49"/>
        <w:rPr>
          <w:color w:themeColor="text1" w:val="000000"/>
        </w:rPr>
      </w:pPr>
      <w:r>
        <w:rPr>
          <w:color w:themeColor="text1" w:val="000000"/>
        </w:rPr>
        <w:t>Poniższe zestawienie łączy budżet z Rozdziału 13 z harmonogramem z Rozdziału 17, to standardowy wymóg formalny większości wniosków o dofinansowanie.</w:t>
      </w:r>
    </w:p>
    <w:p>
      <w:pPr>
        <w:pStyle w:val="NormalWeb"/>
        <w:numPr>
          <w:ilvl w:val="0"/>
          <w:numId w:val="87"/>
        </w:numPr>
        <w:spacing w:before="49" w:after="0"/>
        <w:jc w:val="left"/>
        <w:rPr>
          <w:color w:themeColor="text1" w:val="000000"/>
        </w:rPr>
      </w:pPr>
      <w:r>
        <w:rPr>
          <w:color w:themeColor="text1" w:val="000000"/>
        </w:rPr>
        <w:t>Miesiące 1–2 (Etap 1): rejestracja działalności, pozyskanie finansowania, wybór lokalu, koszt: kaucja i pierwsze koszty najmu (15 000 zł)</w:t>
      </w:r>
    </w:p>
    <w:p>
      <w:pPr>
        <w:pStyle w:val="NormalWeb"/>
        <w:numPr>
          <w:ilvl w:val="0"/>
          <w:numId w:val="87"/>
        </w:numPr>
        <w:spacing w:before="0" w:after="0"/>
        <w:jc w:val="left"/>
        <w:rPr>
          <w:color w:themeColor="text1" w:val="000000"/>
        </w:rPr>
      </w:pPr>
      <w:r>
        <w:rPr>
          <w:color w:themeColor="text1" w:val="000000"/>
        </w:rPr>
        <w:t>Miesiące 2–3 (Etap 2): adaptacja lokalu i wyposażenie, koszty: adaptacja lokalu (14 000 zł), wyposażenie (15 000 zł), sprzęt multimedialny (11 000 zł), materiały dydaktyczne (13 000 zł)</w:t>
      </w:r>
    </w:p>
    <w:p>
      <w:pPr>
        <w:pStyle w:val="NormalWeb"/>
        <w:numPr>
          <w:ilvl w:val="0"/>
          <w:numId w:val="87"/>
        </w:numPr>
        <w:spacing w:before="0" w:after="0"/>
        <w:jc w:val="left"/>
        <w:rPr>
          <w:color w:themeColor="text1" w:val="000000"/>
        </w:rPr>
      </w:pPr>
      <w:r>
        <w:rPr>
          <w:color w:themeColor="text1" w:val="000000"/>
        </w:rPr>
        <w:t>Miesiące 3–4 (Etap 3): kampania promocyjna, koszt: marketing startowy (8 000 zł)</w:t>
      </w:r>
    </w:p>
    <w:p>
      <w:pPr>
        <w:pStyle w:val="NormalWeb"/>
        <w:numPr>
          <w:ilvl w:val="0"/>
          <w:numId w:val="87"/>
        </w:numPr>
        <w:spacing w:before="0" w:after="49"/>
        <w:jc w:val="left"/>
        <w:rPr>
          <w:color w:themeColor="text1" w:val="000000"/>
        </w:rPr>
      </w:pPr>
      <w:r>
        <w:rPr>
          <w:color w:themeColor="text1" w:val="000000"/>
        </w:rPr>
        <w:t>Miesiąc 5 (Etap 4): start działalności, uruchomienie pierwszych grup, bez dodatkowych kosztów inwestycyjnych</w:t>
      </w:r>
    </w:p>
    <w:p>
      <w:pPr>
        <w:pStyle w:val="Heading1"/>
        <w:rPr>
          <w:rFonts w:eastAsia="Times New Roman"/>
          <w:color w:themeColor="text1" w:val="000000"/>
        </w:rPr>
      </w:pPr>
      <w:r>
        <w:rPr>
          <w:rFonts w:eastAsia="Times New Roman"/>
          <w:color w:themeColor="text1" w:val="000000"/>
        </w:rPr>
        <w:t>ROZDZIAŁ 28</w:t>
      </w:r>
    </w:p>
    <w:p>
      <w:pPr>
        <w:pStyle w:val="Heading1"/>
        <w:rPr>
          <w:rFonts w:eastAsia="Times New Roman"/>
          <w:color w:themeColor="text1" w:val="000000"/>
        </w:rPr>
      </w:pPr>
      <w:r>
        <w:rPr>
          <w:rFonts w:eastAsia="Times New Roman"/>
          <w:color w:themeColor="text1" w:val="000000"/>
        </w:rPr>
        <w:t>ZASADY HORYZONTALNE</w:t>
      </w:r>
    </w:p>
    <w:p>
      <w:pPr>
        <w:pStyle w:val="NormalWeb"/>
        <w:spacing w:before="49" w:after="49"/>
        <w:rPr>
          <w:color w:themeColor="text1" w:val="000000"/>
        </w:rPr>
      </w:pPr>
      <w:r>
        <w:rPr>
          <w:color w:themeColor="text1" w:val="000000"/>
        </w:rPr>
        <w:t>Zgodność z zasadami horyzontalnymi Unii Europejskiej jest odrębnym, często obowiązkowym elementem oceny wniosków o dofinansowanie (kryteria zero-jedynkowe lub premiujące).</w:t>
      </w:r>
    </w:p>
    <w:p>
      <w:pPr>
        <w:pStyle w:val="Heading2"/>
        <w:rPr>
          <w:rFonts w:eastAsia="Times New Roman"/>
          <w:color w:themeColor="text1" w:val="000000"/>
        </w:rPr>
      </w:pPr>
      <w:r>
        <w:rPr>
          <w:rFonts w:eastAsia="Times New Roman"/>
          <w:color w:themeColor="text1" w:val="000000"/>
        </w:rPr>
        <w:t>28.1 Równość szans i niedyskryminacja</w:t>
      </w:r>
    </w:p>
    <w:p>
      <w:pPr>
        <w:pStyle w:val="NormalWeb"/>
        <w:numPr>
          <w:ilvl w:val="0"/>
          <w:numId w:val="87"/>
        </w:numPr>
        <w:spacing w:before="49" w:after="0"/>
        <w:jc w:val="left"/>
        <w:rPr>
          <w:color w:themeColor="text1" w:val="000000"/>
        </w:rPr>
      </w:pPr>
      <w:r>
        <w:rPr>
          <w:color w:themeColor="text1" w:val="000000"/>
        </w:rPr>
        <w:t>Rekrutacja dzieci do grup odbywa się bez względu na płeć, pochodzenie czy status materialny rodziny</w:t>
      </w:r>
    </w:p>
    <w:p>
      <w:pPr>
        <w:pStyle w:val="NormalWeb"/>
        <w:numPr>
          <w:ilvl w:val="0"/>
          <w:numId w:val="87"/>
        </w:numPr>
        <w:spacing w:before="0" w:after="49"/>
        <w:jc w:val="left"/>
        <w:rPr>
          <w:color w:themeColor="text1" w:val="000000"/>
        </w:rPr>
      </w:pPr>
      <w:r>
        <w:rPr>
          <w:color w:themeColor="text1" w:val="000000"/>
        </w:rPr>
        <w:t>Planowane jest wsparcie stypendialne lub zniżki dla rodzin w trudnej sytuacji materialnej, finansowane m.in. z działalności stowarzyszenia (Rozdział 15)</w:t>
      </w:r>
    </w:p>
    <w:p>
      <w:pPr>
        <w:pStyle w:val="Heading2"/>
        <w:rPr>
          <w:rFonts w:eastAsia="Times New Roman"/>
          <w:color w:themeColor="text1" w:val="000000"/>
        </w:rPr>
      </w:pPr>
      <w:r>
        <w:rPr>
          <w:rFonts w:eastAsia="Times New Roman"/>
          <w:color w:themeColor="text1" w:val="000000"/>
        </w:rPr>
        <w:t>28.2 Dostępność dla osób z niepełnosprawnościami</w:t>
      </w:r>
    </w:p>
    <w:p>
      <w:pPr>
        <w:pStyle w:val="NormalWeb"/>
        <w:numPr>
          <w:ilvl w:val="0"/>
          <w:numId w:val="87"/>
        </w:numPr>
        <w:spacing w:before="49" w:after="0"/>
        <w:jc w:val="left"/>
        <w:rPr>
          <w:color w:themeColor="text1" w:val="000000"/>
        </w:rPr>
      </w:pPr>
      <w:r>
        <w:rPr>
          <w:color w:themeColor="text1" w:val="000000"/>
        </w:rPr>
        <w:t>Kryteria wyboru lokalu (Rozdział 12.2) zostają rozszerzone o wymóg dostępności architektonicznej, brak barier, odpowiednia szerokość przejść, dostępna toaleta</w:t>
      </w:r>
    </w:p>
    <w:p>
      <w:pPr>
        <w:pStyle w:val="NormalWeb"/>
        <w:numPr>
          <w:ilvl w:val="0"/>
          <w:numId w:val="87"/>
        </w:numPr>
        <w:spacing w:before="0" w:after="49"/>
        <w:jc w:val="left"/>
        <w:rPr>
          <w:color w:themeColor="text1" w:val="000000"/>
        </w:rPr>
      </w:pPr>
      <w:r>
        <w:rPr>
          <w:color w:themeColor="text1" w:val="000000"/>
        </w:rPr>
        <w:t>Materiały publikowane online przygotowywane są zgodnie z zasadami dostępności cyfrowej (WCAG)</w:t>
      </w:r>
    </w:p>
    <w:p>
      <w:pPr>
        <w:pStyle w:val="Heading2"/>
        <w:rPr>
          <w:rFonts w:eastAsia="Times New Roman"/>
          <w:color w:themeColor="text1" w:val="000000"/>
        </w:rPr>
      </w:pPr>
      <w:r>
        <w:rPr>
          <w:rFonts w:eastAsia="Times New Roman"/>
          <w:color w:themeColor="text1" w:val="000000"/>
        </w:rPr>
        <w:t>28.3 Zrównoważony rozwój</w:t>
      </w:r>
    </w:p>
    <w:p>
      <w:pPr>
        <w:pStyle w:val="NormalWeb"/>
        <w:numPr>
          <w:ilvl w:val="0"/>
          <w:numId w:val="87"/>
        </w:numPr>
        <w:spacing w:before="49" w:after="0"/>
        <w:jc w:val="left"/>
        <w:rPr>
          <w:color w:themeColor="text1" w:val="000000"/>
        </w:rPr>
      </w:pPr>
      <w:r>
        <w:rPr>
          <w:color w:themeColor="text1" w:val="000000"/>
        </w:rPr>
        <w:t>Materiały dydaktyczne i rekwizyty dobierane z priorytetem dla rozwiązań wielokrotnego użytku</w:t>
      </w:r>
    </w:p>
    <w:p>
      <w:pPr>
        <w:pStyle w:val="NormalWeb"/>
        <w:numPr>
          <w:ilvl w:val="0"/>
          <w:numId w:val="87"/>
        </w:numPr>
        <w:spacing w:before="0" w:after="49"/>
        <w:jc w:val="left"/>
        <w:rPr>
          <w:color w:themeColor="text1" w:val="000000"/>
        </w:rPr>
      </w:pPr>
      <w:r>
        <w:rPr>
          <w:color w:themeColor="text1" w:val="000000"/>
        </w:rPr>
        <w:t>Komunikacja z rodzicami w modelu cyfrowym, ograniczającym zużycie papieru tam, gdzie nie obniża to jakości kontaktu</w:t>
      </w:r>
    </w:p>
    <w:p>
      <w:pPr>
        <w:pStyle w:val="Heading2"/>
        <w:rPr>
          <w:rFonts w:eastAsia="Times New Roman"/>
          <w:color w:themeColor="text1" w:val="000000"/>
        </w:rPr>
      </w:pPr>
      <w:r>
        <w:rPr>
          <w:rFonts w:eastAsia="Times New Roman"/>
          <w:color w:themeColor="text1" w:val="000000"/>
        </w:rPr>
        <w:t>28.4 Równość płci</w:t>
      </w:r>
    </w:p>
    <w:p>
      <w:pPr>
        <w:pStyle w:val="NormalWeb"/>
        <w:spacing w:before="49" w:after="49"/>
        <w:rPr>
          <w:color w:themeColor="text1" w:val="000000"/>
        </w:rPr>
      </w:pPr>
      <w:r>
        <w:rPr>
          <w:color w:themeColor="text1" w:val="000000"/>
        </w:rPr>
        <w:t>Projekt nie przewiduje różnicowania oferty ani zatrudnienia ze względu na płeć. Rekrutacja na stanowiska lektorskie i koordynacyjne (Rozdział 23) prowadzona jest wyłącznie w oparciu o kompetencje.</w:t>
      </w:r>
    </w:p>
    <w:p>
      <w:pPr>
        <w:pStyle w:val="Heading1"/>
        <w:rPr>
          <w:rFonts w:eastAsia="Times New Roman"/>
          <w:color w:themeColor="text1" w:val="000000"/>
        </w:rPr>
      </w:pPr>
      <w:r>
        <w:rPr>
          <w:rFonts w:eastAsia="Times New Roman"/>
          <w:color w:themeColor="text1" w:val="000000"/>
        </w:rPr>
        <w:t>ROZDZIAŁ 29</w:t>
      </w:r>
    </w:p>
    <w:p>
      <w:pPr>
        <w:pStyle w:val="Heading1"/>
        <w:rPr>
          <w:rFonts w:eastAsia="Times New Roman"/>
          <w:color w:themeColor="text1" w:val="000000"/>
        </w:rPr>
      </w:pPr>
      <w:r>
        <w:rPr>
          <w:rFonts w:eastAsia="Times New Roman"/>
          <w:color w:themeColor="text1" w:val="000000"/>
        </w:rPr>
        <w:t>WSKAŹNIKI PRODUKTU I REZULTATU</w:t>
      </w:r>
    </w:p>
    <w:p>
      <w:pPr>
        <w:pStyle w:val="NormalWeb"/>
        <w:spacing w:before="49" w:after="49"/>
        <w:rPr>
          <w:color w:themeColor="text1" w:val="000000"/>
        </w:rPr>
      </w:pPr>
      <w:r>
        <w:rPr>
          <w:color w:themeColor="text1" w:val="000000"/>
        </w:rPr>
        <w:t>Rozdział 18 definiuje wskaźniki biznesowe projektu. Poniżej uzupełnienie w formacie zbliżonym do standardowych wskaźników projektowych stosowanych we wnioskach o dofinansowanie, produktu (co bezpośrednio powstaje dzięki dofinansowaniu) i rezultatu (jaki efekt to przynosi).</w:t>
      </w:r>
    </w:p>
    <w:p>
      <w:pPr>
        <w:pStyle w:val="Heading2"/>
        <w:rPr>
          <w:rFonts w:eastAsia="Times New Roman"/>
          <w:color w:themeColor="text1" w:val="000000"/>
        </w:rPr>
      </w:pPr>
      <w:r>
        <w:rPr>
          <w:rFonts w:eastAsia="Times New Roman"/>
          <w:color w:themeColor="text1" w:val="000000"/>
        </w:rPr>
        <w:t>29.1 Wskaźniki produktu</w:t>
      </w:r>
    </w:p>
    <w:p>
      <w:pPr>
        <w:pStyle w:val="NormalWeb"/>
        <w:numPr>
          <w:ilvl w:val="0"/>
          <w:numId w:val="87"/>
        </w:numPr>
        <w:spacing w:before="49" w:after="0"/>
        <w:jc w:val="left"/>
        <w:rPr>
          <w:color w:themeColor="text1" w:val="000000"/>
        </w:rPr>
      </w:pPr>
      <w:r>
        <w:rPr>
          <w:color w:themeColor="text1" w:val="000000"/>
        </w:rPr>
        <w:t>Liczba utworzonych miejsc pracy: 1 samozatrudnienie (JDG) w momencie startu oraz 1 osoba współpracująca na umowie cywilnoprawnej; docelowo 3–4 osoby zaangażowane po osiągnięciu progu z Rozdziału 23 (ok. 70 uczestników)</w:t>
      </w:r>
    </w:p>
    <w:p>
      <w:pPr>
        <w:pStyle w:val="NormalWeb"/>
        <w:numPr>
          <w:ilvl w:val="0"/>
          <w:numId w:val="87"/>
        </w:numPr>
        <w:spacing w:before="0" w:after="0"/>
        <w:jc w:val="left"/>
        <w:rPr>
          <w:color w:themeColor="text1" w:val="000000"/>
        </w:rPr>
      </w:pPr>
      <w:r>
        <w:rPr>
          <w:color w:themeColor="text1" w:val="000000"/>
        </w:rPr>
        <w:t>Liczba utworzonych grup zajęciowych: minimum 6 w pierwszym roku</w:t>
      </w:r>
    </w:p>
    <w:p>
      <w:pPr>
        <w:pStyle w:val="NormalWeb"/>
        <w:numPr>
          <w:ilvl w:val="0"/>
          <w:numId w:val="87"/>
        </w:numPr>
        <w:spacing w:before="0" w:after="0"/>
        <w:jc w:val="left"/>
        <w:rPr>
          <w:color w:themeColor="text1" w:val="000000"/>
        </w:rPr>
      </w:pPr>
      <w:r>
        <w:rPr>
          <w:color w:themeColor="text1" w:val="000000"/>
        </w:rPr>
        <w:t>Liczba dzieci objętych wsparciem edukacyjnym: minimum 48 w pierwszym roku</w:t>
      </w:r>
    </w:p>
    <w:p>
      <w:pPr>
        <w:pStyle w:val="NormalWeb"/>
        <w:numPr>
          <w:ilvl w:val="0"/>
          <w:numId w:val="87"/>
        </w:numPr>
        <w:spacing w:before="0" w:after="49"/>
        <w:jc w:val="left"/>
        <w:rPr>
          <w:color w:themeColor="text1" w:val="000000"/>
        </w:rPr>
      </w:pPr>
      <w:r>
        <w:rPr>
          <w:color w:themeColor="text1" w:val="000000"/>
        </w:rPr>
        <w:t>Liczba wydarzeń otwartych/społecznych zrealizowanych: minimum 4 w pierwszym roku (Rozdział 18)</w:t>
      </w:r>
    </w:p>
    <w:p>
      <w:pPr>
        <w:pStyle w:val="Heading2"/>
        <w:rPr>
          <w:rFonts w:eastAsia="Times New Roman"/>
          <w:color w:themeColor="text1" w:val="000000"/>
        </w:rPr>
      </w:pPr>
      <w:r>
        <w:rPr>
          <w:rFonts w:eastAsia="Times New Roman"/>
          <w:color w:themeColor="text1" w:val="000000"/>
        </w:rPr>
        <w:t>29.2 Wskaźniki rezultatu</w:t>
      </w:r>
    </w:p>
    <w:p>
      <w:pPr>
        <w:pStyle w:val="NormalWeb"/>
        <w:numPr>
          <w:ilvl w:val="0"/>
          <w:numId w:val="87"/>
        </w:numPr>
        <w:spacing w:before="49" w:after="0"/>
        <w:jc w:val="left"/>
        <w:rPr>
          <w:color w:themeColor="text1" w:val="000000"/>
        </w:rPr>
      </w:pPr>
      <w:r>
        <w:rPr>
          <w:color w:themeColor="text1" w:val="000000"/>
        </w:rPr>
        <w:t>Utrzymanie działalności gospodarczej i utworzonego miejsca pracy przez okres trwałości wymagany przez program (standardowo 12–24 miesiące od zakończenia realizacji projektu)</w:t>
      </w:r>
    </w:p>
    <w:p>
      <w:pPr>
        <w:pStyle w:val="NormalWeb"/>
        <w:numPr>
          <w:ilvl w:val="0"/>
          <w:numId w:val="87"/>
        </w:numPr>
        <w:spacing w:before="0" w:after="49"/>
        <w:jc w:val="left"/>
        <w:rPr>
          <w:color w:themeColor="text1" w:val="000000"/>
        </w:rPr>
      </w:pPr>
      <w:r>
        <w:rPr>
          <w:color w:themeColor="text1" w:val="000000"/>
        </w:rPr>
        <w:t>Wzrost liczby uczestników rok do roku: z 48 (Rok 1) do 96 (Rok 3), zgodnie z prognozą z Rozdziału 14</w:t>
      </w:r>
    </w:p>
    <w:p>
      <w:pPr>
        <w:pStyle w:val="Heading2"/>
        <w:rPr>
          <w:rFonts w:eastAsia="Times New Roman"/>
          <w:color w:themeColor="text1" w:val="000000"/>
        </w:rPr>
      </w:pPr>
      <w:r>
        <w:rPr>
          <w:rFonts w:eastAsia="Times New Roman"/>
          <w:color w:themeColor="text1" w:val="000000"/>
        </w:rPr>
        <w:t>29.3 Trwałość projektu</w:t>
      </w:r>
    </w:p>
    <w:p>
      <w:pPr>
        <w:pStyle w:val="NormalWeb"/>
        <w:spacing w:before="49" w:after="49"/>
        <w:rPr>
          <w:color w:themeColor="text1" w:val="000000"/>
        </w:rPr>
      </w:pPr>
      <w:r>
        <w:rPr>
          <w:color w:themeColor="text1" w:val="000000"/>
        </w:rPr>
        <w:t>Projekt zakłada utrzymanie działalności gospodarczej oraz utworzonego miejsca pracy przez minimalny okres trwałości określony w regulaminie konkretnego naboru, zazwyczaj 12 miesięcy dla dotacji na samozatrudnienie lub 24 miesiące dla projektów inwestycyjnych. Model biznesowy oparty na regularnych przychodach abonamentowych (Rozdział 14) oraz kilku uzupełniających źródłach przychodu zwiększa realność spełnienia tego wymogu.</w:t>
      </w:r>
    </w:p>
    <w:p>
      <w:pPr>
        <w:pStyle w:val="Heading1"/>
        <w:rPr>
          <w:rFonts w:eastAsia="Times New Roman"/>
          <w:color w:themeColor="text1" w:val="000000"/>
        </w:rPr>
      </w:pPr>
      <w:r>
        <w:rPr>
          <w:rFonts w:eastAsia="Times New Roman"/>
          <w:color w:themeColor="text1" w:val="000000"/>
        </w:rPr>
        <w:t>ROZDZIAŁ 30</w:t>
      </w:r>
    </w:p>
    <w:p>
      <w:pPr>
        <w:pStyle w:val="Heading1"/>
        <w:rPr>
          <w:rFonts w:eastAsia="Times New Roman"/>
          <w:color w:themeColor="text1" w:val="000000"/>
        </w:rPr>
      </w:pPr>
      <w:r>
        <w:rPr>
          <w:rFonts w:eastAsia="Times New Roman"/>
          <w:color w:themeColor="text1" w:val="000000"/>
        </w:rPr>
        <w:t>KWALIFIKACJE I DOŚWIADCZENIE WNIOSKODAWCY</w:t>
      </w:r>
    </w:p>
    <w:p>
      <w:pPr>
        <w:pStyle w:val="NormalWeb"/>
        <w:spacing w:before="49" w:after="49"/>
        <w:rPr>
          <w:color w:themeColor="text1" w:val="000000"/>
        </w:rPr>
      </w:pPr>
      <w:r>
        <w:rPr>
          <w:color w:themeColor="text1" w:val="000000"/>
        </w:rPr>
        <w:t>To jeden z najwyżej punktowanych elementów w ocenie wniosków o dotację na rozpoczęcie działalności gospodarczej, komisja ocenia, czy wnioskodawca ma realne kompetencje do prowadzenia opisanego przedsięwzięcia.</w:t>
      </w:r>
    </w:p>
    <w:p>
      <w:pPr>
        <w:pStyle w:val="Heading2"/>
        <w:rPr>
          <w:rFonts w:eastAsia="Times New Roman"/>
          <w:color w:themeColor="text1" w:val="000000"/>
        </w:rPr>
      </w:pPr>
      <w:r>
        <w:rPr>
          <w:rFonts w:eastAsia="Times New Roman"/>
          <w:color w:themeColor="text1" w:val="000000"/>
        </w:rPr>
        <w:t>30.1 Wykształcenie</w:t>
      </w:r>
    </w:p>
    <w:p>
      <w:pPr>
        <w:pStyle w:val="NormalWeb"/>
        <w:spacing w:before="49" w:after="49"/>
        <w:rPr>
          <w:color w:themeColor="text1" w:val="000000"/>
        </w:rPr>
      </w:pPr>
      <w:r>
        <w:rPr>
          <w:color w:themeColor="text1" w:val="000000"/>
        </w:rPr>
        <w:t>Do uzupełnienia przez wnioskodawcę: kierunek i poziom wykształcenia, ukończone kursy pedagogiczne lub metodyczne, certyfikaty językowe.</w:t>
      </w:r>
    </w:p>
    <w:p>
      <w:pPr>
        <w:pStyle w:val="Heading2"/>
        <w:rPr>
          <w:rFonts w:eastAsia="Times New Roman"/>
          <w:color w:themeColor="text1" w:val="000000"/>
        </w:rPr>
      </w:pPr>
      <w:r>
        <w:rPr>
          <w:rFonts w:eastAsia="Times New Roman"/>
          <w:color w:themeColor="text1" w:val="000000"/>
        </w:rPr>
        <w:t>30.2 Doświadczenie zawodowe</w:t>
      </w:r>
    </w:p>
    <w:p>
      <w:pPr>
        <w:pStyle w:val="NormalWeb"/>
        <w:spacing w:before="49" w:after="49"/>
        <w:rPr>
          <w:color w:themeColor="text1" w:val="000000"/>
        </w:rPr>
      </w:pPr>
      <w:r>
        <w:rPr>
          <w:color w:themeColor="text1" w:val="000000"/>
        </w:rPr>
        <w:t>Do uzupełnienia przez wnioskodawcę: lata i charakter pracy z dziećmi, prowadzone wcześniej zajęcia, zrealizowane projekty edukacyjne lub biznesowe.</w:t>
      </w:r>
    </w:p>
    <w:p>
      <w:pPr>
        <w:pStyle w:val="Heading2"/>
        <w:rPr>
          <w:rFonts w:eastAsia="Times New Roman"/>
          <w:color w:themeColor="text1" w:val="000000"/>
        </w:rPr>
      </w:pPr>
      <w:r>
        <w:rPr>
          <w:rFonts w:eastAsia="Times New Roman"/>
          <w:color w:themeColor="text1" w:val="000000"/>
        </w:rPr>
        <w:t>30.3 Kompetencje biznesowe</w:t>
      </w:r>
    </w:p>
    <w:p>
      <w:pPr>
        <w:pStyle w:val="NormalWeb"/>
        <w:spacing w:before="49" w:after="49"/>
        <w:rPr>
          <w:color w:themeColor="text1" w:val="000000"/>
        </w:rPr>
      </w:pPr>
      <w:r>
        <w:rPr>
          <w:color w:themeColor="text1" w:val="000000"/>
        </w:rPr>
        <w:t>Do uzupełnienia przez wnioskodawcę: doświadczenie w prowadzeniu działalności gospodarczej, zarządzaniu zespołem i marketingu. Jeśli brak, warto wskazać planowane szkolenia uzupełniające, np. z księgowości lub zarządzania małą firmą.</w:t>
      </w:r>
    </w:p>
    <w:p>
      <w:pPr>
        <w:pStyle w:val="Heading2"/>
        <w:rPr>
          <w:rFonts w:eastAsia="Times New Roman"/>
          <w:color w:themeColor="text1" w:val="000000"/>
        </w:rPr>
      </w:pPr>
      <w:r>
        <w:rPr>
          <w:rFonts w:eastAsia="Times New Roman"/>
          <w:color w:themeColor="text1" w:val="000000"/>
        </w:rPr>
        <w:t>30.4 Dlaczego to ma znaczenie dla oceny</w:t>
      </w:r>
    </w:p>
    <w:p>
      <w:pPr>
        <w:pStyle w:val="NormalWeb"/>
        <w:spacing w:before="49" w:after="49"/>
        <w:rPr>
          <w:color w:themeColor="text1" w:val="000000"/>
        </w:rPr>
      </w:pPr>
      <w:r>
        <w:rPr>
          <w:color w:themeColor="text1" w:val="000000"/>
        </w:rPr>
        <w:t>Komisje oceniające regularnie wskazują przygotowanie wnioskodawcy jako czynnik silnie różnicujący wnioski o zbliżonej jakości pomysłu. Nawet krótkie, konkretne akapity w tej sekcji, zamiast ogólników, zauważalnie podnoszą wiarygodność całego dokumentu.</w:t>
      </w:r>
    </w:p>
    <w:p>
      <w:pPr>
        <w:pStyle w:val="Heading1"/>
        <w:rPr>
          <w:rFonts w:eastAsia="Times New Roman"/>
          <w:color w:themeColor="text1" w:val="000000"/>
        </w:rPr>
      </w:pPr>
      <w:r>
        <w:rPr>
          <w:rFonts w:eastAsia="Times New Roman"/>
          <w:color w:themeColor="text1" w:val="000000"/>
        </w:rPr>
        <w:t>ROZDZIAŁ 31</w:t>
      </w:r>
    </w:p>
    <w:p>
      <w:pPr>
        <w:pStyle w:val="Heading1"/>
        <w:rPr>
          <w:rFonts w:eastAsia="Times New Roman"/>
          <w:color w:themeColor="text1" w:val="000000"/>
        </w:rPr>
      </w:pPr>
      <w:r>
        <w:rPr>
          <w:rFonts w:eastAsia="Times New Roman"/>
          <w:color w:themeColor="text1" w:val="000000"/>
        </w:rPr>
        <w:t>ZGODNOŚĆ Z WYMOGAMI PRAWNYMI</w:t>
      </w:r>
    </w:p>
    <w:p>
      <w:pPr>
        <w:pStyle w:val="NormalWeb"/>
        <w:rPr>
          <w:color w:themeColor="text1" w:val="000000"/>
        </w:rPr>
      </w:pPr>
      <w:r>
        <w:rPr>
          <w:color w:themeColor="text1" w:val="000000"/>
        </w:rPr>
        <w:t>Działalność polegająca na prowadzeniu zajęć dla osób małoletnich podlega szczególnym obowiązkom prawnym. Poniższy rozdział zestawia wymogi, które muszą zostać spełnione przed rozpoczęciem działalności operacyjnej.</w:t>
      </w:r>
    </w:p>
    <w:p>
      <w:pPr>
        <w:pStyle w:val="Heading2"/>
        <w:rPr>
          <w:rFonts w:eastAsia="Times New Roman"/>
          <w:color w:themeColor="text1" w:val="000000"/>
        </w:rPr>
      </w:pPr>
      <w:r>
        <w:rPr>
          <w:rFonts w:eastAsia="Times New Roman"/>
          <w:color w:themeColor="text1" w:val="000000"/>
        </w:rPr>
        <w:t>31.1 Standardy Ochrony Małoletnich</w:t>
      </w:r>
    </w:p>
    <w:p>
      <w:pPr>
        <w:pStyle w:val="NormalWeb"/>
        <w:rPr>
          <w:color w:themeColor="text1" w:val="000000"/>
        </w:rPr>
      </w:pPr>
      <w:r>
        <w:rPr>
          <w:color w:themeColor="text1" w:val="000000"/>
        </w:rPr>
        <w:t>Obowiązek wynika z ustawy z dnia 13 maja 2016 r. o przeciwdziałaniu zagrożeniom przestępczością na tle seksualnym i ochronie małoletnich, w brzmieniu nadanym nowelizacją określaną potocznie jako „ustawa Kamilka”. Standardy obowiązują od 15 sierpnia 2024 r. i dotyczą wszystkich podmiotów prowadzących działalność związaną z edukacją, wychowaniem, wypoczynkiem, sportem lub rozwijaniem zainteresowań małoletnich, w tym jednoosobowych działalności gospodarczych.</w:t>
      </w:r>
    </w:p>
    <w:p>
      <w:pPr>
        <w:pStyle w:val="NormalWeb"/>
        <w:rPr>
          <w:color w:themeColor="text1" w:val="000000"/>
        </w:rPr>
      </w:pPr>
      <w:r>
        <w:rPr>
          <w:color w:themeColor="text1" w:val="000000"/>
        </w:rPr>
        <w:t>Skills Academy jako podmiot prowadzący zajęcia dla dzieci i młodzieży w wieku 5–19 lat objęta jest tym obowiązkiem bez wyjątków.</w:t>
      </w:r>
    </w:p>
    <w:p>
      <w:pPr>
        <w:pStyle w:val="NormalWeb"/>
        <w:rPr>
          <w:color w:themeColor="text1" w:val="000000"/>
        </w:rPr>
      </w:pPr>
      <w:r>
        <w:rPr>
          <w:color w:themeColor="text1" w:val="000000"/>
        </w:rPr>
        <w:t>Zakres dokumentacji do opracowania:</w:t>
      </w:r>
    </w:p>
    <w:p>
      <w:pPr>
        <w:pStyle w:val="NormalWeb"/>
        <w:numPr>
          <w:ilvl w:val="0"/>
          <w:numId w:val="87"/>
        </w:numPr>
        <w:jc w:val="left"/>
        <w:rPr>
          <w:color w:themeColor="text1" w:val="000000"/>
        </w:rPr>
      </w:pPr>
      <w:r>
        <w:rPr>
          <w:color w:themeColor="text1" w:val="000000"/>
        </w:rPr>
        <w:t>zasady zapewniające bezpieczne relacje między małoletnim a personelem</w:t>
      </w:r>
    </w:p>
    <w:p>
      <w:pPr>
        <w:pStyle w:val="NormalWeb"/>
        <w:numPr>
          <w:ilvl w:val="0"/>
          <w:numId w:val="87"/>
        </w:numPr>
        <w:jc w:val="left"/>
        <w:rPr>
          <w:color w:themeColor="text1" w:val="000000"/>
        </w:rPr>
      </w:pPr>
      <w:r>
        <w:rPr>
          <w:color w:themeColor="text1" w:val="000000"/>
        </w:rPr>
        <w:t>procedury podejmowania interwencji w sytuacji podejrzenia krzywdzenia małoletniego</w:t>
      </w:r>
    </w:p>
    <w:p>
      <w:pPr>
        <w:pStyle w:val="NormalWeb"/>
        <w:numPr>
          <w:ilvl w:val="0"/>
          <w:numId w:val="87"/>
        </w:numPr>
        <w:jc w:val="left"/>
        <w:rPr>
          <w:color w:themeColor="text1" w:val="000000"/>
        </w:rPr>
      </w:pPr>
      <w:r>
        <w:rPr>
          <w:color w:themeColor="text1" w:val="000000"/>
        </w:rPr>
        <w:t>zasady ochrony wizerunku i danych osobowych małoletnich</w:t>
      </w:r>
    </w:p>
    <w:p>
      <w:pPr>
        <w:pStyle w:val="NormalWeb"/>
        <w:numPr>
          <w:ilvl w:val="0"/>
          <w:numId w:val="87"/>
        </w:numPr>
        <w:jc w:val="left"/>
        <w:rPr>
          <w:color w:themeColor="text1" w:val="000000"/>
        </w:rPr>
      </w:pPr>
      <w:r>
        <w:rPr>
          <w:color w:themeColor="text1" w:val="000000"/>
        </w:rPr>
        <w:t>zasady bezpiecznego korzystania z internetu i mediów elektronicznych podczas zajęć</w:t>
      </w:r>
    </w:p>
    <w:p>
      <w:pPr>
        <w:pStyle w:val="NormalWeb"/>
        <w:numPr>
          <w:ilvl w:val="0"/>
          <w:numId w:val="87"/>
        </w:numPr>
        <w:jc w:val="left"/>
        <w:rPr>
          <w:color w:themeColor="text1" w:val="000000"/>
        </w:rPr>
      </w:pPr>
      <w:r>
        <w:rPr>
          <w:color w:themeColor="text1" w:val="000000"/>
        </w:rPr>
        <w:t>procedury weryfikacji osób dopuszczanych do pracy z małoletnimi</w:t>
      </w:r>
    </w:p>
    <w:p>
      <w:pPr>
        <w:pStyle w:val="NormalWeb"/>
        <w:numPr>
          <w:ilvl w:val="0"/>
          <w:numId w:val="87"/>
        </w:numPr>
        <w:jc w:val="left"/>
        <w:rPr>
          <w:color w:themeColor="text1" w:val="000000"/>
        </w:rPr>
      </w:pPr>
      <w:r>
        <w:rPr>
          <w:color w:themeColor="text1" w:val="000000"/>
        </w:rPr>
        <w:t>zasady przeglądu i aktualizacji standardów</w:t>
      </w:r>
    </w:p>
    <w:p>
      <w:pPr>
        <w:pStyle w:val="NormalWeb"/>
        <w:rPr>
          <w:color w:themeColor="text1" w:val="000000"/>
        </w:rPr>
      </w:pPr>
      <w:r>
        <w:rPr>
          <w:color w:themeColor="text1" w:val="000000"/>
        </w:rPr>
        <w:t>Standardy podlegają udostępnieniu do publicznej wiadomości, w praktyce publikowane są na stronie internetowej podmiotu oraz udostępniane w lokalu. Niewdrożenie standardów jest zagrożone sankcją.</w:t>
      </w:r>
    </w:p>
    <w:p>
      <w:pPr>
        <w:pStyle w:val="NormalWeb"/>
        <w:rPr>
          <w:i/>
          <w:color w:themeColor="text1" w:val="000000"/>
        </w:rPr>
      </w:pPr>
      <w:r>
        <w:rPr>
          <w:i/>
          <w:color w:themeColor="text1" w:val="000000"/>
        </w:rPr>
        <w:t>Uwaga praktyczna: część konkurencji szczecińskiej publikuje już Standardy Ochrony Małoletnich na swoich stronach internetowych. Ich posiadanie stanowi zatem nie tylko wymóg prawny, ale też element wiarygodności w oczach rodziców porównujących oferty.</w:t>
      </w:r>
    </w:p>
    <w:p>
      <w:pPr>
        <w:pStyle w:val="Heading2"/>
        <w:rPr>
          <w:rFonts w:eastAsia="Times New Roman"/>
          <w:color w:themeColor="text1" w:val="000000"/>
        </w:rPr>
      </w:pPr>
      <w:r>
        <w:rPr>
          <w:rFonts w:eastAsia="Times New Roman"/>
          <w:color w:themeColor="text1" w:val="000000"/>
        </w:rPr>
        <w:t>31.2 Weryfikacja osób pracujących z małoletnimi</w:t>
      </w:r>
    </w:p>
    <w:p>
      <w:pPr>
        <w:pStyle w:val="NormalWeb"/>
        <w:rPr>
          <w:color w:themeColor="text1" w:val="000000"/>
        </w:rPr>
      </w:pPr>
      <w:r>
        <w:rPr>
          <w:color w:themeColor="text1" w:val="000000"/>
        </w:rPr>
        <w:t>Przed dopuszczeniem jakiejkolwiek osoby do prowadzenia zajęć (w tym współpracowników na umowach cywilnoprawnych oraz osób prowadzących warsztaty jednorazowe) wymagane jest sprawdzenie w Rejestrze Sprawców Przestępstw na Tle Seksualnym oraz uzyskanie zaświadczenia z Krajowego Rejestru Karnego.</w:t>
      </w:r>
    </w:p>
    <w:p>
      <w:pPr>
        <w:pStyle w:val="NormalWeb"/>
        <w:rPr>
          <w:color w:themeColor="text1" w:val="000000"/>
        </w:rPr>
      </w:pPr>
      <w:r>
        <w:rPr>
          <w:color w:themeColor="text1" w:val="000000"/>
        </w:rPr>
        <w:t>Obowiązek dotyczy również lektorów prowadzących zajęcia zdalne w ramach szkoły amerykańskiej online, w przypadku osób z zagranicy stosuje się odpowiednie dokumenty z kraju zamieszkania.</w:t>
      </w:r>
    </w:p>
    <w:p>
      <w:pPr>
        <w:pStyle w:val="Heading2"/>
        <w:rPr>
          <w:rFonts w:eastAsia="Times New Roman"/>
          <w:color w:themeColor="text1" w:val="000000"/>
        </w:rPr>
      </w:pPr>
      <w:r>
        <w:rPr>
          <w:rFonts w:eastAsia="Times New Roman"/>
          <w:color w:themeColor="text1" w:val="000000"/>
        </w:rPr>
        <w:t>31.3 Ochrona danych osobowych</w:t>
      </w:r>
    </w:p>
    <w:p>
      <w:pPr>
        <w:pStyle w:val="NormalWeb"/>
        <w:rPr>
          <w:color w:themeColor="text1" w:val="000000"/>
        </w:rPr>
      </w:pPr>
      <w:r>
        <w:rPr>
          <w:color w:themeColor="text1" w:val="000000"/>
        </w:rPr>
        <w:t>Przetwarzanie danych uczestników i ich opiekunów wymaga wdrożenia dokumentacji zgodnej z RODO:</w:t>
      </w:r>
    </w:p>
    <w:p>
      <w:pPr>
        <w:pStyle w:val="NormalWeb"/>
        <w:numPr>
          <w:ilvl w:val="0"/>
          <w:numId w:val="87"/>
        </w:numPr>
        <w:jc w:val="left"/>
        <w:rPr>
          <w:color w:themeColor="text1" w:val="000000"/>
        </w:rPr>
      </w:pPr>
      <w:r>
        <w:rPr>
          <w:color w:themeColor="text1" w:val="000000"/>
        </w:rPr>
        <w:t>klauzule informacyjne dla rodziców i opiekunów prawnych</w:t>
      </w:r>
    </w:p>
    <w:p>
      <w:pPr>
        <w:pStyle w:val="NormalWeb"/>
        <w:numPr>
          <w:ilvl w:val="0"/>
          <w:numId w:val="87"/>
        </w:numPr>
        <w:jc w:val="left"/>
        <w:rPr>
          <w:color w:themeColor="text1" w:val="000000"/>
        </w:rPr>
      </w:pPr>
      <w:r>
        <w:rPr>
          <w:color w:themeColor="text1" w:val="000000"/>
        </w:rPr>
        <w:t>zgody na przetwarzanie danych oraz odrębne zgody na utrwalanie i publikację wizerunku dziecka, istotne przy dokumentacji fotograficznej zajęć wykorzystywanej w komunikacji marketingowej</w:t>
      </w:r>
    </w:p>
    <w:p>
      <w:pPr>
        <w:pStyle w:val="NormalWeb"/>
        <w:numPr>
          <w:ilvl w:val="0"/>
          <w:numId w:val="87"/>
        </w:numPr>
        <w:jc w:val="left"/>
        <w:rPr>
          <w:color w:themeColor="text1" w:val="000000"/>
        </w:rPr>
      </w:pPr>
      <w:r>
        <w:rPr>
          <w:color w:themeColor="text1" w:val="000000"/>
        </w:rPr>
        <w:t>rejestr czynności przetwarzania</w:t>
      </w:r>
    </w:p>
    <w:p>
      <w:pPr>
        <w:pStyle w:val="NormalWeb"/>
        <w:numPr>
          <w:ilvl w:val="0"/>
          <w:numId w:val="87"/>
        </w:numPr>
        <w:jc w:val="left"/>
        <w:rPr>
          <w:color w:themeColor="text1" w:val="000000"/>
        </w:rPr>
      </w:pPr>
      <w:r>
        <w:rPr>
          <w:color w:themeColor="text1" w:val="000000"/>
        </w:rPr>
        <w:t>umowy powierzenia przetwarzania danych z podmiotami zewnętrznymi (systemy zapisów, platformy do zajęć online)</w:t>
      </w:r>
    </w:p>
    <w:p>
      <w:pPr>
        <w:pStyle w:val="Heading2"/>
        <w:rPr>
          <w:rFonts w:eastAsia="Times New Roman"/>
          <w:color w:themeColor="text1" w:val="000000"/>
        </w:rPr>
      </w:pPr>
      <w:r>
        <w:rPr>
          <w:rFonts w:eastAsia="Times New Roman"/>
          <w:color w:themeColor="text1" w:val="000000"/>
        </w:rPr>
        <w:t>31.4 Ubezpieczenie</w:t>
      </w:r>
    </w:p>
    <w:p>
      <w:pPr>
        <w:pStyle w:val="NormalWeb"/>
        <w:rPr>
          <w:color w:themeColor="text1" w:val="000000"/>
        </w:rPr>
      </w:pPr>
      <w:r>
        <w:rPr>
          <w:color w:themeColor="text1" w:val="000000"/>
        </w:rPr>
        <w:t>Rekomendowane jest zawarcie ubezpieczenia odpowiedzialności cywilnej z tytułu prowadzonej działalności, obejmującego szkody wyrządzone uczestnikom zajęć, ze szczególnym uwzględnieniem zajęć ruchowych (Motion Skills) oraz praktycznych z użyciem narzędzi i sprzętu kuchennego (Useful Skills). Koszt składki należy ująć w kosztach stałych działalności.</w:t>
      </w:r>
    </w:p>
    <w:p>
      <w:pPr>
        <w:pStyle w:val="Heading2"/>
        <w:rPr>
          <w:rFonts w:eastAsia="Times New Roman"/>
          <w:color w:themeColor="text1" w:val="000000"/>
        </w:rPr>
      </w:pPr>
      <w:r>
        <w:rPr>
          <w:rFonts w:eastAsia="Times New Roman"/>
          <w:color w:themeColor="text1" w:val="000000"/>
        </w:rPr>
        <w:t>31.5 Wymogi lokalowe</w:t>
      </w:r>
    </w:p>
    <w:p>
      <w:pPr>
        <w:pStyle w:val="NormalWeb"/>
        <w:rPr>
          <w:color w:themeColor="text1" w:val="000000"/>
        </w:rPr>
      </w:pPr>
      <w:r>
        <w:rPr>
          <w:color w:themeColor="text1" w:val="000000"/>
        </w:rPr>
        <w:t>Lokal przeznaczony na zajęcia dla małoletnich musi spełniać wymogi sanitarne i przeciwpożarowe właściwe dla przyjętego kodu PKD oraz charakteru działalności. Zakres wymagań należy potwierdzić przed podpisaniem umowy najmu, wpływa on bezpośrednio na koszt adaptacji lokalu ujęty w Rozdziale 13.</w:t>
      </w:r>
    </w:p>
    <w:p>
      <w:pPr>
        <w:pStyle w:val="NormalWeb"/>
        <w:rPr>
          <w:i/>
          <w:color w:themeColor="text1" w:val="000000"/>
        </w:rPr>
      </w:pPr>
      <w:r>
        <w:rPr>
          <w:i/>
          <w:color w:themeColor="text1" w:val="000000"/>
        </w:rPr>
        <w:t>Zalecane jest uzyskanie pisemnego potwierdzenia od właściciela lokalu, że przeznaczenie pomieszczeń pozwala na prowadzenie działalności edukacyjnej z udziałem dzieci.</w:t>
      </w:r>
    </w:p>
    <w:p>
      <w:pPr>
        <w:pStyle w:val="Heading2"/>
        <w:rPr>
          <w:rFonts w:eastAsia="Times New Roman"/>
          <w:color w:themeColor="text1" w:val="000000"/>
        </w:rPr>
      </w:pPr>
      <w:r>
        <w:rPr>
          <w:rFonts w:eastAsia="Times New Roman"/>
          <w:color w:themeColor="text1" w:val="000000"/>
        </w:rPr>
        <w:t>31.6 Harmonogram wdrożenia</w:t>
      </w:r>
    </w:p>
    <w:p>
      <w:pPr>
        <w:pStyle w:val="NormalWeb"/>
        <w:rPr>
          <w:color w:themeColor="text1" w:val="000000"/>
        </w:rPr>
      </w:pPr>
      <w:r>
        <w:rPr>
          <w:color w:themeColor="text1" w:val="000000"/>
        </w:rPr>
        <w:t>Wszystkie powyższe elementy powinny zostać zrealizowane przed uruchomieniem pierwszych zajęć (Etap 4 harmonogramu, Rozdz. 17). Standardy Ochrony Małoletnich, dokumentacja RODO oraz weryfikacja niekaralności są warunkiem legalnego rozpoczęcia działalności operacyjnej, a nie zadaniem do wykonania w trakcie.</w:t>
      </w:r>
    </w:p>
    <w:p>
      <w:pPr>
        <w:pStyle w:val="Heading1"/>
        <w:rPr>
          <w:rFonts w:eastAsia="Times New Roman"/>
          <w:color w:themeColor="text1" w:val="000000"/>
          <w:kern w:val="2"/>
          <w:sz w:val="48"/>
          <w:szCs w:val="48"/>
          <w14:ligatures w14:val="none"/>
        </w:rPr>
      </w:pPr>
      <w:r>
        <w:rPr>
          <w:rFonts w:eastAsia="Times New Roman"/>
          <w:color w:themeColor="text1" w:val="000000"/>
        </w:rPr>
        <w:t>ANEKS NAUKOWY</w:t>
      </w:r>
    </w:p>
    <w:p>
      <w:pPr>
        <w:pStyle w:val="Heading2"/>
        <w:rPr>
          <w:rFonts w:eastAsia="Times New Roman"/>
          <w:color w:themeColor="text1" w:val="000000"/>
        </w:rPr>
      </w:pPr>
      <w:r>
        <w:rPr>
          <w:rFonts w:eastAsia="Times New Roman"/>
          <w:color w:themeColor="text1" w:val="000000"/>
        </w:rPr>
        <w:t>Uzasadnienie merytoryczne projektu Skills Academy</w:t>
      </w:r>
    </w:p>
    <w:p>
      <w:pPr>
        <w:pStyle w:val="Heading3"/>
        <w:rPr>
          <w:rFonts w:eastAsia="Times New Roman"/>
          <w:color w:themeColor="text1" w:val="000000"/>
        </w:rPr>
      </w:pPr>
      <w:r>
        <w:rPr>
          <w:rFonts w:eastAsia="Times New Roman"/>
          <w:color w:themeColor="text1" w:val="000000"/>
        </w:rPr>
        <w:t>Wersja do biznesplanu, pożyczki unijnej i grantów</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WPROWADZENIE</w:t>
      </w:r>
    </w:p>
    <w:p>
      <w:pPr>
        <w:pStyle w:val="NormalWeb"/>
        <w:spacing w:before="49" w:after="49"/>
        <w:rPr>
          <w:color w:themeColor="text1" w:val="000000"/>
        </w:rPr>
      </w:pPr>
      <w:r>
        <w:rPr>
          <w:color w:themeColor="text1" w:val="000000"/>
        </w:rPr>
        <w:t>Program Skills Academy został opracowany w oparciu o kierunki rozwoju edukacji rekomendowane przez najważniejsze organizacje międzynarodowe zajmujące się edukacją, rozwojem dzieci i kompetencjami przyszłości.</w:t>
      </w:r>
    </w:p>
    <w:p>
      <w:pPr>
        <w:pStyle w:val="NormalWeb"/>
        <w:spacing w:before="49" w:after="49"/>
        <w:rPr>
          <w:color w:themeColor="text1" w:val="000000"/>
        </w:rPr>
      </w:pPr>
      <w:r>
        <w:rPr>
          <w:color w:themeColor="text1" w:val="000000"/>
        </w:rPr>
        <w:t>W szczególności wykorzystano założenia:</w:t>
      </w:r>
    </w:p>
    <w:p>
      <w:pPr>
        <w:pStyle w:val="NormalWeb"/>
        <w:numPr>
          <w:ilvl w:val="0"/>
          <w:numId w:val="96"/>
        </w:numPr>
        <w:spacing w:before="49" w:after="0"/>
        <w:jc w:val="left"/>
        <w:rPr>
          <w:color w:themeColor="text1" w:val="000000"/>
        </w:rPr>
      </w:pPr>
      <w:r>
        <w:rPr>
          <w:color w:themeColor="text1" w:val="000000"/>
        </w:rPr>
        <w:t>OECD</w:t>
      </w:r>
    </w:p>
    <w:p>
      <w:pPr>
        <w:pStyle w:val="NormalWeb"/>
        <w:numPr>
          <w:ilvl w:val="0"/>
          <w:numId w:val="96"/>
        </w:numPr>
        <w:spacing w:before="0" w:after="0"/>
        <w:jc w:val="left"/>
        <w:rPr>
          <w:color w:themeColor="text1" w:val="000000"/>
        </w:rPr>
      </w:pPr>
      <w:r>
        <w:rPr>
          <w:color w:themeColor="text1" w:val="000000"/>
        </w:rPr>
        <w:t>UNESCO</w:t>
      </w:r>
    </w:p>
    <w:p>
      <w:pPr>
        <w:pStyle w:val="NormalWeb"/>
        <w:numPr>
          <w:ilvl w:val="0"/>
          <w:numId w:val="96"/>
        </w:numPr>
        <w:spacing w:before="0" w:after="0"/>
        <w:jc w:val="left"/>
        <w:rPr>
          <w:color w:themeColor="text1" w:val="000000"/>
        </w:rPr>
      </w:pPr>
      <w:r>
        <w:rPr>
          <w:color w:themeColor="text1" w:val="000000"/>
        </w:rPr>
        <w:t>UNICEF</w:t>
      </w:r>
    </w:p>
    <w:p>
      <w:pPr>
        <w:pStyle w:val="NormalWeb"/>
        <w:numPr>
          <w:ilvl w:val="0"/>
          <w:numId w:val="96"/>
        </w:numPr>
        <w:spacing w:before="0" w:after="0"/>
        <w:jc w:val="left"/>
        <w:rPr>
          <w:color w:themeColor="text1" w:val="000000"/>
        </w:rPr>
      </w:pPr>
      <w:r>
        <w:rPr>
          <w:color w:themeColor="text1" w:val="000000"/>
        </w:rPr>
        <w:t>WHO</w:t>
      </w:r>
    </w:p>
    <w:p>
      <w:pPr>
        <w:pStyle w:val="NormalWeb"/>
        <w:numPr>
          <w:ilvl w:val="0"/>
          <w:numId w:val="96"/>
        </w:numPr>
        <w:spacing w:before="0" w:after="0"/>
        <w:jc w:val="left"/>
        <w:rPr>
          <w:color w:themeColor="text1" w:val="000000"/>
        </w:rPr>
      </w:pPr>
      <w:r>
        <w:rPr>
          <w:color w:themeColor="text1" w:val="000000"/>
        </w:rPr>
        <w:t>Education Endowment Foundation (EEF)</w:t>
      </w:r>
    </w:p>
    <w:p>
      <w:pPr>
        <w:pStyle w:val="NormalWeb"/>
        <w:numPr>
          <w:ilvl w:val="0"/>
          <w:numId w:val="96"/>
        </w:numPr>
        <w:spacing w:before="0" w:after="0"/>
        <w:jc w:val="left"/>
        <w:rPr>
          <w:color w:themeColor="text1" w:val="000000"/>
        </w:rPr>
      </w:pPr>
      <w:r>
        <w:rPr>
          <w:color w:themeColor="text1" w:val="000000"/>
        </w:rPr>
        <w:t>Cambridge English</w:t>
      </w:r>
    </w:p>
    <w:p>
      <w:pPr>
        <w:pStyle w:val="NormalWeb"/>
        <w:numPr>
          <w:ilvl w:val="0"/>
          <w:numId w:val="96"/>
        </w:numPr>
        <w:spacing w:before="0" w:after="49"/>
        <w:jc w:val="left"/>
        <w:rPr>
          <w:color w:themeColor="text1" w:val="000000"/>
        </w:rPr>
      </w:pPr>
      <w:r>
        <w:rPr>
          <w:color w:themeColor="text1" w:val="000000"/>
        </w:rPr>
        <w:t>British Council</w:t>
      </w:r>
    </w:p>
    <w:p>
      <w:pPr>
        <w:pStyle w:val="NormalWeb"/>
        <w:spacing w:before="49" w:after="49"/>
        <w:rPr>
          <w:color w:themeColor="text1" w:val="000000"/>
        </w:rPr>
      </w:pPr>
      <w:r>
        <w:rPr>
          <w:color w:themeColor="text1" w:val="000000"/>
        </w:rPr>
        <w:t>Celem projektu jest rozwój kompetencji, które będą niezbędne dzieciom w życiu społecznym, edukacyjnym i zawodowym w perspektywie kolejnych dekad.</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1. OECD</w:t>
      </w:r>
    </w:p>
    <w:p>
      <w:pPr>
        <w:pStyle w:val="Heading1"/>
        <w:rPr>
          <w:rFonts w:eastAsia="Times New Roman"/>
          <w:color w:themeColor="text1" w:val="000000"/>
        </w:rPr>
      </w:pPr>
      <w:r>
        <w:rPr>
          <w:rFonts w:eastAsia="Times New Roman"/>
          <w:color w:themeColor="text1" w:val="000000"/>
        </w:rPr>
        <w:t>KOMPETENCJE PRZYSZŁOŚCI</w:t>
      </w:r>
    </w:p>
    <w:p>
      <w:pPr>
        <w:pStyle w:val="NormalWeb"/>
        <w:spacing w:before="49" w:after="49"/>
        <w:rPr>
          <w:color w:themeColor="text1" w:val="000000"/>
        </w:rPr>
      </w:pPr>
      <w:r>
        <w:rPr>
          <w:color w:themeColor="text1" w:val="000000"/>
        </w:rPr>
        <w:t>Jednym z najważniejszych współczesnych dokumentów edukacyjnych jest OECD Learning Compass 2030.</w:t>
      </w:r>
    </w:p>
    <w:p>
      <w:pPr>
        <w:pStyle w:val="NormalWeb"/>
        <w:spacing w:before="49" w:after="49"/>
        <w:rPr>
          <w:color w:themeColor="text1" w:val="000000"/>
        </w:rPr>
      </w:pPr>
      <w:r>
        <w:rPr>
          <w:color w:themeColor="text1" w:val="000000"/>
        </w:rPr>
        <w:t>OECD wskazuje, że edukacja nie powinna koncentrować się wyłącznie na wiedzy przedmiotowej.</w:t>
      </w:r>
    </w:p>
    <w:p>
      <w:pPr>
        <w:pStyle w:val="NormalWeb"/>
        <w:spacing w:before="49" w:after="49"/>
        <w:rPr>
          <w:color w:themeColor="text1" w:val="000000"/>
        </w:rPr>
      </w:pPr>
      <w:r>
        <w:rPr>
          <w:color w:themeColor="text1" w:val="000000"/>
        </w:rPr>
        <w:t>Równie istotne są:</w:t>
      </w:r>
    </w:p>
    <w:p>
      <w:pPr>
        <w:pStyle w:val="NormalWeb"/>
        <w:numPr>
          <w:ilvl w:val="0"/>
          <w:numId w:val="97"/>
        </w:numPr>
        <w:spacing w:before="49" w:after="0"/>
        <w:jc w:val="left"/>
        <w:rPr>
          <w:color w:themeColor="text1" w:val="000000"/>
        </w:rPr>
      </w:pPr>
      <w:r>
        <w:rPr>
          <w:color w:themeColor="text1" w:val="000000"/>
        </w:rPr>
        <w:t>umiejętności,</w:t>
      </w:r>
    </w:p>
    <w:p>
      <w:pPr>
        <w:pStyle w:val="NormalWeb"/>
        <w:numPr>
          <w:ilvl w:val="0"/>
          <w:numId w:val="97"/>
        </w:numPr>
        <w:spacing w:before="0" w:after="0"/>
        <w:jc w:val="left"/>
        <w:rPr>
          <w:color w:themeColor="text1" w:val="000000"/>
        </w:rPr>
      </w:pPr>
      <w:r>
        <w:rPr>
          <w:color w:themeColor="text1" w:val="000000"/>
        </w:rPr>
        <w:t>postawy,</w:t>
      </w:r>
    </w:p>
    <w:p>
      <w:pPr>
        <w:pStyle w:val="NormalWeb"/>
        <w:numPr>
          <w:ilvl w:val="0"/>
          <w:numId w:val="97"/>
        </w:numPr>
        <w:spacing w:before="0" w:after="0"/>
        <w:jc w:val="left"/>
        <w:rPr>
          <w:color w:themeColor="text1" w:val="000000"/>
        </w:rPr>
      </w:pPr>
      <w:r>
        <w:rPr>
          <w:color w:themeColor="text1" w:val="000000"/>
        </w:rPr>
        <w:t>wartości,</w:t>
      </w:r>
    </w:p>
    <w:p>
      <w:pPr>
        <w:pStyle w:val="NormalWeb"/>
        <w:numPr>
          <w:ilvl w:val="0"/>
          <w:numId w:val="97"/>
        </w:numPr>
        <w:spacing w:before="0" w:after="0"/>
        <w:jc w:val="left"/>
        <w:rPr>
          <w:color w:themeColor="text1" w:val="000000"/>
        </w:rPr>
      </w:pPr>
      <w:r>
        <w:rPr>
          <w:color w:themeColor="text1" w:val="000000"/>
        </w:rPr>
        <w:t>sprawczość ucznia (student agency),</w:t>
      </w:r>
    </w:p>
    <w:p>
      <w:pPr>
        <w:pStyle w:val="NormalWeb"/>
        <w:numPr>
          <w:ilvl w:val="0"/>
          <w:numId w:val="97"/>
        </w:numPr>
        <w:spacing w:before="0" w:after="0"/>
        <w:jc w:val="left"/>
        <w:rPr>
          <w:color w:themeColor="text1" w:val="000000"/>
        </w:rPr>
      </w:pPr>
      <w:r>
        <w:rPr>
          <w:color w:themeColor="text1" w:val="000000"/>
        </w:rPr>
        <w:t>dobrostan,</w:t>
      </w:r>
    </w:p>
    <w:p>
      <w:pPr>
        <w:pStyle w:val="NormalWeb"/>
        <w:numPr>
          <w:ilvl w:val="0"/>
          <w:numId w:val="97"/>
        </w:numPr>
        <w:spacing w:before="0" w:after="49"/>
        <w:jc w:val="left"/>
        <w:rPr>
          <w:color w:themeColor="text1" w:val="000000"/>
        </w:rPr>
      </w:pPr>
      <w:r>
        <w:rPr>
          <w:color w:themeColor="text1" w:val="000000"/>
        </w:rPr>
        <w:t>zdolność adaptacji do zmian.</w:t>
      </w:r>
    </w:p>
    <w:p>
      <w:pPr>
        <w:pStyle w:val="NormalWeb"/>
        <w:spacing w:before="49" w:after="49"/>
        <w:rPr>
          <w:color w:themeColor="text1" w:val="000000"/>
        </w:rPr>
      </w:pPr>
      <w:r>
        <w:rPr>
          <w:color w:themeColor="text1" w:val="000000"/>
        </w:rPr>
        <w:t>OECD podkreśla, że dzieci powinny być przygotowywane do funkcjonowania w świecie niepewności, szybkich zmian technologicznych i nowych wyzwań społecznych. (</w:t>
      </w:r>
      <w:hyperlink r:id="rId2" w:tooltip="Future of Education and Skills 2030/2040 | OECD">
        <w:r>
          <w:rPr>
            <w:rStyle w:val="Hyperlink"/>
            <w:color w:themeColor="text1" w:val="000000"/>
          </w:rPr>
          <w:t>OECD</w:t>
        </w:r>
      </w:hyperlink>
      <w:r>
        <w:rPr>
          <w:color w:themeColor="text1" w:val="000000"/>
        </w:rPr>
        <w:t>)</w:t>
      </w:r>
    </w:p>
    <w:p>
      <w:pPr>
        <w:pStyle w:val="Normal"/>
        <w:rPr>
          <w:rFonts w:eastAsia="Times New Roman"/>
          <w:color w:themeColor="text1" w:val="000000"/>
        </w:rPr>
      </w:pPr>
      <w:r>
        <w:rPr/>
        <mc:AlternateContent>
          <mc:Choice Requires="wps">
            <w:drawing>
              <wp:inline distT="0" distB="0" distL="0" distR="0" wp14:anchorId="0335F583">
                <wp:extent cx="5943600" cy="1270"/>
                <wp:effectExtent l="0" t="31750" r="0" b="36830"/>
                <wp:docPr id="2" name="Rectangle 20"/>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0335F583">
                <v:fill o:detectmouseclick="t" on="false"/>
                <v:stroke color="#a0a0a0" weight="9360" joinstyle="miter" endcap="flat"/>
                <w10:wrap type="square"/>
              </v:rect>
            </w:pict>
          </mc:Fallback>
        </mc:AlternateContent>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Skills Academy rozwija: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komunikację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rozwiązywanie problemów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odpowiedzialność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umiejętność uczenia się</w:t>
      </w:r>
    </w:p>
    <w:p>
      <w:pPr>
        <w:pStyle w:val="NormalWeb"/>
        <w:spacing w:before="49" w:after="49"/>
        <w:rPr>
          <w:color w:themeColor="text1" w:val="000000"/>
        </w:rPr>
      </w:pPr>
      <w:r>
        <w:rPr>
          <w:color w:themeColor="text1" w:val="000000"/>
        </w:rPr>
        <w:t>Dzięki temu projekt jest zgodny z kierunkami wskazywanymi przez OECD.</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2. UNESCO</w:t>
      </w:r>
    </w:p>
    <w:p>
      <w:pPr>
        <w:pStyle w:val="Heading1"/>
        <w:rPr>
          <w:rFonts w:eastAsia="Times New Roman"/>
          <w:color w:themeColor="text1" w:val="000000"/>
        </w:rPr>
      </w:pPr>
      <w:r>
        <w:rPr>
          <w:rFonts w:eastAsia="Times New Roman"/>
          <w:color w:themeColor="text1" w:val="000000"/>
        </w:rPr>
        <w:t>EDUKACJA MEDIALNA I INFORMACYJNA</w:t>
      </w:r>
    </w:p>
    <w:p>
      <w:pPr>
        <w:pStyle w:val="NormalWeb"/>
        <w:spacing w:before="49" w:after="49"/>
        <w:rPr>
          <w:color w:themeColor="text1" w:val="000000"/>
        </w:rPr>
      </w:pPr>
      <w:r>
        <w:rPr>
          <w:color w:themeColor="text1" w:val="000000"/>
        </w:rPr>
        <w:t>UNESCO od kilku lat bardzo mocno podkreśla znaczenie Media and Information Literacy (MIL).</w:t>
      </w:r>
    </w:p>
    <w:p>
      <w:pPr>
        <w:pStyle w:val="NormalWeb"/>
        <w:spacing w:before="49" w:after="49"/>
        <w:rPr>
          <w:color w:themeColor="text1" w:val="000000"/>
        </w:rPr>
      </w:pPr>
      <w:r>
        <w:rPr>
          <w:color w:themeColor="text1" w:val="000000"/>
        </w:rPr>
        <w:t>Według UNESCO kompetencje medialne są obecnie niezbędne do:</w:t>
      </w:r>
    </w:p>
    <w:p>
      <w:pPr>
        <w:pStyle w:val="NormalWeb"/>
        <w:numPr>
          <w:ilvl w:val="0"/>
          <w:numId w:val="98"/>
        </w:numPr>
        <w:spacing w:before="49" w:after="0"/>
        <w:jc w:val="left"/>
        <w:rPr>
          <w:color w:themeColor="text1" w:val="000000"/>
        </w:rPr>
      </w:pPr>
      <w:r>
        <w:rPr>
          <w:color w:themeColor="text1" w:val="000000"/>
        </w:rPr>
        <w:t>oceny informacji,</w:t>
      </w:r>
    </w:p>
    <w:p>
      <w:pPr>
        <w:pStyle w:val="NormalWeb"/>
        <w:numPr>
          <w:ilvl w:val="0"/>
          <w:numId w:val="98"/>
        </w:numPr>
        <w:spacing w:before="0" w:after="0"/>
        <w:jc w:val="left"/>
        <w:rPr>
          <w:color w:themeColor="text1" w:val="000000"/>
        </w:rPr>
      </w:pPr>
      <w:r>
        <w:rPr>
          <w:color w:themeColor="text1" w:val="000000"/>
        </w:rPr>
        <w:t>rozpoznawania dezinformacji,</w:t>
      </w:r>
    </w:p>
    <w:p>
      <w:pPr>
        <w:pStyle w:val="NormalWeb"/>
        <w:numPr>
          <w:ilvl w:val="0"/>
          <w:numId w:val="98"/>
        </w:numPr>
        <w:spacing w:before="0" w:after="0"/>
        <w:jc w:val="left"/>
        <w:rPr>
          <w:color w:themeColor="text1" w:val="000000"/>
        </w:rPr>
      </w:pPr>
      <w:r>
        <w:rPr>
          <w:color w:themeColor="text1" w:val="000000"/>
        </w:rPr>
        <w:t>bezpiecznego korzystania z internetu,</w:t>
      </w:r>
    </w:p>
    <w:p>
      <w:pPr>
        <w:pStyle w:val="NormalWeb"/>
        <w:numPr>
          <w:ilvl w:val="0"/>
          <w:numId w:val="98"/>
        </w:numPr>
        <w:spacing w:before="0" w:after="49"/>
        <w:jc w:val="left"/>
        <w:rPr>
          <w:color w:themeColor="text1" w:val="000000"/>
        </w:rPr>
      </w:pPr>
      <w:r>
        <w:rPr>
          <w:color w:themeColor="text1" w:val="000000"/>
        </w:rPr>
        <w:t>świadomego funkcjonowania w świecie sztucznej inteligencji.</w:t>
      </w:r>
    </w:p>
    <w:p>
      <w:pPr>
        <w:pStyle w:val="NormalWeb"/>
        <w:spacing w:before="49" w:after="49"/>
        <w:rPr>
          <w:color w:themeColor="text1" w:val="000000"/>
        </w:rPr>
      </w:pPr>
      <w:r>
        <w:rPr>
          <w:color w:themeColor="text1" w:val="000000"/>
        </w:rPr>
        <w:t>UNESCO wskazuje, że edukacja medialna jest jedną z kluczowych kompetencji XXI wieku. (</w:t>
      </w:r>
      <w:hyperlink r:id="rId3"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Life Skills (edukacja medialna)</w:t>
      </w:r>
    </w:p>
    <w:p>
      <w:pPr>
        <w:pStyle w:val="NormalWeb"/>
        <w:spacing w:before="49" w:after="49"/>
        <w:rPr>
          <w:color w:themeColor="text1" w:val="000000"/>
        </w:rPr>
      </w:pPr>
      <w:r>
        <w:rPr>
          <w:color w:themeColor="text1" w:val="000000"/>
        </w:rPr>
        <w:t>został zaprojektowany bezpośrednio w odpowiedzi na rekomendacje UNESCO.</w:t>
      </w:r>
    </w:p>
    <w:p>
      <w:pPr>
        <w:pStyle w:val="NormalWeb"/>
        <w:spacing w:before="49" w:after="49"/>
        <w:rPr>
          <w:color w:themeColor="text1" w:val="000000"/>
        </w:rPr>
      </w:pPr>
      <w:r>
        <w:rPr>
          <w:color w:themeColor="text1" w:val="000000"/>
        </w:rPr>
        <w:t>Dzieci uczą się:</w:t>
      </w:r>
    </w:p>
    <w:p>
      <w:pPr>
        <w:pStyle w:val="NormalWeb"/>
        <w:numPr>
          <w:ilvl w:val="0"/>
          <w:numId w:val="99"/>
        </w:numPr>
        <w:spacing w:before="49" w:after="0"/>
        <w:jc w:val="left"/>
        <w:rPr>
          <w:color w:themeColor="text1" w:val="000000"/>
        </w:rPr>
      </w:pPr>
      <w:r>
        <w:rPr>
          <w:color w:themeColor="text1" w:val="000000"/>
        </w:rPr>
        <w:t>rozpoznawania fake news,</w:t>
      </w:r>
    </w:p>
    <w:p>
      <w:pPr>
        <w:pStyle w:val="NormalWeb"/>
        <w:numPr>
          <w:ilvl w:val="0"/>
          <w:numId w:val="99"/>
        </w:numPr>
        <w:spacing w:before="0" w:after="0"/>
        <w:jc w:val="left"/>
        <w:rPr>
          <w:color w:themeColor="text1" w:val="000000"/>
        </w:rPr>
      </w:pPr>
      <w:r>
        <w:rPr>
          <w:color w:themeColor="text1" w:val="000000"/>
        </w:rPr>
        <w:t>oceny źródeł informacji,</w:t>
      </w:r>
    </w:p>
    <w:p>
      <w:pPr>
        <w:pStyle w:val="NormalWeb"/>
        <w:numPr>
          <w:ilvl w:val="0"/>
          <w:numId w:val="99"/>
        </w:numPr>
        <w:spacing w:before="0" w:after="0"/>
        <w:jc w:val="left"/>
        <w:rPr>
          <w:color w:themeColor="text1" w:val="000000"/>
        </w:rPr>
      </w:pPr>
      <w:r>
        <w:rPr>
          <w:color w:themeColor="text1" w:val="000000"/>
        </w:rPr>
        <w:t>bezpieczeństwa cyfrowego,</w:t>
      </w:r>
    </w:p>
    <w:p>
      <w:pPr>
        <w:pStyle w:val="NormalWeb"/>
        <w:numPr>
          <w:ilvl w:val="0"/>
          <w:numId w:val="99"/>
        </w:numPr>
        <w:spacing w:before="0" w:after="49"/>
        <w:jc w:val="left"/>
        <w:rPr>
          <w:color w:themeColor="text1" w:val="000000"/>
        </w:rPr>
      </w:pPr>
      <w:r>
        <w:rPr>
          <w:color w:themeColor="text1" w:val="000000"/>
        </w:rPr>
        <w:t>świadomego korzystania z technologii.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Szczególnie ważny argument</w:t>
      </w:r>
    </w:p>
    <w:p>
      <w:pPr>
        <w:pStyle w:val="NormalWeb"/>
        <w:spacing w:before="49" w:after="49"/>
        <w:rPr>
          <w:color w:themeColor="text1" w:val="000000"/>
        </w:rPr>
      </w:pPr>
      <w:r>
        <w:rPr>
          <w:color w:themeColor="text1" w:val="000000"/>
        </w:rPr>
        <w:t>UNESCO zwraca uwagę, że rozwój sztucznej inteligencji dodatkowo zwiększa potrzebę rozwijania kompetencji medialnych już od najmłodszych lat. (</w:t>
      </w:r>
      <w:hyperlink r:id="rId4" w:tooltip="Media and Information Literacy | UNESCO">
        <w:r>
          <w:rPr>
            <w:rStyle w:val="Hyperlink"/>
            <w:color w:themeColor="text1" w:val="000000"/>
          </w:rPr>
          <w:t>UNESCO</w:t>
        </w:r>
      </w:hyperlink>
      <w:r>
        <w:rPr>
          <w:color w:themeColor="text1" w:val="000000"/>
        </w:rPr>
        <w:t>)</w:t>
      </w:r>
    </w:p>
    <w:p>
      <w:pPr>
        <w:pStyle w:val="NormalWeb"/>
        <w:spacing w:before="49" w:after="49"/>
        <w:rPr>
          <w:color w:themeColor="text1" w:val="000000"/>
        </w:rPr>
      </w:pPr>
      <w:r>
        <w:rPr>
          <w:color w:themeColor="text1" w:val="000000"/>
        </w:rPr>
        <w:t>To bardzo silny argument dla komisji oceniającej projekt.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3. WHO</w:t>
      </w:r>
    </w:p>
    <w:p>
      <w:pPr>
        <w:pStyle w:val="Heading1"/>
        <w:rPr>
          <w:rFonts w:eastAsia="Times New Roman"/>
          <w:color w:themeColor="text1" w:val="000000"/>
        </w:rPr>
      </w:pPr>
      <w:r>
        <w:rPr>
          <w:rFonts w:eastAsia="Times New Roman"/>
          <w:color w:themeColor="text1" w:val="000000"/>
        </w:rPr>
        <w:t>LIFE SKILLS EDUCATION</w:t>
      </w:r>
    </w:p>
    <w:p>
      <w:pPr>
        <w:pStyle w:val="NormalWeb"/>
        <w:spacing w:before="49" w:after="49"/>
        <w:rPr>
          <w:color w:themeColor="text1" w:val="000000"/>
        </w:rPr>
      </w:pPr>
      <w:r>
        <w:rPr>
          <w:color w:themeColor="text1" w:val="000000"/>
        </w:rPr>
        <w:t>Światowa Organizacja Zdrowia (WHO) od wielu lat promuje rozwój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100"/>
        </w:numPr>
        <w:spacing w:before="49" w:after="0"/>
        <w:jc w:val="left"/>
        <w:rPr>
          <w:color w:themeColor="text1" w:val="000000"/>
        </w:rPr>
      </w:pPr>
      <w:r>
        <w:rPr>
          <w:color w:themeColor="text1" w:val="000000"/>
        </w:rPr>
        <w:t>podejmowanie decyzji,</w:t>
      </w:r>
    </w:p>
    <w:p>
      <w:pPr>
        <w:pStyle w:val="NormalWeb"/>
        <w:numPr>
          <w:ilvl w:val="0"/>
          <w:numId w:val="100"/>
        </w:numPr>
        <w:spacing w:before="0" w:after="0"/>
        <w:jc w:val="left"/>
        <w:rPr>
          <w:color w:themeColor="text1" w:val="000000"/>
        </w:rPr>
      </w:pPr>
      <w:r>
        <w:rPr>
          <w:color w:themeColor="text1" w:val="000000"/>
        </w:rPr>
        <w:t>komunikacja,</w:t>
      </w:r>
    </w:p>
    <w:p>
      <w:pPr>
        <w:pStyle w:val="NormalWeb"/>
        <w:numPr>
          <w:ilvl w:val="0"/>
          <w:numId w:val="100"/>
        </w:numPr>
        <w:spacing w:before="0" w:after="0"/>
        <w:jc w:val="left"/>
        <w:rPr>
          <w:color w:themeColor="text1" w:val="000000"/>
        </w:rPr>
      </w:pPr>
      <w:r>
        <w:rPr>
          <w:color w:themeColor="text1" w:val="000000"/>
        </w:rPr>
        <w:t>rozwiązywanie problemów,</w:t>
      </w:r>
    </w:p>
    <w:p>
      <w:pPr>
        <w:pStyle w:val="NormalWeb"/>
        <w:numPr>
          <w:ilvl w:val="0"/>
          <w:numId w:val="100"/>
        </w:numPr>
        <w:spacing w:before="0" w:after="0"/>
        <w:jc w:val="left"/>
        <w:rPr>
          <w:color w:themeColor="text1" w:val="000000"/>
        </w:rPr>
      </w:pPr>
      <w:r>
        <w:rPr>
          <w:color w:themeColor="text1" w:val="000000"/>
        </w:rPr>
        <w:t>krytyczne myślenie,</w:t>
      </w:r>
    </w:p>
    <w:p>
      <w:pPr>
        <w:pStyle w:val="NormalWeb"/>
        <w:numPr>
          <w:ilvl w:val="0"/>
          <w:numId w:val="100"/>
        </w:numPr>
        <w:spacing w:before="0" w:after="0"/>
        <w:jc w:val="left"/>
        <w:rPr>
          <w:color w:themeColor="text1" w:val="000000"/>
        </w:rPr>
      </w:pPr>
      <w:r>
        <w:rPr>
          <w:color w:themeColor="text1" w:val="000000"/>
        </w:rPr>
        <w:t>kreatywność,</w:t>
      </w:r>
    </w:p>
    <w:p>
      <w:pPr>
        <w:pStyle w:val="NormalWeb"/>
        <w:numPr>
          <w:ilvl w:val="0"/>
          <w:numId w:val="100"/>
        </w:numPr>
        <w:spacing w:before="0" w:after="0"/>
        <w:jc w:val="left"/>
        <w:rPr>
          <w:color w:themeColor="text1" w:val="000000"/>
        </w:rPr>
      </w:pPr>
      <w:r>
        <w:rPr>
          <w:color w:themeColor="text1" w:val="000000"/>
        </w:rPr>
        <w:t>radzenie sobie z emocjami,</w:t>
      </w:r>
    </w:p>
    <w:p>
      <w:pPr>
        <w:pStyle w:val="NormalWeb"/>
        <w:numPr>
          <w:ilvl w:val="0"/>
          <w:numId w:val="100"/>
        </w:numPr>
        <w:spacing w:before="0" w:after="49"/>
        <w:jc w:val="left"/>
        <w:rPr>
          <w:color w:themeColor="text1" w:val="000000"/>
        </w:rPr>
      </w:pPr>
      <w:r>
        <w:rPr>
          <w:color w:themeColor="text1" w:val="000000"/>
        </w:rPr>
        <w:t>współpraca.</w:t>
      </w:r>
    </w:p>
    <w:p>
      <w:pPr>
        <w:pStyle w:val="NormalWeb"/>
        <w:spacing w:before="49" w:after="49"/>
        <w:rPr>
          <w:color w:themeColor="text1" w:val="000000"/>
        </w:rPr>
      </w:pPr>
      <w:r>
        <w:rPr>
          <w:color w:themeColor="text1" w:val="000000"/>
        </w:rPr>
        <w:t>Te kompetencje mają bezpośredni wpływ na:</w:t>
      </w:r>
    </w:p>
    <w:p>
      <w:pPr>
        <w:pStyle w:val="NormalWeb"/>
        <w:numPr>
          <w:ilvl w:val="0"/>
          <w:numId w:val="101"/>
        </w:numPr>
        <w:spacing w:before="49" w:after="0"/>
        <w:jc w:val="left"/>
        <w:rPr>
          <w:color w:themeColor="text1" w:val="000000"/>
        </w:rPr>
      </w:pPr>
      <w:r>
        <w:rPr>
          <w:color w:themeColor="text1" w:val="000000"/>
        </w:rPr>
        <w:t>dobrostan dzieci,</w:t>
      </w:r>
    </w:p>
    <w:p>
      <w:pPr>
        <w:pStyle w:val="NormalWeb"/>
        <w:numPr>
          <w:ilvl w:val="0"/>
          <w:numId w:val="101"/>
        </w:numPr>
        <w:spacing w:before="0" w:after="0"/>
        <w:jc w:val="left"/>
        <w:rPr>
          <w:color w:themeColor="text1" w:val="000000"/>
        </w:rPr>
      </w:pPr>
      <w:r>
        <w:rPr>
          <w:color w:themeColor="text1" w:val="000000"/>
        </w:rPr>
        <w:t>zdrowie psychiczne,</w:t>
      </w:r>
    </w:p>
    <w:p>
      <w:pPr>
        <w:pStyle w:val="NormalWeb"/>
        <w:numPr>
          <w:ilvl w:val="0"/>
          <w:numId w:val="101"/>
        </w:numPr>
        <w:spacing w:before="0" w:after="0"/>
        <w:jc w:val="left"/>
        <w:rPr>
          <w:color w:themeColor="text1" w:val="000000"/>
        </w:rPr>
      </w:pPr>
      <w:r>
        <w:rPr>
          <w:color w:themeColor="text1" w:val="000000"/>
        </w:rPr>
        <w:t>funkcjonowanie społeczne,</w:t>
      </w:r>
    </w:p>
    <w:p>
      <w:pPr>
        <w:pStyle w:val="NormalWeb"/>
        <w:numPr>
          <w:ilvl w:val="0"/>
          <w:numId w:val="101"/>
        </w:numPr>
        <w:spacing w:before="0" w:after="49"/>
        <w:jc w:val="left"/>
        <w:rPr>
          <w:color w:themeColor="text1" w:val="000000"/>
        </w:rPr>
      </w:pPr>
      <w:r>
        <w:rPr>
          <w:color w:themeColor="text1" w:val="000000"/>
        </w:rPr>
        <w:t>odporność psychiczną.</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Life Skills</w:t>
      </w:r>
    </w:p>
    <w:p>
      <w:pPr>
        <w:pStyle w:val="NormalWeb"/>
        <w:spacing w:before="49" w:after="49"/>
        <w:rPr>
          <w:color w:themeColor="text1" w:val="000000"/>
        </w:rPr>
      </w:pPr>
      <w:r>
        <w:rPr>
          <w:color w:themeColor="text1" w:val="000000"/>
        </w:rPr>
        <w:t>został stworzony w oparciu o ideę rozwijania praktycznych kompetencji życiowych.</w:t>
      </w:r>
    </w:p>
    <w:p>
      <w:pPr>
        <w:pStyle w:val="NormalWeb"/>
        <w:spacing w:before="49" w:after="49"/>
        <w:rPr>
          <w:color w:themeColor="text1" w:val="000000"/>
        </w:rPr>
      </w:pPr>
      <w:r>
        <w:rPr>
          <w:color w:themeColor="text1" w:val="000000"/>
        </w:rPr>
        <w:t>Dzieci uczą się:</w:t>
      </w:r>
    </w:p>
    <w:p>
      <w:pPr>
        <w:pStyle w:val="NormalWeb"/>
        <w:numPr>
          <w:ilvl w:val="0"/>
          <w:numId w:val="102"/>
        </w:numPr>
        <w:spacing w:before="49" w:after="0"/>
        <w:jc w:val="left"/>
        <w:rPr>
          <w:color w:themeColor="text1" w:val="000000"/>
        </w:rPr>
      </w:pPr>
      <w:r>
        <w:rPr>
          <w:color w:themeColor="text1" w:val="000000"/>
        </w:rPr>
        <w:t>samodzielności,</w:t>
      </w:r>
    </w:p>
    <w:p>
      <w:pPr>
        <w:pStyle w:val="NormalWeb"/>
        <w:numPr>
          <w:ilvl w:val="0"/>
          <w:numId w:val="102"/>
        </w:numPr>
        <w:spacing w:before="0" w:after="0"/>
        <w:jc w:val="left"/>
        <w:rPr>
          <w:color w:themeColor="text1" w:val="000000"/>
        </w:rPr>
      </w:pPr>
      <w:r>
        <w:rPr>
          <w:color w:themeColor="text1" w:val="000000"/>
        </w:rPr>
        <w:t>odpowiedzialności,</w:t>
      </w:r>
    </w:p>
    <w:p>
      <w:pPr>
        <w:pStyle w:val="NormalWeb"/>
        <w:numPr>
          <w:ilvl w:val="0"/>
          <w:numId w:val="102"/>
        </w:numPr>
        <w:spacing w:before="0" w:after="0"/>
        <w:jc w:val="left"/>
        <w:rPr>
          <w:color w:themeColor="text1" w:val="000000"/>
        </w:rPr>
      </w:pPr>
      <w:r>
        <w:rPr>
          <w:color w:themeColor="text1" w:val="000000"/>
        </w:rPr>
        <w:t>planowania,</w:t>
      </w:r>
    </w:p>
    <w:p>
      <w:pPr>
        <w:pStyle w:val="NormalWeb"/>
        <w:numPr>
          <w:ilvl w:val="0"/>
          <w:numId w:val="102"/>
        </w:numPr>
        <w:spacing w:before="0" w:after="0"/>
        <w:jc w:val="left"/>
        <w:rPr>
          <w:color w:themeColor="text1" w:val="000000"/>
        </w:rPr>
      </w:pPr>
      <w:r>
        <w:rPr>
          <w:color w:themeColor="text1" w:val="000000"/>
        </w:rPr>
        <w:t>współpracy,</w:t>
      </w:r>
    </w:p>
    <w:p>
      <w:pPr>
        <w:pStyle w:val="NormalWeb"/>
        <w:numPr>
          <w:ilvl w:val="0"/>
          <w:numId w:val="102"/>
        </w:numPr>
        <w:spacing w:before="0" w:after="49"/>
        <w:jc w:val="left"/>
        <w:rPr>
          <w:color w:themeColor="text1" w:val="000000"/>
        </w:rPr>
      </w:pPr>
      <w:r>
        <w:rPr>
          <w:color w:themeColor="text1" w:val="000000"/>
        </w:rPr>
        <w:t>bezpieczeństwa.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4. EDUKACJA JĘZYKOWA</w:t>
      </w:r>
    </w:p>
    <w:p>
      <w:pPr>
        <w:pStyle w:val="Heading1"/>
        <w:rPr>
          <w:rFonts w:eastAsia="Times New Roman"/>
          <w:color w:themeColor="text1" w:val="000000"/>
        </w:rPr>
      </w:pPr>
      <w:r>
        <w:rPr>
          <w:rFonts w:eastAsia="Times New Roman"/>
          <w:color w:themeColor="text1" w:val="000000"/>
        </w:rPr>
        <w:t>KOMUNIKACJA I JĘZYK</w:t>
      </w:r>
    </w:p>
    <w:p>
      <w:pPr>
        <w:pStyle w:val="NormalWeb"/>
        <w:spacing w:before="49" w:after="49"/>
        <w:rPr>
          <w:color w:themeColor="text1" w:val="000000"/>
        </w:rPr>
      </w:pPr>
      <w:r>
        <w:rPr>
          <w:color w:themeColor="text1" w:val="000000"/>
        </w:rPr>
        <w:t>Jednym z najlepiej przebadanych obszarów edukacji jest rozwój kompetencji językowych.</w:t>
      </w:r>
    </w:p>
    <w:p>
      <w:pPr>
        <w:pStyle w:val="NormalWeb"/>
        <w:spacing w:before="49" w:after="49"/>
        <w:rPr>
          <w:color w:themeColor="text1" w:val="000000"/>
        </w:rPr>
      </w:pPr>
      <w:r>
        <w:rPr>
          <w:color w:themeColor="text1" w:val="000000"/>
        </w:rPr>
        <w:t>Badania Education Endowment Foundation pokazują, że działania rozwijające komunikację ustną należą do najbardziej efektywnych edukacyjnie metod wspierania rozwoju dzieci.</w:t>
      </w:r>
    </w:p>
    <w:p>
      <w:pPr>
        <w:pStyle w:val="NormalWeb"/>
        <w:spacing w:before="49" w:after="49"/>
        <w:rPr>
          <w:color w:themeColor="text1" w:val="000000"/>
        </w:rPr>
      </w:pPr>
      <w:r>
        <w:rPr>
          <w:color w:themeColor="text1" w:val="000000"/>
        </w:rPr>
        <w:t>Średni efekt takich działań odpowiada około sześciu dodatkowym miesiącom postępu edukacyjnego. (</w:t>
      </w:r>
      <w:hyperlink r:id="rId5" w:tooltip="Oral language interventions | EEF">
        <w:r>
          <w:rPr>
            <w:rStyle w:val="Hyperlink"/>
            <w:color w:themeColor="text1" w:val="000000"/>
          </w:rPr>
          <w:t>EEF</w:t>
        </w:r>
      </w:hyperlink>
      <w:r>
        <w:rPr>
          <w:color w:themeColor="text1" w:val="000000"/>
        </w:rPr>
        <w:t>)</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nie koncentruje się na nauce słówek i gramatyki.</w:t>
      </w:r>
    </w:p>
    <w:p>
      <w:pPr>
        <w:pStyle w:val="NormalWeb"/>
        <w:spacing w:before="49" w:after="49"/>
        <w:rPr>
          <w:color w:themeColor="text1" w:val="000000"/>
        </w:rPr>
      </w:pPr>
      <w:r>
        <w:rPr>
          <w:color w:themeColor="text1" w:val="000000"/>
        </w:rPr>
        <w:t>Priorytetem jest:</w:t>
      </w:r>
    </w:p>
    <w:p>
      <w:pPr>
        <w:pStyle w:val="NormalWeb"/>
        <w:numPr>
          <w:ilvl w:val="0"/>
          <w:numId w:val="103"/>
        </w:numPr>
        <w:spacing w:before="49" w:after="0"/>
        <w:jc w:val="left"/>
        <w:rPr>
          <w:color w:themeColor="text1" w:val="000000"/>
        </w:rPr>
      </w:pPr>
      <w:r>
        <w:rPr>
          <w:color w:themeColor="text1" w:val="000000"/>
        </w:rPr>
        <w:t>komunikacja,</w:t>
      </w:r>
    </w:p>
    <w:p>
      <w:pPr>
        <w:pStyle w:val="NormalWeb"/>
        <w:numPr>
          <w:ilvl w:val="0"/>
          <w:numId w:val="103"/>
        </w:numPr>
        <w:spacing w:before="0" w:after="0"/>
        <w:jc w:val="left"/>
        <w:rPr>
          <w:color w:themeColor="text1" w:val="000000"/>
        </w:rPr>
      </w:pPr>
      <w:r>
        <w:rPr>
          <w:color w:themeColor="text1" w:val="000000"/>
        </w:rPr>
        <w:t>współpraca,</w:t>
      </w:r>
    </w:p>
    <w:p>
      <w:pPr>
        <w:pStyle w:val="NormalWeb"/>
        <w:numPr>
          <w:ilvl w:val="0"/>
          <w:numId w:val="103"/>
        </w:numPr>
        <w:spacing w:before="0" w:after="49"/>
        <w:jc w:val="left"/>
        <w:rPr>
          <w:color w:themeColor="text1" w:val="000000"/>
        </w:rPr>
      </w:pPr>
      <w:r>
        <w:rPr>
          <w:color w:themeColor="text1" w:val="000000"/>
        </w:rPr>
        <w:t>praktyczne użycie języka.</w:t>
      </w:r>
    </w:p>
    <w:p>
      <w:pPr>
        <w:pStyle w:val="NormalWeb"/>
        <w:spacing w:before="49" w:after="49"/>
        <w:rPr>
          <w:color w:themeColor="text1" w:val="000000"/>
        </w:rPr>
      </w:pPr>
      <w:r>
        <w:rPr>
          <w:color w:themeColor="text1" w:val="000000"/>
        </w:rPr>
        <w:t>To podejście jest zgodne z aktualnymi rekomendacjami dotyczącymi skutecznej edukacji językowej.</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 NAUKA POPRZEZ RUCH</w:t>
      </w:r>
    </w:p>
    <w:p>
      <w:pPr>
        <w:pStyle w:val="NormalWeb"/>
        <w:spacing w:before="49" w:after="49"/>
        <w:rPr>
          <w:color w:themeColor="text1" w:val="000000"/>
        </w:rPr>
      </w:pPr>
      <w:r>
        <w:rPr>
          <w:color w:themeColor="text1" w:val="000000"/>
        </w:rPr>
        <w:t>Metoda Total Physical Response (TPR) należy do najlepiej znanych metod wykorzystywanych w nauczaniu małych dzieci.</w:t>
      </w:r>
    </w:p>
    <w:p>
      <w:pPr>
        <w:pStyle w:val="NormalWeb"/>
        <w:spacing w:before="49" w:after="49"/>
        <w:rPr>
          <w:color w:themeColor="text1" w:val="000000"/>
        </w:rPr>
      </w:pPr>
      <w:r>
        <w:rPr>
          <w:color w:themeColor="text1" w:val="000000"/>
        </w:rPr>
        <w:t>Jej założenia opierają się na połączeniu:</w:t>
      </w:r>
    </w:p>
    <w:p>
      <w:pPr>
        <w:pStyle w:val="NormalWeb"/>
        <w:numPr>
          <w:ilvl w:val="0"/>
          <w:numId w:val="104"/>
        </w:numPr>
        <w:spacing w:before="49" w:after="0"/>
        <w:jc w:val="left"/>
        <w:rPr>
          <w:color w:themeColor="text1" w:val="000000"/>
        </w:rPr>
      </w:pPr>
      <w:r>
        <w:rPr>
          <w:color w:themeColor="text1" w:val="000000"/>
        </w:rPr>
        <w:t>języka,</w:t>
      </w:r>
    </w:p>
    <w:p>
      <w:pPr>
        <w:pStyle w:val="NormalWeb"/>
        <w:numPr>
          <w:ilvl w:val="0"/>
          <w:numId w:val="104"/>
        </w:numPr>
        <w:spacing w:before="0" w:after="0"/>
        <w:jc w:val="left"/>
        <w:rPr>
          <w:color w:themeColor="text1" w:val="000000"/>
        </w:rPr>
      </w:pPr>
      <w:r>
        <w:rPr>
          <w:color w:themeColor="text1" w:val="000000"/>
        </w:rPr>
        <w:t>działania,</w:t>
      </w:r>
    </w:p>
    <w:p>
      <w:pPr>
        <w:pStyle w:val="NormalWeb"/>
        <w:numPr>
          <w:ilvl w:val="0"/>
          <w:numId w:val="104"/>
        </w:numPr>
        <w:spacing w:before="0" w:after="49"/>
        <w:jc w:val="left"/>
        <w:rPr>
          <w:color w:themeColor="text1" w:val="000000"/>
        </w:rPr>
      </w:pPr>
      <w:r>
        <w:rPr>
          <w:color w:themeColor="text1" w:val="000000"/>
        </w:rPr>
        <w:t>ruchu.</w:t>
      </w:r>
    </w:p>
    <w:p>
      <w:pPr>
        <w:pStyle w:val="NormalWeb"/>
        <w:spacing w:before="49" w:after="49"/>
        <w:rPr>
          <w:color w:themeColor="text1" w:val="000000"/>
        </w:rPr>
      </w:pPr>
      <w:r>
        <w:rPr>
          <w:color w:themeColor="text1" w:val="000000"/>
        </w:rPr>
        <w:t>Badania pokazują, że aktywność ruchowa:</w:t>
      </w:r>
    </w:p>
    <w:p>
      <w:pPr>
        <w:pStyle w:val="NormalWeb"/>
        <w:numPr>
          <w:ilvl w:val="0"/>
          <w:numId w:val="105"/>
        </w:numPr>
        <w:spacing w:before="49" w:after="0"/>
        <w:jc w:val="left"/>
        <w:rPr>
          <w:color w:themeColor="text1" w:val="000000"/>
        </w:rPr>
      </w:pPr>
      <w:r>
        <w:rPr>
          <w:color w:themeColor="text1" w:val="000000"/>
        </w:rPr>
        <w:t>zwiększa zaangażowanie,</w:t>
      </w:r>
    </w:p>
    <w:p>
      <w:pPr>
        <w:pStyle w:val="NormalWeb"/>
        <w:numPr>
          <w:ilvl w:val="0"/>
          <w:numId w:val="105"/>
        </w:numPr>
        <w:spacing w:before="0" w:after="0"/>
        <w:jc w:val="left"/>
        <w:rPr>
          <w:color w:themeColor="text1" w:val="000000"/>
        </w:rPr>
      </w:pPr>
      <w:r>
        <w:rPr>
          <w:color w:themeColor="text1" w:val="000000"/>
        </w:rPr>
        <w:t>wspiera zapamiętywanie,</w:t>
      </w:r>
    </w:p>
    <w:p>
      <w:pPr>
        <w:pStyle w:val="NormalWeb"/>
        <w:numPr>
          <w:ilvl w:val="0"/>
          <w:numId w:val="105"/>
        </w:numPr>
        <w:spacing w:before="0" w:after="49"/>
        <w:jc w:val="left"/>
        <w:rPr>
          <w:color w:themeColor="text1" w:val="000000"/>
        </w:rPr>
      </w:pPr>
      <w:r>
        <w:rPr>
          <w:color w:themeColor="text1" w:val="000000"/>
        </w:rPr>
        <w:t>obniża poziom stresu podczas nauki.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Motion Skills</w:t>
      </w:r>
    </w:p>
    <w:p>
      <w:pPr>
        <w:pStyle w:val="NormalWeb"/>
        <w:spacing w:before="49" w:after="49"/>
        <w:rPr>
          <w:color w:themeColor="text1" w:val="000000"/>
        </w:rPr>
      </w:pPr>
      <w:r>
        <w:rPr>
          <w:color w:themeColor="text1" w:val="000000"/>
        </w:rPr>
        <w:t>wykorzystuje ruch jako naturalny element procesu uczenia się.</w:t>
      </w:r>
    </w:p>
    <w:p>
      <w:pPr>
        <w:pStyle w:val="NormalWeb"/>
        <w:spacing w:before="49" w:after="49"/>
        <w:rPr>
          <w:color w:themeColor="text1" w:val="000000"/>
        </w:rPr>
      </w:pPr>
      <w:r>
        <w:rPr>
          <w:color w:themeColor="text1" w:val="000000"/>
        </w:rPr>
        <w:t>Dzięki temu dzieci uczą się języka w sposób bardziej zbliżony do nabywania języka ojczystego.</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6. PROJECT BASED LEARNING</w:t>
      </w:r>
    </w:p>
    <w:p>
      <w:pPr>
        <w:pStyle w:val="NormalWeb"/>
        <w:spacing w:before="49" w:after="49"/>
        <w:rPr>
          <w:color w:themeColor="text1" w:val="000000"/>
        </w:rPr>
      </w:pPr>
      <w:r>
        <w:rPr>
          <w:color w:themeColor="text1" w:val="000000"/>
        </w:rPr>
        <w:t>Project Based Learning (PBL) jest obecnie jednym z najbardziej promowanych kierunków edukacyjnych na świecie.</w:t>
      </w:r>
    </w:p>
    <w:p>
      <w:pPr>
        <w:pStyle w:val="NormalWeb"/>
        <w:spacing w:before="49" w:after="49"/>
        <w:rPr>
          <w:color w:themeColor="text1" w:val="000000"/>
        </w:rPr>
      </w:pPr>
      <w:r>
        <w:rPr>
          <w:color w:themeColor="text1" w:val="000000"/>
        </w:rPr>
        <w:t>Założenie jest proste:</w:t>
      </w:r>
    </w:p>
    <w:p>
      <w:pPr>
        <w:pStyle w:val="NormalWeb"/>
        <w:spacing w:before="49" w:after="49"/>
        <w:rPr>
          <w:color w:themeColor="text1" w:val="000000"/>
        </w:rPr>
      </w:pPr>
      <w:r>
        <w:rPr>
          <w:color w:themeColor="text1" w:val="000000"/>
        </w:rPr>
        <w:t>dziecko uczy się najlepiej wtedy, gdy wykorzystuje wiedzę do rozwiązania rzeczywistego problemu.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Rozwijane kompetencje</w:t>
      </w:r>
    </w:p>
    <w:p>
      <w:pPr>
        <w:pStyle w:val="NormalWeb"/>
        <w:numPr>
          <w:ilvl w:val="0"/>
          <w:numId w:val="106"/>
        </w:numPr>
        <w:spacing w:before="49" w:after="0"/>
        <w:jc w:val="left"/>
        <w:rPr>
          <w:color w:themeColor="text1" w:val="000000"/>
        </w:rPr>
      </w:pPr>
      <w:r>
        <w:rPr>
          <w:color w:themeColor="text1" w:val="000000"/>
        </w:rPr>
        <w:t>komunikacja,</w:t>
      </w:r>
    </w:p>
    <w:p>
      <w:pPr>
        <w:pStyle w:val="NormalWeb"/>
        <w:numPr>
          <w:ilvl w:val="0"/>
          <w:numId w:val="106"/>
        </w:numPr>
        <w:spacing w:before="0" w:after="0"/>
        <w:jc w:val="left"/>
        <w:rPr>
          <w:color w:themeColor="text1" w:val="000000"/>
        </w:rPr>
      </w:pPr>
      <w:r>
        <w:rPr>
          <w:color w:themeColor="text1" w:val="000000"/>
        </w:rPr>
        <w:t>współpraca,</w:t>
      </w:r>
    </w:p>
    <w:p>
      <w:pPr>
        <w:pStyle w:val="NormalWeb"/>
        <w:numPr>
          <w:ilvl w:val="0"/>
          <w:numId w:val="106"/>
        </w:numPr>
        <w:spacing w:before="0" w:after="0"/>
        <w:jc w:val="left"/>
        <w:rPr>
          <w:color w:themeColor="text1" w:val="000000"/>
        </w:rPr>
      </w:pPr>
      <w:r>
        <w:rPr>
          <w:color w:themeColor="text1" w:val="000000"/>
        </w:rPr>
        <w:t>kreatywność,</w:t>
      </w:r>
    </w:p>
    <w:p>
      <w:pPr>
        <w:pStyle w:val="NormalWeb"/>
        <w:numPr>
          <w:ilvl w:val="0"/>
          <w:numId w:val="106"/>
        </w:numPr>
        <w:spacing w:before="0" w:after="0"/>
        <w:jc w:val="left"/>
        <w:rPr>
          <w:color w:themeColor="text1" w:val="000000"/>
        </w:rPr>
      </w:pPr>
      <w:r>
        <w:rPr>
          <w:color w:themeColor="text1" w:val="000000"/>
        </w:rPr>
        <w:t>odpowiedzialność,</w:t>
      </w:r>
    </w:p>
    <w:p>
      <w:pPr>
        <w:pStyle w:val="NormalWeb"/>
        <w:numPr>
          <w:ilvl w:val="0"/>
          <w:numId w:val="106"/>
        </w:numPr>
        <w:spacing w:before="0" w:after="49"/>
        <w:jc w:val="left"/>
        <w:rPr>
          <w:color w:themeColor="text1" w:val="000000"/>
        </w:rPr>
      </w:pPr>
      <w:r>
        <w:rPr>
          <w:color w:themeColor="text1" w:val="000000"/>
        </w:rPr>
        <w:t>planowanie.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projekty przekrojowe (misje)</w:t>
      </w:r>
    </w:p>
    <w:p>
      <w:pPr>
        <w:pStyle w:val="NormalWeb"/>
        <w:spacing w:before="49" w:after="49"/>
        <w:rPr>
          <w:color w:themeColor="text1" w:val="000000"/>
        </w:rPr>
      </w:pPr>
      <w:r>
        <w:rPr>
          <w:color w:themeColor="text1" w:val="000000"/>
        </w:rPr>
        <w:t>został oparty właśnie na tej filozofii.</w:t>
      </w:r>
    </w:p>
    <w:p>
      <w:pPr>
        <w:pStyle w:val="NormalWeb"/>
        <w:spacing w:before="49" w:after="49"/>
        <w:rPr>
          <w:color w:themeColor="text1" w:val="000000"/>
        </w:rPr>
      </w:pPr>
      <w:r>
        <w:rPr>
          <w:color w:themeColor="text1" w:val="000000"/>
        </w:rPr>
        <w:t>Dzieci:</w:t>
      </w:r>
    </w:p>
    <w:p>
      <w:pPr>
        <w:pStyle w:val="NormalWeb"/>
        <w:numPr>
          <w:ilvl w:val="0"/>
          <w:numId w:val="107"/>
        </w:numPr>
        <w:spacing w:before="49" w:after="0"/>
        <w:jc w:val="left"/>
        <w:rPr>
          <w:color w:themeColor="text1" w:val="000000"/>
        </w:rPr>
      </w:pPr>
      <w:r>
        <w:rPr>
          <w:color w:themeColor="text1" w:val="000000"/>
        </w:rPr>
        <w:t>planują działania,</w:t>
      </w:r>
    </w:p>
    <w:p>
      <w:pPr>
        <w:pStyle w:val="NormalWeb"/>
        <w:numPr>
          <w:ilvl w:val="0"/>
          <w:numId w:val="107"/>
        </w:numPr>
        <w:spacing w:before="0" w:after="0"/>
        <w:jc w:val="left"/>
        <w:rPr>
          <w:color w:themeColor="text1" w:val="000000"/>
        </w:rPr>
      </w:pPr>
      <w:r>
        <w:rPr>
          <w:color w:themeColor="text1" w:val="000000"/>
        </w:rPr>
        <w:t>rozwiązują problemy,</w:t>
      </w:r>
    </w:p>
    <w:p>
      <w:pPr>
        <w:pStyle w:val="NormalWeb"/>
        <w:numPr>
          <w:ilvl w:val="0"/>
          <w:numId w:val="107"/>
        </w:numPr>
        <w:spacing w:before="0" w:after="0"/>
        <w:jc w:val="left"/>
        <w:rPr>
          <w:color w:themeColor="text1" w:val="000000"/>
        </w:rPr>
      </w:pPr>
      <w:r>
        <w:rPr>
          <w:color w:themeColor="text1" w:val="000000"/>
        </w:rPr>
        <w:t>współpracują,</w:t>
      </w:r>
    </w:p>
    <w:p>
      <w:pPr>
        <w:pStyle w:val="NormalWeb"/>
        <w:numPr>
          <w:ilvl w:val="0"/>
          <w:numId w:val="107"/>
        </w:numPr>
        <w:spacing w:before="0" w:after="49"/>
        <w:jc w:val="left"/>
        <w:rPr>
          <w:color w:themeColor="text1" w:val="000000"/>
        </w:rPr>
      </w:pPr>
      <w:r>
        <w:rPr>
          <w:color w:themeColor="text1" w:val="000000"/>
        </w:rPr>
        <w:t>komunikują się po angielsku.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7. STORYTELLING</w:t>
      </w:r>
    </w:p>
    <w:p>
      <w:pPr>
        <w:pStyle w:val="NormalWeb"/>
        <w:spacing w:before="49" w:after="49"/>
        <w:rPr>
          <w:color w:themeColor="text1" w:val="000000"/>
        </w:rPr>
      </w:pPr>
      <w:r>
        <w:rPr>
          <w:color w:themeColor="text1" w:val="000000"/>
        </w:rPr>
        <w:t>Współczesne badania edukacyjne wskazują, że opowieści wspierają:</w:t>
      </w:r>
    </w:p>
    <w:p>
      <w:pPr>
        <w:pStyle w:val="NormalWeb"/>
        <w:numPr>
          <w:ilvl w:val="0"/>
          <w:numId w:val="108"/>
        </w:numPr>
        <w:spacing w:before="49" w:after="0"/>
        <w:jc w:val="left"/>
        <w:rPr>
          <w:color w:themeColor="text1" w:val="000000"/>
        </w:rPr>
      </w:pPr>
      <w:r>
        <w:rPr>
          <w:color w:themeColor="text1" w:val="000000"/>
        </w:rPr>
        <w:t>pamięć,</w:t>
      </w:r>
    </w:p>
    <w:p>
      <w:pPr>
        <w:pStyle w:val="NormalWeb"/>
        <w:numPr>
          <w:ilvl w:val="0"/>
          <w:numId w:val="108"/>
        </w:numPr>
        <w:spacing w:before="0" w:after="0"/>
        <w:jc w:val="left"/>
        <w:rPr>
          <w:color w:themeColor="text1" w:val="000000"/>
        </w:rPr>
      </w:pPr>
      <w:r>
        <w:rPr>
          <w:color w:themeColor="text1" w:val="000000"/>
        </w:rPr>
        <w:t>koncentrację,</w:t>
      </w:r>
    </w:p>
    <w:p>
      <w:pPr>
        <w:pStyle w:val="NormalWeb"/>
        <w:numPr>
          <w:ilvl w:val="0"/>
          <w:numId w:val="108"/>
        </w:numPr>
        <w:spacing w:before="0" w:after="0"/>
        <w:jc w:val="left"/>
        <w:rPr>
          <w:color w:themeColor="text1" w:val="000000"/>
        </w:rPr>
      </w:pPr>
      <w:r>
        <w:rPr>
          <w:color w:themeColor="text1" w:val="000000"/>
        </w:rPr>
        <w:t>rozwój językowy,</w:t>
      </w:r>
    </w:p>
    <w:p>
      <w:pPr>
        <w:pStyle w:val="NormalWeb"/>
        <w:numPr>
          <w:ilvl w:val="0"/>
          <w:numId w:val="108"/>
        </w:numPr>
        <w:spacing w:before="0" w:after="49"/>
        <w:jc w:val="left"/>
        <w:rPr>
          <w:color w:themeColor="text1" w:val="000000"/>
        </w:rPr>
      </w:pPr>
      <w:r>
        <w:rPr>
          <w:color w:themeColor="text1" w:val="000000"/>
        </w:rPr>
        <w:t>rozumienie kontekstu.</w:t>
      </w:r>
    </w:p>
    <w:p>
      <w:pPr>
        <w:pStyle w:val="NormalWeb"/>
        <w:spacing w:before="49" w:after="49"/>
        <w:rPr>
          <w:color w:themeColor="text1" w:val="000000"/>
        </w:rPr>
      </w:pPr>
      <w:r>
        <w:rPr>
          <w:color w:themeColor="text1" w:val="000000"/>
        </w:rPr>
        <w:t>Dziecko zapamiętuje historię łatwiej niż pojedyncze słowa.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Elementy storytellingu występują we wszystkich filarach programu.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8. MUZYKA I ŚPIEW W NAUCE JĘZYKA</w:t>
      </w:r>
    </w:p>
    <w:p>
      <w:pPr>
        <w:pStyle w:val="NormalWeb"/>
        <w:spacing w:before="49" w:after="49"/>
        <w:rPr>
          <w:color w:themeColor="text1" w:val="000000"/>
        </w:rPr>
      </w:pPr>
      <w:r>
        <w:rPr>
          <w:color w:themeColor="text1" w:val="000000"/>
        </w:rPr>
        <w:t>Badania dotyczące edukacji językowej wskazują, że muzyka może wspierać:</w:t>
      </w:r>
    </w:p>
    <w:p>
      <w:pPr>
        <w:pStyle w:val="NormalWeb"/>
        <w:numPr>
          <w:ilvl w:val="0"/>
          <w:numId w:val="109"/>
        </w:numPr>
        <w:spacing w:before="49" w:after="0"/>
        <w:jc w:val="left"/>
        <w:rPr>
          <w:color w:themeColor="text1" w:val="000000"/>
        </w:rPr>
      </w:pPr>
      <w:r>
        <w:rPr>
          <w:color w:themeColor="text1" w:val="000000"/>
        </w:rPr>
        <w:t>wymowę,</w:t>
      </w:r>
    </w:p>
    <w:p>
      <w:pPr>
        <w:pStyle w:val="NormalWeb"/>
        <w:numPr>
          <w:ilvl w:val="0"/>
          <w:numId w:val="109"/>
        </w:numPr>
        <w:spacing w:before="0" w:after="0"/>
        <w:jc w:val="left"/>
        <w:rPr>
          <w:color w:themeColor="text1" w:val="000000"/>
        </w:rPr>
      </w:pPr>
      <w:r>
        <w:rPr>
          <w:color w:themeColor="text1" w:val="000000"/>
        </w:rPr>
        <w:t>rytm języka,</w:t>
      </w:r>
    </w:p>
    <w:p>
      <w:pPr>
        <w:pStyle w:val="NormalWeb"/>
        <w:numPr>
          <w:ilvl w:val="0"/>
          <w:numId w:val="109"/>
        </w:numPr>
        <w:spacing w:before="0" w:after="0"/>
        <w:jc w:val="left"/>
        <w:rPr>
          <w:color w:themeColor="text1" w:val="000000"/>
        </w:rPr>
      </w:pPr>
      <w:r>
        <w:rPr>
          <w:color w:themeColor="text1" w:val="000000"/>
        </w:rPr>
        <w:t>pamięć słownictwa,</w:t>
      </w:r>
    </w:p>
    <w:p>
      <w:pPr>
        <w:pStyle w:val="NormalWeb"/>
        <w:numPr>
          <w:ilvl w:val="0"/>
          <w:numId w:val="109"/>
        </w:numPr>
        <w:spacing w:before="0" w:after="49"/>
        <w:jc w:val="left"/>
        <w:rPr>
          <w:color w:themeColor="text1" w:val="000000"/>
        </w:rPr>
      </w:pPr>
      <w:r>
        <w:rPr>
          <w:color w:themeColor="text1" w:val="000000"/>
        </w:rPr>
        <w:t>motywację do nauki.</w:t>
      </w:r>
    </w:p>
    <w:p>
      <w:pPr>
        <w:pStyle w:val="NormalWeb"/>
        <w:spacing w:before="49" w:after="49"/>
        <w:rPr>
          <w:color w:themeColor="text1" w:val="000000"/>
        </w:rPr>
      </w:pPr>
      <w:r>
        <w:rPr>
          <w:color w:themeColor="text1" w:val="000000"/>
        </w:rPr>
        <w:t>Szczególnie skuteczne są:</w:t>
      </w:r>
    </w:p>
    <w:p>
      <w:pPr>
        <w:pStyle w:val="NormalWeb"/>
        <w:numPr>
          <w:ilvl w:val="0"/>
          <w:numId w:val="110"/>
        </w:numPr>
        <w:spacing w:before="49" w:after="0"/>
        <w:jc w:val="left"/>
        <w:rPr>
          <w:color w:themeColor="text1" w:val="000000"/>
        </w:rPr>
      </w:pPr>
      <w:r>
        <w:rPr>
          <w:color w:themeColor="text1" w:val="000000"/>
        </w:rPr>
        <w:t>piosenki,</w:t>
      </w:r>
    </w:p>
    <w:p>
      <w:pPr>
        <w:pStyle w:val="NormalWeb"/>
        <w:numPr>
          <w:ilvl w:val="0"/>
          <w:numId w:val="110"/>
        </w:numPr>
        <w:spacing w:before="0" w:after="0"/>
        <w:jc w:val="left"/>
        <w:rPr>
          <w:color w:themeColor="text1" w:val="000000"/>
        </w:rPr>
      </w:pPr>
      <w:r>
        <w:rPr>
          <w:color w:themeColor="text1" w:val="000000"/>
        </w:rPr>
        <w:t>rymowanki,</w:t>
      </w:r>
    </w:p>
    <w:p>
      <w:pPr>
        <w:pStyle w:val="NormalWeb"/>
        <w:numPr>
          <w:ilvl w:val="0"/>
          <w:numId w:val="110"/>
        </w:numPr>
        <w:spacing w:before="0" w:after="49"/>
        <w:jc w:val="left"/>
        <w:rPr>
          <w:color w:themeColor="text1" w:val="000000"/>
        </w:rPr>
      </w:pPr>
      <w:r>
        <w:rPr>
          <w:color w:themeColor="text1" w:val="000000"/>
        </w:rPr>
        <w:t>ćwiczenia rytmiczne.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Music Skills</w:t>
      </w:r>
    </w:p>
    <w:p>
      <w:pPr>
        <w:pStyle w:val="NormalWeb"/>
        <w:spacing w:before="49" w:after="49"/>
        <w:rPr>
          <w:color w:themeColor="text1" w:val="000000"/>
        </w:rPr>
      </w:pPr>
      <w:r>
        <w:rPr>
          <w:color w:themeColor="text1" w:val="000000"/>
        </w:rPr>
        <w:t>został zaprojektowany jako integralna część procesu nauki języka.</w:t>
      </w:r>
    </w:p>
    <w:p>
      <w:pPr>
        <w:pStyle w:val="NormalWeb"/>
        <w:spacing w:before="49" w:after="49"/>
        <w:rPr>
          <w:color w:themeColor="text1" w:val="000000"/>
        </w:rPr>
      </w:pPr>
      <w:r>
        <w:rPr>
          <w:color w:themeColor="text1" w:val="000000"/>
        </w:rPr>
        <w:t>Nie jest dodatkiem.</w:t>
      </w:r>
    </w:p>
    <w:p>
      <w:pPr>
        <w:pStyle w:val="NormalWeb"/>
        <w:spacing w:before="49" w:after="49"/>
        <w:rPr>
          <w:color w:themeColor="text1" w:val="000000"/>
        </w:rPr>
      </w:pPr>
      <w:r>
        <w:rPr>
          <w:color w:themeColor="text1" w:val="000000"/>
        </w:rPr>
        <w:t>Jest elementem wspierającym skuteczność nauczania.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9. EDUKACJA DLA ŚWIATA SZTUCZNEJ INTELIGENCJI</w:t>
      </w:r>
    </w:p>
    <w:p>
      <w:pPr>
        <w:pStyle w:val="NormalWeb"/>
        <w:spacing w:before="49" w:after="49"/>
        <w:rPr>
          <w:color w:themeColor="text1" w:val="000000"/>
        </w:rPr>
      </w:pPr>
      <w:r>
        <w:rPr>
          <w:color w:themeColor="text1" w:val="000000"/>
        </w:rPr>
        <w:t>Rozwój AI powoduje, że dzieci potrzebują nowych kompetencji.</w:t>
      </w:r>
    </w:p>
    <w:p>
      <w:pPr>
        <w:pStyle w:val="NormalWeb"/>
        <w:spacing w:before="49" w:after="49"/>
        <w:rPr>
          <w:color w:themeColor="text1" w:val="000000"/>
        </w:rPr>
      </w:pPr>
      <w:r>
        <w:rPr>
          <w:color w:themeColor="text1" w:val="000000"/>
        </w:rPr>
        <w:t>Coraz ważniejsze stają się:</w:t>
      </w:r>
    </w:p>
    <w:p>
      <w:pPr>
        <w:pStyle w:val="NormalWeb"/>
        <w:numPr>
          <w:ilvl w:val="0"/>
          <w:numId w:val="111"/>
        </w:numPr>
        <w:spacing w:before="49" w:after="0"/>
        <w:jc w:val="left"/>
        <w:rPr>
          <w:color w:themeColor="text1" w:val="000000"/>
        </w:rPr>
      </w:pPr>
      <w:r>
        <w:rPr>
          <w:color w:themeColor="text1" w:val="000000"/>
        </w:rPr>
        <w:t>krytyczne myślenie,</w:t>
      </w:r>
    </w:p>
    <w:p>
      <w:pPr>
        <w:pStyle w:val="NormalWeb"/>
        <w:numPr>
          <w:ilvl w:val="0"/>
          <w:numId w:val="111"/>
        </w:numPr>
        <w:spacing w:before="0" w:after="0"/>
        <w:jc w:val="left"/>
        <w:rPr>
          <w:color w:themeColor="text1" w:val="000000"/>
        </w:rPr>
      </w:pPr>
      <w:r>
        <w:rPr>
          <w:color w:themeColor="text1" w:val="000000"/>
        </w:rPr>
        <w:t>analiza informacji,</w:t>
      </w:r>
    </w:p>
    <w:p>
      <w:pPr>
        <w:pStyle w:val="NormalWeb"/>
        <w:numPr>
          <w:ilvl w:val="0"/>
          <w:numId w:val="111"/>
        </w:numPr>
        <w:spacing w:before="0" w:after="0"/>
        <w:jc w:val="left"/>
        <w:rPr>
          <w:color w:themeColor="text1" w:val="000000"/>
        </w:rPr>
      </w:pPr>
      <w:r>
        <w:rPr>
          <w:color w:themeColor="text1" w:val="000000"/>
        </w:rPr>
        <w:t>ocena wiarygodności źródeł,</w:t>
      </w:r>
    </w:p>
    <w:p>
      <w:pPr>
        <w:pStyle w:val="NormalWeb"/>
        <w:numPr>
          <w:ilvl w:val="0"/>
          <w:numId w:val="111"/>
        </w:numPr>
        <w:spacing w:before="0" w:after="49"/>
        <w:jc w:val="left"/>
        <w:rPr>
          <w:color w:themeColor="text1" w:val="000000"/>
        </w:rPr>
      </w:pPr>
      <w:r>
        <w:rPr>
          <w:color w:themeColor="text1" w:val="000000"/>
        </w:rPr>
        <w:t>umiejętność zadawania pytań.</w:t>
      </w:r>
    </w:p>
    <w:p>
      <w:pPr>
        <w:pStyle w:val="NormalWeb"/>
        <w:spacing w:before="49" w:after="49"/>
        <w:rPr>
          <w:color w:themeColor="text1" w:val="000000"/>
        </w:rPr>
      </w:pPr>
      <w:r>
        <w:rPr>
          <w:color w:themeColor="text1" w:val="000000"/>
        </w:rPr>
        <w:t>UNESCO wskazuje, że edukacja medialna i cyfrowa będzie jednym z fundamentów edukacji przyszłości. (</w:t>
      </w:r>
      <w:hyperlink r:id="rId6"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10. PODSUMOWANIE</w:t>
      </w:r>
    </w:p>
    <w:p>
      <w:pPr>
        <w:pStyle w:val="NormalWeb"/>
        <w:spacing w:before="49" w:after="49"/>
        <w:rPr>
          <w:color w:themeColor="text1" w:val="000000"/>
        </w:rPr>
      </w:pPr>
      <w:r>
        <w:rPr>
          <w:color w:themeColor="text1" w:val="000000"/>
        </w:rPr>
        <w:t>Skills Academy nie jest tradycyjną szkołą językową.</w:t>
      </w:r>
    </w:p>
    <w:p>
      <w:pPr>
        <w:pStyle w:val="NormalWeb"/>
        <w:spacing w:before="49" w:after="49"/>
        <w:rPr>
          <w:color w:themeColor="text1" w:val="000000"/>
        </w:rPr>
      </w:pPr>
      <w:r>
        <w:rPr>
          <w:color w:themeColor="text1" w:val="000000"/>
        </w:rPr>
        <w:t>Projekt został opracowany w oparciu o kierunki rozwoju edukacji wskazywane przez najważniejsze organizacje międzynarodowe.</w:t>
      </w:r>
    </w:p>
    <w:p>
      <w:pPr>
        <w:pStyle w:val="NormalWeb"/>
        <w:spacing w:before="49" w:after="49"/>
        <w:rPr>
          <w:color w:themeColor="text1" w:val="000000"/>
        </w:rPr>
      </w:pPr>
      <w:r>
        <w:rPr>
          <w:color w:themeColor="text1" w:val="000000"/>
        </w:rPr>
        <w:t>Łączy: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języka angielskiego</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życiowe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edukację medialną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projektową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muzykę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kompetencji społecznych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przygotowanie dzieci do funkcjonowania w świecie cyfrowym</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MATRYCA PUNKTACJI PROJEKTU</w:t>
      </w:r>
    </w:p>
    <w:p>
      <w:pPr>
        <w:pStyle w:val="Heading1"/>
        <w:rPr>
          <w:rFonts w:eastAsia="Times New Roman"/>
          <w:color w:themeColor="text1" w:val="000000"/>
        </w:rPr>
      </w:pPr>
      <w:r>
        <w:rPr>
          <w:rFonts w:eastAsia="Times New Roman"/>
          <w:color w:themeColor="text1" w:val="000000"/>
        </w:rPr>
        <w:t>SKILLS ACADEMY</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1</w:t>
      </w:r>
    </w:p>
    <w:p>
      <w:pPr>
        <w:pStyle w:val="Heading1"/>
        <w:rPr>
          <w:rFonts w:eastAsia="Times New Roman"/>
          <w:color w:themeColor="text1" w:val="000000"/>
        </w:rPr>
      </w:pPr>
      <w:r>
        <w:rPr>
          <w:rFonts w:eastAsia="Times New Roman"/>
          <w:color w:themeColor="text1" w:val="000000"/>
        </w:rPr>
        <w:t>INNOWACYJNOŚĆ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2"/>
        </w:numPr>
        <w:spacing w:before="49" w:after="0"/>
        <w:jc w:val="left"/>
        <w:rPr>
          <w:color w:themeColor="text1" w:val="000000"/>
        </w:rPr>
      </w:pPr>
      <w:r>
        <w:rPr>
          <w:color w:themeColor="text1" w:val="000000"/>
        </w:rPr>
        <w:t>nowość rozwiązania,</w:t>
      </w:r>
    </w:p>
    <w:p>
      <w:pPr>
        <w:pStyle w:val="NormalWeb"/>
        <w:numPr>
          <w:ilvl w:val="0"/>
          <w:numId w:val="112"/>
        </w:numPr>
        <w:spacing w:before="0" w:after="0"/>
        <w:jc w:val="left"/>
        <w:rPr>
          <w:color w:themeColor="text1" w:val="000000"/>
        </w:rPr>
      </w:pPr>
      <w:r>
        <w:rPr>
          <w:color w:themeColor="text1" w:val="000000"/>
        </w:rPr>
        <w:t>unikalność oferty,</w:t>
      </w:r>
    </w:p>
    <w:p>
      <w:pPr>
        <w:pStyle w:val="NormalWeb"/>
        <w:numPr>
          <w:ilvl w:val="0"/>
          <w:numId w:val="112"/>
        </w:numPr>
        <w:spacing w:before="0" w:after="0"/>
        <w:jc w:val="left"/>
        <w:rPr>
          <w:color w:themeColor="text1" w:val="000000"/>
        </w:rPr>
      </w:pPr>
      <w:r>
        <w:rPr>
          <w:color w:themeColor="text1" w:val="000000"/>
        </w:rPr>
        <w:t>wykorzystanie nowych metod,</w:t>
      </w:r>
    </w:p>
    <w:p>
      <w:pPr>
        <w:pStyle w:val="NormalWeb"/>
        <w:numPr>
          <w:ilvl w:val="0"/>
          <w:numId w:val="112"/>
        </w:numPr>
        <w:spacing w:before="0" w:after="49"/>
        <w:jc w:val="left"/>
        <w:rPr>
          <w:color w:themeColor="text1" w:val="000000"/>
        </w:rPr>
      </w:pPr>
      <w:r>
        <w:rPr>
          <w:color w:themeColor="text1" w:val="000000"/>
        </w:rPr>
        <w:t>odpowiedź na nowe wyzwania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połączenie języka angielskiego z life skills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 dla dzieci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nauka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nauka projektowa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rozwijanie krytycznego myślenia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przygotowanie do świata AI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Przykładowe zdanie do wniosku</w:t>
      </w:r>
    </w:p>
    <w:p>
      <w:pPr>
        <w:pStyle w:val="NormalWeb"/>
        <w:spacing w:before="49" w:after="49"/>
        <w:rPr>
          <w:color w:themeColor="text1" w:val="000000"/>
        </w:rPr>
      </w:pPr>
      <w:r>
        <w:rPr>
          <w:color w:themeColor="text1" w:val="000000"/>
        </w:rPr>
        <w:t>Projekt stanowi innowacyjne połączenie edukacji językowej, rozwoju kompetencji życiowych, edukacji medialnej oraz metod aktywnego uczenia się, tworząc unikalny model edukacyjny odpowiadający na wyzwania XXI wieku.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2</w:t>
      </w:r>
    </w:p>
    <w:p>
      <w:pPr>
        <w:pStyle w:val="Heading1"/>
        <w:rPr>
          <w:rFonts w:eastAsia="Times New Roman"/>
          <w:color w:themeColor="text1" w:val="000000"/>
        </w:rPr>
      </w:pPr>
      <w:r>
        <w:rPr>
          <w:rFonts w:eastAsia="Times New Roman"/>
          <w:color w:themeColor="text1" w:val="000000"/>
        </w:rPr>
        <w:t>WPŁYW SPOŁECZNY</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3"/>
        </w:numPr>
        <w:spacing w:before="49" w:after="0"/>
        <w:jc w:val="left"/>
        <w:rPr>
          <w:color w:themeColor="text1" w:val="000000"/>
        </w:rPr>
      </w:pPr>
      <w:r>
        <w:rPr>
          <w:color w:themeColor="text1" w:val="000000"/>
        </w:rPr>
        <w:t>korzyści dla mieszkańców,</w:t>
      </w:r>
    </w:p>
    <w:p>
      <w:pPr>
        <w:pStyle w:val="NormalWeb"/>
        <w:numPr>
          <w:ilvl w:val="0"/>
          <w:numId w:val="113"/>
        </w:numPr>
        <w:spacing w:before="0" w:after="0"/>
        <w:jc w:val="left"/>
        <w:rPr>
          <w:color w:themeColor="text1" w:val="000000"/>
        </w:rPr>
      </w:pPr>
      <w:r>
        <w:rPr>
          <w:color w:themeColor="text1" w:val="000000"/>
        </w:rPr>
        <w:t>wpływ na społeczność,</w:t>
      </w:r>
    </w:p>
    <w:p>
      <w:pPr>
        <w:pStyle w:val="NormalWeb"/>
        <w:numPr>
          <w:ilvl w:val="0"/>
          <w:numId w:val="113"/>
        </w:numPr>
        <w:spacing w:before="0" w:after="49"/>
        <w:jc w:val="left"/>
        <w:rPr>
          <w:color w:themeColor="text1" w:val="000000"/>
        </w:rPr>
      </w:pPr>
      <w:r>
        <w:rPr>
          <w:color w:themeColor="text1" w:val="000000"/>
        </w:rPr>
        <w:t>wartość społeczna projektu.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 ze stowarzyszeniem</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rodzinne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edukacyjne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integracja mieszkańców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przyczynia się do zwiększania dostępności nowoczesnej edukacji oraz budowania kapitału społecznego poprzez organizację bezpłatnych wydarzeń i działań integracyjnych dla rodzin.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3</w:t>
      </w:r>
    </w:p>
    <w:p>
      <w:pPr>
        <w:pStyle w:val="Heading1"/>
        <w:rPr>
          <w:rFonts w:eastAsia="Times New Roman"/>
          <w:color w:themeColor="text1" w:val="000000"/>
        </w:rPr>
      </w:pPr>
      <w:r>
        <w:rPr>
          <w:rFonts w:eastAsia="Times New Roman"/>
          <w:color w:themeColor="text1" w:val="000000"/>
        </w:rPr>
        <w:t>TRWAŁOŚĆ PROJEKTU</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4"/>
        </w:numPr>
        <w:spacing w:before="49" w:after="0"/>
        <w:jc w:val="left"/>
        <w:rPr>
          <w:color w:themeColor="text1" w:val="000000"/>
        </w:rPr>
      </w:pPr>
      <w:r>
        <w:rPr>
          <w:color w:themeColor="text1" w:val="000000"/>
        </w:rPr>
        <w:t>szanse utrzymania działalności,</w:t>
      </w:r>
    </w:p>
    <w:p>
      <w:pPr>
        <w:pStyle w:val="NormalWeb"/>
        <w:numPr>
          <w:ilvl w:val="0"/>
          <w:numId w:val="114"/>
        </w:numPr>
        <w:spacing w:before="0" w:after="0"/>
        <w:jc w:val="left"/>
        <w:rPr>
          <w:color w:themeColor="text1" w:val="000000"/>
        </w:rPr>
      </w:pPr>
      <w:r>
        <w:rPr>
          <w:color w:themeColor="text1" w:val="000000"/>
        </w:rPr>
        <w:t>odporność na zmiany rynkowe,</w:t>
      </w:r>
    </w:p>
    <w:p>
      <w:pPr>
        <w:pStyle w:val="NormalWeb"/>
        <w:numPr>
          <w:ilvl w:val="0"/>
          <w:numId w:val="114"/>
        </w:numPr>
        <w:spacing w:before="0" w:after="49"/>
        <w:jc w:val="left"/>
        <w:rPr>
          <w:color w:themeColor="text1" w:val="000000"/>
        </w:rPr>
      </w:pPr>
      <w:r>
        <w:rPr>
          <w:color w:themeColor="text1" w:val="000000"/>
        </w:rPr>
        <w:t>stabilność finansowa.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regularne przychody abonamentowe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lokal stacjonarny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kilka źródeł przychodów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społeczna wspierająca markę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skalowania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biznesowy oparty jest na regularnych przychodach z zajęć grupowych, uzupełnionych przez warsztaty, półkolonie oraz wydarzenia specjalne, co zwiększa trwałość ekonomiczną przedsięwzięcia.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4</w:t>
      </w:r>
    </w:p>
    <w:p>
      <w:pPr>
        <w:pStyle w:val="Heading1"/>
        <w:rPr>
          <w:rFonts w:eastAsia="Times New Roman"/>
          <w:color w:themeColor="text1" w:val="000000"/>
        </w:rPr>
      </w:pPr>
      <w:r>
        <w:rPr>
          <w:rFonts w:eastAsia="Times New Roman"/>
          <w:color w:themeColor="text1" w:val="000000"/>
        </w:rPr>
        <w:t>ROZWÓJ KAPITAŁU LUDZKIEGO</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5"/>
        </w:numPr>
        <w:spacing w:before="49" w:after="0"/>
        <w:jc w:val="left"/>
        <w:rPr>
          <w:color w:themeColor="text1" w:val="000000"/>
        </w:rPr>
      </w:pPr>
      <w:r>
        <w:rPr>
          <w:color w:themeColor="text1" w:val="000000"/>
        </w:rPr>
        <w:t>rozwój kompetencji,</w:t>
      </w:r>
    </w:p>
    <w:p>
      <w:pPr>
        <w:pStyle w:val="NormalWeb"/>
        <w:numPr>
          <w:ilvl w:val="0"/>
          <w:numId w:val="115"/>
        </w:numPr>
        <w:spacing w:before="0" w:after="0"/>
        <w:jc w:val="left"/>
        <w:rPr>
          <w:color w:themeColor="text1" w:val="000000"/>
        </w:rPr>
      </w:pPr>
      <w:r>
        <w:rPr>
          <w:color w:themeColor="text1" w:val="000000"/>
        </w:rPr>
        <w:t>edukację,</w:t>
      </w:r>
    </w:p>
    <w:p>
      <w:pPr>
        <w:pStyle w:val="NormalWeb"/>
        <w:numPr>
          <w:ilvl w:val="0"/>
          <w:numId w:val="115"/>
        </w:numPr>
        <w:spacing w:before="0" w:after="49"/>
        <w:jc w:val="left"/>
        <w:rPr>
          <w:color w:themeColor="text1" w:val="000000"/>
        </w:rPr>
      </w:pPr>
      <w:r>
        <w:rPr>
          <w:color w:themeColor="text1" w:val="000000"/>
        </w:rPr>
        <w:t>inwestycję w ludzi.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komunikacja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krytyczne myślenie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wspiera rozwój kompetencji wskazywanych przez OECD jako kluczowe dla funkcjonowania w społeczeństwie przyszłości.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5</w:t>
      </w:r>
    </w:p>
    <w:p>
      <w:pPr>
        <w:pStyle w:val="Heading1"/>
        <w:rPr>
          <w:rFonts w:eastAsia="Times New Roman"/>
          <w:color w:themeColor="text1" w:val="000000"/>
        </w:rPr>
      </w:pPr>
      <w:r>
        <w:rPr>
          <w:rFonts w:eastAsia="Times New Roman"/>
          <w:color w:themeColor="text1" w:val="000000"/>
        </w:rPr>
        <w:t>WYRÓWNYWANIE SZANS EDUKACYJNYCH</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6"/>
        </w:numPr>
        <w:spacing w:before="49" w:after="0"/>
        <w:jc w:val="left"/>
        <w:rPr>
          <w:color w:themeColor="text1" w:val="000000"/>
        </w:rPr>
      </w:pPr>
      <w:r>
        <w:rPr>
          <w:color w:themeColor="text1" w:val="000000"/>
        </w:rPr>
        <w:t>dostępność,</w:t>
      </w:r>
    </w:p>
    <w:p>
      <w:pPr>
        <w:pStyle w:val="NormalWeb"/>
        <w:numPr>
          <w:ilvl w:val="0"/>
          <w:numId w:val="116"/>
        </w:numPr>
        <w:spacing w:before="0" w:after="0"/>
        <w:jc w:val="left"/>
        <w:rPr>
          <w:color w:themeColor="text1" w:val="000000"/>
        </w:rPr>
      </w:pPr>
      <w:r>
        <w:rPr>
          <w:color w:themeColor="text1" w:val="000000"/>
        </w:rPr>
        <w:t>przeciwdziałanie wykluczeniu,</w:t>
      </w:r>
    </w:p>
    <w:p>
      <w:pPr>
        <w:pStyle w:val="NormalWeb"/>
        <w:numPr>
          <w:ilvl w:val="0"/>
          <w:numId w:val="116"/>
        </w:numPr>
        <w:spacing w:before="0" w:after="49"/>
        <w:jc w:val="left"/>
        <w:rPr>
          <w:color w:themeColor="text1" w:val="000000"/>
        </w:rPr>
      </w:pPr>
      <w:r>
        <w:rPr>
          <w:color w:themeColor="text1" w:val="000000"/>
        </w:rPr>
        <w:t>działania dla różnych grup.</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grantowe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społeczne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realizacji zajęć finansowanych z projektów miejskich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zwiększa dostęp do nowoczesnej edukacji poprzez działania otwarte i inicjatywy realizowane we współpracy ze stowarzyszeniem.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6</w:t>
      </w:r>
    </w:p>
    <w:p>
      <w:pPr>
        <w:pStyle w:val="Heading1"/>
        <w:rPr>
          <w:rFonts w:eastAsia="Times New Roman"/>
          <w:color w:themeColor="text1" w:val="000000"/>
        </w:rPr>
      </w:pPr>
      <w:r>
        <w:rPr>
          <w:rFonts w:eastAsia="Times New Roman"/>
          <w:color w:themeColor="text1" w:val="000000"/>
        </w:rPr>
        <w:t>ODPORNOŚĆ NA ZMIANY TECHNOLOGICZNE</w:t>
      </w:r>
    </w:p>
    <w:p>
      <w:pPr>
        <w:pStyle w:val="NormalWeb"/>
        <w:spacing w:before="49" w:after="49"/>
        <w:rPr>
          <w:color w:themeColor="text1" w:val="000000"/>
        </w:rPr>
      </w:pPr>
      <w:r>
        <w:rPr>
          <w:color w:themeColor="text1" w:val="000000"/>
        </w:rPr>
        <w:t>To kryterium pojawia się coraz częściej.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AI Explorer</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krytyczne myślenie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ocena źródeł informacji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Program rozwija kompetencje niezbędne do funkcjonowania w świecie cyfrowym i przygotowuje dzieci do odpowiedzialnego korzystania z nowych technologii.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7</w:t>
      </w:r>
    </w:p>
    <w:p>
      <w:pPr>
        <w:pStyle w:val="Heading1"/>
        <w:rPr>
          <w:rFonts w:eastAsia="Times New Roman"/>
          <w:color w:themeColor="text1" w:val="000000"/>
        </w:rPr>
      </w:pPr>
      <w:r>
        <w:rPr>
          <w:rFonts w:eastAsia="Times New Roman"/>
          <w:color w:themeColor="text1" w:val="000000"/>
        </w:rPr>
        <w:t>ZGODNOŚĆ Z TRENDAMI EUROPEJSKIMI</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color w:themeColor="text1" w:val="000000"/>
        </w:rPr>
        <w:t>Projekt odpowiada na kierunki wskazywane przez:</w:t>
      </w:r>
    </w:p>
    <w:p>
      <w:pPr>
        <w:pStyle w:val="NormalWeb"/>
        <w:numPr>
          <w:ilvl w:val="0"/>
          <w:numId w:val="117"/>
        </w:numPr>
        <w:spacing w:before="49" w:after="0"/>
        <w:jc w:val="left"/>
        <w:rPr>
          <w:color w:themeColor="text1" w:val="000000"/>
        </w:rPr>
      </w:pPr>
      <w:r>
        <w:rPr>
          <w:color w:themeColor="text1" w:val="000000"/>
        </w:rPr>
        <w:t>OECD,</w:t>
      </w:r>
    </w:p>
    <w:p>
      <w:pPr>
        <w:pStyle w:val="NormalWeb"/>
        <w:numPr>
          <w:ilvl w:val="0"/>
          <w:numId w:val="117"/>
        </w:numPr>
        <w:spacing w:before="0" w:after="0"/>
        <w:jc w:val="left"/>
        <w:rPr>
          <w:color w:themeColor="text1" w:val="000000"/>
        </w:rPr>
      </w:pPr>
      <w:r>
        <w:rPr>
          <w:color w:themeColor="text1" w:val="000000"/>
        </w:rPr>
        <w:t>UNESCO,</w:t>
      </w:r>
    </w:p>
    <w:p>
      <w:pPr>
        <w:pStyle w:val="NormalWeb"/>
        <w:numPr>
          <w:ilvl w:val="0"/>
          <w:numId w:val="117"/>
        </w:numPr>
        <w:spacing w:before="0" w:after="0"/>
        <w:jc w:val="left"/>
        <w:rPr>
          <w:color w:themeColor="text1" w:val="000000"/>
        </w:rPr>
      </w:pPr>
      <w:r>
        <w:rPr>
          <w:color w:themeColor="text1" w:val="000000"/>
        </w:rPr>
        <w:t>UNICEF,</w:t>
      </w:r>
    </w:p>
    <w:p>
      <w:pPr>
        <w:pStyle w:val="NormalWeb"/>
        <w:numPr>
          <w:ilvl w:val="0"/>
          <w:numId w:val="117"/>
        </w:numPr>
        <w:spacing w:before="0" w:after="49"/>
        <w:jc w:val="left"/>
        <w:rPr>
          <w:color w:themeColor="text1" w:val="000000"/>
        </w:rPr>
      </w:pPr>
      <w:r>
        <w:rPr>
          <w:color w:themeColor="text1" w:val="000000"/>
        </w:rPr>
        <w:t>WHO.</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Założenia projektu są zgodne z międzynarodowymi rekomendacjami dotyczącymi rozwijania kompetencji przyszłości, edukacji medialnej oraz uczenia się przez doświadczenie.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8</w:t>
      </w:r>
    </w:p>
    <w:p>
      <w:pPr>
        <w:pStyle w:val="Heading1"/>
        <w:rPr>
          <w:rFonts w:eastAsia="Times New Roman"/>
          <w:color w:themeColor="text1" w:val="000000"/>
        </w:rPr>
      </w:pPr>
      <w:r>
        <w:rPr>
          <w:rFonts w:eastAsia="Times New Roman"/>
          <w:color w:themeColor="text1" w:val="000000"/>
        </w:rPr>
        <w:t>LOKALNY CHARAKTER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8"/>
        </w:numPr>
        <w:spacing w:before="49" w:after="0"/>
        <w:jc w:val="left"/>
        <w:rPr>
          <w:color w:themeColor="text1" w:val="000000"/>
        </w:rPr>
      </w:pPr>
      <w:r>
        <w:rPr>
          <w:color w:themeColor="text1" w:val="000000"/>
        </w:rPr>
        <w:t>wpływ na region,</w:t>
      </w:r>
    </w:p>
    <w:p>
      <w:pPr>
        <w:pStyle w:val="NormalWeb"/>
        <w:numPr>
          <w:ilvl w:val="0"/>
          <w:numId w:val="118"/>
        </w:numPr>
        <w:spacing w:before="0" w:after="0"/>
        <w:jc w:val="left"/>
        <w:rPr>
          <w:color w:themeColor="text1" w:val="000000"/>
        </w:rPr>
      </w:pPr>
      <w:r>
        <w:rPr>
          <w:color w:themeColor="text1" w:val="000000"/>
        </w:rPr>
        <w:t>korzyści dla mieszkańców,</w:t>
      </w:r>
    </w:p>
    <w:p>
      <w:pPr>
        <w:pStyle w:val="NormalWeb"/>
        <w:numPr>
          <w:ilvl w:val="0"/>
          <w:numId w:val="118"/>
        </w:numPr>
        <w:spacing w:before="0" w:after="49"/>
        <w:jc w:val="left"/>
        <w:rPr>
          <w:color w:themeColor="text1" w:val="000000"/>
        </w:rPr>
      </w:pPr>
      <w:r>
        <w:rPr>
          <w:color w:themeColor="text1" w:val="000000"/>
        </w:rPr>
        <w:t>zakorzenienie lokalne.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w Szczecinie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miejskie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 z lokalnymi instytucjami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integracja rodzin</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na rzecz społeczności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wzmacnia ofertę edukacyjną Szczecina i przyczynia się do aktywizacji społeczności lokalnej poprzez działania edukacyjne i integracyjne.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9</w:t>
      </w:r>
    </w:p>
    <w:p>
      <w:pPr>
        <w:pStyle w:val="Heading1"/>
        <w:rPr>
          <w:rFonts w:eastAsia="Times New Roman"/>
          <w:color w:themeColor="text1" w:val="000000"/>
        </w:rPr>
      </w:pPr>
      <w:r>
        <w:rPr>
          <w:rFonts w:eastAsia="Times New Roman"/>
          <w:color w:themeColor="text1" w:val="000000"/>
        </w:rPr>
        <w:t>POTENCJAŁ ROZWOJOWY</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zwiększania liczby grup</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półkolonie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weekendowe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programy dla szkół</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kolejnych lokalizacji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działalności został zaprojektowany w sposób umożliwiający stopniowe zwiększanie skali działania przy zachowaniu wysokiej jakości usług.</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10</w:t>
      </w:r>
    </w:p>
    <w:p>
      <w:pPr>
        <w:pStyle w:val="Heading1"/>
        <w:rPr>
          <w:rFonts w:eastAsia="Times New Roman"/>
          <w:color w:themeColor="text1" w:val="000000"/>
        </w:rPr>
      </w:pPr>
      <w:r>
        <w:rPr>
          <w:rFonts w:eastAsia="Times New Roman"/>
          <w:color w:themeColor="text1" w:val="000000"/>
        </w:rPr>
        <w:t>EFEKTYWNOŚĆ WYDATKOWANIA ŚRODKÓW</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większość wydatków ma charakter inwestycyjny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wyposażenie będzie wykorzystywane przez wiele lat</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lokal umożliwia realizację różnych rodzajów usług</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zakupione pomoce dydaktyczne mają długotrwałą wartość użytkową</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Wydatki inwestycyjne mają charakter trwały i będą wykorzystywane do realizacji działań edukacyjnych przez wiele lat po zakończeniu finansowania.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DODATKOWY ATUT PROJEKTU</w:t>
      </w:r>
    </w:p>
    <w:p>
      <w:pPr>
        <w:pStyle w:val="NormalWeb"/>
        <w:spacing w:before="49" w:after="49"/>
        <w:rPr>
          <w:color w:themeColor="text1" w:val="000000"/>
        </w:rPr>
      </w:pPr>
      <w:r>
        <w:rPr>
          <w:color w:themeColor="text1" w:val="000000"/>
        </w:rPr>
        <w:t>W wielu konkursach pojawia się kryterium:</w:t>
      </w:r>
    </w:p>
    <w:p>
      <w:pPr>
        <w:pStyle w:val="Heading3"/>
        <w:rPr>
          <w:rFonts w:eastAsia="Times New Roman"/>
          <w:color w:themeColor="text1" w:val="000000"/>
        </w:rPr>
      </w:pPr>
      <w:r>
        <w:rPr>
          <w:rFonts w:eastAsia="Times New Roman"/>
          <w:color w:themeColor="text1" w:val="000000"/>
        </w:rPr>
        <w:t>„Projekt odpowiada na nowe wyzwania społeczne”</w:t>
      </w:r>
    </w:p>
    <w:p>
      <w:pPr>
        <w:pStyle w:val="NormalWeb"/>
        <w:spacing w:before="49" w:after="49"/>
        <w:rPr>
          <w:color w:themeColor="text1" w:val="000000"/>
        </w:rPr>
      </w:pPr>
      <w:r>
        <w:rPr>
          <w:color w:themeColor="text1" w:val="000000"/>
        </w:rPr>
        <w:t>Tutaj szczególnie mocne są: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fake news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dobrostan dzieci</w:t>
      </w:r>
    </w:p>
    <w:p>
      <w:pPr>
        <w:pStyle w:val="NormalWeb"/>
        <w:spacing w:before="49" w:after="49"/>
        <w:rPr>
          <w:color w:themeColor="text1" w:val="000000"/>
        </w:rPr>
      </w:pPr>
      <w:r>
        <w:rPr>
          <w:color w:themeColor="text1" w:val="000000"/>
        </w:rPr>
        <w:t>To elementy, które kilka lat temu praktycznie nie pojawiały się w projektach edukacyjnych, a obecnie są coraz bardziej doceniane.</w:t>
      </w:r>
    </w:p>
    <w:p>
      <w:pPr>
        <w:pStyle w:val="Normal"/>
        <w:rPr>
          <w:rFonts w:eastAsia="Times New Roman"/>
          <w:color w:themeColor="text1" w:val="000000"/>
        </w:rPr>
      </w:pPr>
      <w:r>
        <w:rPr>
          <w:rFonts w:eastAsia="Times New Roman"/>
          <w:color w:themeColor="text1" w:val="000000"/>
        </w:rPr>
      </w:r>
    </w:p>
    <w:p>
      <w:pPr>
        <w:pStyle w:val="Normal"/>
        <w:spacing w:before="0" w:after="160"/>
        <w:rPr>
          <w:color w:themeColor="text1" w:val="000000"/>
        </w:rPr>
      </w:pPr>
      <w:r>
        <w:rPr>
          <w:color w:themeColor="text1" w:val="000000"/>
        </w:rPr>
      </w:r>
    </w:p>
    <w:sectPr>
      <w:footerReference w:type="default" r:id="rId101"/>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eznany autor" w:date="2026-07-20T17:11:36Z" w:initials="">
    <w:p>
      <w:pPr>
        <w:overflowPunct w:val="false"/>
        <w:spacing w:before="0" w:after="0" w:lineRule="auto" w:line="240"/>
        <w:rPr/>
      </w:pPr>
      <w:r>
        <w:annotationRef/>
      </w:r>
      <w:r>
        <w:rPr/>
        <w:t>Do uzupełnienia</w:t>
      </w:r>
    </w:p>
  </w:comment>
  <w:comment w:id="1" w:author="Nieznany autor" w:date="2026-07-20T17:35:37Z" w:initials="">
    <w:p>
      <w:pPr>
        <w:overflowPunct w:val="false"/>
        <w:spacing w:before="0" w:after="0" w:lineRule="auto" w:line="240"/>
        <w:rPr/>
      </w:pPr>
      <w:r>
        <w:annotationRef/>
      </w:r>
      <w:r>
        <w:rPr/>
        <w:t>Do zastanowienia</w:t>
      </w:r>
    </w:p>
    <w:p>
      <w:pPr>
        <w:overflowPunct w:val="false"/>
        <w:spacing w:before="0" w:after="0" w:lineRule="auto" w:line="240"/>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Segoe UI Symbol">
    <w:charset w:val="ee" w:characterSet="windows-1250"/>
    <w:family w:val="swiss"/>
    <w:pitch w:val="variable"/>
  </w:font>
  <w:font w:name="Segoe UI Emoji">
    <w:charset w:val="ee" w:characterSet="windows-1250"/>
    <w:family w:val="swiss"/>
    <w:pitch w:val="variable"/>
  </w:font>
  <w:font w:name="Courier New">
    <w:charset w:val="01"/>
    <w:family w:val="modern"/>
    <w:pitch w:val="fixed"/>
  </w:font>
  <w:font w:name="Wingdings">
    <w:charset w:val="02"/>
    <w:family w:val="auto"/>
    <w:pitch w:val="variable"/>
  </w:font>
</w:fonts>
</file>

<file path=word/footer1.xml><?xml version="1.0" encoding="utf-8"?>
<w:ftr xmlns:w="http://schemas.openxmlformats.org/wordprocessingml/2006/main" xmlns:r="http://schemas.openxmlformats.org/officeDocument/2006/relationships">
  <w:p>
    <w:pPr>
      <w:pStyle w:val="Footer"/>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f6d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6d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6d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6d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6d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6d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6d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6d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6d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f6d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f6d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f6d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f6d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f6d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f6d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f6d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f6d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f6d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f6d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f6d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6d50"/>
    <w:rPr>
      <w:i/>
      <w:iCs/>
      <w:color w:themeColor="text1" w:themeTint="bf" w:val="404040"/>
    </w:rPr>
  </w:style>
  <w:style w:type="character" w:styleId="IntenseEmphasis">
    <w:name w:val="Intense Emphasis"/>
    <w:basedOn w:val="DefaultParagraphFont"/>
    <w:uiPriority w:val="21"/>
    <w:qFormat/>
    <w:rsid w:val="000f6d50"/>
    <w:rPr>
      <w:i/>
      <w:iCs/>
      <w:color w:themeColor="accent1" w:themeShade="bf" w:val="0F4761"/>
    </w:rPr>
  </w:style>
  <w:style w:type="character" w:styleId="IntenseQuoteChar" w:customStyle="1">
    <w:name w:val="Intense Quote Char"/>
    <w:basedOn w:val="DefaultParagraphFont"/>
    <w:link w:val="IntenseQuote"/>
    <w:uiPriority w:val="30"/>
    <w:qFormat/>
    <w:rsid w:val="000f6d50"/>
    <w:rPr>
      <w:i/>
      <w:iCs/>
      <w:color w:themeColor="accent1" w:themeShade="bf" w:val="0F4761"/>
    </w:rPr>
  </w:style>
  <w:style w:type="character" w:styleId="IntenseReference">
    <w:name w:val="Intense Reference"/>
    <w:basedOn w:val="DefaultParagraphFont"/>
    <w:uiPriority w:val="32"/>
    <w:qFormat/>
    <w:rsid w:val="000f6d50"/>
    <w:rPr>
      <w:b/>
      <w:bCs/>
      <w:smallCaps/>
      <w:color w:themeColor="accent1" w:themeShade="bf" w:val="0F4761"/>
      <w:spacing w:val="5"/>
    </w:rPr>
  </w:style>
  <w:style w:type="character" w:styleId="Strong">
    <w:name w:val="Strong"/>
    <w:basedOn w:val="DefaultParagraphFont"/>
    <w:uiPriority w:val="22"/>
    <w:qFormat/>
    <w:rsid w:val="000f6d50"/>
    <w:rPr>
      <w:b/>
      <w:bCs/>
    </w:rPr>
  </w:style>
  <w:style w:type="character" w:styleId="Hyperlink">
    <w:name w:val="Hyperlink"/>
    <w:basedOn w:val="DefaultParagraphFont"/>
    <w:uiPriority w:val="99"/>
    <w:semiHidden/>
    <w:unhideWhenUsed/>
    <w:rsid w:val="00166af9"/>
    <w:rPr>
      <w:color w:val="0000FF"/>
      <w:u w:val="single"/>
    </w:rPr>
  </w:style>
  <w:style w:type="character" w:styleId="Emphasis">
    <w:name w:val="Emphasis"/>
    <w:basedOn w:val="DefaultParagraphFont"/>
    <w:uiPriority w:val="20"/>
    <w:qFormat/>
    <w:rsid w:val="00166af9"/>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itle">
    <w:name w:val="Title"/>
    <w:basedOn w:val="Normal"/>
    <w:next w:val="Normal"/>
    <w:link w:val="TitleChar"/>
    <w:uiPriority w:val="10"/>
    <w:qFormat/>
    <w:rsid w:val="000f6d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6d5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6d50"/>
    <w:pPr>
      <w:spacing w:before="160" w:after="160"/>
      <w:jc w:val="center"/>
    </w:pPr>
    <w:rPr>
      <w:i/>
      <w:iCs/>
      <w:color w:themeColor="text1" w:themeTint="bf" w:val="404040"/>
    </w:rPr>
  </w:style>
  <w:style w:type="paragraph" w:styleId="ListParagraph">
    <w:name w:val="List Paragraph"/>
    <w:basedOn w:val="Normal"/>
    <w:uiPriority w:val="34"/>
    <w:qFormat/>
    <w:rsid w:val="000f6d50"/>
    <w:pPr>
      <w:spacing w:before="0" w:after="160"/>
      <w:ind w:start="720"/>
      <w:contextualSpacing/>
    </w:pPr>
    <w:rPr/>
  </w:style>
  <w:style w:type="paragraph" w:styleId="IntenseQuote">
    <w:name w:val="Intense Quote"/>
    <w:basedOn w:val="Normal"/>
    <w:next w:val="Normal"/>
    <w:link w:val="IntenseQuoteChar"/>
    <w:uiPriority w:val="30"/>
    <w:qFormat/>
    <w:rsid w:val="000f6d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f6d50"/>
    <w:pPr>
      <w:spacing w:lineRule="auto" w:line="240" w:beforeAutospacing="1" w:afterAutospacing="1"/>
      <w:jc w:val="both"/>
    </w:pPr>
    <w:rPr>
      <w:rFonts w:ascii="Times New Roman" w:hAnsi="Times New Roman" w:cs="Times New Roman"/>
      <w:kern w:val="0"/>
      <w14:ligatures w14:val="none"/>
    </w:rPr>
  </w:style>
  <w:style w:type="paragraph" w:styleId="Komentarz">
    <w:name w:val="Komentarz"/>
    <w:basedOn w:val="Normal"/>
    <w:qFormat/>
    <w:pPr>
      <w:spacing w:lineRule="auto" w:line="240" w:before="56" w:after="0"/>
      <w:ind w:hanging="0" w:start="57" w:end="57"/>
    </w:pPr>
    <w:rPr>
      <w:color w:val="auto"/>
      <w:sz w:val="20"/>
      <w:szCs w:val="20"/>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uiPriority w:val="99"/>
    <w:unhideWhenUsed/>
    <w:pPr>
      <w:tabs>
        <w:tab w:val="center" w:pos="4680"/>
        <w:tab w:val="right" w:pos="9360"/>
      </w:tabs>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oecd.org/education/2030-project/" TargetMode="External"/><Relationship Id="rId3" Type="http://schemas.openxmlformats.org/officeDocument/2006/relationships/hyperlink" Target="https://www.unesco.org/en/media-information-literacy?hub=66672" TargetMode="External"/><Relationship Id="rId4" Type="http://schemas.openxmlformats.org/officeDocument/2006/relationships/hyperlink" Target="https://www.unesco.org/en/media-information-literacy?hub=66672" TargetMode="External"/><Relationship Id="rId5" Type="http://schemas.openxmlformats.org/officeDocument/2006/relationships/hyperlink" Target="https://educationendowmentfoundation.org.uk/education-evidence/teaching-learning-toolkit/oral-language-interventions" TargetMode="External"/><Relationship Id="rId6" Type="http://schemas.openxmlformats.org/officeDocument/2006/relationships/hyperlink" Target="https://www.unesco.org/en/media-information-literacy?hub=66672"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10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LibreOffice/26.2.4.2$Windows_X86_64 LibreOffice_project/0229ac93fcf0d7cbc6376066c6f35021cef002dc</Application>
  <AppVersion>15.0000</AppVersion>
  <Pages>59</Pages>
  <Words>7014</Words>
  <Characters>45586</Characters>
  <CharactersWithSpaces>50603</CharactersWithSpaces>
  <Paragraphs>1484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2026-07-19T11:48:00Z</dcterms:created>
  <dc:creator>Natalia Marczewska</dc:creator>
  <dc:description/>
  <dc:language>pl-PL</dc:language>
  <cp:lastModifiedBy/>
  <dcterms:modified xsi:type="dcterms:W3CDTF">2026-07-20T17:35:50Z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