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32"/>
          <w:szCs w:val="32"/>
        </w:rPr>
      </w:pPr>
      <w:r w:rsidRPr="00F75C27">
        <w:rPr>
          <w:rFonts w:ascii="UniversLTStd-Bold" w:hAnsi="UniversLTStd-Bold" w:cs="UniversLTStd-Bold"/>
          <w:b/>
          <w:bCs/>
          <w:sz w:val="32"/>
          <w:szCs w:val="32"/>
        </w:rPr>
        <w:t>Review Questions FOR CHAPTER 3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You can find the answers in Appendix A.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All of these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are methods of data discovery, except: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Content-based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User-based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Label-based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Metadata-based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F75C27">
        <w:rPr>
          <w:rFonts w:ascii="SabonLTStd-Roman" w:hAnsi="SabonLTStd-Roman" w:cs="SabonLTStd-Roman"/>
          <w:sz w:val="24"/>
          <w:szCs w:val="24"/>
        </w:rPr>
        <w:t>Data labels could include all the following, except: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Date data was created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Data owner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Data value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Data of scheduled destruction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F75C27">
        <w:rPr>
          <w:rFonts w:ascii="SabonLTStd-Roman" w:hAnsi="SabonLTStd-Roman" w:cs="SabonLTStd-Roman"/>
          <w:sz w:val="24"/>
          <w:szCs w:val="24"/>
        </w:rPr>
        <w:t>Data labels could include all the following, except: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Source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Delivery vendor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Handling restrictions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Jurisdiction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F75C27">
        <w:rPr>
          <w:rFonts w:ascii="SabonLTStd-Roman" w:hAnsi="SabonLTStd-Roman" w:cs="SabonLTStd-Roman"/>
          <w:sz w:val="24"/>
          <w:szCs w:val="24"/>
        </w:rPr>
        <w:t>Data labels could include all the following, except: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Confidentiality level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Distribution limitations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Access restrictions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Multifactor authentication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F75C27">
        <w:rPr>
          <w:rFonts w:ascii="SabonLTStd-Roman" w:hAnsi="SabonLTStd-Roman" w:cs="SabonLTStd-Roman"/>
          <w:sz w:val="24"/>
          <w:szCs w:val="24"/>
        </w:rPr>
        <w:t>All the following are data analytics modes, except: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Real-time analytics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Datamining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Agile business intelligence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Refractory iterations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F75C27">
        <w:rPr>
          <w:rFonts w:ascii="SabonLTStd-Roman" w:hAnsi="SabonLTStd-Roman" w:cs="SabonLTStd-Roman"/>
          <w:sz w:val="24"/>
          <w:szCs w:val="24"/>
        </w:rPr>
        <w:t>In the cloud motif, the data owner is usually: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In another jurisdiction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The cloud customer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The cloud provider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The cloud access security broker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F75C27">
        <w:rPr>
          <w:rFonts w:ascii="SabonLTStd-Roman" w:hAnsi="SabonLTStd-Roman" w:cs="SabonLTStd-Roman"/>
          <w:sz w:val="24"/>
          <w:szCs w:val="24"/>
        </w:rPr>
        <w:t>In the cloud motif, the data processor is usually: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The party that assigns access rights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The cloud customer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The cloud provider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The cloud access security broker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F75C27">
        <w:rPr>
          <w:rFonts w:ascii="SabonLTStd-Roman" w:hAnsi="SabonLTStd-Roman" w:cs="SabonLTStd-Roman"/>
          <w:sz w:val="24"/>
          <w:szCs w:val="24"/>
        </w:rPr>
        <w:t>Every security program and process should have which of the following?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Foundational policy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Severe penalties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Multifactor authentication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Homomorphic encryption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9.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All policies within the organization should include a section that includes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all of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the following,</w:t>
      </w:r>
      <w:r w:rsidR="00F025BF">
        <w:rPr>
          <w:rFonts w:ascii="SabonLTStd-Roman" w:hAnsi="SabonLTStd-Roman" w:cs="SabonLTStd-Roman"/>
          <w:sz w:val="24"/>
          <w:szCs w:val="24"/>
        </w:rPr>
        <w:t xml:space="preserve"> </w:t>
      </w:r>
      <w:r w:rsidRPr="00F75C27">
        <w:rPr>
          <w:rFonts w:ascii="SabonLTStd-Roman" w:hAnsi="SabonLTStd-Roman" w:cs="SabonLTStd-Roman"/>
          <w:sz w:val="24"/>
          <w:szCs w:val="24"/>
        </w:rPr>
        <w:t>except: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Policy maintenance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Policy review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Policy enforcement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Policy adjudication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F75C27">
        <w:rPr>
          <w:rFonts w:ascii="SabonLTStd-Roman" w:hAnsi="SabonLTStd-Roman" w:cs="SabonLTStd-Roman"/>
          <w:sz w:val="24"/>
          <w:szCs w:val="24"/>
        </w:rPr>
        <w:t>The most pragmatic option for data disposal in the cloud is which of the following?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Melting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Cryptoshredding</w:t>
      </w:r>
      <w:proofErr w:type="spellEnd"/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Cold fusion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Overwriting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F75C27">
        <w:rPr>
          <w:rFonts w:ascii="SabonLTStd-Roman" w:hAnsi="SabonLTStd-Roman" w:cs="SabonLTStd-Roman"/>
          <w:sz w:val="24"/>
          <w:szCs w:val="24"/>
        </w:rPr>
        <w:t>What is the intellectual property protection for the tangible expression of a creative idea?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Copyright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Patent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Trademark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Trade secret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F75C27">
        <w:rPr>
          <w:rFonts w:ascii="SabonLTStd-Roman" w:hAnsi="SabonLTStd-Roman" w:cs="SabonLTStd-Roman"/>
          <w:sz w:val="24"/>
          <w:szCs w:val="24"/>
        </w:rPr>
        <w:t>What is the intellectual property protection for a useful manufacturing innovation?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Copyright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Patent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Trademark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Trade secret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F75C27">
        <w:rPr>
          <w:rFonts w:ascii="SabonLTStd-Roman" w:hAnsi="SabonLTStd-Roman" w:cs="SabonLTStd-Roman"/>
          <w:sz w:val="24"/>
          <w:szCs w:val="24"/>
        </w:rPr>
        <w:t>What is the intellectual property protection for a very valuable set of sales leads?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Copyright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Patent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Trademark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Trade secret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F75C27">
        <w:rPr>
          <w:rFonts w:ascii="SabonLTStd-Roman" w:hAnsi="SabonLTStd-Roman" w:cs="SabonLTStd-Roman"/>
          <w:sz w:val="24"/>
          <w:szCs w:val="24"/>
        </w:rPr>
        <w:t>What is the intellectual property protection for a confidential recipe for muffins?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Copyright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Patent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Trademark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Trade secret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F75C27">
        <w:rPr>
          <w:rFonts w:ascii="SabonLTStd-Roman" w:hAnsi="SabonLTStd-Roman" w:cs="SabonLTStd-Roman"/>
          <w:sz w:val="24"/>
          <w:szCs w:val="24"/>
        </w:rPr>
        <w:t>What is the intellectual property protection for the logo of a new video game?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Copyright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Patent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Trademark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Trade secret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F75C27">
        <w:rPr>
          <w:rFonts w:ascii="SabonLTStd-Roman" w:hAnsi="SabonLTStd-Roman" w:cs="SabonLTStd-Roman"/>
          <w:sz w:val="24"/>
          <w:szCs w:val="24"/>
        </w:rPr>
        <w:t>What is the aspect of the DMCA that has often been abused and places the burden of proof</w:t>
      </w:r>
      <w:r w:rsidR="00F025BF">
        <w:rPr>
          <w:rFonts w:ascii="SabonLTStd-Roman" w:hAnsi="SabonLTStd-Roman" w:cs="SabonLTStd-Roman"/>
          <w:sz w:val="24"/>
          <w:szCs w:val="24"/>
        </w:rPr>
        <w:t xml:space="preserve"> </w:t>
      </w:r>
      <w:r w:rsidRPr="00F75C27">
        <w:rPr>
          <w:rFonts w:ascii="SabonLTStd-Roman" w:hAnsi="SabonLTStd-Roman" w:cs="SabonLTStd-Roman"/>
          <w:sz w:val="24"/>
          <w:szCs w:val="24"/>
        </w:rPr>
        <w:t>on the accused?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Online service provider exemption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Decryption program prohibition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Takedown notice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Puppet plasticity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F75C27">
        <w:rPr>
          <w:rFonts w:ascii="SabonLTStd-Roman" w:hAnsi="SabonLTStd-Roman" w:cs="SabonLTStd-Roman"/>
          <w:sz w:val="24"/>
          <w:szCs w:val="24"/>
        </w:rPr>
        <w:t>What is the federal agency that accepts applications for new patents?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lastRenderedPageBreak/>
        <w:t xml:space="preserve">A.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USDA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USPTO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OSHA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SEC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F75C27">
        <w:rPr>
          <w:rFonts w:ascii="SabonLTStd-Roman" w:hAnsi="SabonLTStd-Roman" w:cs="SabonLTStd-Roman"/>
          <w:sz w:val="24"/>
          <w:szCs w:val="24"/>
        </w:rPr>
        <w:t>DRM tools use a variety of methods for enforcement of intellectual property rights. These</w:t>
      </w:r>
      <w:r w:rsidR="00F025BF">
        <w:rPr>
          <w:rFonts w:ascii="SabonLTStd-Roman" w:hAnsi="SabonLTStd-Roman" w:cs="SabonLTStd-Roman"/>
          <w:sz w:val="24"/>
          <w:szCs w:val="24"/>
        </w:rPr>
        <w:t xml:space="preserve"> </w:t>
      </w:r>
      <w:r w:rsidRPr="00F75C27">
        <w:rPr>
          <w:rFonts w:ascii="SabonLTStd-Roman" w:hAnsi="SabonLTStd-Roman" w:cs="SabonLTStd-Roman"/>
          <w:sz w:val="24"/>
          <w:szCs w:val="24"/>
        </w:rPr>
        <w:t>include all the following, except: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Support-based licensing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Local agent enforcement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Dip switch validity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Media-present checks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All of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the following regions have at least one country with an overarching, federal privacy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law protecting personal data of its citizens, except: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Asia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Europe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South America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The United States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F75C27">
        <w:rPr>
          <w:rFonts w:ascii="SabonLTStd-Roman" w:hAnsi="SabonLTStd-Roman" w:cs="SabonLTStd-Roman"/>
          <w:sz w:val="24"/>
          <w:szCs w:val="24"/>
        </w:rPr>
        <w:t>DRM solutions should generally include all the following functions, except: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Persistency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Automatic self-destruct</w:t>
      </w:r>
    </w:p>
    <w:p w:rsidR="00AC3761" w:rsidRPr="00F75C27" w:rsidRDefault="00AC3761" w:rsidP="00F025BF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Automatic expiration</w:t>
      </w:r>
    </w:p>
    <w:p w:rsidR="00F025BF" w:rsidRDefault="00AC3761" w:rsidP="00F025BF">
      <w:pPr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Dynamic policy control</w:t>
      </w:r>
    </w:p>
    <w:p w:rsidR="00F025BF" w:rsidRDefault="00F025BF">
      <w:pPr>
        <w:rPr>
          <w:rFonts w:ascii="SabonLTStd-Roman" w:hAnsi="SabonLTStd-Roman" w:cs="SabonLTStd-Roman"/>
          <w:sz w:val="24"/>
          <w:szCs w:val="24"/>
        </w:rPr>
      </w:pPr>
      <w:r>
        <w:rPr>
          <w:rFonts w:ascii="SabonLTStd-Roman" w:hAnsi="SabonLTStd-Roman" w:cs="SabonLTStd-Roman"/>
          <w:sz w:val="24"/>
          <w:szCs w:val="24"/>
        </w:rPr>
        <w:br w:type="page"/>
      </w:r>
    </w:p>
    <w:p w:rsidR="00AC3761" w:rsidRPr="00F75C27" w:rsidRDefault="00AC3761" w:rsidP="00F025BF">
      <w:pPr>
        <w:ind w:left="720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rPr>
          <w:rFonts w:ascii="SabonLTStd-Roman" w:hAnsi="SabonLTStd-Roman" w:cs="SabonLTStd-Roman"/>
          <w:sz w:val="24"/>
          <w:szCs w:val="24"/>
        </w:rPr>
      </w:pPr>
    </w:p>
    <w:p w:rsidR="00F75C27" w:rsidRPr="00F75C27" w:rsidRDefault="00F75C27" w:rsidP="00C0702B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4"/>
          <w:szCs w:val="24"/>
        </w:rPr>
      </w:pPr>
    </w:p>
    <w:p w:rsidR="00F75C27" w:rsidRPr="00F75C27" w:rsidRDefault="00F75C27">
      <w:pPr>
        <w:rPr>
          <w:rFonts w:ascii="UniversLTStd" w:hAnsi="UniversLTStd" w:cs="UniversLTStd"/>
          <w:sz w:val="24"/>
          <w:szCs w:val="24"/>
        </w:rPr>
      </w:pPr>
      <w:r w:rsidRPr="00F75C27">
        <w:rPr>
          <w:rFonts w:ascii="UniversLTStd" w:hAnsi="UniversLTStd" w:cs="UniversLTStd"/>
          <w:sz w:val="24"/>
          <w:szCs w:val="24"/>
        </w:rPr>
        <w:br w:type="page"/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32"/>
          <w:szCs w:val="32"/>
        </w:rPr>
      </w:pPr>
      <w:bookmarkStart w:id="0" w:name="_GoBack"/>
      <w:bookmarkEnd w:id="0"/>
      <w:r w:rsidRPr="00F75C27">
        <w:rPr>
          <w:rFonts w:ascii="UniversLTStd-Bold" w:hAnsi="UniversLTStd-Bold" w:cs="UniversLTStd-Bold"/>
          <w:b/>
          <w:bCs/>
          <w:sz w:val="32"/>
          <w:szCs w:val="32"/>
        </w:rPr>
        <w:lastRenderedPageBreak/>
        <w:t>Chapter 3: Data Classification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F75C27">
        <w:rPr>
          <w:rFonts w:ascii="SabonLTStd-Roman" w:hAnsi="SabonLTStd-Roman" w:cs="SabonLTStd-Roman"/>
          <w:sz w:val="24"/>
          <w:szCs w:val="24"/>
        </w:rPr>
        <w:t>B. All the others are valid methods of data discovery; user-based is a red herring with no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meaning.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F75C27">
        <w:rPr>
          <w:rFonts w:ascii="SabonLTStd-Roman" w:hAnsi="SabonLTStd-Roman" w:cs="SabonLTStd-Roman"/>
          <w:sz w:val="24"/>
          <w:szCs w:val="24"/>
        </w:rPr>
        <w:t>C. All the others might be included in data labels, but we don’t usually include data value,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since it is prone to change frequently, and because it might not be information we want to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disclose to anyone who does not have need to know.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F75C27">
        <w:rPr>
          <w:rFonts w:ascii="SabonLTStd-Roman" w:hAnsi="SabonLTStd-Roman" w:cs="SabonLTStd-Roman"/>
          <w:sz w:val="24"/>
          <w:szCs w:val="24"/>
        </w:rPr>
        <w:t>B. All the others might be included in data labels, but we don’t include delivery vendor,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which is nonsense in context.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sz w:val="24"/>
          <w:szCs w:val="24"/>
        </w:rPr>
      </w:pPr>
      <w:r w:rsidRPr="00F75C27">
        <w:rPr>
          <w:rFonts w:ascii="UniversLTStd" w:hAnsi="UniversLTStd" w:cs="UniversLTStd"/>
          <w:sz w:val="24"/>
          <w:szCs w:val="24"/>
        </w:rPr>
        <w:t xml:space="preserve">Chapter 3: Data Classification </w:t>
      </w:r>
      <w:r w:rsidRPr="00F75C27">
        <w:rPr>
          <w:rFonts w:ascii="UniversLTStd-BoldCn" w:hAnsi="UniversLTStd-BoldCn" w:cs="UniversLTStd-BoldCn"/>
          <w:b/>
          <w:bCs/>
          <w:sz w:val="24"/>
          <w:szCs w:val="24"/>
        </w:rPr>
        <w:t>313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F75C27">
        <w:rPr>
          <w:rFonts w:ascii="SabonLTStd-Roman" w:hAnsi="SabonLTStd-Roman" w:cs="SabonLTStd-Roman"/>
          <w:sz w:val="24"/>
          <w:szCs w:val="24"/>
        </w:rPr>
        <w:t>D. All the others might be included in data labels, but multifactor authentication is a procedure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used for access control, not a label.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F75C27">
        <w:rPr>
          <w:rFonts w:ascii="SabonLTStd-Roman" w:hAnsi="SabonLTStd-Roman" w:cs="SabonLTStd-Roman"/>
          <w:sz w:val="24"/>
          <w:szCs w:val="24"/>
        </w:rPr>
        <w:t>D. All the others are data analytics methods, but “refractory iterations” is a nonsense term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thrown in as a red herring.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F75C27">
        <w:rPr>
          <w:rFonts w:ascii="SabonLTStd-Roman" w:hAnsi="SabonLTStd-Roman" w:cs="SabonLTStd-Roman"/>
          <w:sz w:val="24"/>
          <w:szCs w:val="24"/>
        </w:rPr>
        <w:t>B. The data owner is usually considered the cloud customer in a cloud configuration; the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data in question is the customer’s information, being processed in the cloud. The cloud provider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is only leasing services and hardware to the customer. The cloud access security broker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(CASB) only handles access control on behalf of the cloud customer, and is not in direct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contact with the production data.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F75C27">
        <w:rPr>
          <w:rFonts w:ascii="SabonLTStd-Roman" w:hAnsi="SabonLTStd-Roman" w:cs="SabonLTStd-Roman"/>
          <w:sz w:val="24"/>
          <w:szCs w:val="24"/>
        </w:rPr>
        <w:t>C. In legal terms, when “data processor” is defined, it refers to anyone who stores, handles,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moves, or manipulates data on behalf of the data owner or controller. In the cloud computing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realm, this is the cloud provider.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F75C27">
        <w:rPr>
          <w:rFonts w:ascii="SabonLTStd-Roman" w:hAnsi="SabonLTStd-Roman" w:cs="SabonLTStd-Roman"/>
          <w:sz w:val="24"/>
          <w:szCs w:val="24"/>
        </w:rPr>
        <w:t>A. Policy drives all programs and functions in the organization; the organization should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not conduct any operations that don’t have a policy governing them. Penalties may or may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not be an element of policy, and severity depends on the topic. Multifactor authentication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and homomorphic encryption are red herrings here.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F75C27">
        <w:rPr>
          <w:rFonts w:ascii="SabonLTStd-Roman" w:hAnsi="SabonLTStd-Roman" w:cs="SabonLTStd-Roman"/>
          <w:sz w:val="24"/>
          <w:szCs w:val="24"/>
        </w:rPr>
        <w:t>D. All the elements except adjudication need to be addressed in each policy. Adjudication is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not an element of policy.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F75C27">
        <w:rPr>
          <w:rFonts w:ascii="SabonLTStd-Roman" w:hAnsi="SabonLTStd-Roman" w:cs="SabonLTStd-Roman"/>
          <w:sz w:val="24"/>
          <w:szCs w:val="24"/>
        </w:rPr>
        <w:t>B We don’t have physical ownership, control, or even access to the devices holding the data,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so physical destruction, including melting, is not an option. Overwriting is a possibility,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but it is complicated by the difficulty of locating all the sectors and storage areas that might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have contained our data, and by the likelihood that constant backups in the cloud increase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 xml:space="preserve">the chance we’ll miss something as it’s being overwritten.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Cryptoshredding</w:t>
      </w:r>
      <w:proofErr w:type="spellEnd"/>
      <w:r w:rsidRPr="00F75C27">
        <w:rPr>
          <w:rFonts w:ascii="SabonLTStd-Roman" w:hAnsi="SabonLTStd-Roman" w:cs="SabonLTStd-Roman"/>
          <w:sz w:val="24"/>
          <w:szCs w:val="24"/>
        </w:rPr>
        <w:t xml:space="preserve"> is the only reasonable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alternative. Cold fusion is a red herring.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F75C27">
        <w:rPr>
          <w:rFonts w:ascii="SabonLTStd-Roman" w:hAnsi="SabonLTStd-Roman" w:cs="SabonLTStd-Roman"/>
          <w:sz w:val="24"/>
          <w:szCs w:val="24"/>
        </w:rPr>
        <w:t>A. Copyrights are protected tangible expressions of creative works. The other answers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listed are answers to subsequent questions.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B. Patents protect processes (as well as inventions, new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plantlife</w:t>
      </w:r>
      <w:proofErr w:type="spellEnd"/>
      <w:r w:rsidRPr="00F75C27">
        <w:rPr>
          <w:rFonts w:ascii="SabonLTStd-Roman" w:hAnsi="SabonLTStd-Roman" w:cs="SabonLTStd-Roman"/>
          <w:sz w:val="24"/>
          <w:szCs w:val="24"/>
        </w:rPr>
        <w:t>, and decorative patterns).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lastRenderedPageBreak/>
        <w:t>The other answers listed are answers to other questions.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F75C27">
        <w:rPr>
          <w:rFonts w:ascii="SabonLTStd-Roman" w:hAnsi="SabonLTStd-Roman" w:cs="SabonLTStd-Roman"/>
          <w:sz w:val="24"/>
          <w:szCs w:val="24"/>
        </w:rPr>
        <w:t>D. Confidential sales and marketing materials unique to the organization are trade secrets.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other answers listed are answers to other questions.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F75C27">
        <w:rPr>
          <w:rFonts w:ascii="SabonLTStd-Roman" w:hAnsi="SabonLTStd-Roman" w:cs="SabonLTStd-Roman"/>
          <w:sz w:val="24"/>
          <w:szCs w:val="24"/>
        </w:rPr>
        <w:t>D. Confidential recipes unique to the organization are trade secrets. The other answers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listed are answers to other questions.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F75C27">
        <w:rPr>
          <w:rFonts w:ascii="SabonLTStd-Roman" w:hAnsi="SabonLTStd-Roman" w:cs="SabonLTStd-Roman"/>
          <w:sz w:val="24"/>
          <w:szCs w:val="24"/>
        </w:rPr>
        <w:t>C. Logos and symbols and phrases and color schemes that describe brands are trademarks.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other answers listed are answers to other questions.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F75C27">
        <w:rPr>
          <w:rFonts w:ascii="SabonLTStd-Roman" w:hAnsi="SabonLTStd-Roman" w:cs="SabonLTStd-Roman"/>
          <w:sz w:val="24"/>
          <w:szCs w:val="24"/>
        </w:rPr>
        <w:t>C. The DMCA provision for takedown notices allows copyright holders to demand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removal of suspect content from the web, and puts the burden of proof on whoever posted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material; this function has been abused by griefers and trolls and overzealous content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producers. The OSP exemption providers a safe harbor provision for web hosts.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4"/>
          <w:szCs w:val="24"/>
        </w:rPr>
      </w:pPr>
      <w:r w:rsidRPr="00F75C27">
        <w:rPr>
          <w:rFonts w:ascii="UniversLTStd-BoldCn" w:hAnsi="UniversLTStd-BoldCn" w:cs="UniversLTStd-BoldCn"/>
          <w:b/>
          <w:bCs/>
          <w:sz w:val="24"/>
          <w:szCs w:val="24"/>
        </w:rPr>
        <w:t xml:space="preserve">314 </w:t>
      </w:r>
      <w:r w:rsidRPr="00F75C27">
        <w:rPr>
          <w:rFonts w:ascii="UniversLTStd" w:hAnsi="UniversLTStd" w:cs="UniversLTStd"/>
          <w:sz w:val="24"/>
          <w:szCs w:val="24"/>
        </w:rPr>
        <w:t xml:space="preserve">Appendix A </w:t>
      </w:r>
      <w:r w:rsidRPr="00F75C27">
        <w:rPr>
          <w:rFonts w:ascii="ZapfDingbatsStd" w:eastAsia="ZapfDingbatsStd" w:hAnsi="UniversLTStd" w:cs="ZapfDingbatsStd" w:hint="eastAsia"/>
          <w:sz w:val="24"/>
          <w:szCs w:val="24"/>
        </w:rPr>
        <w:t>■</w:t>
      </w:r>
      <w:r w:rsidRPr="00F75C27">
        <w:rPr>
          <w:rFonts w:ascii="ZapfDingbatsStd" w:eastAsia="ZapfDingbatsStd" w:hAnsi="UniversLTStd" w:cs="ZapfDingbatsStd"/>
          <w:sz w:val="24"/>
          <w:szCs w:val="24"/>
        </w:rPr>
        <w:t xml:space="preserve"> </w:t>
      </w:r>
      <w:r w:rsidRPr="00F75C27">
        <w:rPr>
          <w:rFonts w:ascii="UniversLTStd" w:hAnsi="UniversLTStd" w:cs="UniversLTStd"/>
          <w:sz w:val="24"/>
          <w:szCs w:val="24"/>
        </w:rPr>
        <w:t>Answers to the Review Questions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 xml:space="preserve">The decryption program prohibition makes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DeCSS</w:t>
      </w:r>
      <w:proofErr w:type="spellEnd"/>
      <w:r w:rsidRPr="00F75C27">
        <w:rPr>
          <w:rFonts w:ascii="SabonLTStd-Roman" w:hAnsi="SabonLTStd-Roman" w:cs="SabonLTStd-Roman"/>
          <w:sz w:val="24"/>
          <w:szCs w:val="24"/>
        </w:rPr>
        <w:t xml:space="preserve"> and other similar programs illegal.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Puppet plasticity is a nonsense term used for a red herring.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F75C27">
        <w:rPr>
          <w:rFonts w:ascii="SabonLTStd-Roman" w:hAnsi="SabonLTStd-Roman" w:cs="SabonLTStd-Roman"/>
          <w:sz w:val="24"/>
          <w:szCs w:val="24"/>
        </w:rPr>
        <w:t>B. The U.S. Patent and Trademark Office accepts, reviews, and approves applications for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new patents. The USDA creates and enforces agriculture regulation. OSHA oversees workplace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safety regulations. The SEC regulates publicly traded corporations.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F75C27">
        <w:rPr>
          <w:rFonts w:ascii="SabonLTStd-Roman" w:hAnsi="SabonLTStd-Roman" w:cs="SabonLTStd-Roman"/>
          <w:sz w:val="24"/>
          <w:szCs w:val="24"/>
        </w:rPr>
        <w:t>C. DRM solutions use all these methods except for dip switch validity, which is a nonsense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term.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F75C27">
        <w:rPr>
          <w:rFonts w:ascii="SabonLTStd-Roman" w:hAnsi="SabonLTStd-Roman" w:cs="SabonLTStd-Roman"/>
          <w:sz w:val="24"/>
          <w:szCs w:val="24"/>
        </w:rPr>
        <w:t>D. The United States does not have a single, overarching personal privacy law; instead,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U.S. often protects PII by industry (HIPAA, GLBA, FERPA, and so forth.). All EU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member countries adhere to the Data Protection Regulation. Argentina’s Personal Data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Protection Act cleaves to the EU Regulation, as does Japan’s Act on the Protection of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Personal Information.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F75C27">
        <w:rPr>
          <w:rFonts w:ascii="SabonLTStd-Roman" w:hAnsi="SabonLTStd-Roman" w:cs="SabonLTStd-Roman"/>
          <w:sz w:val="24"/>
          <w:szCs w:val="24"/>
        </w:rPr>
        <w:t>B. DRM tools should include all the functions listed except for self-destruction, which</w:t>
      </w:r>
    </w:p>
    <w:p w:rsidR="00F75C27" w:rsidRPr="00F75C27" w:rsidRDefault="00F75C27" w:rsidP="00F75C27">
      <w:pPr>
        <w:rPr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might hurt someone.</w:t>
      </w:r>
    </w:p>
    <w:p w:rsidR="00C0702B" w:rsidRPr="00F75C27" w:rsidRDefault="00C0702B" w:rsidP="00C516CB">
      <w:pPr>
        <w:rPr>
          <w:sz w:val="24"/>
          <w:szCs w:val="24"/>
        </w:rPr>
      </w:pPr>
    </w:p>
    <w:sectPr w:rsidR="00C0702B" w:rsidRPr="00F7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L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LTStd-Bold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CB"/>
    <w:rsid w:val="00426F32"/>
    <w:rsid w:val="00AC3761"/>
    <w:rsid w:val="00BF7475"/>
    <w:rsid w:val="00C0702B"/>
    <w:rsid w:val="00C516CB"/>
    <w:rsid w:val="00F025BF"/>
    <w:rsid w:val="00F7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8469"/>
  <w15:chartTrackingRefBased/>
  <w15:docId w15:val="{75FFCC08-C05E-4A8F-96C9-CA80B67A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 hand</dc:creator>
  <cp:keywords/>
  <dc:description/>
  <cp:lastModifiedBy>kely hand</cp:lastModifiedBy>
  <cp:revision>2</cp:revision>
  <dcterms:created xsi:type="dcterms:W3CDTF">2018-01-19T05:34:00Z</dcterms:created>
  <dcterms:modified xsi:type="dcterms:W3CDTF">2018-01-19T05:34:00Z</dcterms:modified>
</cp:coreProperties>
</file>