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C1A18"/>
          <w:sz w:val="36"/>
          <w:szCs w:val="36"/>
        </w:rPr>
        <w:t xml:space="preserve">Plan Builder Quick Reference</w:t>
      </w:r>
    </w:p>
    <w:p>
      <w:pPr>
        <w:spacing w:after="200" w:before="80"/>
      </w:pPr>
      <w:r>
        <w:rPr>
          <w:rFonts w:ascii="Arial" w:cs="Arial" w:eastAsia="Arial" w:hAnsi="Arial"/>
          <w:b w:val="false"/>
          <w:bCs w:val="false"/>
          <w:i/>
          <w:iCs/>
          <w:color w:val="6B655D"/>
          <w:sz w:val="22"/>
          <w:szCs w:val="22"/>
        </w:rPr>
        <w:t xml:space="preserve">Every skin plan should pull from at least 4 of the 5 categories below. Print this and keep it where you build plans.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B8935A"/>
          <w:sz w:val="28"/>
          <w:szCs w:val="28"/>
        </w:rPr>
        <w:t xml:space="preserve">The 5 Treatment Categories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C1A18"/>
          <w:sz w:val="24"/>
          <w:szCs w:val="24"/>
        </w:rPr>
        <w:t xml:space="preserve">1. Collagen Stimulation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A18"/>
          <w:sz w:val="22"/>
          <w:szCs w:val="22"/>
        </w:rPr>
        <w:t xml:space="preserve">SkinPen microneedling — Tier 1 ($1,125)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A18"/>
          <w:sz w:val="22"/>
          <w:szCs w:val="22"/>
        </w:rPr>
        <w:t xml:space="preserve">Morpheus8 Resurface — Tier 2 ($2,850)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A18"/>
          <w:sz w:val="22"/>
          <w:szCs w:val="22"/>
        </w:rPr>
        <w:t xml:space="preserve">Morpheus8 Face + Neck — Tier 3 ($3,750)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A18"/>
          <w:sz w:val="22"/>
          <w:szCs w:val="22"/>
        </w:rPr>
        <w:t xml:space="preserve">Prime Eyes add-on — $900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C1A18"/>
          <w:sz w:val="24"/>
          <w:szCs w:val="24"/>
        </w:rPr>
        <w:t xml:space="preserve">2. Skin Hydration (Hydrafacial)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A18"/>
          <w:sz w:val="22"/>
          <w:szCs w:val="22"/>
        </w:rPr>
        <w:t xml:space="preserve">Signature — Tier 1 ($540)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A18"/>
          <w:sz w:val="22"/>
          <w:szCs w:val="22"/>
        </w:rPr>
        <w:t xml:space="preserve">Deluxe — Tier 2 ($750)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A18"/>
          <w:sz w:val="22"/>
          <w:szCs w:val="22"/>
        </w:rPr>
        <w:t xml:space="preserve">Platinum — Tier 3 ($900)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/>
          <w:iCs/>
          <w:color w:val="B8935A"/>
          <w:sz w:val="22"/>
          <w:szCs w:val="22"/>
        </w:rPr>
        <w:t xml:space="preserve">Always 2 weeks after active treatments — never sooner.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C1A18"/>
          <w:sz w:val="24"/>
          <w:szCs w:val="24"/>
        </w:rPr>
        <w:t xml:space="preserve">3. Biostimulator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A18"/>
          <w:sz w:val="22"/>
          <w:szCs w:val="22"/>
        </w:rPr>
        <w:t xml:space="preserve">Sculptra 1 treatment — Tier 1 ($750)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A18"/>
          <w:sz w:val="22"/>
          <w:szCs w:val="22"/>
        </w:rPr>
        <w:t xml:space="preserve">EZ Gel UE 2 treatments — Tier 2 ($1,500)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A18"/>
          <w:sz w:val="22"/>
          <w:szCs w:val="22"/>
        </w:rPr>
        <w:t xml:space="preserve">EZ Gel FF 2 treatments — $2,000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A18"/>
          <w:sz w:val="22"/>
          <w:szCs w:val="22"/>
        </w:rPr>
        <w:t xml:space="preserve">Sculptra 2 treatments — $1,500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A18"/>
          <w:sz w:val="22"/>
          <w:szCs w:val="22"/>
        </w:rPr>
        <w:t xml:space="preserve">Tier 3 — up to $3,000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C1A18"/>
          <w:sz w:val="24"/>
          <w:szCs w:val="24"/>
        </w:rPr>
        <w:t xml:space="preserve">4. Pigmentation/Redness (Lumecca IPL)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A18"/>
          <w:sz w:val="22"/>
          <w:szCs w:val="22"/>
        </w:rPr>
        <w:t xml:space="preserve">2 Photofacials — Tier 1 ($600)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A18"/>
          <w:sz w:val="22"/>
          <w:szCs w:val="22"/>
        </w:rPr>
        <w:t xml:space="preserve">3 Photofacials — Tier 2 ($900)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A18"/>
          <w:sz w:val="22"/>
          <w:szCs w:val="22"/>
        </w:rPr>
        <w:t xml:space="preserve">3 + Neck + Chest — Tier 3 ($1,950)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C1A18"/>
          <w:sz w:val="24"/>
          <w:szCs w:val="24"/>
        </w:rPr>
        <w:t xml:space="preserve">5. Chemical Peel (VI Peel)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A18"/>
          <w:sz w:val="22"/>
          <w:szCs w:val="22"/>
        </w:rPr>
        <w:t xml:space="preserve">1 Peel — Tier 1 ($350)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A18"/>
          <w:sz w:val="22"/>
          <w:szCs w:val="22"/>
        </w:rPr>
        <w:t xml:space="preserve">2 Peels — Tier 2 ($750)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A18"/>
          <w:sz w:val="22"/>
          <w:szCs w:val="22"/>
        </w:rPr>
        <w:t xml:space="preserve">3 Peels — Tier 3 ($1,050)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B8935A"/>
          <w:sz w:val="28"/>
          <w:szCs w:val="28"/>
        </w:rPr>
        <w:t xml:space="preserve">The 4 Concern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shd w:fill="1C1A1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7F3EE"/>
                <w:sz w:val="20"/>
                <w:szCs w:val="20"/>
              </w:rPr>
              <w:t xml:space="preserve">ANTI-AGING</w:t>
            </w:r>
          </w:p>
        </w:tc>
        <w:tc>
          <w:tcPr>
            <w:tcW w:type="dxa" w:w="702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20"/>
                <w:szCs w:val="20"/>
              </w:rPr>
              <w:t xml:space="preserve">Morpheus8 + EZ Gel + neurotoxin. Layer Hydrafacials, peels, biostimulators over 6-12 months.</w:t>
            </w:r>
          </w:p>
        </w:tc>
      </w:tr>
      <w:tr>
        <w:tc>
          <w:tcPr>
            <w:tcW w:type="dxa" w:w="23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shd w:fill="1C1A1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7F3EE"/>
                <w:sz w:val="20"/>
                <w:szCs w:val="20"/>
              </w:rPr>
              <w:t xml:space="preserve">PIGMENTATION</w:t>
            </w:r>
          </w:p>
        </w:tc>
        <w:tc>
          <w:tcPr>
            <w:tcW w:type="dxa" w:w="702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20"/>
                <w:szCs w:val="20"/>
              </w:rPr>
              <w:t xml:space="preserve">Chemical peels first, then Lumecca IPL series. Brightening home care.</w:t>
            </w:r>
          </w:p>
        </w:tc>
      </w:tr>
      <w:tr>
        <w:tc>
          <w:tcPr>
            <w:tcW w:type="dxa" w:w="23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shd w:fill="1C1A1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7F3EE"/>
                <w:sz w:val="20"/>
                <w:szCs w:val="20"/>
              </w:rPr>
              <w:t xml:space="preserve">TEXTURE</w:t>
            </w:r>
          </w:p>
        </w:tc>
        <w:tc>
          <w:tcPr>
            <w:tcW w:type="dxa" w:w="702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20"/>
                <w:szCs w:val="20"/>
              </w:rPr>
              <w:t xml:space="preserve">Microneedling + chemical peels + targeted home care.</w:t>
            </w:r>
          </w:p>
        </w:tc>
      </w:tr>
      <w:tr>
        <w:tc>
          <w:tcPr>
            <w:tcW w:type="dxa" w:w="23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shd w:fill="1C1A1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7F3EE"/>
                <w:sz w:val="20"/>
                <w:szCs w:val="20"/>
              </w:rPr>
              <w:t xml:space="preserve">ACNE + SCARRING</w:t>
            </w:r>
          </w:p>
        </w:tc>
        <w:tc>
          <w:tcPr>
            <w:tcW w:type="dxa" w:w="702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20"/>
                <w:szCs w:val="20"/>
              </w:rPr>
              <w:t xml:space="preserve">Active acne first (peels, extractions), then scar revision (Morpheus8) once controlled.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B8935A"/>
          <w:sz w:val="28"/>
          <w:szCs w:val="28"/>
        </w:rPr>
        <w:t xml:space="preserve">The Three Rules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C1A18"/>
          <w:sz w:val="24"/>
          <w:szCs w:val="24"/>
        </w:rPr>
        <w:t xml:space="preserve">Rule 1 — Sequence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A18"/>
          <w:sz w:val="22"/>
          <w:szCs w:val="22"/>
        </w:rPr>
        <w:t xml:space="preserve">Morpheus8 always before EZ Gel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A18"/>
          <w:sz w:val="22"/>
          <w:szCs w:val="22"/>
        </w:rPr>
        <w:t xml:space="preserve">Peels always before IPL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C1A18"/>
          <w:sz w:val="24"/>
          <w:szCs w:val="24"/>
        </w:rPr>
        <w:t xml:space="preserve">Rule 2 — Spacing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A18"/>
          <w:sz w:val="22"/>
          <w:szCs w:val="22"/>
        </w:rPr>
        <w:t xml:space="preserve">Hydrafacials always 2 weeks after active treatments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A18"/>
          <w:sz w:val="22"/>
          <w:szCs w:val="22"/>
        </w:rPr>
        <w:t xml:space="preserve">Morpheus8 sessions 4-6 weeks apart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A18"/>
          <w:sz w:val="22"/>
          <w:szCs w:val="22"/>
        </w:rPr>
        <w:t xml:space="preserve">Sculptra 4-6 weeks between sessions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C1A18"/>
          <w:sz w:val="24"/>
          <w:szCs w:val="24"/>
        </w:rPr>
        <w:t xml:space="preserve">Rule 3 — Combination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A18"/>
          <w:sz w:val="22"/>
          <w:szCs w:val="22"/>
        </w:rPr>
        <w:t xml:space="preserve">Morpheus8 + EZ Gel = synergistic pairing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A18"/>
          <w:sz w:val="22"/>
          <w:szCs w:val="22"/>
        </w:rPr>
        <w:t xml:space="preserve">IPL + chemical peels = layered pigmentation correction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B8935A"/>
          <w:sz w:val="28"/>
          <w:szCs w:val="28"/>
        </w:rPr>
        <w:t xml:space="preserve">Tier Pricing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shd w:fill="B893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7F3EE"/>
                <w:sz w:val="20"/>
                <w:szCs w:val="20"/>
              </w:rPr>
              <w:t xml:space="preserve">TIER</w:t>
            </w:r>
          </w:p>
        </w:tc>
        <w:tc>
          <w:tcPr>
            <w:tcW w:type="dxa" w:w="351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shd w:fill="B893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7F3EE"/>
                <w:sz w:val="20"/>
                <w:szCs w:val="20"/>
              </w:rPr>
              <w:t xml:space="preserve">PRICE RANGE</w:t>
            </w:r>
          </w:p>
        </w:tc>
        <w:tc>
          <w:tcPr>
            <w:tcW w:type="dxa" w:w="351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shd w:fill="B893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7F3EE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23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shd w:fill="F7F3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A18"/>
                <w:sz w:val="20"/>
                <w:szCs w:val="20"/>
              </w:rPr>
              <w:t xml:space="preserve">Tier 1 (Foundation)</w:t>
            </w:r>
          </w:p>
        </w:tc>
        <w:tc>
          <w:tcPr>
            <w:tcW w:type="dxa" w:w="351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20"/>
                <w:szCs w:val="20"/>
              </w:rPr>
              <w:t xml:space="preserve">$2,500 — $3,500</w:t>
            </w:r>
          </w:p>
        </w:tc>
        <w:tc>
          <w:tcPr>
            <w:tcW w:type="dxa" w:w="351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20"/>
                <w:szCs w:val="20"/>
              </w:rPr>
              <w:t xml:space="preserve">4-6 months</w:t>
            </w:r>
          </w:p>
        </w:tc>
      </w:tr>
      <w:tr>
        <w:tc>
          <w:tcPr>
            <w:tcW w:type="dxa" w:w="23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shd w:fill="F7F3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935A"/>
                <w:sz w:val="20"/>
                <w:szCs w:val="20"/>
              </w:rPr>
              <w:t xml:space="preserve">Tier 2 (Comprehensive)</w:t>
            </w:r>
          </w:p>
        </w:tc>
        <w:tc>
          <w:tcPr>
            <w:tcW w:type="dxa" w:w="351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20"/>
                <w:szCs w:val="20"/>
              </w:rPr>
              <w:t xml:space="preserve">$4,500 — $6,500</w:t>
            </w:r>
          </w:p>
        </w:tc>
        <w:tc>
          <w:tcPr>
            <w:tcW w:type="dxa" w:w="351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20"/>
                <w:szCs w:val="20"/>
              </w:rPr>
              <w:t xml:space="preserve">6-9 months</w:t>
            </w:r>
          </w:p>
        </w:tc>
      </w:tr>
      <w:tr>
        <w:tc>
          <w:tcPr>
            <w:tcW w:type="dxa" w:w="23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shd w:fill="F7F3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A18"/>
                <w:sz w:val="20"/>
                <w:szCs w:val="20"/>
              </w:rPr>
              <w:t xml:space="preserve">Tier 3 (Premium)</w:t>
            </w:r>
          </w:p>
        </w:tc>
        <w:tc>
          <w:tcPr>
            <w:tcW w:type="dxa" w:w="351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20"/>
                <w:szCs w:val="20"/>
              </w:rPr>
              <w:t xml:space="preserve">$8,000 — $12,000+</w:t>
            </w:r>
          </w:p>
        </w:tc>
        <w:tc>
          <w:tcPr>
            <w:tcW w:type="dxa" w:w="351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20"/>
                <w:szCs w:val="20"/>
              </w:rPr>
              <w:t xml:space="preserve">12 months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655D"/>
        <w:sz w:val="14"/>
        <w:szCs w:val="14"/>
      </w:rPr>
      <w:t xml:space="preserve">skingymmethod.com  ·  Glow Aesthetic Clinic  ·  Bismarck, ND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left"/>
    </w:pPr>
    <w:r>
      <w:rPr>
        <w:rFonts w:ascii="Arial" w:cs="Arial" w:eastAsia="Arial" w:hAnsi="Arial"/>
        <w:b/>
        <w:bCs/>
        <w:color w:val="B8935A"/>
        <w:spacing w:val="80"/>
        <w:sz w:val="14"/>
        <w:szCs w:val="14"/>
      </w:rPr>
      <w:t xml:space="preserve">GLOW AESTHETIC CLINIC  </w:t>
    </w:r>
    <w:r>
      <w:rPr>
        <w:rFonts w:ascii="Arial" w:cs="Arial" w:eastAsia="Arial" w:hAnsi="Arial"/>
        <w:color w:val="6B655D"/>
        <w:spacing w:val="60"/>
        <w:sz w:val="14"/>
        <w:szCs w:val="14"/>
      </w:rPr>
      <w:t xml:space="preserve">·  THE SKIN GYM METHOD</w:t>
    </w:r>
  </w:p>
  <w:p>
    <w:pPr>
      <w:pBdr>
        <w:bottom w:val="single" w:color="B8935A" w:sz="4" w:space="1"/>
      </w:pBdr>
      <w:spacing w:after="200" w:before="40"/>
      <w:jc w:val="left"/>
    </w:pPr>
    <w:r>
      <w:rPr>
        <w:rFonts w:ascii="Arial" w:cs="Arial" w:eastAsia="Arial" w:hAnsi="Arial"/>
        <w:i/>
        <w:iCs/>
        <w:color w:val="1C1A18"/>
        <w:sz w:val="18"/>
        <w:szCs w:val="18"/>
      </w:rPr>
      <w:t xml:space="preserve">Plan Builder — Quick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C1A1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B8935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1C1A1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2026-05-18T15:08:28.055Z</dcterms:created>
  <dcterms:modified xsi:type="dcterms:W3CDTF">2026-05-18T15:08:28.055Z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