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876D4" w14:textId="289636E9" w:rsidR="009D69D3" w:rsidRPr="003E1085" w:rsidRDefault="009D69D3" w:rsidP="007825B6">
      <w:pPr>
        <w:pStyle w:val="2"/>
        <w:spacing w:line="240" w:lineRule="auto"/>
        <w:rPr>
          <w:szCs w:val="28"/>
        </w:rPr>
      </w:pPr>
      <w:r w:rsidRPr="003E1085">
        <w:rPr>
          <w:szCs w:val="28"/>
        </w:rPr>
        <w:t xml:space="preserve">Практические задания по дисциплине </w:t>
      </w:r>
      <w:r w:rsidR="007825B6">
        <w:rPr>
          <w:szCs w:val="28"/>
        </w:rPr>
        <w:t>исследование систем управления</w:t>
      </w:r>
    </w:p>
    <w:p w14:paraId="581372E3" w14:textId="77777777" w:rsidR="009D69D3" w:rsidRDefault="009D69D3" w:rsidP="009D69D3">
      <w:pPr>
        <w:spacing w:after="0" w:line="240" w:lineRule="auto"/>
        <w:ind w:firstLine="567"/>
        <w:jc w:val="both"/>
        <w:rPr>
          <w:rFonts w:ascii="Times New Roman" w:hAnsi="Times New Roman" w:cs="Times New Roman"/>
          <w:sz w:val="24"/>
          <w:szCs w:val="24"/>
          <w:shd w:val="clear" w:color="auto" w:fill="D9D9D9" w:themeFill="background1" w:themeFillShade="D9"/>
        </w:rPr>
      </w:pPr>
    </w:p>
    <w:p w14:paraId="7D2B606D" w14:textId="77777777" w:rsidR="009D69D3" w:rsidRPr="0084087B" w:rsidRDefault="009D69D3" w:rsidP="009D69D3">
      <w:pPr>
        <w:spacing w:after="0" w:line="240" w:lineRule="auto"/>
        <w:ind w:firstLine="567"/>
        <w:jc w:val="both"/>
        <w:rPr>
          <w:rFonts w:ascii="Times New Roman" w:hAnsi="Times New Roman" w:cs="Times New Roman"/>
          <w:b/>
          <w:bCs/>
          <w:color w:val="FF0000"/>
          <w:sz w:val="24"/>
          <w:szCs w:val="24"/>
        </w:rPr>
      </w:pPr>
      <w:r w:rsidRPr="0084087B">
        <w:rPr>
          <w:rFonts w:ascii="Times New Roman" w:hAnsi="Times New Roman" w:cs="Times New Roman"/>
          <w:b/>
          <w:bCs/>
          <w:color w:val="FF0000"/>
          <w:sz w:val="24"/>
          <w:szCs w:val="24"/>
        </w:rPr>
        <w:t xml:space="preserve">Задание 1. Выполнить описательный анализ системы объекта материальной природы. Система определяется по варианту (порядковый номер по журналу). </w:t>
      </w:r>
    </w:p>
    <w:p w14:paraId="041F405E" w14:textId="1B182699" w:rsidR="009D69D3" w:rsidRDefault="009D69D3" w:rsidP="009D69D3">
      <w:pPr>
        <w:spacing w:after="0" w:line="240" w:lineRule="auto"/>
        <w:ind w:firstLine="567"/>
        <w:jc w:val="both"/>
        <w:rPr>
          <w:rFonts w:ascii="Times New Roman" w:hAnsi="Times New Roman" w:cs="Times New Roman"/>
          <w:sz w:val="24"/>
          <w:szCs w:val="24"/>
        </w:rPr>
      </w:pPr>
      <w:r w:rsidRPr="00F01D03">
        <w:rPr>
          <w:rFonts w:ascii="Times New Roman" w:hAnsi="Times New Roman" w:cs="Times New Roman"/>
          <w:sz w:val="24"/>
          <w:szCs w:val="24"/>
        </w:rPr>
        <w:t>Выбирается вариант по порядковому номеру ФИО студента в журнале. Всего</w:t>
      </w:r>
      <w:r>
        <w:rPr>
          <w:rFonts w:ascii="Times New Roman" w:hAnsi="Times New Roman" w:cs="Times New Roman"/>
          <w:sz w:val="24"/>
          <w:szCs w:val="24"/>
        </w:rPr>
        <w:t xml:space="preserve"> вариантов 20, если Ваш порядковый номер в журнале по ФИО 24, то принимается вариант 4 и т.д. Таблица </w:t>
      </w:r>
      <w:r w:rsidR="0084087B">
        <w:rPr>
          <w:rFonts w:ascii="Times New Roman" w:hAnsi="Times New Roman" w:cs="Times New Roman"/>
          <w:sz w:val="24"/>
          <w:szCs w:val="24"/>
        </w:rPr>
        <w:t>1.</w:t>
      </w:r>
      <w:r>
        <w:rPr>
          <w:rFonts w:ascii="Times New Roman" w:hAnsi="Times New Roman" w:cs="Times New Roman"/>
          <w:sz w:val="24"/>
          <w:szCs w:val="24"/>
        </w:rPr>
        <w:t xml:space="preserve">1 с вариантами представляется ниже. </w:t>
      </w:r>
    </w:p>
    <w:p w14:paraId="3DF518E9" w14:textId="33CBD134" w:rsidR="009D69D3" w:rsidRPr="007825B6" w:rsidRDefault="007825B6" w:rsidP="007825B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9D69D3" w:rsidRPr="007825B6">
        <w:rPr>
          <w:rFonts w:ascii="Times New Roman" w:hAnsi="Times New Roman" w:cs="Times New Roman"/>
          <w:sz w:val="24"/>
          <w:szCs w:val="24"/>
        </w:rPr>
        <w:t xml:space="preserve">Таблица </w:t>
      </w:r>
      <w:r w:rsidR="0084087B">
        <w:rPr>
          <w:rFonts w:ascii="Times New Roman" w:hAnsi="Times New Roman" w:cs="Times New Roman"/>
          <w:sz w:val="24"/>
          <w:szCs w:val="24"/>
        </w:rPr>
        <w:t>1.</w:t>
      </w:r>
      <w:r w:rsidR="009D69D3" w:rsidRPr="007825B6">
        <w:rPr>
          <w:rFonts w:ascii="Times New Roman" w:hAnsi="Times New Roman" w:cs="Times New Roman"/>
          <w:sz w:val="24"/>
          <w:szCs w:val="24"/>
        </w:rPr>
        <w:t>1</w:t>
      </w:r>
      <w:r>
        <w:rPr>
          <w:rFonts w:ascii="Times New Roman" w:hAnsi="Times New Roman" w:cs="Times New Roman"/>
          <w:sz w:val="24"/>
          <w:szCs w:val="24"/>
        </w:rPr>
        <w:t xml:space="preserve"> – </w:t>
      </w:r>
      <w:r w:rsidR="009D69D3" w:rsidRPr="007825B6">
        <w:rPr>
          <w:rFonts w:ascii="Times New Roman" w:hAnsi="Times New Roman" w:cs="Times New Roman"/>
          <w:sz w:val="24"/>
          <w:szCs w:val="24"/>
        </w:rPr>
        <w:t>Варианты систем объектов материальной природы</w:t>
      </w:r>
    </w:p>
    <w:tbl>
      <w:tblPr>
        <w:tblStyle w:val="a3"/>
        <w:tblW w:w="0" w:type="auto"/>
        <w:tblLook w:val="04A0" w:firstRow="1" w:lastRow="0" w:firstColumn="1" w:lastColumn="0" w:noHBand="0" w:noVBand="1"/>
      </w:tblPr>
      <w:tblGrid>
        <w:gridCol w:w="929"/>
        <w:gridCol w:w="3990"/>
        <w:gridCol w:w="970"/>
        <w:gridCol w:w="3738"/>
      </w:tblGrid>
      <w:tr w:rsidR="009D69D3" w14:paraId="76CB18EE" w14:textId="77777777" w:rsidTr="001D2B0C">
        <w:tc>
          <w:tcPr>
            <w:tcW w:w="929" w:type="dxa"/>
          </w:tcPr>
          <w:p w14:paraId="7EC97669" w14:textId="77777777" w:rsidR="009D69D3" w:rsidRPr="009D1065" w:rsidRDefault="009D69D3" w:rsidP="001D2B0C">
            <w:pPr>
              <w:jc w:val="both"/>
              <w:rPr>
                <w:rFonts w:ascii="Times New Roman" w:hAnsi="Times New Roman" w:cs="Times New Roman"/>
                <w:sz w:val="20"/>
                <w:szCs w:val="20"/>
              </w:rPr>
            </w:pPr>
            <w:r w:rsidRPr="009D1065">
              <w:rPr>
                <w:rFonts w:ascii="Times New Roman" w:hAnsi="Times New Roman" w:cs="Times New Roman"/>
                <w:sz w:val="20"/>
                <w:szCs w:val="20"/>
              </w:rPr>
              <w:t>Вариант</w:t>
            </w:r>
          </w:p>
        </w:tc>
        <w:tc>
          <w:tcPr>
            <w:tcW w:w="3990" w:type="dxa"/>
          </w:tcPr>
          <w:p w14:paraId="11D09D32" w14:textId="77777777" w:rsidR="009D69D3" w:rsidRPr="009D1065" w:rsidRDefault="009D69D3" w:rsidP="001D2B0C">
            <w:pPr>
              <w:jc w:val="center"/>
              <w:rPr>
                <w:rFonts w:ascii="Times New Roman" w:hAnsi="Times New Roman" w:cs="Times New Roman"/>
                <w:sz w:val="20"/>
                <w:szCs w:val="20"/>
              </w:rPr>
            </w:pPr>
            <w:r>
              <w:rPr>
                <w:rFonts w:ascii="Times New Roman" w:hAnsi="Times New Roman" w:cs="Times New Roman"/>
                <w:sz w:val="20"/>
                <w:szCs w:val="20"/>
              </w:rPr>
              <w:t>Объекты материальной природы</w:t>
            </w:r>
          </w:p>
        </w:tc>
        <w:tc>
          <w:tcPr>
            <w:tcW w:w="970" w:type="dxa"/>
          </w:tcPr>
          <w:p w14:paraId="0B2B552B" w14:textId="77777777" w:rsidR="009D69D3" w:rsidRPr="009D1065" w:rsidRDefault="009D69D3" w:rsidP="001D2B0C">
            <w:pPr>
              <w:jc w:val="both"/>
              <w:rPr>
                <w:rFonts w:ascii="Times New Roman" w:hAnsi="Times New Roman" w:cs="Times New Roman"/>
                <w:sz w:val="20"/>
                <w:szCs w:val="20"/>
              </w:rPr>
            </w:pPr>
            <w:r w:rsidRPr="009D1065">
              <w:rPr>
                <w:rFonts w:ascii="Times New Roman" w:hAnsi="Times New Roman" w:cs="Times New Roman"/>
                <w:sz w:val="20"/>
                <w:szCs w:val="20"/>
              </w:rPr>
              <w:t>Вариант</w:t>
            </w:r>
          </w:p>
        </w:tc>
        <w:tc>
          <w:tcPr>
            <w:tcW w:w="3738" w:type="dxa"/>
          </w:tcPr>
          <w:p w14:paraId="186F0979" w14:textId="77777777" w:rsidR="009D69D3" w:rsidRPr="009D1065" w:rsidRDefault="009D69D3" w:rsidP="001D2B0C">
            <w:pPr>
              <w:jc w:val="center"/>
              <w:rPr>
                <w:rFonts w:ascii="Times New Roman" w:hAnsi="Times New Roman" w:cs="Times New Roman"/>
                <w:sz w:val="20"/>
                <w:szCs w:val="20"/>
              </w:rPr>
            </w:pPr>
            <w:r>
              <w:rPr>
                <w:rFonts w:ascii="Times New Roman" w:hAnsi="Times New Roman" w:cs="Times New Roman"/>
                <w:sz w:val="20"/>
                <w:szCs w:val="20"/>
              </w:rPr>
              <w:t>Объекты материальной природы</w:t>
            </w:r>
          </w:p>
        </w:tc>
      </w:tr>
      <w:tr w:rsidR="009D69D3" w14:paraId="03DA580C" w14:textId="77777777" w:rsidTr="001D2B0C">
        <w:tc>
          <w:tcPr>
            <w:tcW w:w="929" w:type="dxa"/>
          </w:tcPr>
          <w:p w14:paraId="68886895"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w:t>
            </w:r>
          </w:p>
        </w:tc>
        <w:tc>
          <w:tcPr>
            <w:tcW w:w="3990" w:type="dxa"/>
          </w:tcPr>
          <w:p w14:paraId="5420FB5D"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Персональный компьютер</w:t>
            </w:r>
          </w:p>
        </w:tc>
        <w:tc>
          <w:tcPr>
            <w:tcW w:w="970" w:type="dxa"/>
          </w:tcPr>
          <w:p w14:paraId="1057F375"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11</w:t>
            </w:r>
          </w:p>
        </w:tc>
        <w:tc>
          <w:tcPr>
            <w:tcW w:w="3738" w:type="dxa"/>
          </w:tcPr>
          <w:p w14:paraId="19238CB9"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Электросамокат</w:t>
            </w:r>
          </w:p>
        </w:tc>
      </w:tr>
      <w:tr w:rsidR="009D69D3" w14:paraId="0BAA36B6" w14:textId="77777777" w:rsidTr="001D2B0C">
        <w:tc>
          <w:tcPr>
            <w:tcW w:w="929" w:type="dxa"/>
          </w:tcPr>
          <w:p w14:paraId="6A7078BB"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2</w:t>
            </w:r>
          </w:p>
        </w:tc>
        <w:tc>
          <w:tcPr>
            <w:tcW w:w="3990" w:type="dxa"/>
          </w:tcPr>
          <w:p w14:paraId="77D49CDC"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Велосипед</w:t>
            </w:r>
          </w:p>
        </w:tc>
        <w:tc>
          <w:tcPr>
            <w:tcW w:w="970" w:type="dxa"/>
          </w:tcPr>
          <w:p w14:paraId="32929896"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12</w:t>
            </w:r>
          </w:p>
        </w:tc>
        <w:tc>
          <w:tcPr>
            <w:tcW w:w="3738" w:type="dxa"/>
          </w:tcPr>
          <w:p w14:paraId="3CF4854A"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Перфоратор</w:t>
            </w:r>
          </w:p>
        </w:tc>
      </w:tr>
      <w:tr w:rsidR="009D69D3" w14:paraId="44443E07" w14:textId="77777777" w:rsidTr="001D2B0C">
        <w:tc>
          <w:tcPr>
            <w:tcW w:w="929" w:type="dxa"/>
          </w:tcPr>
          <w:p w14:paraId="1C019AE4"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3</w:t>
            </w:r>
          </w:p>
        </w:tc>
        <w:tc>
          <w:tcPr>
            <w:tcW w:w="3990" w:type="dxa"/>
          </w:tcPr>
          <w:p w14:paraId="049FEE34"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Автомобиль</w:t>
            </w:r>
          </w:p>
        </w:tc>
        <w:tc>
          <w:tcPr>
            <w:tcW w:w="970" w:type="dxa"/>
          </w:tcPr>
          <w:p w14:paraId="0681FE69"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13</w:t>
            </w:r>
          </w:p>
        </w:tc>
        <w:tc>
          <w:tcPr>
            <w:tcW w:w="3738" w:type="dxa"/>
          </w:tcPr>
          <w:p w14:paraId="4409BA7E"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Тепловая электроцентраль (ТЭЦ)</w:t>
            </w:r>
          </w:p>
        </w:tc>
      </w:tr>
      <w:tr w:rsidR="009D69D3" w14:paraId="0436BED1" w14:textId="77777777" w:rsidTr="001D2B0C">
        <w:tc>
          <w:tcPr>
            <w:tcW w:w="929" w:type="dxa"/>
          </w:tcPr>
          <w:p w14:paraId="090C6C9C"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4</w:t>
            </w:r>
          </w:p>
        </w:tc>
        <w:tc>
          <w:tcPr>
            <w:tcW w:w="3990" w:type="dxa"/>
          </w:tcPr>
          <w:p w14:paraId="3CAF5CE3"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Мотоцикл</w:t>
            </w:r>
          </w:p>
        </w:tc>
        <w:tc>
          <w:tcPr>
            <w:tcW w:w="970" w:type="dxa"/>
          </w:tcPr>
          <w:p w14:paraId="2E8B3D7E"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14</w:t>
            </w:r>
          </w:p>
        </w:tc>
        <w:tc>
          <w:tcPr>
            <w:tcW w:w="3738" w:type="dxa"/>
          </w:tcPr>
          <w:p w14:paraId="2EC2DA20"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Атомная электростанция</w:t>
            </w:r>
          </w:p>
        </w:tc>
      </w:tr>
      <w:tr w:rsidR="009D69D3" w14:paraId="28D5B5D3" w14:textId="77777777" w:rsidTr="001D2B0C">
        <w:tc>
          <w:tcPr>
            <w:tcW w:w="929" w:type="dxa"/>
          </w:tcPr>
          <w:p w14:paraId="43430C73"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5</w:t>
            </w:r>
          </w:p>
        </w:tc>
        <w:tc>
          <w:tcPr>
            <w:tcW w:w="3990" w:type="dxa"/>
          </w:tcPr>
          <w:p w14:paraId="7E417E47"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Человек</w:t>
            </w:r>
          </w:p>
        </w:tc>
        <w:tc>
          <w:tcPr>
            <w:tcW w:w="970" w:type="dxa"/>
          </w:tcPr>
          <w:p w14:paraId="31965637"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15</w:t>
            </w:r>
          </w:p>
        </w:tc>
        <w:tc>
          <w:tcPr>
            <w:tcW w:w="3738" w:type="dxa"/>
          </w:tcPr>
          <w:p w14:paraId="6F764F86" w14:textId="77777777" w:rsidR="009D69D3" w:rsidRPr="001D5F82" w:rsidRDefault="009D69D3" w:rsidP="001D2B0C">
            <w:pPr>
              <w:jc w:val="both"/>
              <w:rPr>
                <w:rFonts w:ascii="Times New Roman" w:hAnsi="Times New Roman" w:cs="Times New Roman"/>
                <w:sz w:val="20"/>
                <w:szCs w:val="20"/>
              </w:rPr>
            </w:pPr>
            <w:r>
              <w:rPr>
                <w:rFonts w:ascii="Times New Roman" w:hAnsi="Times New Roman" w:cs="Times New Roman"/>
                <w:sz w:val="20"/>
                <w:szCs w:val="20"/>
              </w:rPr>
              <w:t>Дверной замок</w:t>
            </w:r>
          </w:p>
        </w:tc>
      </w:tr>
      <w:tr w:rsidR="009D69D3" w14:paraId="4CAB8B63" w14:textId="77777777" w:rsidTr="001D2B0C">
        <w:tc>
          <w:tcPr>
            <w:tcW w:w="929" w:type="dxa"/>
          </w:tcPr>
          <w:p w14:paraId="29AD3A18"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6</w:t>
            </w:r>
          </w:p>
        </w:tc>
        <w:tc>
          <w:tcPr>
            <w:tcW w:w="3990" w:type="dxa"/>
          </w:tcPr>
          <w:p w14:paraId="759A6768"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Пылесос</w:t>
            </w:r>
          </w:p>
        </w:tc>
        <w:tc>
          <w:tcPr>
            <w:tcW w:w="970" w:type="dxa"/>
          </w:tcPr>
          <w:p w14:paraId="3F7E05EE"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16</w:t>
            </w:r>
          </w:p>
        </w:tc>
        <w:tc>
          <w:tcPr>
            <w:tcW w:w="3738" w:type="dxa"/>
          </w:tcPr>
          <w:p w14:paraId="60B64CC2"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Принтер для печати</w:t>
            </w:r>
          </w:p>
        </w:tc>
      </w:tr>
      <w:tr w:rsidR="009D69D3" w14:paraId="7D402EEF" w14:textId="77777777" w:rsidTr="001D2B0C">
        <w:tc>
          <w:tcPr>
            <w:tcW w:w="929" w:type="dxa"/>
          </w:tcPr>
          <w:p w14:paraId="6C0F37CB"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7</w:t>
            </w:r>
          </w:p>
        </w:tc>
        <w:tc>
          <w:tcPr>
            <w:tcW w:w="3990" w:type="dxa"/>
          </w:tcPr>
          <w:p w14:paraId="1EDC56FE"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Холодильник</w:t>
            </w:r>
          </w:p>
        </w:tc>
        <w:tc>
          <w:tcPr>
            <w:tcW w:w="970" w:type="dxa"/>
          </w:tcPr>
          <w:p w14:paraId="060205A6"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17</w:t>
            </w:r>
          </w:p>
        </w:tc>
        <w:tc>
          <w:tcPr>
            <w:tcW w:w="3738" w:type="dxa"/>
          </w:tcPr>
          <w:p w14:paraId="169F6DB3"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Шуруповерт</w:t>
            </w:r>
          </w:p>
        </w:tc>
      </w:tr>
      <w:tr w:rsidR="009D69D3" w14:paraId="55D3B228" w14:textId="77777777" w:rsidTr="001D2B0C">
        <w:tc>
          <w:tcPr>
            <w:tcW w:w="929" w:type="dxa"/>
          </w:tcPr>
          <w:p w14:paraId="22558EE5"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8</w:t>
            </w:r>
          </w:p>
        </w:tc>
        <w:tc>
          <w:tcPr>
            <w:tcW w:w="3990" w:type="dxa"/>
          </w:tcPr>
          <w:p w14:paraId="4757BBA3"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Мультиварка</w:t>
            </w:r>
          </w:p>
        </w:tc>
        <w:tc>
          <w:tcPr>
            <w:tcW w:w="970" w:type="dxa"/>
          </w:tcPr>
          <w:p w14:paraId="0BC62AE5"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18</w:t>
            </w:r>
          </w:p>
        </w:tc>
        <w:tc>
          <w:tcPr>
            <w:tcW w:w="3738" w:type="dxa"/>
          </w:tcPr>
          <w:p w14:paraId="4C683C07"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Механические часы</w:t>
            </w:r>
          </w:p>
        </w:tc>
      </w:tr>
      <w:tr w:rsidR="009D69D3" w14:paraId="10C14904" w14:textId="77777777" w:rsidTr="001D2B0C">
        <w:tc>
          <w:tcPr>
            <w:tcW w:w="929" w:type="dxa"/>
          </w:tcPr>
          <w:p w14:paraId="35668BAA"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9</w:t>
            </w:r>
          </w:p>
        </w:tc>
        <w:tc>
          <w:tcPr>
            <w:tcW w:w="3990" w:type="dxa"/>
          </w:tcPr>
          <w:p w14:paraId="3A08B826"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Духовой шкаф</w:t>
            </w:r>
          </w:p>
        </w:tc>
        <w:tc>
          <w:tcPr>
            <w:tcW w:w="970" w:type="dxa"/>
          </w:tcPr>
          <w:p w14:paraId="7B8D56E7"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19</w:t>
            </w:r>
          </w:p>
        </w:tc>
        <w:tc>
          <w:tcPr>
            <w:tcW w:w="3738" w:type="dxa"/>
          </w:tcPr>
          <w:p w14:paraId="784BD898"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Автомат Калашникова</w:t>
            </w:r>
          </w:p>
        </w:tc>
      </w:tr>
      <w:tr w:rsidR="009D69D3" w14:paraId="0C014763" w14:textId="77777777" w:rsidTr="001D2B0C">
        <w:tc>
          <w:tcPr>
            <w:tcW w:w="929" w:type="dxa"/>
          </w:tcPr>
          <w:p w14:paraId="621AD36D"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10</w:t>
            </w:r>
          </w:p>
        </w:tc>
        <w:tc>
          <w:tcPr>
            <w:tcW w:w="3990" w:type="dxa"/>
          </w:tcPr>
          <w:p w14:paraId="3A2DE68C"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Стиральная машинка</w:t>
            </w:r>
          </w:p>
        </w:tc>
        <w:tc>
          <w:tcPr>
            <w:tcW w:w="970" w:type="dxa"/>
          </w:tcPr>
          <w:p w14:paraId="0DF25C8F" w14:textId="77777777" w:rsidR="009D69D3" w:rsidRPr="009D1065" w:rsidRDefault="009D69D3" w:rsidP="001D2B0C">
            <w:pPr>
              <w:jc w:val="center"/>
              <w:rPr>
                <w:rFonts w:ascii="Times New Roman" w:hAnsi="Times New Roman" w:cs="Times New Roman"/>
                <w:sz w:val="20"/>
                <w:szCs w:val="20"/>
              </w:rPr>
            </w:pPr>
            <w:r w:rsidRPr="009D1065">
              <w:rPr>
                <w:rFonts w:ascii="Times New Roman" w:hAnsi="Times New Roman" w:cs="Times New Roman"/>
                <w:sz w:val="20"/>
                <w:szCs w:val="20"/>
              </w:rPr>
              <w:t>20</w:t>
            </w:r>
          </w:p>
        </w:tc>
        <w:tc>
          <w:tcPr>
            <w:tcW w:w="3738" w:type="dxa"/>
          </w:tcPr>
          <w:p w14:paraId="25D5894E" w14:textId="77777777" w:rsidR="009D69D3" w:rsidRPr="009D1065" w:rsidRDefault="009D69D3" w:rsidP="001D2B0C">
            <w:pPr>
              <w:jc w:val="both"/>
              <w:rPr>
                <w:rFonts w:ascii="Times New Roman" w:hAnsi="Times New Roman" w:cs="Times New Roman"/>
                <w:sz w:val="20"/>
                <w:szCs w:val="20"/>
              </w:rPr>
            </w:pPr>
            <w:r>
              <w:rPr>
                <w:rFonts w:ascii="Times New Roman" w:hAnsi="Times New Roman" w:cs="Times New Roman"/>
                <w:sz w:val="20"/>
                <w:szCs w:val="20"/>
              </w:rPr>
              <w:t>Электромясорубка</w:t>
            </w:r>
          </w:p>
        </w:tc>
      </w:tr>
      <w:tr w:rsidR="009D69D3" w14:paraId="6147EB93" w14:textId="77777777" w:rsidTr="001D2B0C">
        <w:tc>
          <w:tcPr>
            <w:tcW w:w="9627" w:type="dxa"/>
            <w:gridSpan w:val="4"/>
          </w:tcPr>
          <w:p w14:paraId="281C5079" w14:textId="77777777" w:rsidR="009D69D3" w:rsidRPr="006E7E7B" w:rsidRDefault="009D69D3" w:rsidP="001D2B0C">
            <w:pPr>
              <w:jc w:val="center"/>
              <w:rPr>
                <w:rFonts w:ascii="Times New Roman" w:hAnsi="Times New Roman" w:cs="Times New Roman"/>
                <w:b/>
                <w:bCs/>
                <w:sz w:val="20"/>
                <w:szCs w:val="20"/>
              </w:rPr>
            </w:pPr>
            <w:r w:rsidRPr="006E7E7B">
              <w:rPr>
                <w:rFonts w:ascii="Times New Roman" w:hAnsi="Times New Roman" w:cs="Times New Roman"/>
                <w:b/>
                <w:bCs/>
                <w:sz w:val="20"/>
                <w:szCs w:val="20"/>
              </w:rPr>
              <w:t>Свой вариант при условии согласования с преподавателем</w:t>
            </w:r>
          </w:p>
        </w:tc>
      </w:tr>
    </w:tbl>
    <w:p w14:paraId="1F255A65" w14:textId="15E71E03" w:rsidR="009D69D3" w:rsidRDefault="009D69D3" w:rsidP="009D69D3">
      <w:pPr>
        <w:spacing w:after="0" w:line="240" w:lineRule="auto"/>
        <w:ind w:firstLine="567"/>
        <w:jc w:val="both"/>
        <w:rPr>
          <w:rFonts w:ascii="Times New Roman" w:hAnsi="Times New Roman" w:cs="Times New Roman"/>
          <w:sz w:val="24"/>
          <w:szCs w:val="24"/>
        </w:rPr>
      </w:pPr>
      <w:r w:rsidRPr="009D1065">
        <w:rPr>
          <w:rFonts w:ascii="Times New Roman" w:hAnsi="Times New Roman" w:cs="Times New Roman"/>
          <w:sz w:val="24"/>
          <w:szCs w:val="24"/>
        </w:rPr>
        <w:t xml:space="preserve">Изображается </w:t>
      </w:r>
      <w:r>
        <w:rPr>
          <w:rFonts w:ascii="Times New Roman" w:hAnsi="Times New Roman" w:cs="Times New Roman"/>
          <w:sz w:val="24"/>
          <w:szCs w:val="24"/>
        </w:rPr>
        <w:t xml:space="preserve">система управления в виде простой </w:t>
      </w:r>
      <w:r w:rsidRPr="009D1065">
        <w:rPr>
          <w:rFonts w:ascii="Times New Roman" w:hAnsi="Times New Roman" w:cs="Times New Roman"/>
          <w:sz w:val="24"/>
          <w:szCs w:val="24"/>
        </w:rPr>
        <w:t>блок-схем</w:t>
      </w:r>
      <w:r>
        <w:rPr>
          <w:rFonts w:ascii="Times New Roman" w:hAnsi="Times New Roman" w:cs="Times New Roman"/>
          <w:sz w:val="24"/>
          <w:szCs w:val="24"/>
        </w:rPr>
        <w:t>ы («квадратики и стрелочки»)</w:t>
      </w:r>
      <w:r w:rsidRPr="009D1065">
        <w:rPr>
          <w:rFonts w:ascii="Times New Roman" w:hAnsi="Times New Roman" w:cs="Times New Roman"/>
          <w:sz w:val="24"/>
          <w:szCs w:val="24"/>
        </w:rPr>
        <w:t xml:space="preserve"> </w:t>
      </w:r>
      <w:r>
        <w:rPr>
          <w:rFonts w:ascii="Times New Roman" w:hAnsi="Times New Roman" w:cs="Times New Roman"/>
          <w:sz w:val="24"/>
          <w:szCs w:val="24"/>
        </w:rPr>
        <w:t xml:space="preserve">на рисунке </w:t>
      </w:r>
      <w:r w:rsidR="0084087B">
        <w:rPr>
          <w:rFonts w:ascii="Times New Roman" w:hAnsi="Times New Roman" w:cs="Times New Roman"/>
          <w:sz w:val="24"/>
          <w:szCs w:val="24"/>
        </w:rPr>
        <w:t>1.</w:t>
      </w:r>
      <w:r>
        <w:rPr>
          <w:rFonts w:ascii="Times New Roman" w:hAnsi="Times New Roman" w:cs="Times New Roman"/>
          <w:sz w:val="24"/>
          <w:szCs w:val="24"/>
        </w:rPr>
        <w:t>1. Без заливок, черно-белая, ровная и эргономично сложенная, возможно в формате альбомного размещения.</w:t>
      </w:r>
    </w:p>
    <w:p w14:paraId="77098F0F" w14:textId="77777777" w:rsidR="009D69D3" w:rsidRDefault="009D69D3" w:rsidP="009D69D3">
      <w:pPr>
        <w:spacing w:after="0" w:line="240" w:lineRule="auto"/>
        <w:ind w:firstLine="567"/>
        <w:jc w:val="both"/>
        <w:rPr>
          <w:rFonts w:ascii="Times New Roman" w:hAnsi="Times New Roman" w:cs="Times New Roman"/>
          <w:sz w:val="24"/>
          <w:szCs w:val="24"/>
        </w:rPr>
      </w:pPr>
    </w:p>
    <w:p w14:paraId="44C21F65" w14:textId="77777777" w:rsidR="009D69D3" w:rsidRDefault="009D69D3" w:rsidP="009D69D3">
      <w:pPr>
        <w:spacing w:after="0" w:line="240" w:lineRule="auto"/>
        <w:ind w:firstLine="567"/>
        <w:jc w:val="both"/>
        <w:rPr>
          <w:rFonts w:ascii="Times New Roman" w:hAnsi="Times New Roman" w:cs="Times New Roman"/>
          <w:sz w:val="24"/>
          <w:szCs w:val="24"/>
        </w:rPr>
      </w:pPr>
    </w:p>
    <w:p w14:paraId="663B43B9" w14:textId="77777777" w:rsidR="009D69D3" w:rsidRDefault="009D69D3" w:rsidP="009D69D3">
      <w:pPr>
        <w:spacing w:after="0" w:line="240" w:lineRule="auto"/>
        <w:ind w:firstLine="567"/>
        <w:jc w:val="both"/>
        <w:rPr>
          <w:rFonts w:ascii="Times New Roman" w:hAnsi="Times New Roman" w:cs="Times New Roman"/>
          <w:sz w:val="24"/>
          <w:szCs w:val="24"/>
        </w:rPr>
      </w:pPr>
    </w:p>
    <w:p w14:paraId="0AA20ED7" w14:textId="77777777" w:rsidR="009D69D3" w:rsidRDefault="009D69D3" w:rsidP="009D69D3">
      <w:pPr>
        <w:spacing w:after="0" w:line="240" w:lineRule="auto"/>
        <w:ind w:firstLine="567"/>
        <w:jc w:val="both"/>
        <w:rPr>
          <w:rFonts w:ascii="Times New Roman" w:hAnsi="Times New Roman" w:cs="Times New Roman"/>
          <w:sz w:val="24"/>
          <w:szCs w:val="24"/>
        </w:rPr>
      </w:pPr>
    </w:p>
    <w:p w14:paraId="06200089" w14:textId="77777777" w:rsidR="009D69D3" w:rsidRDefault="009D69D3" w:rsidP="009D69D3">
      <w:pPr>
        <w:spacing w:after="0" w:line="240" w:lineRule="auto"/>
        <w:ind w:firstLine="567"/>
        <w:jc w:val="both"/>
        <w:rPr>
          <w:rFonts w:ascii="Times New Roman" w:hAnsi="Times New Roman" w:cs="Times New Roman"/>
          <w:sz w:val="24"/>
          <w:szCs w:val="24"/>
        </w:rPr>
      </w:pPr>
    </w:p>
    <w:p w14:paraId="14C1449D" w14:textId="77777777" w:rsidR="009D69D3" w:rsidRDefault="009D69D3" w:rsidP="009D69D3">
      <w:pPr>
        <w:spacing w:after="0" w:line="240" w:lineRule="auto"/>
        <w:ind w:firstLine="567"/>
        <w:jc w:val="both"/>
        <w:rPr>
          <w:rFonts w:ascii="Times New Roman" w:hAnsi="Times New Roman" w:cs="Times New Roman"/>
          <w:sz w:val="24"/>
          <w:szCs w:val="24"/>
        </w:rPr>
      </w:pPr>
    </w:p>
    <w:p w14:paraId="55720164" w14:textId="77777777" w:rsidR="009D69D3" w:rsidRDefault="009D69D3" w:rsidP="009D69D3">
      <w:pPr>
        <w:spacing w:after="0" w:line="240" w:lineRule="auto"/>
        <w:ind w:firstLine="567"/>
        <w:jc w:val="both"/>
        <w:rPr>
          <w:rFonts w:ascii="Times New Roman" w:hAnsi="Times New Roman" w:cs="Times New Roman"/>
          <w:sz w:val="24"/>
          <w:szCs w:val="24"/>
        </w:rPr>
      </w:pPr>
    </w:p>
    <w:p w14:paraId="11AC48AD" w14:textId="77777777" w:rsidR="009D69D3" w:rsidRDefault="009D69D3" w:rsidP="009D69D3">
      <w:pPr>
        <w:spacing w:after="0" w:line="240" w:lineRule="auto"/>
        <w:ind w:firstLine="567"/>
        <w:jc w:val="both"/>
        <w:rPr>
          <w:rFonts w:ascii="Times New Roman" w:hAnsi="Times New Roman" w:cs="Times New Roman"/>
          <w:sz w:val="24"/>
          <w:szCs w:val="24"/>
        </w:rPr>
      </w:pPr>
    </w:p>
    <w:p w14:paraId="196CC52E" w14:textId="77777777" w:rsidR="009D69D3" w:rsidRDefault="009D69D3" w:rsidP="009D69D3">
      <w:pPr>
        <w:spacing w:after="0" w:line="240" w:lineRule="auto"/>
        <w:ind w:firstLine="567"/>
        <w:jc w:val="both"/>
        <w:rPr>
          <w:rFonts w:ascii="Times New Roman" w:hAnsi="Times New Roman" w:cs="Times New Roman"/>
          <w:sz w:val="24"/>
          <w:szCs w:val="24"/>
        </w:rPr>
      </w:pPr>
    </w:p>
    <w:p w14:paraId="7CD52F41" w14:textId="77777777" w:rsidR="009D69D3" w:rsidRDefault="009D69D3" w:rsidP="009D69D3">
      <w:pPr>
        <w:spacing w:after="0" w:line="240" w:lineRule="auto"/>
        <w:ind w:firstLine="567"/>
        <w:jc w:val="both"/>
        <w:rPr>
          <w:rFonts w:ascii="Times New Roman" w:hAnsi="Times New Roman" w:cs="Times New Roman"/>
          <w:sz w:val="24"/>
          <w:szCs w:val="24"/>
        </w:rPr>
      </w:pPr>
    </w:p>
    <w:p w14:paraId="1982BDA3" w14:textId="77777777" w:rsidR="009D69D3" w:rsidRDefault="009D69D3" w:rsidP="009D69D3">
      <w:pPr>
        <w:spacing w:after="0" w:line="240" w:lineRule="auto"/>
        <w:ind w:firstLine="567"/>
        <w:jc w:val="both"/>
        <w:rPr>
          <w:rFonts w:ascii="Times New Roman" w:hAnsi="Times New Roman" w:cs="Times New Roman"/>
          <w:sz w:val="24"/>
          <w:szCs w:val="24"/>
        </w:rPr>
      </w:pPr>
    </w:p>
    <w:p w14:paraId="47B1D4C8" w14:textId="77777777" w:rsidR="009D69D3" w:rsidRDefault="009D69D3" w:rsidP="009D69D3">
      <w:pPr>
        <w:spacing w:after="0" w:line="240" w:lineRule="auto"/>
        <w:ind w:firstLine="567"/>
        <w:jc w:val="both"/>
        <w:rPr>
          <w:rFonts w:ascii="Times New Roman" w:hAnsi="Times New Roman" w:cs="Times New Roman"/>
          <w:sz w:val="24"/>
          <w:szCs w:val="24"/>
        </w:rPr>
      </w:pPr>
    </w:p>
    <w:p w14:paraId="0C3CC9D6" w14:textId="77777777" w:rsidR="009D69D3" w:rsidRDefault="009D69D3" w:rsidP="009D69D3">
      <w:pPr>
        <w:spacing w:after="0" w:line="240" w:lineRule="auto"/>
        <w:ind w:firstLine="567"/>
        <w:jc w:val="both"/>
        <w:rPr>
          <w:rFonts w:ascii="Times New Roman" w:hAnsi="Times New Roman" w:cs="Times New Roman"/>
          <w:sz w:val="24"/>
          <w:szCs w:val="24"/>
        </w:rPr>
      </w:pPr>
    </w:p>
    <w:p w14:paraId="1317CDAB" w14:textId="77777777" w:rsidR="009D69D3" w:rsidRDefault="009D69D3" w:rsidP="009D69D3">
      <w:pPr>
        <w:spacing w:after="0" w:line="240" w:lineRule="auto"/>
        <w:ind w:firstLine="567"/>
        <w:jc w:val="both"/>
        <w:rPr>
          <w:rFonts w:ascii="Times New Roman" w:hAnsi="Times New Roman" w:cs="Times New Roman"/>
          <w:sz w:val="24"/>
          <w:szCs w:val="24"/>
        </w:rPr>
      </w:pPr>
    </w:p>
    <w:p w14:paraId="1339D212" w14:textId="77777777" w:rsidR="009D69D3" w:rsidRDefault="009D69D3" w:rsidP="009D69D3">
      <w:pPr>
        <w:spacing w:after="0" w:line="240" w:lineRule="auto"/>
        <w:ind w:firstLine="567"/>
        <w:jc w:val="both"/>
        <w:rPr>
          <w:rFonts w:ascii="Times New Roman" w:hAnsi="Times New Roman" w:cs="Times New Roman"/>
          <w:sz w:val="24"/>
          <w:szCs w:val="24"/>
        </w:rPr>
      </w:pPr>
    </w:p>
    <w:p w14:paraId="2C3CB1D1" w14:textId="77777777" w:rsidR="009D69D3" w:rsidRDefault="009D69D3" w:rsidP="009D69D3">
      <w:pPr>
        <w:spacing w:after="0" w:line="240" w:lineRule="auto"/>
        <w:ind w:firstLine="567"/>
        <w:jc w:val="both"/>
        <w:rPr>
          <w:rFonts w:ascii="Times New Roman" w:hAnsi="Times New Roman" w:cs="Times New Roman"/>
          <w:sz w:val="24"/>
          <w:szCs w:val="24"/>
        </w:rPr>
      </w:pPr>
    </w:p>
    <w:p w14:paraId="2F7E5806" w14:textId="77777777" w:rsidR="009D69D3" w:rsidRDefault="009D69D3" w:rsidP="009D69D3">
      <w:pPr>
        <w:spacing w:after="0" w:line="240" w:lineRule="auto"/>
        <w:ind w:firstLine="567"/>
        <w:jc w:val="both"/>
        <w:rPr>
          <w:rFonts w:ascii="Times New Roman" w:hAnsi="Times New Roman" w:cs="Times New Roman"/>
          <w:sz w:val="24"/>
          <w:szCs w:val="24"/>
        </w:rPr>
      </w:pPr>
    </w:p>
    <w:p w14:paraId="1D03A165" w14:textId="77777777" w:rsidR="009D69D3" w:rsidRDefault="009D69D3" w:rsidP="009D69D3">
      <w:pPr>
        <w:spacing w:after="0" w:line="240" w:lineRule="auto"/>
        <w:ind w:firstLine="567"/>
        <w:jc w:val="both"/>
        <w:rPr>
          <w:rFonts w:ascii="Times New Roman" w:hAnsi="Times New Roman" w:cs="Times New Roman"/>
          <w:sz w:val="24"/>
          <w:szCs w:val="24"/>
        </w:rPr>
      </w:pPr>
    </w:p>
    <w:p w14:paraId="2F53508C" w14:textId="77777777" w:rsidR="009D69D3" w:rsidRDefault="009D69D3" w:rsidP="009D69D3">
      <w:pPr>
        <w:spacing w:after="0" w:line="240" w:lineRule="auto"/>
        <w:ind w:firstLine="567"/>
        <w:jc w:val="both"/>
        <w:rPr>
          <w:rFonts w:ascii="Times New Roman" w:hAnsi="Times New Roman" w:cs="Times New Roman"/>
          <w:sz w:val="24"/>
          <w:szCs w:val="24"/>
        </w:rPr>
      </w:pPr>
    </w:p>
    <w:p w14:paraId="2A45CED2" w14:textId="77777777" w:rsidR="009D69D3" w:rsidRDefault="009D69D3" w:rsidP="009D69D3">
      <w:pPr>
        <w:spacing w:after="0" w:line="240" w:lineRule="auto"/>
        <w:ind w:firstLine="567"/>
        <w:jc w:val="both"/>
        <w:rPr>
          <w:rFonts w:ascii="Times New Roman" w:hAnsi="Times New Roman" w:cs="Times New Roman"/>
          <w:sz w:val="24"/>
          <w:szCs w:val="24"/>
        </w:rPr>
      </w:pPr>
    </w:p>
    <w:p w14:paraId="531C1E76" w14:textId="77777777" w:rsidR="009D69D3" w:rsidRDefault="009D69D3" w:rsidP="009D69D3">
      <w:pPr>
        <w:spacing w:after="0" w:line="240" w:lineRule="auto"/>
        <w:ind w:firstLine="567"/>
        <w:jc w:val="both"/>
        <w:rPr>
          <w:rFonts w:ascii="Times New Roman" w:hAnsi="Times New Roman" w:cs="Times New Roman"/>
          <w:sz w:val="24"/>
          <w:szCs w:val="24"/>
        </w:rPr>
      </w:pPr>
    </w:p>
    <w:p w14:paraId="78C97C57" w14:textId="77777777" w:rsidR="009D69D3" w:rsidRDefault="009D69D3" w:rsidP="009D69D3">
      <w:pPr>
        <w:spacing w:after="0" w:line="240" w:lineRule="auto"/>
        <w:ind w:firstLine="567"/>
        <w:jc w:val="both"/>
        <w:rPr>
          <w:rFonts w:ascii="Times New Roman" w:hAnsi="Times New Roman" w:cs="Times New Roman"/>
          <w:sz w:val="24"/>
          <w:szCs w:val="24"/>
        </w:rPr>
      </w:pPr>
    </w:p>
    <w:p w14:paraId="64B40FE3" w14:textId="77777777" w:rsidR="009D69D3" w:rsidRDefault="009D69D3" w:rsidP="009D69D3">
      <w:pPr>
        <w:spacing w:after="0" w:line="240" w:lineRule="auto"/>
        <w:ind w:firstLine="567"/>
        <w:jc w:val="both"/>
        <w:rPr>
          <w:rFonts w:ascii="Times New Roman" w:hAnsi="Times New Roman" w:cs="Times New Roman"/>
          <w:sz w:val="24"/>
          <w:szCs w:val="24"/>
        </w:rPr>
      </w:pPr>
    </w:p>
    <w:p w14:paraId="6AD26216" w14:textId="77777777" w:rsidR="009D69D3" w:rsidRDefault="009D69D3" w:rsidP="009D69D3">
      <w:pPr>
        <w:spacing w:after="0" w:line="240" w:lineRule="auto"/>
        <w:ind w:firstLine="567"/>
        <w:jc w:val="both"/>
        <w:rPr>
          <w:rFonts w:ascii="Times New Roman" w:hAnsi="Times New Roman" w:cs="Times New Roman"/>
          <w:sz w:val="24"/>
          <w:szCs w:val="24"/>
        </w:rPr>
      </w:pPr>
    </w:p>
    <w:p w14:paraId="2409D20A" w14:textId="77777777" w:rsidR="009D69D3" w:rsidRPr="009D1065" w:rsidRDefault="009D69D3" w:rsidP="009D69D3">
      <w:pPr>
        <w:spacing w:after="0" w:line="240" w:lineRule="auto"/>
        <w:ind w:firstLine="567"/>
        <w:jc w:val="both"/>
        <w:rPr>
          <w:rFonts w:ascii="Times New Roman" w:hAnsi="Times New Roman" w:cs="Times New Roman"/>
          <w:sz w:val="24"/>
          <w:szCs w:val="24"/>
        </w:rPr>
      </w:pPr>
    </w:p>
    <w:p w14:paraId="27CBA0C7" w14:textId="34A2875B" w:rsidR="009D69D3" w:rsidRPr="007825B6" w:rsidRDefault="009D69D3" w:rsidP="007825B6">
      <w:pPr>
        <w:jc w:val="center"/>
        <w:rPr>
          <w:rFonts w:ascii="Times New Roman" w:hAnsi="Times New Roman" w:cs="Times New Roman"/>
          <w:sz w:val="24"/>
          <w:szCs w:val="24"/>
        </w:rPr>
      </w:pPr>
      <w:r w:rsidRPr="007825B6">
        <w:rPr>
          <w:rFonts w:ascii="Times New Roman" w:hAnsi="Times New Roman" w:cs="Times New Roman"/>
          <w:sz w:val="24"/>
          <w:szCs w:val="24"/>
        </w:rPr>
        <w:t xml:space="preserve">Рисунок </w:t>
      </w:r>
      <w:r w:rsidR="0084087B">
        <w:rPr>
          <w:rFonts w:ascii="Times New Roman" w:hAnsi="Times New Roman" w:cs="Times New Roman"/>
          <w:sz w:val="24"/>
          <w:szCs w:val="24"/>
        </w:rPr>
        <w:t>1.</w:t>
      </w:r>
      <w:r w:rsidRPr="007825B6">
        <w:rPr>
          <w:rFonts w:ascii="Times New Roman" w:hAnsi="Times New Roman" w:cs="Times New Roman"/>
          <w:sz w:val="24"/>
          <w:szCs w:val="24"/>
        </w:rPr>
        <w:t>1</w:t>
      </w:r>
      <w:r w:rsidR="007825B6">
        <w:rPr>
          <w:rFonts w:ascii="Times New Roman" w:hAnsi="Times New Roman" w:cs="Times New Roman"/>
          <w:sz w:val="24"/>
          <w:szCs w:val="24"/>
        </w:rPr>
        <w:t xml:space="preserve"> – </w:t>
      </w:r>
      <w:r w:rsidRPr="007825B6">
        <w:rPr>
          <w:rFonts w:ascii="Times New Roman" w:hAnsi="Times New Roman" w:cs="Times New Roman"/>
          <w:sz w:val="24"/>
          <w:szCs w:val="24"/>
        </w:rPr>
        <w:t>Система _________________________________________</w:t>
      </w:r>
    </w:p>
    <w:p w14:paraId="49E3AF49" w14:textId="398090D9" w:rsidR="009D69D3" w:rsidRDefault="009D69D3" w:rsidP="009D69D3">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Выполняется описательный анализ каждого элемента из этого рисунка. Удобнее всего анализ выполнять в виде таблицы 2</w:t>
      </w:r>
      <w:r w:rsidR="0084087B">
        <w:rPr>
          <w:rFonts w:ascii="Times New Roman" w:hAnsi="Times New Roman" w:cs="Times New Roman"/>
          <w:sz w:val="24"/>
          <w:szCs w:val="24"/>
        </w:rPr>
        <w:t>.1</w:t>
      </w:r>
      <w:r>
        <w:rPr>
          <w:rFonts w:ascii="Times New Roman" w:hAnsi="Times New Roman" w:cs="Times New Roman"/>
          <w:sz w:val="24"/>
          <w:szCs w:val="24"/>
        </w:rPr>
        <w:t xml:space="preserve">. </w:t>
      </w:r>
    </w:p>
    <w:p w14:paraId="3EC857D0" w14:textId="5F10413B" w:rsidR="009D69D3" w:rsidRDefault="009D69D3" w:rsidP="009D69D3">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В столбец 2 записываются все элементы из рисунка </w:t>
      </w:r>
      <w:r w:rsidR="0084087B">
        <w:rPr>
          <w:rFonts w:ascii="Times New Roman" w:hAnsi="Times New Roman" w:cs="Times New Roman"/>
          <w:sz w:val="24"/>
          <w:szCs w:val="24"/>
        </w:rPr>
        <w:t>1.</w:t>
      </w:r>
      <w:r>
        <w:rPr>
          <w:rFonts w:ascii="Times New Roman" w:hAnsi="Times New Roman" w:cs="Times New Roman"/>
          <w:sz w:val="24"/>
          <w:szCs w:val="24"/>
        </w:rPr>
        <w:t>1. В столбце 2 дается подробный описательный анализ каждого элемента. В столбце 3 указывается назначения каждого элемента «Зачем он нужен?», «Что он делает?» или «Что там делается/происходит?»</w:t>
      </w:r>
    </w:p>
    <w:p w14:paraId="215C2A34" w14:textId="6A9D49D2" w:rsidR="009D69D3" w:rsidRDefault="009D69D3" w:rsidP="0084087B">
      <w:pPr>
        <w:spacing w:after="0" w:line="240" w:lineRule="auto"/>
        <w:ind w:firstLine="567"/>
        <w:jc w:val="both"/>
        <w:rPr>
          <w:rFonts w:ascii="Times New Roman" w:hAnsi="Times New Roman" w:cs="Times New Roman"/>
          <w:sz w:val="24"/>
          <w:szCs w:val="24"/>
        </w:rPr>
      </w:pPr>
      <w:r w:rsidRPr="007825B6">
        <w:rPr>
          <w:rFonts w:ascii="Times New Roman" w:hAnsi="Times New Roman" w:cs="Times New Roman"/>
          <w:sz w:val="24"/>
          <w:szCs w:val="24"/>
        </w:rPr>
        <w:t xml:space="preserve">Таблица </w:t>
      </w:r>
      <w:r w:rsidR="0084087B">
        <w:rPr>
          <w:rFonts w:ascii="Times New Roman" w:hAnsi="Times New Roman" w:cs="Times New Roman"/>
          <w:sz w:val="24"/>
          <w:szCs w:val="24"/>
        </w:rPr>
        <w:t>1.1</w:t>
      </w:r>
      <w:r w:rsidR="007825B6">
        <w:rPr>
          <w:rFonts w:ascii="Times New Roman" w:hAnsi="Times New Roman" w:cs="Times New Roman"/>
          <w:sz w:val="24"/>
          <w:szCs w:val="24"/>
        </w:rPr>
        <w:t xml:space="preserve"> –</w:t>
      </w:r>
      <w:r w:rsidRPr="007825B6">
        <w:rPr>
          <w:rFonts w:ascii="Times New Roman" w:hAnsi="Times New Roman" w:cs="Times New Roman"/>
          <w:sz w:val="24"/>
          <w:szCs w:val="24"/>
        </w:rPr>
        <w:t xml:space="preserve"> Анализ элементов системы управления</w:t>
      </w:r>
      <w:r w:rsidRPr="007060E9">
        <w:rPr>
          <w:rFonts w:ascii="Times New Roman" w:hAnsi="Times New Roman" w:cs="Times New Roman"/>
          <w:i/>
          <w:iCs/>
          <w:sz w:val="24"/>
          <w:szCs w:val="24"/>
        </w:rPr>
        <w:t>___________________________</w:t>
      </w:r>
    </w:p>
    <w:p w14:paraId="4BAD20A2" w14:textId="77777777" w:rsidR="0084087B" w:rsidRPr="0084087B" w:rsidRDefault="0084087B" w:rsidP="0084087B">
      <w:pPr>
        <w:spacing w:after="0" w:line="240" w:lineRule="auto"/>
        <w:ind w:firstLine="567"/>
        <w:jc w:val="both"/>
        <w:rPr>
          <w:rFonts w:ascii="Times New Roman" w:hAnsi="Times New Roman" w:cs="Times New Roman"/>
          <w:sz w:val="24"/>
          <w:szCs w:val="24"/>
        </w:rPr>
      </w:pPr>
    </w:p>
    <w:tbl>
      <w:tblPr>
        <w:tblStyle w:val="a3"/>
        <w:tblW w:w="0" w:type="auto"/>
        <w:tblLook w:val="04A0" w:firstRow="1" w:lastRow="0" w:firstColumn="1" w:lastColumn="0" w:noHBand="0" w:noVBand="1"/>
      </w:tblPr>
      <w:tblGrid>
        <w:gridCol w:w="1299"/>
        <w:gridCol w:w="4892"/>
        <w:gridCol w:w="3154"/>
      </w:tblGrid>
      <w:tr w:rsidR="009D69D3" w14:paraId="560B5ACD" w14:textId="77777777" w:rsidTr="007825B6">
        <w:trPr>
          <w:tblHeader/>
        </w:trPr>
        <w:tc>
          <w:tcPr>
            <w:tcW w:w="1299" w:type="dxa"/>
          </w:tcPr>
          <w:p w14:paraId="67CBBF64"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t>Элементы системы</w:t>
            </w:r>
          </w:p>
        </w:tc>
        <w:tc>
          <w:tcPr>
            <w:tcW w:w="4892" w:type="dxa"/>
          </w:tcPr>
          <w:p w14:paraId="0E7A4981"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t>Описательный анализ элементов</w:t>
            </w:r>
          </w:p>
        </w:tc>
        <w:tc>
          <w:tcPr>
            <w:tcW w:w="3154" w:type="dxa"/>
          </w:tcPr>
          <w:p w14:paraId="04629C1B"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t>Назначение элементов</w:t>
            </w:r>
          </w:p>
        </w:tc>
      </w:tr>
      <w:tr w:rsidR="009D69D3" w14:paraId="3E64F8EA" w14:textId="77777777" w:rsidTr="007825B6">
        <w:tc>
          <w:tcPr>
            <w:tcW w:w="1299" w:type="dxa"/>
          </w:tcPr>
          <w:p w14:paraId="2574643F" w14:textId="77777777" w:rsidR="009D69D3" w:rsidRDefault="009D69D3" w:rsidP="001D2B0C">
            <w:pPr>
              <w:rPr>
                <w:rFonts w:ascii="Times New Roman" w:hAnsi="Times New Roman" w:cs="Times New Roman"/>
                <w:sz w:val="24"/>
                <w:szCs w:val="24"/>
              </w:rPr>
            </w:pPr>
            <w:r>
              <w:rPr>
                <w:rFonts w:ascii="Times New Roman" w:hAnsi="Times New Roman" w:cs="Times New Roman"/>
                <w:sz w:val="24"/>
                <w:szCs w:val="24"/>
              </w:rPr>
              <w:t>1.</w:t>
            </w:r>
          </w:p>
          <w:p w14:paraId="7D369043" w14:textId="77777777" w:rsidR="009D69D3" w:rsidRDefault="009D69D3" w:rsidP="001D2B0C">
            <w:pPr>
              <w:jc w:val="both"/>
              <w:rPr>
                <w:rFonts w:ascii="Times New Roman" w:hAnsi="Times New Roman" w:cs="Times New Roman"/>
                <w:sz w:val="24"/>
                <w:szCs w:val="24"/>
              </w:rPr>
            </w:pPr>
          </w:p>
          <w:p w14:paraId="31495034" w14:textId="77777777" w:rsidR="009D69D3" w:rsidRDefault="009D69D3" w:rsidP="001D2B0C">
            <w:pPr>
              <w:jc w:val="both"/>
              <w:rPr>
                <w:rFonts w:ascii="Times New Roman" w:hAnsi="Times New Roman" w:cs="Times New Roman"/>
                <w:sz w:val="24"/>
                <w:szCs w:val="24"/>
              </w:rPr>
            </w:pPr>
          </w:p>
          <w:p w14:paraId="6496AA17" w14:textId="77777777" w:rsidR="009D69D3" w:rsidRDefault="009D69D3" w:rsidP="001D2B0C">
            <w:pPr>
              <w:jc w:val="both"/>
              <w:rPr>
                <w:rFonts w:ascii="Times New Roman" w:hAnsi="Times New Roman" w:cs="Times New Roman"/>
                <w:sz w:val="24"/>
                <w:szCs w:val="24"/>
              </w:rPr>
            </w:pPr>
          </w:p>
          <w:p w14:paraId="03080DF9" w14:textId="77777777" w:rsidR="009D69D3" w:rsidRDefault="009D69D3" w:rsidP="001D2B0C">
            <w:pPr>
              <w:jc w:val="both"/>
              <w:rPr>
                <w:rFonts w:ascii="Times New Roman" w:hAnsi="Times New Roman" w:cs="Times New Roman"/>
                <w:sz w:val="24"/>
                <w:szCs w:val="24"/>
              </w:rPr>
            </w:pPr>
          </w:p>
          <w:p w14:paraId="670CC639" w14:textId="77777777" w:rsidR="009D69D3" w:rsidRDefault="009D69D3" w:rsidP="001D2B0C">
            <w:pPr>
              <w:jc w:val="both"/>
              <w:rPr>
                <w:rFonts w:ascii="Times New Roman" w:hAnsi="Times New Roman" w:cs="Times New Roman"/>
                <w:sz w:val="24"/>
                <w:szCs w:val="24"/>
              </w:rPr>
            </w:pPr>
          </w:p>
          <w:p w14:paraId="701D5E76" w14:textId="77777777" w:rsidR="009D69D3" w:rsidRDefault="009D69D3" w:rsidP="001D2B0C">
            <w:pPr>
              <w:jc w:val="both"/>
              <w:rPr>
                <w:rFonts w:ascii="Times New Roman" w:hAnsi="Times New Roman" w:cs="Times New Roman"/>
                <w:sz w:val="24"/>
                <w:szCs w:val="24"/>
              </w:rPr>
            </w:pPr>
          </w:p>
          <w:p w14:paraId="31BDB8F9" w14:textId="77777777" w:rsidR="009D69D3" w:rsidRDefault="009D69D3" w:rsidP="001D2B0C">
            <w:pPr>
              <w:jc w:val="both"/>
              <w:rPr>
                <w:rFonts w:ascii="Times New Roman" w:hAnsi="Times New Roman" w:cs="Times New Roman"/>
                <w:sz w:val="24"/>
                <w:szCs w:val="24"/>
              </w:rPr>
            </w:pPr>
          </w:p>
        </w:tc>
        <w:tc>
          <w:tcPr>
            <w:tcW w:w="4892" w:type="dxa"/>
          </w:tcPr>
          <w:p w14:paraId="566DF5B5" w14:textId="77777777" w:rsidR="009D69D3" w:rsidRDefault="009D69D3" w:rsidP="001D2B0C">
            <w:pPr>
              <w:jc w:val="both"/>
              <w:rPr>
                <w:rFonts w:ascii="Times New Roman" w:hAnsi="Times New Roman" w:cs="Times New Roman"/>
                <w:sz w:val="24"/>
                <w:szCs w:val="24"/>
              </w:rPr>
            </w:pPr>
          </w:p>
        </w:tc>
        <w:tc>
          <w:tcPr>
            <w:tcW w:w="3154" w:type="dxa"/>
          </w:tcPr>
          <w:p w14:paraId="53780502" w14:textId="77777777" w:rsidR="009D69D3" w:rsidRDefault="009D69D3" w:rsidP="001D2B0C">
            <w:pPr>
              <w:jc w:val="both"/>
              <w:rPr>
                <w:rFonts w:ascii="Times New Roman" w:hAnsi="Times New Roman" w:cs="Times New Roman"/>
                <w:sz w:val="24"/>
                <w:szCs w:val="24"/>
              </w:rPr>
            </w:pPr>
          </w:p>
        </w:tc>
      </w:tr>
      <w:tr w:rsidR="009D69D3" w14:paraId="2A005D64" w14:textId="77777777" w:rsidTr="007825B6">
        <w:tc>
          <w:tcPr>
            <w:tcW w:w="1299" w:type="dxa"/>
          </w:tcPr>
          <w:p w14:paraId="42AE0505"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2.</w:t>
            </w:r>
          </w:p>
          <w:p w14:paraId="29036CC1" w14:textId="77777777" w:rsidR="009D69D3" w:rsidRDefault="009D69D3" w:rsidP="001D2B0C">
            <w:pPr>
              <w:jc w:val="both"/>
              <w:rPr>
                <w:rFonts w:ascii="Times New Roman" w:hAnsi="Times New Roman" w:cs="Times New Roman"/>
                <w:sz w:val="24"/>
                <w:szCs w:val="24"/>
              </w:rPr>
            </w:pPr>
          </w:p>
          <w:p w14:paraId="036FFD16" w14:textId="77777777" w:rsidR="009D69D3" w:rsidRDefault="009D69D3" w:rsidP="001D2B0C">
            <w:pPr>
              <w:jc w:val="both"/>
              <w:rPr>
                <w:rFonts w:ascii="Times New Roman" w:hAnsi="Times New Roman" w:cs="Times New Roman"/>
                <w:sz w:val="24"/>
                <w:szCs w:val="24"/>
              </w:rPr>
            </w:pPr>
          </w:p>
          <w:p w14:paraId="7A4CE7B7" w14:textId="77777777" w:rsidR="009D69D3" w:rsidRDefault="009D69D3" w:rsidP="001D2B0C">
            <w:pPr>
              <w:jc w:val="both"/>
              <w:rPr>
                <w:rFonts w:ascii="Times New Roman" w:hAnsi="Times New Roman" w:cs="Times New Roman"/>
                <w:sz w:val="24"/>
                <w:szCs w:val="24"/>
              </w:rPr>
            </w:pPr>
          </w:p>
          <w:p w14:paraId="7362568E" w14:textId="77777777" w:rsidR="009D69D3" w:rsidRDefault="009D69D3" w:rsidP="001D2B0C">
            <w:pPr>
              <w:jc w:val="both"/>
              <w:rPr>
                <w:rFonts w:ascii="Times New Roman" w:hAnsi="Times New Roman" w:cs="Times New Roman"/>
                <w:sz w:val="24"/>
                <w:szCs w:val="24"/>
              </w:rPr>
            </w:pPr>
          </w:p>
          <w:p w14:paraId="1E9F8830" w14:textId="77777777" w:rsidR="009D69D3" w:rsidRDefault="009D69D3" w:rsidP="001D2B0C">
            <w:pPr>
              <w:jc w:val="both"/>
              <w:rPr>
                <w:rFonts w:ascii="Times New Roman" w:hAnsi="Times New Roman" w:cs="Times New Roman"/>
                <w:sz w:val="24"/>
                <w:szCs w:val="24"/>
              </w:rPr>
            </w:pPr>
          </w:p>
          <w:p w14:paraId="693863FD" w14:textId="77777777" w:rsidR="009D69D3" w:rsidRDefault="009D69D3" w:rsidP="001D2B0C">
            <w:pPr>
              <w:jc w:val="both"/>
              <w:rPr>
                <w:rFonts w:ascii="Times New Roman" w:hAnsi="Times New Roman" w:cs="Times New Roman"/>
                <w:sz w:val="24"/>
                <w:szCs w:val="24"/>
              </w:rPr>
            </w:pPr>
          </w:p>
          <w:p w14:paraId="3360D6D9" w14:textId="77777777" w:rsidR="009D69D3" w:rsidRDefault="009D69D3" w:rsidP="001D2B0C">
            <w:pPr>
              <w:jc w:val="both"/>
              <w:rPr>
                <w:rFonts w:ascii="Times New Roman" w:hAnsi="Times New Roman" w:cs="Times New Roman"/>
                <w:sz w:val="24"/>
                <w:szCs w:val="24"/>
              </w:rPr>
            </w:pPr>
          </w:p>
        </w:tc>
        <w:tc>
          <w:tcPr>
            <w:tcW w:w="4892" w:type="dxa"/>
          </w:tcPr>
          <w:p w14:paraId="251F18ED" w14:textId="77777777" w:rsidR="009D69D3" w:rsidRDefault="009D69D3" w:rsidP="001D2B0C">
            <w:pPr>
              <w:jc w:val="both"/>
              <w:rPr>
                <w:rFonts w:ascii="Times New Roman" w:hAnsi="Times New Roman" w:cs="Times New Roman"/>
                <w:sz w:val="24"/>
                <w:szCs w:val="24"/>
              </w:rPr>
            </w:pPr>
          </w:p>
        </w:tc>
        <w:tc>
          <w:tcPr>
            <w:tcW w:w="3154" w:type="dxa"/>
          </w:tcPr>
          <w:p w14:paraId="350C0AA0" w14:textId="77777777" w:rsidR="009D69D3" w:rsidRDefault="009D69D3" w:rsidP="001D2B0C">
            <w:pPr>
              <w:jc w:val="both"/>
              <w:rPr>
                <w:rFonts w:ascii="Times New Roman" w:hAnsi="Times New Roman" w:cs="Times New Roman"/>
                <w:sz w:val="24"/>
                <w:szCs w:val="24"/>
              </w:rPr>
            </w:pPr>
          </w:p>
        </w:tc>
      </w:tr>
      <w:tr w:rsidR="009D69D3" w14:paraId="1D55FCB4" w14:textId="77777777" w:rsidTr="007825B6">
        <w:tc>
          <w:tcPr>
            <w:tcW w:w="1299" w:type="dxa"/>
          </w:tcPr>
          <w:p w14:paraId="6B0B80D2"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3.</w:t>
            </w:r>
          </w:p>
          <w:p w14:paraId="3359DAAC" w14:textId="77777777" w:rsidR="009D69D3" w:rsidRDefault="009D69D3" w:rsidP="001D2B0C">
            <w:pPr>
              <w:jc w:val="both"/>
              <w:rPr>
                <w:rFonts w:ascii="Times New Roman" w:hAnsi="Times New Roman" w:cs="Times New Roman"/>
                <w:sz w:val="24"/>
                <w:szCs w:val="24"/>
              </w:rPr>
            </w:pPr>
          </w:p>
          <w:p w14:paraId="1926BEFF" w14:textId="77777777" w:rsidR="009D69D3" w:rsidRDefault="009D69D3" w:rsidP="001D2B0C">
            <w:pPr>
              <w:jc w:val="both"/>
              <w:rPr>
                <w:rFonts w:ascii="Times New Roman" w:hAnsi="Times New Roman" w:cs="Times New Roman"/>
                <w:sz w:val="24"/>
                <w:szCs w:val="24"/>
              </w:rPr>
            </w:pPr>
          </w:p>
          <w:p w14:paraId="7E79ED30" w14:textId="77777777" w:rsidR="009D69D3" w:rsidRDefault="009D69D3" w:rsidP="001D2B0C">
            <w:pPr>
              <w:jc w:val="both"/>
              <w:rPr>
                <w:rFonts w:ascii="Times New Roman" w:hAnsi="Times New Roman" w:cs="Times New Roman"/>
                <w:sz w:val="24"/>
                <w:szCs w:val="24"/>
              </w:rPr>
            </w:pPr>
          </w:p>
          <w:p w14:paraId="268D3F41" w14:textId="77777777" w:rsidR="009D69D3" w:rsidRDefault="009D69D3" w:rsidP="001D2B0C">
            <w:pPr>
              <w:jc w:val="both"/>
              <w:rPr>
                <w:rFonts w:ascii="Times New Roman" w:hAnsi="Times New Roman" w:cs="Times New Roman"/>
                <w:sz w:val="24"/>
                <w:szCs w:val="24"/>
              </w:rPr>
            </w:pPr>
          </w:p>
          <w:p w14:paraId="13C05AFC" w14:textId="77777777" w:rsidR="009D69D3" w:rsidRDefault="009D69D3" w:rsidP="001D2B0C">
            <w:pPr>
              <w:jc w:val="both"/>
              <w:rPr>
                <w:rFonts w:ascii="Times New Roman" w:hAnsi="Times New Roman" w:cs="Times New Roman"/>
                <w:sz w:val="24"/>
                <w:szCs w:val="24"/>
              </w:rPr>
            </w:pPr>
          </w:p>
          <w:p w14:paraId="556F3C21" w14:textId="77777777" w:rsidR="009D69D3" w:rsidRDefault="009D69D3" w:rsidP="001D2B0C">
            <w:pPr>
              <w:jc w:val="both"/>
              <w:rPr>
                <w:rFonts w:ascii="Times New Roman" w:hAnsi="Times New Roman" w:cs="Times New Roman"/>
                <w:sz w:val="24"/>
                <w:szCs w:val="24"/>
              </w:rPr>
            </w:pPr>
          </w:p>
          <w:p w14:paraId="27629BE0" w14:textId="77777777" w:rsidR="009D69D3" w:rsidRDefault="009D69D3" w:rsidP="001D2B0C">
            <w:pPr>
              <w:jc w:val="both"/>
              <w:rPr>
                <w:rFonts w:ascii="Times New Roman" w:hAnsi="Times New Roman" w:cs="Times New Roman"/>
                <w:sz w:val="24"/>
                <w:szCs w:val="24"/>
              </w:rPr>
            </w:pPr>
          </w:p>
          <w:p w14:paraId="0D02AAB5" w14:textId="77777777" w:rsidR="009D69D3" w:rsidRDefault="009D69D3" w:rsidP="001D2B0C">
            <w:pPr>
              <w:jc w:val="both"/>
              <w:rPr>
                <w:rFonts w:ascii="Times New Roman" w:hAnsi="Times New Roman" w:cs="Times New Roman"/>
                <w:sz w:val="24"/>
                <w:szCs w:val="24"/>
              </w:rPr>
            </w:pPr>
          </w:p>
        </w:tc>
        <w:tc>
          <w:tcPr>
            <w:tcW w:w="4892" w:type="dxa"/>
          </w:tcPr>
          <w:p w14:paraId="3A5B9C6C" w14:textId="77777777" w:rsidR="009D69D3" w:rsidRDefault="009D69D3" w:rsidP="001D2B0C">
            <w:pPr>
              <w:jc w:val="both"/>
              <w:rPr>
                <w:rFonts w:ascii="Times New Roman" w:hAnsi="Times New Roman" w:cs="Times New Roman"/>
                <w:sz w:val="24"/>
                <w:szCs w:val="24"/>
              </w:rPr>
            </w:pPr>
          </w:p>
        </w:tc>
        <w:tc>
          <w:tcPr>
            <w:tcW w:w="3154" w:type="dxa"/>
          </w:tcPr>
          <w:p w14:paraId="678CBDB0" w14:textId="77777777" w:rsidR="009D69D3" w:rsidRDefault="009D69D3" w:rsidP="001D2B0C">
            <w:pPr>
              <w:jc w:val="both"/>
              <w:rPr>
                <w:rFonts w:ascii="Times New Roman" w:hAnsi="Times New Roman" w:cs="Times New Roman"/>
                <w:sz w:val="24"/>
                <w:szCs w:val="24"/>
              </w:rPr>
            </w:pPr>
          </w:p>
        </w:tc>
      </w:tr>
      <w:tr w:rsidR="009D69D3" w14:paraId="469B71C0" w14:textId="77777777" w:rsidTr="007825B6">
        <w:tc>
          <w:tcPr>
            <w:tcW w:w="1299" w:type="dxa"/>
          </w:tcPr>
          <w:p w14:paraId="06CC5139"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4.</w:t>
            </w:r>
          </w:p>
          <w:p w14:paraId="6754A44A" w14:textId="77777777" w:rsidR="009D69D3" w:rsidRDefault="009D69D3" w:rsidP="001D2B0C">
            <w:pPr>
              <w:jc w:val="both"/>
              <w:rPr>
                <w:rFonts w:ascii="Times New Roman" w:hAnsi="Times New Roman" w:cs="Times New Roman"/>
                <w:sz w:val="24"/>
                <w:szCs w:val="24"/>
              </w:rPr>
            </w:pPr>
          </w:p>
          <w:p w14:paraId="352F87A5" w14:textId="77777777" w:rsidR="009D69D3" w:rsidRDefault="009D69D3" w:rsidP="001D2B0C">
            <w:pPr>
              <w:jc w:val="both"/>
              <w:rPr>
                <w:rFonts w:ascii="Times New Roman" w:hAnsi="Times New Roman" w:cs="Times New Roman"/>
                <w:sz w:val="24"/>
                <w:szCs w:val="24"/>
              </w:rPr>
            </w:pPr>
          </w:p>
          <w:p w14:paraId="7B7399D5" w14:textId="77777777" w:rsidR="009D69D3" w:rsidRDefault="009D69D3" w:rsidP="001D2B0C">
            <w:pPr>
              <w:jc w:val="both"/>
              <w:rPr>
                <w:rFonts w:ascii="Times New Roman" w:hAnsi="Times New Roman" w:cs="Times New Roman"/>
                <w:sz w:val="24"/>
                <w:szCs w:val="24"/>
              </w:rPr>
            </w:pPr>
          </w:p>
          <w:p w14:paraId="1CE178DE" w14:textId="77777777" w:rsidR="009D69D3" w:rsidRDefault="009D69D3" w:rsidP="001D2B0C">
            <w:pPr>
              <w:jc w:val="both"/>
              <w:rPr>
                <w:rFonts w:ascii="Times New Roman" w:hAnsi="Times New Roman" w:cs="Times New Roman"/>
                <w:sz w:val="24"/>
                <w:szCs w:val="24"/>
              </w:rPr>
            </w:pPr>
          </w:p>
          <w:p w14:paraId="10E69320" w14:textId="77777777" w:rsidR="009D69D3" w:rsidRDefault="009D69D3" w:rsidP="001D2B0C">
            <w:pPr>
              <w:jc w:val="both"/>
              <w:rPr>
                <w:rFonts w:ascii="Times New Roman" w:hAnsi="Times New Roman" w:cs="Times New Roman"/>
                <w:sz w:val="24"/>
                <w:szCs w:val="24"/>
              </w:rPr>
            </w:pPr>
          </w:p>
          <w:p w14:paraId="78A6E81F" w14:textId="77777777" w:rsidR="009D69D3" w:rsidRDefault="009D69D3" w:rsidP="001D2B0C">
            <w:pPr>
              <w:jc w:val="both"/>
              <w:rPr>
                <w:rFonts w:ascii="Times New Roman" w:hAnsi="Times New Roman" w:cs="Times New Roman"/>
                <w:sz w:val="24"/>
                <w:szCs w:val="24"/>
              </w:rPr>
            </w:pPr>
          </w:p>
          <w:p w14:paraId="3623E1A0" w14:textId="77777777" w:rsidR="009D69D3" w:rsidRDefault="009D69D3" w:rsidP="001D2B0C">
            <w:pPr>
              <w:jc w:val="both"/>
              <w:rPr>
                <w:rFonts w:ascii="Times New Roman" w:hAnsi="Times New Roman" w:cs="Times New Roman"/>
                <w:sz w:val="24"/>
                <w:szCs w:val="24"/>
              </w:rPr>
            </w:pPr>
          </w:p>
          <w:p w14:paraId="1993946A" w14:textId="77777777" w:rsidR="009D69D3" w:rsidRDefault="009D69D3" w:rsidP="001D2B0C">
            <w:pPr>
              <w:jc w:val="both"/>
              <w:rPr>
                <w:rFonts w:ascii="Times New Roman" w:hAnsi="Times New Roman" w:cs="Times New Roman"/>
                <w:sz w:val="24"/>
                <w:szCs w:val="24"/>
              </w:rPr>
            </w:pPr>
          </w:p>
        </w:tc>
        <w:tc>
          <w:tcPr>
            <w:tcW w:w="4892" w:type="dxa"/>
          </w:tcPr>
          <w:p w14:paraId="4DB15F74" w14:textId="77777777" w:rsidR="009D69D3" w:rsidRDefault="009D69D3" w:rsidP="001D2B0C">
            <w:pPr>
              <w:jc w:val="both"/>
              <w:rPr>
                <w:rFonts w:ascii="Times New Roman" w:hAnsi="Times New Roman" w:cs="Times New Roman"/>
                <w:sz w:val="24"/>
                <w:szCs w:val="24"/>
              </w:rPr>
            </w:pPr>
          </w:p>
        </w:tc>
        <w:tc>
          <w:tcPr>
            <w:tcW w:w="3154" w:type="dxa"/>
          </w:tcPr>
          <w:p w14:paraId="28A7C0C8" w14:textId="77777777" w:rsidR="009D69D3" w:rsidRDefault="009D69D3" w:rsidP="001D2B0C">
            <w:pPr>
              <w:jc w:val="both"/>
              <w:rPr>
                <w:rFonts w:ascii="Times New Roman" w:hAnsi="Times New Roman" w:cs="Times New Roman"/>
                <w:sz w:val="24"/>
                <w:szCs w:val="24"/>
              </w:rPr>
            </w:pPr>
          </w:p>
        </w:tc>
      </w:tr>
      <w:tr w:rsidR="009D69D3" w14:paraId="09139D1C" w14:textId="77777777" w:rsidTr="007825B6">
        <w:tc>
          <w:tcPr>
            <w:tcW w:w="1299" w:type="dxa"/>
          </w:tcPr>
          <w:p w14:paraId="5467BC53"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5.</w:t>
            </w:r>
          </w:p>
          <w:p w14:paraId="2AB0935F" w14:textId="77777777" w:rsidR="009D69D3" w:rsidRDefault="009D69D3" w:rsidP="001D2B0C">
            <w:pPr>
              <w:jc w:val="both"/>
              <w:rPr>
                <w:rFonts w:ascii="Times New Roman" w:hAnsi="Times New Roman" w:cs="Times New Roman"/>
                <w:sz w:val="24"/>
                <w:szCs w:val="24"/>
              </w:rPr>
            </w:pPr>
          </w:p>
          <w:p w14:paraId="53126779" w14:textId="77777777" w:rsidR="009D69D3" w:rsidRDefault="009D69D3" w:rsidP="001D2B0C">
            <w:pPr>
              <w:jc w:val="both"/>
              <w:rPr>
                <w:rFonts w:ascii="Times New Roman" w:hAnsi="Times New Roman" w:cs="Times New Roman"/>
                <w:sz w:val="24"/>
                <w:szCs w:val="24"/>
              </w:rPr>
            </w:pPr>
          </w:p>
          <w:p w14:paraId="04185D22" w14:textId="77777777" w:rsidR="009D69D3" w:rsidRDefault="009D69D3" w:rsidP="001D2B0C">
            <w:pPr>
              <w:jc w:val="both"/>
              <w:rPr>
                <w:rFonts w:ascii="Times New Roman" w:hAnsi="Times New Roman" w:cs="Times New Roman"/>
                <w:sz w:val="24"/>
                <w:szCs w:val="24"/>
              </w:rPr>
            </w:pPr>
          </w:p>
          <w:p w14:paraId="35B9A277" w14:textId="77777777" w:rsidR="009D69D3" w:rsidRDefault="009D69D3" w:rsidP="001D2B0C">
            <w:pPr>
              <w:jc w:val="both"/>
              <w:rPr>
                <w:rFonts w:ascii="Times New Roman" w:hAnsi="Times New Roman" w:cs="Times New Roman"/>
                <w:sz w:val="24"/>
                <w:szCs w:val="24"/>
              </w:rPr>
            </w:pPr>
          </w:p>
          <w:p w14:paraId="2D9A8327" w14:textId="77777777" w:rsidR="009D69D3" w:rsidRDefault="009D69D3" w:rsidP="001D2B0C">
            <w:pPr>
              <w:jc w:val="both"/>
              <w:rPr>
                <w:rFonts w:ascii="Times New Roman" w:hAnsi="Times New Roman" w:cs="Times New Roman"/>
                <w:sz w:val="24"/>
                <w:szCs w:val="24"/>
              </w:rPr>
            </w:pPr>
          </w:p>
          <w:p w14:paraId="1BA6336E" w14:textId="77777777" w:rsidR="009D69D3" w:rsidRDefault="009D69D3" w:rsidP="001D2B0C">
            <w:pPr>
              <w:jc w:val="both"/>
              <w:rPr>
                <w:rFonts w:ascii="Times New Roman" w:hAnsi="Times New Roman" w:cs="Times New Roman"/>
                <w:sz w:val="24"/>
                <w:szCs w:val="24"/>
              </w:rPr>
            </w:pPr>
          </w:p>
          <w:p w14:paraId="520FC8A5" w14:textId="77777777" w:rsidR="009D69D3" w:rsidRDefault="009D69D3" w:rsidP="001D2B0C">
            <w:pPr>
              <w:jc w:val="both"/>
              <w:rPr>
                <w:rFonts w:ascii="Times New Roman" w:hAnsi="Times New Roman" w:cs="Times New Roman"/>
                <w:sz w:val="24"/>
                <w:szCs w:val="24"/>
              </w:rPr>
            </w:pPr>
          </w:p>
          <w:p w14:paraId="429138EF" w14:textId="77777777" w:rsidR="009D69D3" w:rsidRDefault="009D69D3" w:rsidP="001D2B0C">
            <w:pPr>
              <w:jc w:val="both"/>
              <w:rPr>
                <w:rFonts w:ascii="Times New Roman" w:hAnsi="Times New Roman" w:cs="Times New Roman"/>
                <w:sz w:val="24"/>
                <w:szCs w:val="24"/>
              </w:rPr>
            </w:pPr>
          </w:p>
          <w:p w14:paraId="5841FE3E" w14:textId="77777777" w:rsidR="009D69D3" w:rsidRDefault="009D69D3" w:rsidP="001D2B0C">
            <w:pPr>
              <w:jc w:val="both"/>
              <w:rPr>
                <w:rFonts w:ascii="Times New Roman" w:hAnsi="Times New Roman" w:cs="Times New Roman"/>
                <w:sz w:val="24"/>
                <w:szCs w:val="24"/>
              </w:rPr>
            </w:pPr>
          </w:p>
        </w:tc>
        <w:tc>
          <w:tcPr>
            <w:tcW w:w="4892" w:type="dxa"/>
          </w:tcPr>
          <w:p w14:paraId="76C36D0F" w14:textId="77777777" w:rsidR="009D69D3" w:rsidRDefault="009D69D3" w:rsidP="001D2B0C">
            <w:pPr>
              <w:jc w:val="both"/>
              <w:rPr>
                <w:rFonts w:ascii="Times New Roman" w:hAnsi="Times New Roman" w:cs="Times New Roman"/>
                <w:sz w:val="24"/>
                <w:szCs w:val="24"/>
              </w:rPr>
            </w:pPr>
          </w:p>
        </w:tc>
        <w:tc>
          <w:tcPr>
            <w:tcW w:w="3154" w:type="dxa"/>
          </w:tcPr>
          <w:p w14:paraId="423BBECD" w14:textId="77777777" w:rsidR="009D69D3" w:rsidRDefault="009D69D3" w:rsidP="001D2B0C">
            <w:pPr>
              <w:jc w:val="both"/>
              <w:rPr>
                <w:rFonts w:ascii="Times New Roman" w:hAnsi="Times New Roman" w:cs="Times New Roman"/>
                <w:sz w:val="24"/>
                <w:szCs w:val="24"/>
              </w:rPr>
            </w:pPr>
          </w:p>
        </w:tc>
      </w:tr>
    </w:tbl>
    <w:p w14:paraId="52C56389" w14:textId="77777777" w:rsidR="007825B6" w:rsidRDefault="007825B6"/>
    <w:tbl>
      <w:tblPr>
        <w:tblStyle w:val="a3"/>
        <w:tblW w:w="0" w:type="auto"/>
        <w:tblLook w:val="04A0" w:firstRow="1" w:lastRow="0" w:firstColumn="1" w:lastColumn="0" w:noHBand="0" w:noVBand="1"/>
      </w:tblPr>
      <w:tblGrid>
        <w:gridCol w:w="1299"/>
        <w:gridCol w:w="4892"/>
        <w:gridCol w:w="3154"/>
      </w:tblGrid>
      <w:tr w:rsidR="007825B6" w14:paraId="1BE517B3" w14:textId="77777777" w:rsidTr="007825B6">
        <w:tc>
          <w:tcPr>
            <w:tcW w:w="1299" w:type="dxa"/>
          </w:tcPr>
          <w:p w14:paraId="2C3FFAB0" w14:textId="7A7455E1" w:rsidR="007825B6" w:rsidRDefault="007825B6" w:rsidP="007825B6">
            <w:pPr>
              <w:jc w:val="center"/>
              <w:rPr>
                <w:rFonts w:ascii="Times New Roman" w:hAnsi="Times New Roman" w:cs="Times New Roman"/>
                <w:sz w:val="24"/>
                <w:szCs w:val="24"/>
              </w:rPr>
            </w:pPr>
            <w:r>
              <w:rPr>
                <w:rFonts w:ascii="Times New Roman" w:hAnsi="Times New Roman" w:cs="Times New Roman"/>
                <w:sz w:val="24"/>
                <w:szCs w:val="24"/>
              </w:rPr>
              <w:lastRenderedPageBreak/>
              <w:t>Элементы системы</w:t>
            </w:r>
          </w:p>
        </w:tc>
        <w:tc>
          <w:tcPr>
            <w:tcW w:w="4892" w:type="dxa"/>
          </w:tcPr>
          <w:p w14:paraId="2D810CC1" w14:textId="5C0F7FB0" w:rsidR="007825B6" w:rsidRDefault="007825B6" w:rsidP="007825B6">
            <w:pPr>
              <w:jc w:val="center"/>
              <w:rPr>
                <w:rFonts w:ascii="Times New Roman" w:hAnsi="Times New Roman" w:cs="Times New Roman"/>
                <w:sz w:val="24"/>
                <w:szCs w:val="24"/>
              </w:rPr>
            </w:pPr>
            <w:r>
              <w:rPr>
                <w:rFonts w:ascii="Times New Roman" w:hAnsi="Times New Roman" w:cs="Times New Roman"/>
                <w:sz w:val="24"/>
                <w:szCs w:val="24"/>
              </w:rPr>
              <w:t>Описательный анализ элементов</w:t>
            </w:r>
          </w:p>
        </w:tc>
        <w:tc>
          <w:tcPr>
            <w:tcW w:w="3154" w:type="dxa"/>
          </w:tcPr>
          <w:p w14:paraId="4AD30149" w14:textId="59A272F4" w:rsidR="007825B6" w:rsidRDefault="007825B6" w:rsidP="007825B6">
            <w:pPr>
              <w:jc w:val="center"/>
              <w:rPr>
                <w:rFonts w:ascii="Times New Roman" w:hAnsi="Times New Roman" w:cs="Times New Roman"/>
                <w:sz w:val="24"/>
                <w:szCs w:val="24"/>
              </w:rPr>
            </w:pPr>
            <w:r>
              <w:rPr>
                <w:rFonts w:ascii="Times New Roman" w:hAnsi="Times New Roman" w:cs="Times New Roman"/>
                <w:sz w:val="24"/>
                <w:szCs w:val="24"/>
              </w:rPr>
              <w:t>Назначение элементов</w:t>
            </w:r>
          </w:p>
        </w:tc>
      </w:tr>
      <w:tr w:rsidR="009D69D3" w14:paraId="07B9B637" w14:textId="77777777" w:rsidTr="007825B6">
        <w:tc>
          <w:tcPr>
            <w:tcW w:w="1299" w:type="dxa"/>
          </w:tcPr>
          <w:p w14:paraId="507EFE75"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6.</w:t>
            </w:r>
          </w:p>
          <w:p w14:paraId="32F4ACB1" w14:textId="77777777" w:rsidR="009D69D3" w:rsidRDefault="009D69D3" w:rsidP="001D2B0C">
            <w:pPr>
              <w:jc w:val="both"/>
              <w:rPr>
                <w:rFonts w:ascii="Times New Roman" w:hAnsi="Times New Roman" w:cs="Times New Roman"/>
                <w:sz w:val="24"/>
                <w:szCs w:val="24"/>
              </w:rPr>
            </w:pPr>
          </w:p>
          <w:p w14:paraId="6F91C223" w14:textId="77777777" w:rsidR="009D69D3" w:rsidRDefault="009D69D3" w:rsidP="001D2B0C">
            <w:pPr>
              <w:jc w:val="both"/>
              <w:rPr>
                <w:rFonts w:ascii="Times New Roman" w:hAnsi="Times New Roman" w:cs="Times New Roman"/>
                <w:sz w:val="24"/>
                <w:szCs w:val="24"/>
              </w:rPr>
            </w:pPr>
          </w:p>
          <w:p w14:paraId="45D1AFA0" w14:textId="77777777" w:rsidR="009D69D3" w:rsidRDefault="009D69D3" w:rsidP="001D2B0C">
            <w:pPr>
              <w:jc w:val="both"/>
              <w:rPr>
                <w:rFonts w:ascii="Times New Roman" w:hAnsi="Times New Roman" w:cs="Times New Roman"/>
                <w:sz w:val="24"/>
                <w:szCs w:val="24"/>
              </w:rPr>
            </w:pPr>
          </w:p>
          <w:p w14:paraId="184B7128" w14:textId="77777777" w:rsidR="009D69D3" w:rsidRDefault="009D69D3" w:rsidP="001D2B0C">
            <w:pPr>
              <w:jc w:val="both"/>
              <w:rPr>
                <w:rFonts w:ascii="Times New Roman" w:hAnsi="Times New Roman" w:cs="Times New Roman"/>
                <w:sz w:val="24"/>
                <w:szCs w:val="24"/>
              </w:rPr>
            </w:pPr>
          </w:p>
          <w:p w14:paraId="2140D1D1" w14:textId="77777777" w:rsidR="009D69D3" w:rsidRDefault="009D69D3" w:rsidP="001D2B0C">
            <w:pPr>
              <w:jc w:val="both"/>
              <w:rPr>
                <w:rFonts w:ascii="Times New Roman" w:hAnsi="Times New Roman" w:cs="Times New Roman"/>
                <w:sz w:val="24"/>
                <w:szCs w:val="24"/>
              </w:rPr>
            </w:pPr>
          </w:p>
          <w:p w14:paraId="4EBE00F0" w14:textId="77777777" w:rsidR="009D69D3" w:rsidRDefault="009D69D3" w:rsidP="001D2B0C">
            <w:pPr>
              <w:jc w:val="both"/>
              <w:rPr>
                <w:rFonts w:ascii="Times New Roman" w:hAnsi="Times New Roman" w:cs="Times New Roman"/>
                <w:sz w:val="24"/>
                <w:szCs w:val="24"/>
              </w:rPr>
            </w:pPr>
          </w:p>
          <w:p w14:paraId="6A36D200" w14:textId="77777777" w:rsidR="009D69D3" w:rsidRDefault="009D69D3" w:rsidP="001D2B0C">
            <w:pPr>
              <w:jc w:val="both"/>
              <w:rPr>
                <w:rFonts w:ascii="Times New Roman" w:hAnsi="Times New Roman" w:cs="Times New Roman"/>
                <w:sz w:val="24"/>
                <w:szCs w:val="24"/>
              </w:rPr>
            </w:pPr>
          </w:p>
          <w:p w14:paraId="54232988" w14:textId="77777777" w:rsidR="009D69D3" w:rsidRDefault="009D69D3" w:rsidP="001D2B0C">
            <w:pPr>
              <w:jc w:val="both"/>
              <w:rPr>
                <w:rFonts w:ascii="Times New Roman" w:hAnsi="Times New Roman" w:cs="Times New Roman"/>
                <w:sz w:val="24"/>
                <w:szCs w:val="24"/>
              </w:rPr>
            </w:pPr>
          </w:p>
        </w:tc>
        <w:tc>
          <w:tcPr>
            <w:tcW w:w="4892" w:type="dxa"/>
          </w:tcPr>
          <w:p w14:paraId="63FD36F2" w14:textId="77777777" w:rsidR="009D69D3" w:rsidRDefault="009D69D3" w:rsidP="001D2B0C">
            <w:pPr>
              <w:jc w:val="both"/>
              <w:rPr>
                <w:rFonts w:ascii="Times New Roman" w:hAnsi="Times New Roman" w:cs="Times New Roman"/>
                <w:sz w:val="24"/>
                <w:szCs w:val="24"/>
              </w:rPr>
            </w:pPr>
          </w:p>
        </w:tc>
        <w:tc>
          <w:tcPr>
            <w:tcW w:w="3154" w:type="dxa"/>
          </w:tcPr>
          <w:p w14:paraId="0431DB60" w14:textId="77777777" w:rsidR="009D69D3" w:rsidRDefault="009D69D3" w:rsidP="001D2B0C">
            <w:pPr>
              <w:jc w:val="both"/>
              <w:rPr>
                <w:rFonts w:ascii="Times New Roman" w:hAnsi="Times New Roman" w:cs="Times New Roman"/>
                <w:sz w:val="24"/>
                <w:szCs w:val="24"/>
              </w:rPr>
            </w:pPr>
          </w:p>
        </w:tc>
      </w:tr>
      <w:tr w:rsidR="009D69D3" w14:paraId="02152BB1" w14:textId="77777777" w:rsidTr="007825B6">
        <w:tc>
          <w:tcPr>
            <w:tcW w:w="1299" w:type="dxa"/>
          </w:tcPr>
          <w:p w14:paraId="7A900244"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7.</w:t>
            </w:r>
          </w:p>
          <w:p w14:paraId="01B3E3F1" w14:textId="77777777" w:rsidR="009D69D3" w:rsidRDefault="009D69D3" w:rsidP="001D2B0C">
            <w:pPr>
              <w:jc w:val="both"/>
              <w:rPr>
                <w:rFonts w:ascii="Times New Roman" w:hAnsi="Times New Roman" w:cs="Times New Roman"/>
                <w:sz w:val="24"/>
                <w:szCs w:val="24"/>
              </w:rPr>
            </w:pPr>
          </w:p>
          <w:p w14:paraId="6D3C4421" w14:textId="77777777" w:rsidR="009D69D3" w:rsidRDefault="009D69D3" w:rsidP="001D2B0C">
            <w:pPr>
              <w:jc w:val="both"/>
              <w:rPr>
                <w:rFonts w:ascii="Times New Roman" w:hAnsi="Times New Roman" w:cs="Times New Roman"/>
                <w:sz w:val="24"/>
                <w:szCs w:val="24"/>
              </w:rPr>
            </w:pPr>
          </w:p>
          <w:p w14:paraId="3C0E8CF1" w14:textId="77777777" w:rsidR="009D69D3" w:rsidRDefault="009D69D3" w:rsidP="001D2B0C">
            <w:pPr>
              <w:jc w:val="both"/>
              <w:rPr>
                <w:rFonts w:ascii="Times New Roman" w:hAnsi="Times New Roman" w:cs="Times New Roman"/>
                <w:sz w:val="24"/>
                <w:szCs w:val="24"/>
              </w:rPr>
            </w:pPr>
          </w:p>
          <w:p w14:paraId="1541DA23" w14:textId="77777777" w:rsidR="009D69D3" w:rsidRDefault="009D69D3" w:rsidP="001D2B0C">
            <w:pPr>
              <w:jc w:val="both"/>
              <w:rPr>
                <w:rFonts w:ascii="Times New Roman" w:hAnsi="Times New Roman" w:cs="Times New Roman"/>
                <w:sz w:val="24"/>
                <w:szCs w:val="24"/>
              </w:rPr>
            </w:pPr>
          </w:p>
          <w:p w14:paraId="1A5A295D" w14:textId="77777777" w:rsidR="009D69D3" w:rsidRDefault="009D69D3" w:rsidP="001D2B0C">
            <w:pPr>
              <w:jc w:val="both"/>
              <w:rPr>
                <w:rFonts w:ascii="Times New Roman" w:hAnsi="Times New Roman" w:cs="Times New Roman"/>
                <w:sz w:val="24"/>
                <w:szCs w:val="24"/>
              </w:rPr>
            </w:pPr>
          </w:p>
          <w:p w14:paraId="0FF1948D" w14:textId="77777777" w:rsidR="009D69D3" w:rsidRDefault="009D69D3" w:rsidP="001D2B0C">
            <w:pPr>
              <w:jc w:val="both"/>
              <w:rPr>
                <w:rFonts w:ascii="Times New Roman" w:hAnsi="Times New Roman" w:cs="Times New Roman"/>
                <w:sz w:val="24"/>
                <w:szCs w:val="24"/>
              </w:rPr>
            </w:pPr>
          </w:p>
          <w:p w14:paraId="41DCAECD" w14:textId="77777777" w:rsidR="009D69D3" w:rsidRDefault="009D69D3" w:rsidP="001D2B0C">
            <w:pPr>
              <w:jc w:val="both"/>
              <w:rPr>
                <w:rFonts w:ascii="Times New Roman" w:hAnsi="Times New Roman" w:cs="Times New Roman"/>
                <w:sz w:val="24"/>
                <w:szCs w:val="24"/>
              </w:rPr>
            </w:pPr>
          </w:p>
          <w:p w14:paraId="4A2AD68C" w14:textId="77777777" w:rsidR="009D69D3" w:rsidRDefault="009D69D3" w:rsidP="001D2B0C">
            <w:pPr>
              <w:jc w:val="both"/>
              <w:rPr>
                <w:rFonts w:ascii="Times New Roman" w:hAnsi="Times New Roman" w:cs="Times New Roman"/>
                <w:sz w:val="24"/>
                <w:szCs w:val="24"/>
              </w:rPr>
            </w:pPr>
          </w:p>
        </w:tc>
        <w:tc>
          <w:tcPr>
            <w:tcW w:w="4892" w:type="dxa"/>
          </w:tcPr>
          <w:p w14:paraId="68759E29" w14:textId="77777777" w:rsidR="009D69D3" w:rsidRDefault="009D69D3" w:rsidP="001D2B0C">
            <w:pPr>
              <w:jc w:val="both"/>
              <w:rPr>
                <w:rFonts w:ascii="Times New Roman" w:hAnsi="Times New Roman" w:cs="Times New Roman"/>
                <w:sz w:val="24"/>
                <w:szCs w:val="24"/>
              </w:rPr>
            </w:pPr>
          </w:p>
        </w:tc>
        <w:tc>
          <w:tcPr>
            <w:tcW w:w="3154" w:type="dxa"/>
          </w:tcPr>
          <w:p w14:paraId="03417AEB" w14:textId="77777777" w:rsidR="009D69D3" w:rsidRDefault="009D69D3" w:rsidP="001D2B0C">
            <w:pPr>
              <w:jc w:val="both"/>
              <w:rPr>
                <w:rFonts w:ascii="Times New Roman" w:hAnsi="Times New Roman" w:cs="Times New Roman"/>
                <w:sz w:val="24"/>
                <w:szCs w:val="24"/>
              </w:rPr>
            </w:pPr>
          </w:p>
        </w:tc>
      </w:tr>
      <w:tr w:rsidR="009D69D3" w14:paraId="4F8C153A" w14:textId="77777777" w:rsidTr="007825B6">
        <w:tc>
          <w:tcPr>
            <w:tcW w:w="1299" w:type="dxa"/>
          </w:tcPr>
          <w:p w14:paraId="0139E020"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8.</w:t>
            </w:r>
          </w:p>
          <w:p w14:paraId="2457E64B" w14:textId="77777777" w:rsidR="009D69D3" w:rsidRDefault="009D69D3" w:rsidP="001D2B0C">
            <w:pPr>
              <w:jc w:val="both"/>
              <w:rPr>
                <w:rFonts w:ascii="Times New Roman" w:hAnsi="Times New Roman" w:cs="Times New Roman"/>
                <w:sz w:val="24"/>
                <w:szCs w:val="24"/>
              </w:rPr>
            </w:pPr>
          </w:p>
          <w:p w14:paraId="5B2A7FB6" w14:textId="77777777" w:rsidR="009D69D3" w:rsidRDefault="009D69D3" w:rsidP="001D2B0C">
            <w:pPr>
              <w:jc w:val="both"/>
              <w:rPr>
                <w:rFonts w:ascii="Times New Roman" w:hAnsi="Times New Roman" w:cs="Times New Roman"/>
                <w:sz w:val="24"/>
                <w:szCs w:val="24"/>
              </w:rPr>
            </w:pPr>
          </w:p>
          <w:p w14:paraId="087244AF" w14:textId="77777777" w:rsidR="009D69D3" w:rsidRDefault="009D69D3" w:rsidP="001D2B0C">
            <w:pPr>
              <w:jc w:val="both"/>
              <w:rPr>
                <w:rFonts w:ascii="Times New Roman" w:hAnsi="Times New Roman" w:cs="Times New Roman"/>
                <w:sz w:val="24"/>
                <w:szCs w:val="24"/>
              </w:rPr>
            </w:pPr>
          </w:p>
          <w:p w14:paraId="22C19FB4" w14:textId="77777777" w:rsidR="009D69D3" w:rsidRDefault="009D69D3" w:rsidP="001D2B0C">
            <w:pPr>
              <w:jc w:val="both"/>
              <w:rPr>
                <w:rFonts w:ascii="Times New Roman" w:hAnsi="Times New Roman" w:cs="Times New Roman"/>
                <w:sz w:val="24"/>
                <w:szCs w:val="24"/>
              </w:rPr>
            </w:pPr>
          </w:p>
          <w:p w14:paraId="791883B8" w14:textId="77777777" w:rsidR="009D69D3" w:rsidRDefault="009D69D3" w:rsidP="001D2B0C">
            <w:pPr>
              <w:jc w:val="both"/>
              <w:rPr>
                <w:rFonts w:ascii="Times New Roman" w:hAnsi="Times New Roman" w:cs="Times New Roman"/>
                <w:sz w:val="24"/>
                <w:szCs w:val="24"/>
              </w:rPr>
            </w:pPr>
          </w:p>
          <w:p w14:paraId="3C82270D" w14:textId="77777777" w:rsidR="009D69D3" w:rsidRDefault="009D69D3" w:rsidP="001D2B0C">
            <w:pPr>
              <w:jc w:val="both"/>
              <w:rPr>
                <w:rFonts w:ascii="Times New Roman" w:hAnsi="Times New Roman" w:cs="Times New Roman"/>
                <w:sz w:val="24"/>
                <w:szCs w:val="24"/>
              </w:rPr>
            </w:pPr>
          </w:p>
          <w:p w14:paraId="6820E547" w14:textId="77777777" w:rsidR="009D69D3" w:rsidRDefault="009D69D3" w:rsidP="001D2B0C">
            <w:pPr>
              <w:jc w:val="both"/>
              <w:rPr>
                <w:rFonts w:ascii="Times New Roman" w:hAnsi="Times New Roman" w:cs="Times New Roman"/>
                <w:sz w:val="24"/>
                <w:szCs w:val="24"/>
              </w:rPr>
            </w:pPr>
          </w:p>
          <w:p w14:paraId="5108C08A" w14:textId="77777777" w:rsidR="009D69D3" w:rsidRDefault="009D69D3" w:rsidP="001D2B0C">
            <w:pPr>
              <w:jc w:val="both"/>
              <w:rPr>
                <w:rFonts w:ascii="Times New Roman" w:hAnsi="Times New Roman" w:cs="Times New Roman"/>
                <w:sz w:val="24"/>
                <w:szCs w:val="24"/>
              </w:rPr>
            </w:pPr>
          </w:p>
        </w:tc>
        <w:tc>
          <w:tcPr>
            <w:tcW w:w="4892" w:type="dxa"/>
          </w:tcPr>
          <w:p w14:paraId="57CF4F9D" w14:textId="77777777" w:rsidR="009D69D3" w:rsidRDefault="009D69D3" w:rsidP="001D2B0C">
            <w:pPr>
              <w:jc w:val="both"/>
              <w:rPr>
                <w:rFonts w:ascii="Times New Roman" w:hAnsi="Times New Roman" w:cs="Times New Roman"/>
                <w:sz w:val="24"/>
                <w:szCs w:val="24"/>
              </w:rPr>
            </w:pPr>
          </w:p>
        </w:tc>
        <w:tc>
          <w:tcPr>
            <w:tcW w:w="3154" w:type="dxa"/>
          </w:tcPr>
          <w:p w14:paraId="472E1FF0" w14:textId="77777777" w:rsidR="009D69D3" w:rsidRDefault="009D69D3" w:rsidP="001D2B0C">
            <w:pPr>
              <w:jc w:val="both"/>
              <w:rPr>
                <w:rFonts w:ascii="Times New Roman" w:hAnsi="Times New Roman" w:cs="Times New Roman"/>
                <w:sz w:val="24"/>
                <w:szCs w:val="24"/>
              </w:rPr>
            </w:pPr>
          </w:p>
        </w:tc>
      </w:tr>
      <w:tr w:rsidR="009D69D3" w14:paraId="200A8250" w14:textId="77777777" w:rsidTr="007825B6">
        <w:tc>
          <w:tcPr>
            <w:tcW w:w="1299" w:type="dxa"/>
          </w:tcPr>
          <w:p w14:paraId="4C172025"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9.</w:t>
            </w:r>
          </w:p>
          <w:p w14:paraId="2E390F9F" w14:textId="77777777" w:rsidR="009D69D3" w:rsidRDefault="009D69D3" w:rsidP="001D2B0C">
            <w:pPr>
              <w:jc w:val="both"/>
              <w:rPr>
                <w:rFonts w:ascii="Times New Roman" w:hAnsi="Times New Roman" w:cs="Times New Roman"/>
                <w:sz w:val="24"/>
                <w:szCs w:val="24"/>
              </w:rPr>
            </w:pPr>
          </w:p>
          <w:p w14:paraId="5E191AFB" w14:textId="77777777" w:rsidR="009D69D3" w:rsidRDefault="009D69D3" w:rsidP="001D2B0C">
            <w:pPr>
              <w:jc w:val="both"/>
              <w:rPr>
                <w:rFonts w:ascii="Times New Roman" w:hAnsi="Times New Roman" w:cs="Times New Roman"/>
                <w:sz w:val="24"/>
                <w:szCs w:val="24"/>
              </w:rPr>
            </w:pPr>
          </w:p>
          <w:p w14:paraId="042CEF52" w14:textId="77777777" w:rsidR="009D69D3" w:rsidRDefault="009D69D3" w:rsidP="001D2B0C">
            <w:pPr>
              <w:jc w:val="both"/>
              <w:rPr>
                <w:rFonts w:ascii="Times New Roman" w:hAnsi="Times New Roman" w:cs="Times New Roman"/>
                <w:sz w:val="24"/>
                <w:szCs w:val="24"/>
              </w:rPr>
            </w:pPr>
          </w:p>
          <w:p w14:paraId="4AE5D1FD" w14:textId="77777777" w:rsidR="009D69D3" w:rsidRDefault="009D69D3" w:rsidP="001D2B0C">
            <w:pPr>
              <w:jc w:val="both"/>
              <w:rPr>
                <w:rFonts w:ascii="Times New Roman" w:hAnsi="Times New Roman" w:cs="Times New Roman"/>
                <w:sz w:val="24"/>
                <w:szCs w:val="24"/>
              </w:rPr>
            </w:pPr>
          </w:p>
          <w:p w14:paraId="6DB5AF66" w14:textId="77777777" w:rsidR="009D69D3" w:rsidRDefault="009D69D3" w:rsidP="001D2B0C">
            <w:pPr>
              <w:jc w:val="both"/>
              <w:rPr>
                <w:rFonts w:ascii="Times New Roman" w:hAnsi="Times New Roman" w:cs="Times New Roman"/>
                <w:sz w:val="24"/>
                <w:szCs w:val="24"/>
              </w:rPr>
            </w:pPr>
          </w:p>
          <w:p w14:paraId="6E16C9BF" w14:textId="77777777" w:rsidR="009D69D3" w:rsidRDefault="009D69D3" w:rsidP="001D2B0C">
            <w:pPr>
              <w:jc w:val="both"/>
              <w:rPr>
                <w:rFonts w:ascii="Times New Roman" w:hAnsi="Times New Roman" w:cs="Times New Roman"/>
                <w:sz w:val="24"/>
                <w:szCs w:val="24"/>
              </w:rPr>
            </w:pPr>
          </w:p>
          <w:p w14:paraId="7B46A197" w14:textId="77777777" w:rsidR="009D69D3" w:rsidRDefault="009D69D3" w:rsidP="001D2B0C">
            <w:pPr>
              <w:jc w:val="both"/>
              <w:rPr>
                <w:rFonts w:ascii="Times New Roman" w:hAnsi="Times New Roman" w:cs="Times New Roman"/>
                <w:sz w:val="24"/>
                <w:szCs w:val="24"/>
              </w:rPr>
            </w:pPr>
          </w:p>
          <w:p w14:paraId="5FB20BC6" w14:textId="77777777" w:rsidR="009D69D3" w:rsidRDefault="009D69D3" w:rsidP="001D2B0C">
            <w:pPr>
              <w:jc w:val="both"/>
              <w:rPr>
                <w:rFonts w:ascii="Times New Roman" w:hAnsi="Times New Roman" w:cs="Times New Roman"/>
                <w:sz w:val="24"/>
                <w:szCs w:val="24"/>
              </w:rPr>
            </w:pPr>
          </w:p>
        </w:tc>
        <w:tc>
          <w:tcPr>
            <w:tcW w:w="4892" w:type="dxa"/>
          </w:tcPr>
          <w:p w14:paraId="4C7A96C0" w14:textId="77777777" w:rsidR="009D69D3" w:rsidRDefault="009D69D3" w:rsidP="001D2B0C">
            <w:pPr>
              <w:jc w:val="both"/>
              <w:rPr>
                <w:rFonts w:ascii="Times New Roman" w:hAnsi="Times New Roman" w:cs="Times New Roman"/>
                <w:sz w:val="24"/>
                <w:szCs w:val="24"/>
              </w:rPr>
            </w:pPr>
          </w:p>
        </w:tc>
        <w:tc>
          <w:tcPr>
            <w:tcW w:w="3154" w:type="dxa"/>
          </w:tcPr>
          <w:p w14:paraId="15F62C34" w14:textId="77777777" w:rsidR="009D69D3" w:rsidRDefault="009D69D3" w:rsidP="001D2B0C">
            <w:pPr>
              <w:jc w:val="both"/>
              <w:rPr>
                <w:rFonts w:ascii="Times New Roman" w:hAnsi="Times New Roman" w:cs="Times New Roman"/>
                <w:sz w:val="24"/>
                <w:szCs w:val="24"/>
              </w:rPr>
            </w:pPr>
          </w:p>
        </w:tc>
      </w:tr>
      <w:tr w:rsidR="009D69D3" w14:paraId="1D2642F6" w14:textId="77777777" w:rsidTr="007825B6">
        <w:tc>
          <w:tcPr>
            <w:tcW w:w="1299" w:type="dxa"/>
          </w:tcPr>
          <w:p w14:paraId="4E35EC1C"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10.</w:t>
            </w:r>
          </w:p>
          <w:p w14:paraId="05AFDF18" w14:textId="77777777" w:rsidR="009D69D3" w:rsidRDefault="009D69D3" w:rsidP="001D2B0C">
            <w:pPr>
              <w:jc w:val="both"/>
              <w:rPr>
                <w:rFonts w:ascii="Times New Roman" w:hAnsi="Times New Roman" w:cs="Times New Roman"/>
                <w:sz w:val="24"/>
                <w:szCs w:val="24"/>
              </w:rPr>
            </w:pPr>
          </w:p>
          <w:p w14:paraId="470E44EE" w14:textId="77777777" w:rsidR="009D69D3" w:rsidRDefault="009D69D3" w:rsidP="001D2B0C">
            <w:pPr>
              <w:jc w:val="both"/>
              <w:rPr>
                <w:rFonts w:ascii="Times New Roman" w:hAnsi="Times New Roman" w:cs="Times New Roman"/>
                <w:sz w:val="24"/>
                <w:szCs w:val="24"/>
              </w:rPr>
            </w:pPr>
          </w:p>
          <w:p w14:paraId="0977348F" w14:textId="77777777" w:rsidR="009D69D3" w:rsidRDefault="009D69D3" w:rsidP="001D2B0C">
            <w:pPr>
              <w:jc w:val="both"/>
              <w:rPr>
                <w:rFonts w:ascii="Times New Roman" w:hAnsi="Times New Roman" w:cs="Times New Roman"/>
                <w:sz w:val="24"/>
                <w:szCs w:val="24"/>
              </w:rPr>
            </w:pPr>
          </w:p>
          <w:p w14:paraId="3D27FA1C" w14:textId="77777777" w:rsidR="009D69D3" w:rsidRDefault="009D69D3" w:rsidP="001D2B0C">
            <w:pPr>
              <w:jc w:val="both"/>
              <w:rPr>
                <w:rFonts w:ascii="Times New Roman" w:hAnsi="Times New Roman" w:cs="Times New Roman"/>
                <w:sz w:val="24"/>
                <w:szCs w:val="24"/>
              </w:rPr>
            </w:pPr>
          </w:p>
          <w:p w14:paraId="41B2EBCC" w14:textId="77777777" w:rsidR="009D69D3" w:rsidRDefault="009D69D3" w:rsidP="001D2B0C">
            <w:pPr>
              <w:jc w:val="both"/>
              <w:rPr>
                <w:rFonts w:ascii="Times New Roman" w:hAnsi="Times New Roman" w:cs="Times New Roman"/>
                <w:sz w:val="24"/>
                <w:szCs w:val="24"/>
              </w:rPr>
            </w:pPr>
          </w:p>
          <w:p w14:paraId="080CD2F8" w14:textId="77777777" w:rsidR="009D69D3" w:rsidRDefault="009D69D3" w:rsidP="001D2B0C">
            <w:pPr>
              <w:jc w:val="both"/>
              <w:rPr>
                <w:rFonts w:ascii="Times New Roman" w:hAnsi="Times New Roman" w:cs="Times New Roman"/>
                <w:sz w:val="24"/>
                <w:szCs w:val="24"/>
              </w:rPr>
            </w:pPr>
          </w:p>
          <w:p w14:paraId="6F06301C" w14:textId="77777777" w:rsidR="009D69D3" w:rsidRDefault="009D69D3" w:rsidP="001D2B0C">
            <w:pPr>
              <w:jc w:val="both"/>
              <w:rPr>
                <w:rFonts w:ascii="Times New Roman" w:hAnsi="Times New Roman" w:cs="Times New Roman"/>
                <w:sz w:val="24"/>
                <w:szCs w:val="24"/>
              </w:rPr>
            </w:pPr>
          </w:p>
          <w:p w14:paraId="5B708EF7" w14:textId="77777777" w:rsidR="009D69D3" w:rsidRDefault="009D69D3" w:rsidP="001D2B0C">
            <w:pPr>
              <w:jc w:val="both"/>
              <w:rPr>
                <w:rFonts w:ascii="Times New Roman" w:hAnsi="Times New Roman" w:cs="Times New Roman"/>
                <w:sz w:val="24"/>
                <w:szCs w:val="24"/>
              </w:rPr>
            </w:pPr>
          </w:p>
        </w:tc>
        <w:tc>
          <w:tcPr>
            <w:tcW w:w="4892" w:type="dxa"/>
          </w:tcPr>
          <w:p w14:paraId="0829900C" w14:textId="77777777" w:rsidR="009D69D3" w:rsidRDefault="009D69D3" w:rsidP="001D2B0C">
            <w:pPr>
              <w:jc w:val="both"/>
              <w:rPr>
                <w:rFonts w:ascii="Times New Roman" w:hAnsi="Times New Roman" w:cs="Times New Roman"/>
                <w:sz w:val="24"/>
                <w:szCs w:val="24"/>
              </w:rPr>
            </w:pPr>
          </w:p>
        </w:tc>
        <w:tc>
          <w:tcPr>
            <w:tcW w:w="3154" w:type="dxa"/>
          </w:tcPr>
          <w:p w14:paraId="3D87C891" w14:textId="77777777" w:rsidR="009D69D3" w:rsidRDefault="009D69D3" w:rsidP="001D2B0C">
            <w:pPr>
              <w:jc w:val="both"/>
              <w:rPr>
                <w:rFonts w:ascii="Times New Roman" w:hAnsi="Times New Roman" w:cs="Times New Roman"/>
                <w:sz w:val="24"/>
                <w:szCs w:val="24"/>
              </w:rPr>
            </w:pPr>
          </w:p>
        </w:tc>
      </w:tr>
    </w:tbl>
    <w:p w14:paraId="5FE39A80" w14:textId="77777777" w:rsidR="009D69D3" w:rsidRDefault="009D69D3" w:rsidP="009D69D3"/>
    <w:p w14:paraId="39AB171D" w14:textId="77777777" w:rsidR="009D69D3" w:rsidRDefault="009D69D3" w:rsidP="009D69D3"/>
    <w:p w14:paraId="73A27B9D" w14:textId="77777777" w:rsidR="009D69D3" w:rsidRDefault="009D69D3" w:rsidP="009D69D3"/>
    <w:tbl>
      <w:tblPr>
        <w:tblStyle w:val="a3"/>
        <w:tblW w:w="0" w:type="auto"/>
        <w:tblLook w:val="04A0" w:firstRow="1" w:lastRow="0" w:firstColumn="1" w:lastColumn="0" w:noHBand="0" w:noVBand="1"/>
      </w:tblPr>
      <w:tblGrid>
        <w:gridCol w:w="1299"/>
        <w:gridCol w:w="4892"/>
        <w:gridCol w:w="3154"/>
      </w:tblGrid>
      <w:tr w:rsidR="009D69D3" w14:paraId="164A6184" w14:textId="77777777" w:rsidTr="007825B6">
        <w:trPr>
          <w:tblHeader/>
        </w:trPr>
        <w:tc>
          <w:tcPr>
            <w:tcW w:w="1299" w:type="dxa"/>
          </w:tcPr>
          <w:p w14:paraId="3B6D2C33"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lastRenderedPageBreak/>
              <w:t>Элементы системы</w:t>
            </w:r>
          </w:p>
        </w:tc>
        <w:tc>
          <w:tcPr>
            <w:tcW w:w="4892" w:type="dxa"/>
          </w:tcPr>
          <w:p w14:paraId="6645653C"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t>Описательный анализ элементов</w:t>
            </w:r>
          </w:p>
        </w:tc>
        <w:tc>
          <w:tcPr>
            <w:tcW w:w="3154" w:type="dxa"/>
          </w:tcPr>
          <w:p w14:paraId="0F499E4B" w14:textId="77777777" w:rsidR="009D69D3" w:rsidRDefault="009D69D3" w:rsidP="001D2B0C">
            <w:pPr>
              <w:jc w:val="center"/>
              <w:rPr>
                <w:rFonts w:ascii="Times New Roman" w:hAnsi="Times New Roman" w:cs="Times New Roman"/>
                <w:sz w:val="24"/>
                <w:szCs w:val="24"/>
              </w:rPr>
            </w:pPr>
            <w:r>
              <w:rPr>
                <w:rFonts w:ascii="Times New Roman" w:hAnsi="Times New Roman" w:cs="Times New Roman"/>
                <w:sz w:val="24"/>
                <w:szCs w:val="24"/>
              </w:rPr>
              <w:t>Назначение элементов</w:t>
            </w:r>
          </w:p>
        </w:tc>
      </w:tr>
      <w:tr w:rsidR="009D69D3" w14:paraId="22254462" w14:textId="77777777" w:rsidTr="007825B6">
        <w:tc>
          <w:tcPr>
            <w:tcW w:w="1299" w:type="dxa"/>
          </w:tcPr>
          <w:p w14:paraId="3C21BCCD"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11.</w:t>
            </w:r>
          </w:p>
          <w:p w14:paraId="7554E68E" w14:textId="77777777" w:rsidR="009D69D3" w:rsidRDefault="009D69D3" w:rsidP="001D2B0C">
            <w:pPr>
              <w:jc w:val="both"/>
              <w:rPr>
                <w:rFonts w:ascii="Times New Roman" w:hAnsi="Times New Roman" w:cs="Times New Roman"/>
                <w:sz w:val="24"/>
                <w:szCs w:val="24"/>
              </w:rPr>
            </w:pPr>
          </w:p>
          <w:p w14:paraId="551DBD83" w14:textId="77777777" w:rsidR="009D69D3" w:rsidRDefault="009D69D3" w:rsidP="001D2B0C">
            <w:pPr>
              <w:jc w:val="both"/>
              <w:rPr>
                <w:rFonts w:ascii="Times New Roman" w:hAnsi="Times New Roman" w:cs="Times New Roman"/>
                <w:sz w:val="24"/>
                <w:szCs w:val="24"/>
              </w:rPr>
            </w:pPr>
          </w:p>
          <w:p w14:paraId="70FC2207" w14:textId="77777777" w:rsidR="009D69D3" w:rsidRDefault="009D69D3" w:rsidP="001D2B0C">
            <w:pPr>
              <w:jc w:val="both"/>
              <w:rPr>
                <w:rFonts w:ascii="Times New Roman" w:hAnsi="Times New Roman" w:cs="Times New Roman"/>
                <w:sz w:val="24"/>
                <w:szCs w:val="24"/>
              </w:rPr>
            </w:pPr>
          </w:p>
          <w:p w14:paraId="13B265C6" w14:textId="77777777" w:rsidR="009D69D3" w:rsidRDefault="009D69D3" w:rsidP="001D2B0C">
            <w:pPr>
              <w:jc w:val="both"/>
              <w:rPr>
                <w:rFonts w:ascii="Times New Roman" w:hAnsi="Times New Roman" w:cs="Times New Roman"/>
                <w:sz w:val="24"/>
                <w:szCs w:val="24"/>
              </w:rPr>
            </w:pPr>
          </w:p>
          <w:p w14:paraId="3DF720E4" w14:textId="77777777" w:rsidR="009D69D3" w:rsidRDefault="009D69D3" w:rsidP="001D2B0C">
            <w:pPr>
              <w:jc w:val="both"/>
              <w:rPr>
                <w:rFonts w:ascii="Times New Roman" w:hAnsi="Times New Roman" w:cs="Times New Roman"/>
                <w:sz w:val="24"/>
                <w:szCs w:val="24"/>
              </w:rPr>
            </w:pPr>
          </w:p>
          <w:p w14:paraId="4CB59B00" w14:textId="77777777" w:rsidR="009D69D3" w:rsidRDefault="009D69D3" w:rsidP="001D2B0C">
            <w:pPr>
              <w:jc w:val="both"/>
              <w:rPr>
                <w:rFonts w:ascii="Times New Roman" w:hAnsi="Times New Roman" w:cs="Times New Roman"/>
                <w:sz w:val="24"/>
                <w:szCs w:val="24"/>
              </w:rPr>
            </w:pPr>
          </w:p>
          <w:p w14:paraId="6E083679" w14:textId="77777777" w:rsidR="009D69D3" w:rsidRDefault="009D69D3" w:rsidP="001D2B0C">
            <w:pPr>
              <w:jc w:val="both"/>
              <w:rPr>
                <w:rFonts w:ascii="Times New Roman" w:hAnsi="Times New Roman" w:cs="Times New Roman"/>
                <w:sz w:val="24"/>
                <w:szCs w:val="24"/>
              </w:rPr>
            </w:pPr>
          </w:p>
          <w:p w14:paraId="4C1EBA3D" w14:textId="77777777" w:rsidR="009D69D3" w:rsidRDefault="009D69D3" w:rsidP="001D2B0C">
            <w:pPr>
              <w:jc w:val="both"/>
              <w:rPr>
                <w:rFonts w:ascii="Times New Roman" w:hAnsi="Times New Roman" w:cs="Times New Roman"/>
                <w:sz w:val="24"/>
                <w:szCs w:val="24"/>
              </w:rPr>
            </w:pPr>
          </w:p>
        </w:tc>
        <w:tc>
          <w:tcPr>
            <w:tcW w:w="4892" w:type="dxa"/>
          </w:tcPr>
          <w:p w14:paraId="51DBA0C8" w14:textId="77777777" w:rsidR="009D69D3" w:rsidRDefault="009D69D3" w:rsidP="001D2B0C">
            <w:pPr>
              <w:jc w:val="both"/>
              <w:rPr>
                <w:rFonts w:ascii="Times New Roman" w:hAnsi="Times New Roman" w:cs="Times New Roman"/>
                <w:sz w:val="24"/>
                <w:szCs w:val="24"/>
              </w:rPr>
            </w:pPr>
          </w:p>
        </w:tc>
        <w:tc>
          <w:tcPr>
            <w:tcW w:w="3154" w:type="dxa"/>
          </w:tcPr>
          <w:p w14:paraId="71B404B3" w14:textId="77777777" w:rsidR="009D69D3" w:rsidRDefault="009D69D3" w:rsidP="001D2B0C">
            <w:pPr>
              <w:jc w:val="both"/>
              <w:rPr>
                <w:rFonts w:ascii="Times New Roman" w:hAnsi="Times New Roman" w:cs="Times New Roman"/>
                <w:sz w:val="24"/>
                <w:szCs w:val="24"/>
              </w:rPr>
            </w:pPr>
          </w:p>
        </w:tc>
      </w:tr>
      <w:tr w:rsidR="009D69D3" w14:paraId="6732852B" w14:textId="77777777" w:rsidTr="007825B6">
        <w:tc>
          <w:tcPr>
            <w:tcW w:w="1299" w:type="dxa"/>
          </w:tcPr>
          <w:p w14:paraId="0ABD3919"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12.</w:t>
            </w:r>
          </w:p>
          <w:p w14:paraId="1844313A" w14:textId="77777777" w:rsidR="009D69D3" w:rsidRDefault="009D69D3" w:rsidP="001D2B0C">
            <w:pPr>
              <w:jc w:val="both"/>
              <w:rPr>
                <w:rFonts w:ascii="Times New Roman" w:hAnsi="Times New Roman" w:cs="Times New Roman"/>
                <w:sz w:val="24"/>
                <w:szCs w:val="24"/>
              </w:rPr>
            </w:pPr>
          </w:p>
          <w:p w14:paraId="0B2139F1" w14:textId="77777777" w:rsidR="009D69D3" w:rsidRDefault="009D69D3" w:rsidP="001D2B0C">
            <w:pPr>
              <w:jc w:val="both"/>
              <w:rPr>
                <w:rFonts w:ascii="Times New Roman" w:hAnsi="Times New Roman" w:cs="Times New Roman"/>
                <w:sz w:val="24"/>
                <w:szCs w:val="24"/>
              </w:rPr>
            </w:pPr>
          </w:p>
          <w:p w14:paraId="14B88B0D" w14:textId="77777777" w:rsidR="009D69D3" w:rsidRDefault="009D69D3" w:rsidP="001D2B0C">
            <w:pPr>
              <w:jc w:val="both"/>
              <w:rPr>
                <w:rFonts w:ascii="Times New Roman" w:hAnsi="Times New Roman" w:cs="Times New Roman"/>
                <w:sz w:val="24"/>
                <w:szCs w:val="24"/>
              </w:rPr>
            </w:pPr>
          </w:p>
          <w:p w14:paraId="06BB238E" w14:textId="77777777" w:rsidR="009D69D3" w:rsidRDefault="009D69D3" w:rsidP="001D2B0C">
            <w:pPr>
              <w:jc w:val="both"/>
              <w:rPr>
                <w:rFonts w:ascii="Times New Roman" w:hAnsi="Times New Roman" w:cs="Times New Roman"/>
                <w:sz w:val="24"/>
                <w:szCs w:val="24"/>
              </w:rPr>
            </w:pPr>
          </w:p>
          <w:p w14:paraId="544FAA0B" w14:textId="77777777" w:rsidR="009D69D3" w:rsidRDefault="009D69D3" w:rsidP="001D2B0C">
            <w:pPr>
              <w:jc w:val="both"/>
              <w:rPr>
                <w:rFonts w:ascii="Times New Roman" w:hAnsi="Times New Roman" w:cs="Times New Roman"/>
                <w:sz w:val="24"/>
                <w:szCs w:val="24"/>
              </w:rPr>
            </w:pPr>
          </w:p>
          <w:p w14:paraId="0F3B4F53" w14:textId="77777777" w:rsidR="009D69D3" w:rsidRDefault="009D69D3" w:rsidP="001D2B0C">
            <w:pPr>
              <w:jc w:val="both"/>
              <w:rPr>
                <w:rFonts w:ascii="Times New Roman" w:hAnsi="Times New Roman" w:cs="Times New Roman"/>
                <w:sz w:val="24"/>
                <w:szCs w:val="24"/>
              </w:rPr>
            </w:pPr>
          </w:p>
          <w:p w14:paraId="715EE922" w14:textId="77777777" w:rsidR="009D69D3" w:rsidRDefault="009D69D3" w:rsidP="001D2B0C">
            <w:pPr>
              <w:jc w:val="both"/>
              <w:rPr>
                <w:rFonts w:ascii="Times New Roman" w:hAnsi="Times New Roman" w:cs="Times New Roman"/>
                <w:sz w:val="24"/>
                <w:szCs w:val="24"/>
              </w:rPr>
            </w:pPr>
          </w:p>
          <w:p w14:paraId="6122B037" w14:textId="77777777" w:rsidR="009D69D3" w:rsidRDefault="009D69D3" w:rsidP="001D2B0C">
            <w:pPr>
              <w:jc w:val="both"/>
              <w:rPr>
                <w:rFonts w:ascii="Times New Roman" w:hAnsi="Times New Roman" w:cs="Times New Roman"/>
                <w:sz w:val="24"/>
                <w:szCs w:val="24"/>
              </w:rPr>
            </w:pPr>
          </w:p>
        </w:tc>
        <w:tc>
          <w:tcPr>
            <w:tcW w:w="4892" w:type="dxa"/>
          </w:tcPr>
          <w:p w14:paraId="0ACF195B" w14:textId="77777777" w:rsidR="009D69D3" w:rsidRDefault="009D69D3" w:rsidP="001D2B0C">
            <w:pPr>
              <w:jc w:val="both"/>
              <w:rPr>
                <w:rFonts w:ascii="Times New Roman" w:hAnsi="Times New Roman" w:cs="Times New Roman"/>
                <w:sz w:val="24"/>
                <w:szCs w:val="24"/>
              </w:rPr>
            </w:pPr>
          </w:p>
        </w:tc>
        <w:tc>
          <w:tcPr>
            <w:tcW w:w="3154" w:type="dxa"/>
          </w:tcPr>
          <w:p w14:paraId="460C76B3" w14:textId="77777777" w:rsidR="009D69D3" w:rsidRDefault="009D69D3" w:rsidP="001D2B0C">
            <w:pPr>
              <w:jc w:val="both"/>
              <w:rPr>
                <w:rFonts w:ascii="Times New Roman" w:hAnsi="Times New Roman" w:cs="Times New Roman"/>
                <w:sz w:val="24"/>
                <w:szCs w:val="24"/>
              </w:rPr>
            </w:pPr>
          </w:p>
        </w:tc>
      </w:tr>
      <w:tr w:rsidR="009D69D3" w14:paraId="460538DD" w14:textId="77777777" w:rsidTr="007825B6">
        <w:tc>
          <w:tcPr>
            <w:tcW w:w="1299" w:type="dxa"/>
          </w:tcPr>
          <w:p w14:paraId="182BC227"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13.</w:t>
            </w:r>
          </w:p>
          <w:p w14:paraId="61C40B7D" w14:textId="77777777" w:rsidR="009D69D3" w:rsidRDefault="009D69D3" w:rsidP="001D2B0C">
            <w:pPr>
              <w:jc w:val="both"/>
              <w:rPr>
                <w:rFonts w:ascii="Times New Roman" w:hAnsi="Times New Roman" w:cs="Times New Roman"/>
                <w:sz w:val="24"/>
                <w:szCs w:val="24"/>
              </w:rPr>
            </w:pPr>
          </w:p>
          <w:p w14:paraId="38F99287" w14:textId="77777777" w:rsidR="009D69D3" w:rsidRDefault="009D69D3" w:rsidP="001D2B0C">
            <w:pPr>
              <w:jc w:val="both"/>
              <w:rPr>
                <w:rFonts w:ascii="Times New Roman" w:hAnsi="Times New Roman" w:cs="Times New Roman"/>
                <w:sz w:val="24"/>
                <w:szCs w:val="24"/>
              </w:rPr>
            </w:pPr>
          </w:p>
          <w:p w14:paraId="59770FE5" w14:textId="77777777" w:rsidR="009D69D3" w:rsidRDefault="009D69D3" w:rsidP="001D2B0C">
            <w:pPr>
              <w:jc w:val="both"/>
              <w:rPr>
                <w:rFonts w:ascii="Times New Roman" w:hAnsi="Times New Roman" w:cs="Times New Roman"/>
                <w:sz w:val="24"/>
                <w:szCs w:val="24"/>
              </w:rPr>
            </w:pPr>
          </w:p>
          <w:p w14:paraId="47A9AFA3" w14:textId="77777777" w:rsidR="009D69D3" w:rsidRDefault="009D69D3" w:rsidP="001D2B0C">
            <w:pPr>
              <w:jc w:val="both"/>
              <w:rPr>
                <w:rFonts w:ascii="Times New Roman" w:hAnsi="Times New Roman" w:cs="Times New Roman"/>
                <w:sz w:val="24"/>
                <w:szCs w:val="24"/>
              </w:rPr>
            </w:pPr>
          </w:p>
          <w:p w14:paraId="53C3EC30" w14:textId="77777777" w:rsidR="009D69D3" w:rsidRDefault="009D69D3" w:rsidP="001D2B0C">
            <w:pPr>
              <w:jc w:val="both"/>
              <w:rPr>
                <w:rFonts w:ascii="Times New Roman" w:hAnsi="Times New Roman" w:cs="Times New Roman"/>
                <w:sz w:val="24"/>
                <w:szCs w:val="24"/>
              </w:rPr>
            </w:pPr>
          </w:p>
          <w:p w14:paraId="1E48BD77" w14:textId="77777777" w:rsidR="009D69D3" w:rsidRDefault="009D69D3" w:rsidP="001D2B0C">
            <w:pPr>
              <w:jc w:val="both"/>
              <w:rPr>
                <w:rFonts w:ascii="Times New Roman" w:hAnsi="Times New Roman" w:cs="Times New Roman"/>
                <w:sz w:val="24"/>
                <w:szCs w:val="24"/>
              </w:rPr>
            </w:pPr>
          </w:p>
          <w:p w14:paraId="67993168" w14:textId="77777777" w:rsidR="009D69D3" w:rsidRDefault="009D69D3" w:rsidP="001D2B0C">
            <w:pPr>
              <w:jc w:val="both"/>
              <w:rPr>
                <w:rFonts w:ascii="Times New Roman" w:hAnsi="Times New Roman" w:cs="Times New Roman"/>
                <w:sz w:val="24"/>
                <w:szCs w:val="24"/>
              </w:rPr>
            </w:pPr>
          </w:p>
          <w:p w14:paraId="7B093EF1" w14:textId="77777777" w:rsidR="009D69D3" w:rsidRDefault="009D69D3" w:rsidP="001D2B0C">
            <w:pPr>
              <w:jc w:val="both"/>
              <w:rPr>
                <w:rFonts w:ascii="Times New Roman" w:hAnsi="Times New Roman" w:cs="Times New Roman"/>
                <w:sz w:val="24"/>
                <w:szCs w:val="24"/>
              </w:rPr>
            </w:pPr>
          </w:p>
        </w:tc>
        <w:tc>
          <w:tcPr>
            <w:tcW w:w="4892" w:type="dxa"/>
          </w:tcPr>
          <w:p w14:paraId="2CC08D6D" w14:textId="77777777" w:rsidR="009D69D3" w:rsidRDefault="009D69D3" w:rsidP="001D2B0C">
            <w:pPr>
              <w:jc w:val="both"/>
              <w:rPr>
                <w:rFonts w:ascii="Times New Roman" w:hAnsi="Times New Roman" w:cs="Times New Roman"/>
                <w:sz w:val="24"/>
                <w:szCs w:val="24"/>
              </w:rPr>
            </w:pPr>
          </w:p>
        </w:tc>
        <w:tc>
          <w:tcPr>
            <w:tcW w:w="3154" w:type="dxa"/>
          </w:tcPr>
          <w:p w14:paraId="71FE5B65" w14:textId="77777777" w:rsidR="009D69D3" w:rsidRDefault="009D69D3" w:rsidP="001D2B0C">
            <w:pPr>
              <w:jc w:val="both"/>
              <w:rPr>
                <w:rFonts w:ascii="Times New Roman" w:hAnsi="Times New Roman" w:cs="Times New Roman"/>
                <w:sz w:val="24"/>
                <w:szCs w:val="24"/>
              </w:rPr>
            </w:pPr>
          </w:p>
        </w:tc>
      </w:tr>
      <w:tr w:rsidR="009D69D3" w14:paraId="60297019" w14:textId="77777777" w:rsidTr="007825B6">
        <w:tc>
          <w:tcPr>
            <w:tcW w:w="1299" w:type="dxa"/>
          </w:tcPr>
          <w:p w14:paraId="516343D6" w14:textId="77777777" w:rsidR="009D69D3" w:rsidRDefault="009D69D3" w:rsidP="001D2B0C">
            <w:pPr>
              <w:jc w:val="both"/>
              <w:rPr>
                <w:rFonts w:ascii="Times New Roman" w:hAnsi="Times New Roman" w:cs="Times New Roman"/>
                <w:sz w:val="24"/>
                <w:szCs w:val="24"/>
              </w:rPr>
            </w:pPr>
            <w:r>
              <w:rPr>
                <w:rFonts w:ascii="Times New Roman" w:hAnsi="Times New Roman" w:cs="Times New Roman"/>
                <w:sz w:val="24"/>
                <w:szCs w:val="24"/>
              </w:rPr>
              <w:t>14.</w:t>
            </w:r>
          </w:p>
          <w:p w14:paraId="682E4281" w14:textId="77777777" w:rsidR="009D69D3" w:rsidRDefault="009D69D3" w:rsidP="001D2B0C">
            <w:pPr>
              <w:jc w:val="both"/>
              <w:rPr>
                <w:rFonts w:ascii="Times New Roman" w:hAnsi="Times New Roman" w:cs="Times New Roman"/>
                <w:sz w:val="24"/>
                <w:szCs w:val="24"/>
              </w:rPr>
            </w:pPr>
          </w:p>
          <w:p w14:paraId="51BA3FEE" w14:textId="77777777" w:rsidR="009D69D3" w:rsidRDefault="009D69D3" w:rsidP="001D2B0C">
            <w:pPr>
              <w:jc w:val="both"/>
              <w:rPr>
                <w:rFonts w:ascii="Times New Roman" w:hAnsi="Times New Roman" w:cs="Times New Roman"/>
                <w:sz w:val="24"/>
                <w:szCs w:val="24"/>
              </w:rPr>
            </w:pPr>
          </w:p>
          <w:p w14:paraId="71336AF8" w14:textId="77777777" w:rsidR="009D69D3" w:rsidRDefault="009D69D3" w:rsidP="001D2B0C">
            <w:pPr>
              <w:jc w:val="both"/>
              <w:rPr>
                <w:rFonts w:ascii="Times New Roman" w:hAnsi="Times New Roman" w:cs="Times New Roman"/>
                <w:sz w:val="24"/>
                <w:szCs w:val="24"/>
              </w:rPr>
            </w:pPr>
          </w:p>
          <w:p w14:paraId="5C9BA04E" w14:textId="77777777" w:rsidR="009D69D3" w:rsidRDefault="009D69D3" w:rsidP="001D2B0C">
            <w:pPr>
              <w:jc w:val="both"/>
              <w:rPr>
                <w:rFonts w:ascii="Times New Roman" w:hAnsi="Times New Roman" w:cs="Times New Roman"/>
                <w:sz w:val="24"/>
                <w:szCs w:val="24"/>
              </w:rPr>
            </w:pPr>
          </w:p>
          <w:p w14:paraId="5961C60C" w14:textId="77777777" w:rsidR="009D69D3" w:rsidRDefault="009D69D3" w:rsidP="001D2B0C">
            <w:pPr>
              <w:jc w:val="both"/>
              <w:rPr>
                <w:rFonts w:ascii="Times New Roman" w:hAnsi="Times New Roman" w:cs="Times New Roman"/>
                <w:sz w:val="24"/>
                <w:szCs w:val="24"/>
              </w:rPr>
            </w:pPr>
          </w:p>
          <w:p w14:paraId="16F7A1EA" w14:textId="77777777" w:rsidR="009D69D3" w:rsidRDefault="009D69D3" w:rsidP="001D2B0C">
            <w:pPr>
              <w:jc w:val="both"/>
              <w:rPr>
                <w:rFonts w:ascii="Times New Roman" w:hAnsi="Times New Roman" w:cs="Times New Roman"/>
                <w:sz w:val="24"/>
                <w:szCs w:val="24"/>
              </w:rPr>
            </w:pPr>
          </w:p>
          <w:p w14:paraId="350B4289" w14:textId="77777777" w:rsidR="009D69D3" w:rsidRDefault="009D69D3" w:rsidP="001D2B0C">
            <w:pPr>
              <w:jc w:val="both"/>
              <w:rPr>
                <w:rFonts w:ascii="Times New Roman" w:hAnsi="Times New Roman" w:cs="Times New Roman"/>
                <w:sz w:val="24"/>
                <w:szCs w:val="24"/>
              </w:rPr>
            </w:pPr>
          </w:p>
          <w:p w14:paraId="0C0441E9" w14:textId="77777777" w:rsidR="009D69D3" w:rsidRDefault="009D69D3" w:rsidP="001D2B0C">
            <w:pPr>
              <w:jc w:val="both"/>
              <w:rPr>
                <w:rFonts w:ascii="Times New Roman" w:hAnsi="Times New Roman" w:cs="Times New Roman"/>
                <w:sz w:val="24"/>
                <w:szCs w:val="24"/>
              </w:rPr>
            </w:pPr>
          </w:p>
        </w:tc>
        <w:tc>
          <w:tcPr>
            <w:tcW w:w="4892" w:type="dxa"/>
          </w:tcPr>
          <w:p w14:paraId="1A614DB5" w14:textId="77777777" w:rsidR="009D69D3" w:rsidRDefault="009D69D3" w:rsidP="001D2B0C">
            <w:pPr>
              <w:jc w:val="both"/>
              <w:rPr>
                <w:rFonts w:ascii="Times New Roman" w:hAnsi="Times New Roman" w:cs="Times New Roman"/>
                <w:sz w:val="24"/>
                <w:szCs w:val="24"/>
              </w:rPr>
            </w:pPr>
          </w:p>
        </w:tc>
        <w:tc>
          <w:tcPr>
            <w:tcW w:w="3154" w:type="dxa"/>
          </w:tcPr>
          <w:p w14:paraId="21EEC5DD" w14:textId="77777777" w:rsidR="009D69D3" w:rsidRDefault="009D69D3" w:rsidP="001D2B0C">
            <w:pPr>
              <w:jc w:val="both"/>
              <w:rPr>
                <w:rFonts w:ascii="Times New Roman" w:hAnsi="Times New Roman" w:cs="Times New Roman"/>
                <w:sz w:val="24"/>
                <w:szCs w:val="24"/>
              </w:rPr>
            </w:pPr>
          </w:p>
        </w:tc>
      </w:tr>
    </w:tbl>
    <w:p w14:paraId="30BE4D7E" w14:textId="77777777" w:rsidR="009D69D3" w:rsidRDefault="009D69D3" w:rsidP="009D69D3">
      <w:pPr>
        <w:spacing w:after="0" w:line="240" w:lineRule="auto"/>
        <w:ind w:firstLine="567"/>
        <w:jc w:val="both"/>
        <w:rPr>
          <w:rFonts w:ascii="Times New Roman" w:hAnsi="Times New Roman" w:cs="Times New Roman"/>
          <w:sz w:val="24"/>
          <w:szCs w:val="24"/>
        </w:rPr>
      </w:pP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9D69D3" w14:paraId="61ED4580" w14:textId="77777777" w:rsidTr="001D2B0C">
        <w:tc>
          <w:tcPr>
            <w:tcW w:w="9627" w:type="dxa"/>
          </w:tcPr>
          <w:p w14:paraId="0FAFAF85" w14:textId="77777777" w:rsidR="009D69D3" w:rsidRPr="0084087B" w:rsidRDefault="009D69D3" w:rsidP="001D2B0C">
            <w:pPr>
              <w:jc w:val="both"/>
              <w:rPr>
                <w:rFonts w:ascii="Times New Roman" w:hAnsi="Times New Roman" w:cs="Times New Roman"/>
                <w:spacing w:val="-2"/>
                <w:sz w:val="24"/>
              </w:rPr>
            </w:pPr>
            <w:r w:rsidRPr="0084087B">
              <w:rPr>
                <w:rFonts w:ascii="Times New Roman" w:hAnsi="Times New Roman" w:cs="Times New Roman"/>
                <w:spacing w:val="-2"/>
                <w:sz w:val="24"/>
              </w:rPr>
              <w:t>Выводы по заданию 1:</w:t>
            </w:r>
          </w:p>
        </w:tc>
      </w:tr>
      <w:tr w:rsidR="009D69D3" w14:paraId="42D81CE1" w14:textId="77777777" w:rsidTr="001D2B0C">
        <w:tc>
          <w:tcPr>
            <w:tcW w:w="9627" w:type="dxa"/>
          </w:tcPr>
          <w:p w14:paraId="66902494" w14:textId="77777777" w:rsidR="009D69D3" w:rsidRDefault="009D69D3" w:rsidP="001D2B0C">
            <w:pPr>
              <w:jc w:val="both"/>
              <w:rPr>
                <w:rFonts w:ascii="Times New Roman" w:hAnsi="Times New Roman" w:cs="Times New Roman"/>
                <w:spacing w:val="-2"/>
                <w:sz w:val="24"/>
              </w:rPr>
            </w:pPr>
          </w:p>
        </w:tc>
      </w:tr>
      <w:tr w:rsidR="009D69D3" w14:paraId="5035B0B7" w14:textId="77777777" w:rsidTr="001D2B0C">
        <w:tc>
          <w:tcPr>
            <w:tcW w:w="9627" w:type="dxa"/>
          </w:tcPr>
          <w:p w14:paraId="77D8B8C7" w14:textId="77777777" w:rsidR="009D69D3" w:rsidRDefault="009D69D3" w:rsidP="001D2B0C">
            <w:pPr>
              <w:jc w:val="both"/>
              <w:rPr>
                <w:rFonts w:ascii="Times New Roman" w:hAnsi="Times New Roman" w:cs="Times New Roman"/>
                <w:spacing w:val="-2"/>
                <w:sz w:val="24"/>
              </w:rPr>
            </w:pPr>
          </w:p>
        </w:tc>
      </w:tr>
      <w:tr w:rsidR="009D69D3" w14:paraId="5F724241" w14:textId="77777777" w:rsidTr="001D2B0C">
        <w:tc>
          <w:tcPr>
            <w:tcW w:w="9627" w:type="dxa"/>
          </w:tcPr>
          <w:p w14:paraId="36C9313A" w14:textId="77777777" w:rsidR="009D69D3" w:rsidRDefault="009D69D3" w:rsidP="001D2B0C">
            <w:pPr>
              <w:jc w:val="both"/>
              <w:rPr>
                <w:rFonts w:ascii="Times New Roman" w:hAnsi="Times New Roman" w:cs="Times New Roman"/>
                <w:spacing w:val="-2"/>
                <w:sz w:val="24"/>
              </w:rPr>
            </w:pPr>
          </w:p>
        </w:tc>
      </w:tr>
      <w:tr w:rsidR="009D69D3" w14:paraId="57DC0D6A" w14:textId="77777777" w:rsidTr="001D2B0C">
        <w:tc>
          <w:tcPr>
            <w:tcW w:w="9627" w:type="dxa"/>
          </w:tcPr>
          <w:p w14:paraId="3D649CB1" w14:textId="77777777" w:rsidR="009D69D3" w:rsidRDefault="009D69D3" w:rsidP="001D2B0C">
            <w:pPr>
              <w:jc w:val="both"/>
              <w:rPr>
                <w:rFonts w:ascii="Times New Roman" w:hAnsi="Times New Roman" w:cs="Times New Roman"/>
                <w:spacing w:val="-2"/>
                <w:sz w:val="24"/>
              </w:rPr>
            </w:pPr>
          </w:p>
        </w:tc>
      </w:tr>
      <w:tr w:rsidR="009D69D3" w14:paraId="5C19B148" w14:textId="77777777" w:rsidTr="001D2B0C">
        <w:tc>
          <w:tcPr>
            <w:tcW w:w="9627" w:type="dxa"/>
          </w:tcPr>
          <w:p w14:paraId="2FFB708D" w14:textId="77777777" w:rsidR="009D69D3" w:rsidRDefault="009D69D3" w:rsidP="001D2B0C">
            <w:pPr>
              <w:jc w:val="both"/>
              <w:rPr>
                <w:rFonts w:ascii="Times New Roman" w:hAnsi="Times New Roman" w:cs="Times New Roman"/>
                <w:spacing w:val="-2"/>
                <w:sz w:val="24"/>
              </w:rPr>
            </w:pPr>
          </w:p>
        </w:tc>
      </w:tr>
      <w:tr w:rsidR="009D69D3" w14:paraId="4B0B015C" w14:textId="77777777" w:rsidTr="001D2B0C">
        <w:tc>
          <w:tcPr>
            <w:tcW w:w="9627" w:type="dxa"/>
          </w:tcPr>
          <w:p w14:paraId="60B2EBC0" w14:textId="77777777" w:rsidR="009D69D3" w:rsidRDefault="009D69D3" w:rsidP="001D2B0C">
            <w:pPr>
              <w:jc w:val="both"/>
              <w:rPr>
                <w:rFonts w:ascii="Times New Roman" w:hAnsi="Times New Roman" w:cs="Times New Roman"/>
                <w:spacing w:val="-2"/>
                <w:sz w:val="24"/>
              </w:rPr>
            </w:pPr>
          </w:p>
        </w:tc>
      </w:tr>
      <w:tr w:rsidR="009D69D3" w14:paraId="35423A63" w14:textId="77777777" w:rsidTr="001D2B0C">
        <w:tc>
          <w:tcPr>
            <w:tcW w:w="9627" w:type="dxa"/>
          </w:tcPr>
          <w:p w14:paraId="004013BF" w14:textId="77777777" w:rsidR="009D69D3" w:rsidRDefault="009D69D3" w:rsidP="001D2B0C">
            <w:pPr>
              <w:jc w:val="both"/>
              <w:rPr>
                <w:rFonts w:ascii="Times New Roman" w:hAnsi="Times New Roman" w:cs="Times New Roman"/>
                <w:spacing w:val="-2"/>
                <w:sz w:val="24"/>
              </w:rPr>
            </w:pPr>
          </w:p>
        </w:tc>
      </w:tr>
      <w:tr w:rsidR="009D69D3" w14:paraId="0C5C1805" w14:textId="77777777" w:rsidTr="001D2B0C">
        <w:tc>
          <w:tcPr>
            <w:tcW w:w="9627" w:type="dxa"/>
          </w:tcPr>
          <w:p w14:paraId="48C6C40E" w14:textId="77777777" w:rsidR="009D69D3" w:rsidRDefault="009D69D3" w:rsidP="001D2B0C">
            <w:pPr>
              <w:jc w:val="both"/>
              <w:rPr>
                <w:rFonts w:ascii="Times New Roman" w:hAnsi="Times New Roman" w:cs="Times New Roman"/>
                <w:spacing w:val="-2"/>
                <w:sz w:val="24"/>
              </w:rPr>
            </w:pPr>
          </w:p>
        </w:tc>
      </w:tr>
      <w:tr w:rsidR="009D69D3" w14:paraId="0602C5B8" w14:textId="77777777" w:rsidTr="001D2B0C">
        <w:tc>
          <w:tcPr>
            <w:tcW w:w="9627" w:type="dxa"/>
          </w:tcPr>
          <w:p w14:paraId="44121D81" w14:textId="77777777" w:rsidR="009D69D3" w:rsidRDefault="009D69D3" w:rsidP="001D2B0C">
            <w:pPr>
              <w:jc w:val="both"/>
              <w:rPr>
                <w:rFonts w:ascii="Times New Roman" w:hAnsi="Times New Roman" w:cs="Times New Roman"/>
                <w:spacing w:val="-2"/>
                <w:sz w:val="24"/>
              </w:rPr>
            </w:pPr>
          </w:p>
        </w:tc>
      </w:tr>
      <w:tr w:rsidR="009D69D3" w14:paraId="305206C2" w14:textId="77777777" w:rsidTr="001D2B0C">
        <w:tc>
          <w:tcPr>
            <w:tcW w:w="9627" w:type="dxa"/>
          </w:tcPr>
          <w:p w14:paraId="3367CDE1" w14:textId="77777777" w:rsidR="009D69D3" w:rsidRDefault="009D69D3" w:rsidP="001D2B0C">
            <w:pPr>
              <w:jc w:val="both"/>
              <w:rPr>
                <w:rFonts w:ascii="Times New Roman" w:hAnsi="Times New Roman" w:cs="Times New Roman"/>
                <w:spacing w:val="-2"/>
                <w:sz w:val="24"/>
              </w:rPr>
            </w:pPr>
          </w:p>
        </w:tc>
      </w:tr>
    </w:tbl>
    <w:p w14:paraId="413FCC1E" w14:textId="73055DB0" w:rsidR="007825B6" w:rsidRDefault="007825B6" w:rsidP="009D69D3"/>
    <w:p w14:paraId="00958BCD" w14:textId="6D48486F" w:rsidR="007825B6" w:rsidRPr="0084087B" w:rsidRDefault="007825B6" w:rsidP="007825B6">
      <w:pPr>
        <w:spacing w:after="0" w:line="240" w:lineRule="auto"/>
        <w:ind w:firstLine="567"/>
        <w:jc w:val="both"/>
        <w:rPr>
          <w:rFonts w:ascii="Times New Roman" w:hAnsi="Times New Roman" w:cs="Times New Roman"/>
          <w:b/>
          <w:bCs/>
          <w:color w:val="FF0000"/>
          <w:sz w:val="24"/>
          <w:szCs w:val="24"/>
        </w:rPr>
      </w:pPr>
      <w:r w:rsidRPr="0084087B">
        <w:rPr>
          <w:rFonts w:ascii="Times New Roman" w:hAnsi="Times New Roman" w:cs="Times New Roman"/>
          <w:b/>
          <w:bCs/>
          <w:color w:val="FF0000"/>
          <w:sz w:val="24"/>
          <w:szCs w:val="24"/>
        </w:rPr>
        <w:lastRenderedPageBreak/>
        <w:t xml:space="preserve">Задание 2. Выполнить описательный анализ системы (процесса) предметной области исследования. </w:t>
      </w:r>
    </w:p>
    <w:p w14:paraId="05A31F8B" w14:textId="55C15C74"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Алгоритм действий для выполнения задания следующий:</w:t>
      </w:r>
    </w:p>
    <w:p w14:paraId="7604AC53" w14:textId="049BA032"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1. Прочитать тему ВКР и выделить из неё следующие элементы:</w:t>
      </w:r>
    </w:p>
    <w:p w14:paraId="67BB8958" w14:textId="44D7AA74"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Цель исследования: …</w:t>
      </w:r>
    </w:p>
    <w:p w14:paraId="0AE3B019" w14:textId="17F3B72A"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Задачи исследования (5 шт.) …</w:t>
      </w:r>
    </w:p>
    <w:p w14:paraId="00C84308" w14:textId="20B2EABA"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Объект исследования: …</w:t>
      </w:r>
    </w:p>
    <w:p w14:paraId="0EC59280" w14:textId="7DD07793" w:rsidR="007825B6" w:rsidRDefault="007825B6"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Предмет исследования: …</w:t>
      </w:r>
    </w:p>
    <w:p w14:paraId="6D4959A7" w14:textId="25EF0CB1" w:rsidR="007825B6" w:rsidRDefault="007825B6" w:rsidP="00E7054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Предмет исследования представить в виде системы или процессы (динамическая система)</w:t>
      </w:r>
      <w:r w:rsidR="00E70545">
        <w:rPr>
          <w:rFonts w:ascii="Times New Roman" w:hAnsi="Times New Roman" w:cs="Times New Roman"/>
          <w:sz w:val="24"/>
          <w:szCs w:val="24"/>
        </w:rPr>
        <w:t>, как она ПРИМЕРНО есть и работает на объекте исследования</w:t>
      </w:r>
      <w:r>
        <w:rPr>
          <w:rFonts w:ascii="Times New Roman" w:hAnsi="Times New Roman" w:cs="Times New Roman"/>
          <w:sz w:val="24"/>
          <w:szCs w:val="24"/>
        </w:rPr>
        <w:t>. Представление оформляется в виде рисунка, простая чёрно-белая блок-схема.</w:t>
      </w:r>
      <w:r w:rsidR="000D51D2">
        <w:rPr>
          <w:rFonts w:ascii="Times New Roman" w:hAnsi="Times New Roman" w:cs="Times New Roman"/>
          <w:sz w:val="24"/>
          <w:szCs w:val="24"/>
        </w:rPr>
        <w:t xml:space="preserve"> В схеме использовать не менее 12 блоков.</w:t>
      </w:r>
      <w:r>
        <w:rPr>
          <w:rFonts w:ascii="Times New Roman" w:hAnsi="Times New Roman" w:cs="Times New Roman"/>
          <w:sz w:val="24"/>
          <w:szCs w:val="24"/>
        </w:rPr>
        <w:t xml:space="preserve"> Не использовать заливок, делается при помощи </w:t>
      </w:r>
      <w:r w:rsidR="00E70545">
        <w:rPr>
          <w:rFonts w:ascii="Times New Roman" w:hAnsi="Times New Roman" w:cs="Times New Roman"/>
          <w:sz w:val="24"/>
          <w:szCs w:val="24"/>
        </w:rPr>
        <w:t>вставка-</w:t>
      </w:r>
      <w:r>
        <w:rPr>
          <w:rFonts w:ascii="Times New Roman" w:hAnsi="Times New Roman" w:cs="Times New Roman"/>
          <w:sz w:val="24"/>
          <w:szCs w:val="24"/>
        </w:rPr>
        <w:t>фигур</w:t>
      </w:r>
      <w:r w:rsidR="00E70545">
        <w:rPr>
          <w:rFonts w:ascii="Times New Roman" w:hAnsi="Times New Roman" w:cs="Times New Roman"/>
          <w:sz w:val="24"/>
          <w:szCs w:val="24"/>
        </w:rPr>
        <w:t>ы</w:t>
      </w:r>
      <w:r>
        <w:rPr>
          <w:rFonts w:ascii="Times New Roman" w:hAnsi="Times New Roman" w:cs="Times New Roman"/>
          <w:sz w:val="24"/>
          <w:szCs w:val="24"/>
        </w:rPr>
        <w:t xml:space="preserve"> в </w:t>
      </w:r>
      <w:r>
        <w:rPr>
          <w:rFonts w:ascii="Times New Roman" w:hAnsi="Times New Roman" w:cs="Times New Roman"/>
          <w:sz w:val="24"/>
          <w:szCs w:val="24"/>
          <w:lang w:val="en-US"/>
        </w:rPr>
        <w:t>MS</w:t>
      </w:r>
      <w:r>
        <w:rPr>
          <w:rFonts w:ascii="Times New Roman" w:hAnsi="Times New Roman" w:cs="Times New Roman"/>
          <w:sz w:val="24"/>
          <w:szCs w:val="24"/>
        </w:rPr>
        <w:t xml:space="preserve"> </w:t>
      </w:r>
      <w:r>
        <w:rPr>
          <w:rFonts w:ascii="Times New Roman" w:hAnsi="Times New Roman" w:cs="Times New Roman"/>
          <w:sz w:val="24"/>
          <w:szCs w:val="24"/>
          <w:lang w:val="en-US"/>
        </w:rPr>
        <w:t>Word</w:t>
      </w:r>
      <w:r w:rsidR="00E70545">
        <w:rPr>
          <w:rFonts w:ascii="Times New Roman" w:hAnsi="Times New Roman" w:cs="Times New Roman"/>
          <w:sz w:val="24"/>
          <w:szCs w:val="24"/>
        </w:rPr>
        <w:t>,</w:t>
      </w:r>
      <w:r>
        <w:rPr>
          <w:rFonts w:ascii="Times New Roman" w:hAnsi="Times New Roman" w:cs="Times New Roman"/>
          <w:sz w:val="24"/>
          <w:szCs w:val="24"/>
        </w:rPr>
        <w:t xml:space="preserve"> сгруппировать </w:t>
      </w:r>
      <w:r w:rsidR="00E70545">
        <w:rPr>
          <w:rFonts w:ascii="Times New Roman" w:hAnsi="Times New Roman" w:cs="Times New Roman"/>
          <w:sz w:val="24"/>
          <w:szCs w:val="24"/>
        </w:rPr>
        <w:t xml:space="preserve">все </w:t>
      </w:r>
      <w:r>
        <w:rPr>
          <w:rFonts w:ascii="Times New Roman" w:hAnsi="Times New Roman" w:cs="Times New Roman"/>
          <w:sz w:val="24"/>
          <w:szCs w:val="24"/>
        </w:rPr>
        <w:t>элементы</w:t>
      </w:r>
      <w:r w:rsidR="00E70545">
        <w:rPr>
          <w:rFonts w:ascii="Times New Roman" w:hAnsi="Times New Roman" w:cs="Times New Roman"/>
          <w:sz w:val="24"/>
          <w:szCs w:val="24"/>
        </w:rPr>
        <w:t>. Линии соединяющие блоки (прямоугольники) — это стрелки. Система изображается с учётом принципов симметрии, соразмерности и эргономики. В блоках пишется текст с большой буквы. Шрифт текста 10 или 12, полужирным не выделять. В качестве ориентира можно поискать в сети примеры как эта система или процесс могут выглядеть.</w:t>
      </w:r>
      <w:r w:rsidR="0084087B">
        <w:rPr>
          <w:rFonts w:ascii="Times New Roman" w:hAnsi="Times New Roman" w:cs="Times New Roman"/>
          <w:sz w:val="24"/>
          <w:szCs w:val="24"/>
        </w:rPr>
        <w:t xml:space="preserve"> Условный пример дан на рисунке </w:t>
      </w:r>
      <w:r w:rsidR="000A1445">
        <w:rPr>
          <w:rFonts w:ascii="Times New Roman" w:hAnsi="Times New Roman" w:cs="Times New Roman"/>
          <w:sz w:val="24"/>
          <w:szCs w:val="24"/>
        </w:rPr>
        <w:t>2.</w:t>
      </w:r>
      <w:r w:rsidR="0084087B">
        <w:rPr>
          <w:rFonts w:ascii="Times New Roman" w:hAnsi="Times New Roman" w:cs="Times New Roman"/>
          <w:sz w:val="24"/>
          <w:szCs w:val="24"/>
        </w:rPr>
        <w:t>1.</w:t>
      </w:r>
    </w:p>
    <w:p w14:paraId="41EF0890" w14:textId="30D6D3EA" w:rsidR="0084087B" w:rsidRDefault="0084087B" w:rsidP="007825B6">
      <w:pPr>
        <w:spacing w:after="0" w:line="240" w:lineRule="auto"/>
        <w:ind w:firstLine="709"/>
        <w:rPr>
          <w:rFonts w:ascii="Times New Roman" w:hAnsi="Times New Roman" w:cs="Times New Roman"/>
          <w:sz w:val="24"/>
          <w:szCs w:val="24"/>
        </w:rPr>
      </w:pPr>
    </w:p>
    <w:p w14:paraId="3C8C7F1E" w14:textId="77777777" w:rsidR="0084087B" w:rsidRDefault="0084087B" w:rsidP="007825B6">
      <w:pPr>
        <w:spacing w:after="0" w:line="240" w:lineRule="auto"/>
        <w:ind w:firstLine="709"/>
        <w:rPr>
          <w:rFonts w:ascii="Times New Roman" w:hAnsi="Times New Roman" w:cs="Times New Roman"/>
          <w:sz w:val="24"/>
          <w:szCs w:val="24"/>
        </w:rPr>
      </w:pPr>
    </w:p>
    <w:p w14:paraId="4722177D" w14:textId="5E47CBAF" w:rsidR="0084087B" w:rsidRDefault="0084087B" w:rsidP="0084087B">
      <w:pPr>
        <w:spacing w:after="0" w:line="240" w:lineRule="auto"/>
        <w:jc w:val="center"/>
        <w:rPr>
          <w:rFonts w:ascii="Times New Roman" w:hAnsi="Times New Roman" w:cs="Times New Roman"/>
          <w:sz w:val="24"/>
          <w:szCs w:val="24"/>
        </w:rPr>
      </w:pPr>
      <w:r w:rsidRPr="0084087B">
        <w:rPr>
          <w:rFonts w:ascii="Times New Roman" w:hAnsi="Times New Roman" w:cs="Times New Roman"/>
          <w:noProof/>
          <w:sz w:val="24"/>
          <w:szCs w:val="24"/>
          <w:lang w:eastAsia="ru-RU"/>
        </w:rPr>
        <w:drawing>
          <wp:inline distT="0" distB="0" distL="0" distR="0" wp14:anchorId="035DECF1" wp14:editId="6F1418FA">
            <wp:extent cx="5081768" cy="3928912"/>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BEBA8EAE-BF5A-486C-A8C5-ECC9F3942E4B}">
                          <a14:imgProps xmlns:a14="http://schemas.microsoft.com/office/drawing/2010/main">
                            <a14:imgLayer r:embed="rId7">
                              <a14:imgEffect>
                                <a14:sharpenSoften amount="50000"/>
                              </a14:imgEffect>
                              <a14:imgEffect>
                                <a14:brightnessContrast bright="40000"/>
                              </a14:imgEffect>
                            </a14:imgLayer>
                          </a14:imgProps>
                        </a:ext>
                      </a:extLst>
                    </a:blip>
                    <a:srcRect l="25106" t="30188" r="43824" b="25947"/>
                    <a:stretch/>
                  </pic:blipFill>
                  <pic:spPr bwMode="auto">
                    <a:xfrm>
                      <a:off x="0" y="0"/>
                      <a:ext cx="5104559" cy="3946533"/>
                    </a:xfrm>
                    <a:prstGeom prst="rect">
                      <a:avLst/>
                    </a:prstGeom>
                    <a:ln>
                      <a:noFill/>
                    </a:ln>
                    <a:extLst>
                      <a:ext uri="{53640926-AAD7-44D8-BBD7-CCE9431645EC}">
                        <a14:shadowObscured xmlns:a14="http://schemas.microsoft.com/office/drawing/2010/main"/>
                      </a:ext>
                    </a:extLst>
                  </pic:spPr>
                </pic:pic>
              </a:graphicData>
            </a:graphic>
          </wp:inline>
        </w:drawing>
      </w:r>
    </w:p>
    <w:p w14:paraId="535879D4" w14:textId="044689E5" w:rsidR="0084087B" w:rsidRDefault="0084087B" w:rsidP="007825B6">
      <w:pPr>
        <w:spacing w:after="0" w:line="240" w:lineRule="auto"/>
        <w:ind w:firstLine="709"/>
        <w:rPr>
          <w:rFonts w:ascii="Times New Roman" w:hAnsi="Times New Roman" w:cs="Times New Roman"/>
          <w:sz w:val="24"/>
          <w:szCs w:val="24"/>
        </w:rPr>
      </w:pPr>
    </w:p>
    <w:p w14:paraId="66589F99" w14:textId="388175CB" w:rsidR="0084087B" w:rsidRDefault="0084087B" w:rsidP="0084087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Рисунок 2.1 – Система трудовой мотивации ООО Вымпел</w:t>
      </w:r>
    </w:p>
    <w:p w14:paraId="385D8858" w14:textId="77446BA9" w:rsidR="0084087B" w:rsidRDefault="0084087B" w:rsidP="007825B6">
      <w:pPr>
        <w:spacing w:after="0" w:line="240" w:lineRule="auto"/>
        <w:ind w:firstLine="709"/>
        <w:rPr>
          <w:rFonts w:ascii="Times New Roman" w:hAnsi="Times New Roman" w:cs="Times New Roman"/>
          <w:sz w:val="24"/>
          <w:szCs w:val="24"/>
        </w:rPr>
      </w:pPr>
    </w:p>
    <w:p w14:paraId="16E32E7B" w14:textId="7CF0CB18" w:rsidR="0084087B" w:rsidRDefault="0084087B" w:rsidP="0084087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 Каждый элемент (блок или прямоугольник) подробно описываем текстом. Объём описания каждого элемента примерно от 0,3 до 0,5 листа. В процессе описания для уточнения НЕКОТОРЫХ элементов дополнительно использовать таблицы или рисунки.</w:t>
      </w:r>
    </w:p>
    <w:p w14:paraId="3CAC42F1" w14:textId="2FC94C24" w:rsidR="0084087B" w:rsidRDefault="0084087B" w:rsidP="0084087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Все </w:t>
      </w:r>
      <w:r w:rsidR="00205087">
        <w:rPr>
          <w:rFonts w:ascii="Times New Roman" w:hAnsi="Times New Roman" w:cs="Times New Roman"/>
          <w:sz w:val="24"/>
          <w:szCs w:val="24"/>
        </w:rPr>
        <w:t>части</w:t>
      </w:r>
      <w:r>
        <w:rPr>
          <w:rFonts w:ascii="Times New Roman" w:hAnsi="Times New Roman" w:cs="Times New Roman"/>
          <w:sz w:val="24"/>
          <w:szCs w:val="24"/>
        </w:rPr>
        <w:t xml:space="preserve"> текста сопроводить ссылками </w:t>
      </w:r>
      <w:r w:rsidRPr="0084087B">
        <w:rPr>
          <w:rFonts w:ascii="Times New Roman" w:hAnsi="Times New Roman" w:cs="Times New Roman"/>
          <w:sz w:val="24"/>
          <w:szCs w:val="24"/>
        </w:rPr>
        <w:t>[</w:t>
      </w:r>
      <w:r>
        <w:rPr>
          <w:rFonts w:ascii="Times New Roman" w:hAnsi="Times New Roman" w:cs="Times New Roman"/>
          <w:sz w:val="24"/>
          <w:szCs w:val="24"/>
        </w:rPr>
        <w:t xml:space="preserve">  </w:t>
      </w:r>
      <w:r w:rsidRPr="0084087B">
        <w:rPr>
          <w:rFonts w:ascii="Times New Roman" w:hAnsi="Times New Roman" w:cs="Times New Roman"/>
          <w:sz w:val="24"/>
          <w:szCs w:val="24"/>
        </w:rPr>
        <w:t>]</w:t>
      </w:r>
      <w:r>
        <w:rPr>
          <w:rFonts w:ascii="Times New Roman" w:hAnsi="Times New Roman" w:cs="Times New Roman"/>
          <w:sz w:val="24"/>
          <w:szCs w:val="24"/>
        </w:rPr>
        <w:t xml:space="preserve"> на разные источники. </w:t>
      </w:r>
      <w:r w:rsidR="00205087">
        <w:rPr>
          <w:rFonts w:ascii="Times New Roman" w:hAnsi="Times New Roman" w:cs="Times New Roman"/>
          <w:sz w:val="24"/>
          <w:szCs w:val="24"/>
        </w:rPr>
        <w:t>Количество источников от 10 шт., по теме. Свежесть источников от 2022 года и моложе. Оформлять источники согласно требованиям методических рекомендаций по ВКР.</w:t>
      </w:r>
      <w:r w:rsidR="00076DBB">
        <w:rPr>
          <w:rFonts w:ascii="Times New Roman" w:hAnsi="Times New Roman" w:cs="Times New Roman"/>
          <w:sz w:val="24"/>
          <w:szCs w:val="24"/>
        </w:rPr>
        <w:t xml:space="preserve"> </w:t>
      </w:r>
      <w:r w:rsidR="00076DBB" w:rsidRPr="00076DBB">
        <w:rPr>
          <w:rFonts w:ascii="Times New Roman" w:hAnsi="Times New Roman" w:cs="Times New Roman"/>
          <w:sz w:val="24"/>
          <w:szCs w:val="24"/>
        </w:rPr>
        <w:t xml:space="preserve">Рекомендуется пользоваться разными свежими статьями, учебными пособиями, учебниками из системы РИНЦ </w:t>
      </w:r>
      <w:hyperlink r:id="rId8" w:history="1">
        <w:r w:rsidR="00076DBB" w:rsidRPr="00764938">
          <w:rPr>
            <w:rStyle w:val="a4"/>
            <w:rFonts w:ascii="Times New Roman" w:hAnsi="Times New Roman" w:cs="Times New Roman"/>
            <w:sz w:val="24"/>
            <w:szCs w:val="24"/>
          </w:rPr>
          <w:t>https://www.elibrary.ru/defaultx.asp</w:t>
        </w:r>
      </w:hyperlink>
    </w:p>
    <w:p w14:paraId="2B0DEA32" w14:textId="50B83962" w:rsidR="009067B1" w:rsidRPr="0084087B" w:rsidRDefault="009067B1" w:rsidP="0084087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5. Полученный результат возможно использовать в первой половине параграфа 2.2 в ВКР. Требуется согласование с руководителем ВКР.</w:t>
      </w:r>
    </w:p>
    <w:p w14:paraId="038B9B50" w14:textId="77777777" w:rsidR="002F3D8A" w:rsidRDefault="002F3D8A" w:rsidP="007825B6">
      <w:pPr>
        <w:spacing w:after="0" w:line="240" w:lineRule="auto"/>
        <w:ind w:firstLine="709"/>
        <w:rPr>
          <w:rFonts w:ascii="Times New Roman" w:hAnsi="Times New Roman" w:cs="Times New Roman"/>
          <w:sz w:val="24"/>
          <w:szCs w:val="24"/>
        </w:rPr>
      </w:pPr>
    </w:p>
    <w:p w14:paraId="443DE750" w14:textId="1FE3DC6A" w:rsidR="0084087B" w:rsidRDefault="00205087"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Список использованных источников</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205087" w14:paraId="6EBF37B2" w14:textId="77777777" w:rsidTr="005A1612">
        <w:tc>
          <w:tcPr>
            <w:tcW w:w="9627" w:type="dxa"/>
          </w:tcPr>
          <w:p w14:paraId="7D8191B1" w14:textId="77777777" w:rsidR="00205087" w:rsidRDefault="00205087" w:rsidP="005A1612">
            <w:pPr>
              <w:jc w:val="both"/>
              <w:rPr>
                <w:rFonts w:ascii="Times New Roman" w:hAnsi="Times New Roman" w:cs="Times New Roman"/>
                <w:spacing w:val="-2"/>
                <w:sz w:val="24"/>
              </w:rPr>
            </w:pPr>
          </w:p>
        </w:tc>
      </w:tr>
      <w:tr w:rsidR="00205087" w14:paraId="04A343FC" w14:textId="77777777" w:rsidTr="005A1612">
        <w:tc>
          <w:tcPr>
            <w:tcW w:w="9627" w:type="dxa"/>
          </w:tcPr>
          <w:p w14:paraId="38C8A65E" w14:textId="77777777" w:rsidR="00205087" w:rsidRDefault="00205087" w:rsidP="005A1612">
            <w:pPr>
              <w:jc w:val="both"/>
              <w:rPr>
                <w:rFonts w:ascii="Times New Roman" w:hAnsi="Times New Roman" w:cs="Times New Roman"/>
                <w:spacing w:val="-2"/>
                <w:sz w:val="24"/>
              </w:rPr>
            </w:pPr>
          </w:p>
        </w:tc>
      </w:tr>
      <w:tr w:rsidR="00205087" w14:paraId="258818C6" w14:textId="77777777" w:rsidTr="005A1612">
        <w:tc>
          <w:tcPr>
            <w:tcW w:w="9627" w:type="dxa"/>
          </w:tcPr>
          <w:p w14:paraId="0673DA3D" w14:textId="77777777" w:rsidR="00205087" w:rsidRDefault="00205087" w:rsidP="005A1612">
            <w:pPr>
              <w:jc w:val="both"/>
              <w:rPr>
                <w:rFonts w:ascii="Times New Roman" w:hAnsi="Times New Roman" w:cs="Times New Roman"/>
                <w:spacing w:val="-2"/>
                <w:sz w:val="24"/>
              </w:rPr>
            </w:pPr>
          </w:p>
        </w:tc>
      </w:tr>
      <w:tr w:rsidR="00205087" w14:paraId="1FEE02C5" w14:textId="77777777" w:rsidTr="005A1612">
        <w:tc>
          <w:tcPr>
            <w:tcW w:w="9627" w:type="dxa"/>
          </w:tcPr>
          <w:p w14:paraId="712B29C3" w14:textId="77777777" w:rsidR="00205087" w:rsidRDefault="00205087" w:rsidP="005A1612">
            <w:pPr>
              <w:jc w:val="both"/>
              <w:rPr>
                <w:rFonts w:ascii="Times New Roman" w:hAnsi="Times New Roman" w:cs="Times New Roman"/>
                <w:spacing w:val="-2"/>
                <w:sz w:val="24"/>
              </w:rPr>
            </w:pPr>
          </w:p>
        </w:tc>
      </w:tr>
      <w:tr w:rsidR="00205087" w14:paraId="0911922F" w14:textId="77777777" w:rsidTr="005A1612">
        <w:tc>
          <w:tcPr>
            <w:tcW w:w="9627" w:type="dxa"/>
          </w:tcPr>
          <w:p w14:paraId="08ED0CD2" w14:textId="77777777" w:rsidR="00205087" w:rsidRDefault="00205087" w:rsidP="005A1612">
            <w:pPr>
              <w:jc w:val="both"/>
              <w:rPr>
                <w:rFonts w:ascii="Times New Roman" w:hAnsi="Times New Roman" w:cs="Times New Roman"/>
                <w:spacing w:val="-2"/>
                <w:sz w:val="24"/>
              </w:rPr>
            </w:pPr>
          </w:p>
        </w:tc>
      </w:tr>
      <w:tr w:rsidR="00205087" w14:paraId="654B5891" w14:textId="77777777" w:rsidTr="005A1612">
        <w:tc>
          <w:tcPr>
            <w:tcW w:w="9627" w:type="dxa"/>
          </w:tcPr>
          <w:p w14:paraId="0221C9E7" w14:textId="77777777" w:rsidR="00205087" w:rsidRDefault="00205087" w:rsidP="005A1612">
            <w:pPr>
              <w:jc w:val="both"/>
              <w:rPr>
                <w:rFonts w:ascii="Times New Roman" w:hAnsi="Times New Roman" w:cs="Times New Roman"/>
                <w:spacing w:val="-2"/>
                <w:sz w:val="24"/>
              </w:rPr>
            </w:pPr>
          </w:p>
        </w:tc>
      </w:tr>
      <w:tr w:rsidR="00205087" w14:paraId="69190901" w14:textId="77777777" w:rsidTr="005A1612">
        <w:tc>
          <w:tcPr>
            <w:tcW w:w="9627" w:type="dxa"/>
          </w:tcPr>
          <w:p w14:paraId="16918E9E" w14:textId="77777777" w:rsidR="00205087" w:rsidRDefault="00205087" w:rsidP="005A1612">
            <w:pPr>
              <w:jc w:val="both"/>
              <w:rPr>
                <w:rFonts w:ascii="Times New Roman" w:hAnsi="Times New Roman" w:cs="Times New Roman"/>
                <w:spacing w:val="-2"/>
                <w:sz w:val="24"/>
              </w:rPr>
            </w:pPr>
          </w:p>
        </w:tc>
      </w:tr>
      <w:tr w:rsidR="00205087" w14:paraId="1861DC4B" w14:textId="77777777" w:rsidTr="005A1612">
        <w:tc>
          <w:tcPr>
            <w:tcW w:w="9627" w:type="dxa"/>
          </w:tcPr>
          <w:p w14:paraId="007B61C1" w14:textId="77777777" w:rsidR="00205087" w:rsidRDefault="00205087" w:rsidP="005A1612">
            <w:pPr>
              <w:jc w:val="both"/>
              <w:rPr>
                <w:rFonts w:ascii="Times New Roman" w:hAnsi="Times New Roman" w:cs="Times New Roman"/>
                <w:spacing w:val="-2"/>
                <w:sz w:val="24"/>
              </w:rPr>
            </w:pPr>
          </w:p>
        </w:tc>
      </w:tr>
      <w:tr w:rsidR="00205087" w14:paraId="09159E60" w14:textId="77777777" w:rsidTr="005A1612">
        <w:tc>
          <w:tcPr>
            <w:tcW w:w="9627" w:type="dxa"/>
          </w:tcPr>
          <w:p w14:paraId="7D4CDF0B" w14:textId="77777777" w:rsidR="00205087" w:rsidRDefault="00205087" w:rsidP="005A1612">
            <w:pPr>
              <w:jc w:val="both"/>
              <w:rPr>
                <w:rFonts w:ascii="Times New Roman" w:hAnsi="Times New Roman" w:cs="Times New Roman"/>
                <w:spacing w:val="-2"/>
                <w:sz w:val="24"/>
              </w:rPr>
            </w:pPr>
          </w:p>
        </w:tc>
      </w:tr>
      <w:tr w:rsidR="00205087" w14:paraId="73139785" w14:textId="77777777" w:rsidTr="005A1612">
        <w:tc>
          <w:tcPr>
            <w:tcW w:w="9627" w:type="dxa"/>
          </w:tcPr>
          <w:p w14:paraId="1D697E00" w14:textId="77777777" w:rsidR="00205087" w:rsidRDefault="00205087" w:rsidP="005A1612">
            <w:pPr>
              <w:jc w:val="both"/>
              <w:rPr>
                <w:rFonts w:ascii="Times New Roman" w:hAnsi="Times New Roman" w:cs="Times New Roman"/>
                <w:spacing w:val="-2"/>
                <w:sz w:val="24"/>
              </w:rPr>
            </w:pPr>
          </w:p>
        </w:tc>
      </w:tr>
    </w:tbl>
    <w:p w14:paraId="35DD6082" w14:textId="77777777" w:rsidR="00205087" w:rsidRDefault="00205087" w:rsidP="00205087">
      <w:pPr>
        <w:spacing w:after="0" w:line="240" w:lineRule="auto"/>
        <w:ind w:firstLine="709"/>
        <w:jc w:val="both"/>
        <w:rPr>
          <w:rFonts w:ascii="Times New Roman" w:hAnsi="Times New Roman" w:cs="Times New Roman"/>
          <w:sz w:val="24"/>
          <w:szCs w:val="24"/>
        </w:rPr>
      </w:pPr>
    </w:p>
    <w:p w14:paraId="3BA4DF0E" w14:textId="0F5E3939" w:rsidR="00205087" w:rsidRPr="0084087B" w:rsidRDefault="00205087" w:rsidP="0020508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 Задание оформляется строго по требованиям методических рекомендаций ВКР.</w:t>
      </w:r>
    </w:p>
    <w:p w14:paraId="3F0DE30B" w14:textId="1E786F34" w:rsidR="00205087" w:rsidRDefault="00205087" w:rsidP="00205087">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6. В завершении выполнения задания делается вывод.</w:t>
      </w:r>
    </w:p>
    <w:p w14:paraId="70DA2884" w14:textId="7F15C056" w:rsidR="00205087" w:rsidRPr="000A1445" w:rsidRDefault="000A1445" w:rsidP="007825B6">
      <w:pPr>
        <w:spacing w:after="0" w:line="240" w:lineRule="auto"/>
        <w:ind w:firstLine="709"/>
        <w:rPr>
          <w:rFonts w:ascii="Times New Roman" w:hAnsi="Times New Roman" w:cs="Times New Roman"/>
          <w:b/>
          <w:bCs/>
          <w:sz w:val="24"/>
          <w:szCs w:val="24"/>
        </w:rPr>
      </w:pPr>
      <w:r w:rsidRPr="000A1445">
        <w:rPr>
          <w:rFonts w:ascii="Times New Roman" w:hAnsi="Times New Roman" w:cs="Times New Roman"/>
          <w:b/>
          <w:bCs/>
          <w:sz w:val="24"/>
          <w:szCs w:val="24"/>
        </w:rPr>
        <w:t>Все задания, представляются в едином файле MS Word. Каждое задание начинается с нового листа. Инструкции по выполнению задания удаляются.</w:t>
      </w:r>
    </w:p>
    <w:p w14:paraId="616A2567" w14:textId="77777777" w:rsidR="000A1445" w:rsidRDefault="000A1445" w:rsidP="007825B6">
      <w:pPr>
        <w:spacing w:after="0" w:line="240" w:lineRule="auto"/>
        <w:ind w:firstLine="709"/>
        <w:rPr>
          <w:rFonts w:ascii="Times New Roman" w:hAnsi="Times New Roman" w:cs="Times New Roman"/>
          <w:spacing w:val="-2"/>
          <w:sz w:val="24"/>
        </w:rPr>
      </w:pPr>
    </w:p>
    <w:p w14:paraId="5512B092" w14:textId="00809F41" w:rsidR="00205087" w:rsidRDefault="00205087" w:rsidP="007825B6">
      <w:pPr>
        <w:spacing w:after="0" w:line="240" w:lineRule="auto"/>
        <w:ind w:firstLine="709"/>
        <w:rPr>
          <w:rFonts w:ascii="Times New Roman" w:hAnsi="Times New Roman" w:cs="Times New Roman"/>
          <w:sz w:val="24"/>
          <w:szCs w:val="24"/>
        </w:rPr>
      </w:pPr>
      <w:r w:rsidRPr="0084087B">
        <w:rPr>
          <w:rFonts w:ascii="Times New Roman" w:hAnsi="Times New Roman" w:cs="Times New Roman"/>
          <w:spacing w:val="-2"/>
          <w:sz w:val="24"/>
        </w:rPr>
        <w:t>Выводы по заданию 2:</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84087B" w14:paraId="07ABF21C" w14:textId="77777777" w:rsidTr="005A1612">
        <w:tc>
          <w:tcPr>
            <w:tcW w:w="9627" w:type="dxa"/>
          </w:tcPr>
          <w:p w14:paraId="43D619E3" w14:textId="2A4CC7E7" w:rsidR="0084087B" w:rsidRPr="0084087B" w:rsidRDefault="0084087B" w:rsidP="00205087">
            <w:pPr>
              <w:ind w:firstLine="747"/>
              <w:jc w:val="both"/>
              <w:rPr>
                <w:rFonts w:ascii="Times New Roman" w:hAnsi="Times New Roman" w:cs="Times New Roman"/>
                <w:spacing w:val="-2"/>
                <w:sz w:val="24"/>
              </w:rPr>
            </w:pPr>
          </w:p>
        </w:tc>
      </w:tr>
      <w:tr w:rsidR="0084087B" w14:paraId="77428CDD" w14:textId="77777777" w:rsidTr="005A1612">
        <w:tc>
          <w:tcPr>
            <w:tcW w:w="9627" w:type="dxa"/>
          </w:tcPr>
          <w:p w14:paraId="6A73CB13" w14:textId="77777777" w:rsidR="0084087B" w:rsidRDefault="0084087B" w:rsidP="005A1612">
            <w:pPr>
              <w:jc w:val="both"/>
              <w:rPr>
                <w:rFonts w:ascii="Times New Roman" w:hAnsi="Times New Roman" w:cs="Times New Roman"/>
                <w:spacing w:val="-2"/>
                <w:sz w:val="24"/>
              </w:rPr>
            </w:pPr>
          </w:p>
        </w:tc>
      </w:tr>
      <w:tr w:rsidR="0084087B" w14:paraId="094CDD7A" w14:textId="77777777" w:rsidTr="005A1612">
        <w:tc>
          <w:tcPr>
            <w:tcW w:w="9627" w:type="dxa"/>
          </w:tcPr>
          <w:p w14:paraId="4F22E8E1" w14:textId="77777777" w:rsidR="0084087B" w:rsidRDefault="0084087B" w:rsidP="005A1612">
            <w:pPr>
              <w:jc w:val="both"/>
              <w:rPr>
                <w:rFonts w:ascii="Times New Roman" w:hAnsi="Times New Roman" w:cs="Times New Roman"/>
                <w:spacing w:val="-2"/>
                <w:sz w:val="24"/>
              </w:rPr>
            </w:pPr>
          </w:p>
        </w:tc>
      </w:tr>
      <w:tr w:rsidR="0084087B" w14:paraId="7F872863" w14:textId="77777777" w:rsidTr="005A1612">
        <w:tc>
          <w:tcPr>
            <w:tcW w:w="9627" w:type="dxa"/>
          </w:tcPr>
          <w:p w14:paraId="64D94DB6" w14:textId="77777777" w:rsidR="0084087B" w:rsidRDefault="0084087B" w:rsidP="005A1612">
            <w:pPr>
              <w:jc w:val="both"/>
              <w:rPr>
                <w:rFonts w:ascii="Times New Roman" w:hAnsi="Times New Roman" w:cs="Times New Roman"/>
                <w:spacing w:val="-2"/>
                <w:sz w:val="24"/>
              </w:rPr>
            </w:pPr>
          </w:p>
        </w:tc>
      </w:tr>
      <w:tr w:rsidR="0084087B" w14:paraId="58C83BB6" w14:textId="77777777" w:rsidTr="005A1612">
        <w:tc>
          <w:tcPr>
            <w:tcW w:w="9627" w:type="dxa"/>
          </w:tcPr>
          <w:p w14:paraId="7F256608" w14:textId="77777777" w:rsidR="0084087B" w:rsidRDefault="0084087B" w:rsidP="005A1612">
            <w:pPr>
              <w:jc w:val="both"/>
              <w:rPr>
                <w:rFonts w:ascii="Times New Roman" w:hAnsi="Times New Roman" w:cs="Times New Roman"/>
                <w:spacing w:val="-2"/>
                <w:sz w:val="24"/>
              </w:rPr>
            </w:pPr>
          </w:p>
        </w:tc>
      </w:tr>
      <w:tr w:rsidR="0084087B" w14:paraId="7F3A6F99" w14:textId="77777777" w:rsidTr="005A1612">
        <w:tc>
          <w:tcPr>
            <w:tcW w:w="9627" w:type="dxa"/>
          </w:tcPr>
          <w:p w14:paraId="14A7AA3C" w14:textId="77777777" w:rsidR="0084087B" w:rsidRDefault="0084087B" w:rsidP="005A1612">
            <w:pPr>
              <w:jc w:val="both"/>
              <w:rPr>
                <w:rFonts w:ascii="Times New Roman" w:hAnsi="Times New Roman" w:cs="Times New Roman"/>
                <w:spacing w:val="-2"/>
                <w:sz w:val="24"/>
              </w:rPr>
            </w:pPr>
          </w:p>
        </w:tc>
      </w:tr>
      <w:tr w:rsidR="0084087B" w14:paraId="25937845" w14:textId="77777777" w:rsidTr="005A1612">
        <w:tc>
          <w:tcPr>
            <w:tcW w:w="9627" w:type="dxa"/>
          </w:tcPr>
          <w:p w14:paraId="7FD83C6F" w14:textId="77777777" w:rsidR="0084087B" w:rsidRDefault="0084087B" w:rsidP="005A1612">
            <w:pPr>
              <w:jc w:val="both"/>
              <w:rPr>
                <w:rFonts w:ascii="Times New Roman" w:hAnsi="Times New Roman" w:cs="Times New Roman"/>
                <w:spacing w:val="-2"/>
                <w:sz w:val="24"/>
              </w:rPr>
            </w:pPr>
          </w:p>
        </w:tc>
      </w:tr>
      <w:tr w:rsidR="0084087B" w14:paraId="48ADA587" w14:textId="77777777" w:rsidTr="005A1612">
        <w:tc>
          <w:tcPr>
            <w:tcW w:w="9627" w:type="dxa"/>
          </w:tcPr>
          <w:p w14:paraId="2579B1FB" w14:textId="77777777" w:rsidR="0084087B" w:rsidRDefault="0084087B" w:rsidP="005A1612">
            <w:pPr>
              <w:jc w:val="both"/>
              <w:rPr>
                <w:rFonts w:ascii="Times New Roman" w:hAnsi="Times New Roman" w:cs="Times New Roman"/>
                <w:spacing w:val="-2"/>
                <w:sz w:val="24"/>
              </w:rPr>
            </w:pPr>
          </w:p>
        </w:tc>
      </w:tr>
      <w:tr w:rsidR="0084087B" w14:paraId="3C838A16" w14:textId="77777777" w:rsidTr="005A1612">
        <w:tc>
          <w:tcPr>
            <w:tcW w:w="9627" w:type="dxa"/>
          </w:tcPr>
          <w:p w14:paraId="48B4007D" w14:textId="77777777" w:rsidR="0084087B" w:rsidRDefault="0084087B" w:rsidP="005A1612">
            <w:pPr>
              <w:jc w:val="both"/>
              <w:rPr>
                <w:rFonts w:ascii="Times New Roman" w:hAnsi="Times New Roman" w:cs="Times New Roman"/>
                <w:spacing w:val="-2"/>
                <w:sz w:val="24"/>
              </w:rPr>
            </w:pPr>
          </w:p>
        </w:tc>
      </w:tr>
      <w:tr w:rsidR="0084087B" w14:paraId="6A195A6A" w14:textId="77777777" w:rsidTr="005A1612">
        <w:tc>
          <w:tcPr>
            <w:tcW w:w="9627" w:type="dxa"/>
          </w:tcPr>
          <w:p w14:paraId="1D553D32" w14:textId="77777777" w:rsidR="0084087B" w:rsidRDefault="0084087B" w:rsidP="005A1612">
            <w:pPr>
              <w:jc w:val="both"/>
              <w:rPr>
                <w:rFonts w:ascii="Times New Roman" w:hAnsi="Times New Roman" w:cs="Times New Roman"/>
                <w:spacing w:val="-2"/>
                <w:sz w:val="24"/>
              </w:rPr>
            </w:pPr>
          </w:p>
        </w:tc>
      </w:tr>
      <w:tr w:rsidR="0084087B" w14:paraId="65308DF7" w14:textId="77777777" w:rsidTr="005A1612">
        <w:tc>
          <w:tcPr>
            <w:tcW w:w="9627" w:type="dxa"/>
          </w:tcPr>
          <w:p w14:paraId="69AE77A3" w14:textId="77777777" w:rsidR="0084087B" w:rsidRDefault="0084087B" w:rsidP="005A1612">
            <w:pPr>
              <w:jc w:val="both"/>
              <w:rPr>
                <w:rFonts w:ascii="Times New Roman" w:hAnsi="Times New Roman" w:cs="Times New Roman"/>
                <w:spacing w:val="-2"/>
                <w:sz w:val="24"/>
              </w:rPr>
            </w:pPr>
          </w:p>
        </w:tc>
      </w:tr>
    </w:tbl>
    <w:p w14:paraId="12C33033" w14:textId="77777777" w:rsidR="0084087B" w:rsidRDefault="0084087B" w:rsidP="0084087B"/>
    <w:p w14:paraId="452700B1" w14:textId="327318B0" w:rsidR="0084087B" w:rsidRPr="00CB4F1C" w:rsidRDefault="0084087B" w:rsidP="007825B6">
      <w:pPr>
        <w:spacing w:after="0" w:line="240" w:lineRule="auto"/>
        <w:ind w:firstLine="709"/>
        <w:rPr>
          <w:rFonts w:ascii="Times New Roman" w:hAnsi="Times New Roman" w:cs="Times New Roman"/>
          <w:b/>
          <w:bCs/>
          <w:color w:val="FF0000"/>
          <w:sz w:val="24"/>
          <w:szCs w:val="24"/>
        </w:rPr>
      </w:pPr>
      <w:r w:rsidRPr="00CB4F1C">
        <w:rPr>
          <w:rFonts w:ascii="Times New Roman" w:hAnsi="Times New Roman" w:cs="Times New Roman"/>
          <w:b/>
          <w:bCs/>
          <w:color w:val="FF0000"/>
          <w:sz w:val="24"/>
          <w:szCs w:val="24"/>
        </w:rPr>
        <w:t>Задание 3. Выбор и анализ методов исследов</w:t>
      </w:r>
      <w:r w:rsidR="000A1445" w:rsidRPr="00CB4F1C">
        <w:rPr>
          <w:rFonts w:ascii="Times New Roman" w:hAnsi="Times New Roman" w:cs="Times New Roman"/>
          <w:b/>
          <w:bCs/>
          <w:color w:val="FF0000"/>
          <w:sz w:val="24"/>
          <w:szCs w:val="24"/>
        </w:rPr>
        <w:t>ания системы (процесса).</w:t>
      </w:r>
    </w:p>
    <w:p w14:paraId="67DA4FC4" w14:textId="29D83616" w:rsidR="0084087B" w:rsidRDefault="00604D84" w:rsidP="007825B6">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Алгоритм действий для выполнения задания:</w:t>
      </w:r>
    </w:p>
    <w:p w14:paraId="5FE1C60B" w14:textId="76B1E084" w:rsidR="00076DBB" w:rsidRPr="00076DBB" w:rsidRDefault="00604D84"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 Представить в виде рисунка методы исследования (анализа или оценки) предметной области ВКР</w:t>
      </w:r>
      <w:r w:rsidR="00043E0B">
        <w:rPr>
          <w:rFonts w:ascii="Times New Roman" w:hAnsi="Times New Roman" w:cs="Times New Roman"/>
          <w:sz w:val="24"/>
          <w:szCs w:val="24"/>
        </w:rPr>
        <w:t xml:space="preserve"> (системы или процесса из задания 2)</w:t>
      </w:r>
      <w:r>
        <w:rPr>
          <w:rFonts w:ascii="Times New Roman" w:hAnsi="Times New Roman" w:cs="Times New Roman"/>
          <w:sz w:val="24"/>
          <w:szCs w:val="24"/>
        </w:rPr>
        <w:t xml:space="preserve">. Т.е. при помощи каких методов можно производить исследование предмета из ВКР. Методы исследования чаще всего представляются по группам. Например эвристические, социометрические, экономико-математические, экспертные оценки и т.д. В каждой группе есть свой набор методов. </w:t>
      </w:r>
      <w:bookmarkStart w:id="0" w:name="_Hlk221123612"/>
      <w:r w:rsidR="00076DBB">
        <w:rPr>
          <w:rFonts w:ascii="Times New Roman" w:hAnsi="Times New Roman" w:cs="Times New Roman"/>
          <w:sz w:val="24"/>
          <w:szCs w:val="24"/>
        </w:rPr>
        <w:t xml:space="preserve">Рекомендуется пользоваться разными свежими статьями, учебными пособиями, учебниками из системы РИНЦ </w:t>
      </w:r>
      <w:hyperlink r:id="rId9" w:history="1">
        <w:r w:rsidR="00076DBB" w:rsidRPr="00764938">
          <w:rPr>
            <w:rStyle w:val="a4"/>
            <w:rFonts w:ascii="Times New Roman" w:hAnsi="Times New Roman" w:cs="Times New Roman"/>
            <w:sz w:val="24"/>
            <w:szCs w:val="24"/>
          </w:rPr>
          <w:t>https://www.elibrary.ru/defaultx.asp</w:t>
        </w:r>
      </w:hyperlink>
    </w:p>
    <w:bookmarkEnd w:id="0"/>
    <w:p w14:paraId="1BDB2448" w14:textId="0B940148" w:rsidR="00043E0B" w:rsidRDefault="00043E0B" w:rsidP="00604D8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Правила изображения рисунка те же самые, что и в задании 2. </w:t>
      </w:r>
      <w:r w:rsidRPr="00043E0B">
        <w:rPr>
          <w:rFonts w:ascii="Times New Roman" w:hAnsi="Times New Roman" w:cs="Times New Roman"/>
          <w:sz w:val="24"/>
          <w:szCs w:val="24"/>
        </w:rPr>
        <w:t xml:space="preserve">Представление оформляется в виде рисунка, простая чёрно-белая блок-схема. Не использовать заливок, делается при помощи вставка-фигуры в MS Word, сгруппировать все элементы. Линии соединяющие блоки (прямоугольники) — это стрелки. </w:t>
      </w:r>
      <w:r>
        <w:rPr>
          <w:rFonts w:ascii="Times New Roman" w:hAnsi="Times New Roman" w:cs="Times New Roman"/>
          <w:sz w:val="24"/>
          <w:szCs w:val="24"/>
        </w:rPr>
        <w:t xml:space="preserve">Методы </w:t>
      </w:r>
      <w:r w:rsidRPr="00043E0B">
        <w:rPr>
          <w:rFonts w:ascii="Times New Roman" w:hAnsi="Times New Roman" w:cs="Times New Roman"/>
          <w:sz w:val="24"/>
          <w:szCs w:val="24"/>
        </w:rPr>
        <w:t>изобража</w:t>
      </w:r>
      <w:r>
        <w:rPr>
          <w:rFonts w:ascii="Times New Roman" w:hAnsi="Times New Roman" w:cs="Times New Roman"/>
          <w:sz w:val="24"/>
          <w:szCs w:val="24"/>
        </w:rPr>
        <w:t>ю</w:t>
      </w:r>
      <w:r w:rsidRPr="00043E0B">
        <w:rPr>
          <w:rFonts w:ascii="Times New Roman" w:hAnsi="Times New Roman" w:cs="Times New Roman"/>
          <w:sz w:val="24"/>
          <w:szCs w:val="24"/>
        </w:rPr>
        <w:t>тся с учётом принципов симметрии, соразмерности и эргономики. В блоках пишется текст с большой буквы. Шрифт текста 10 или 12, полужирным не выделять. В качестве ориентира можно поискать в сети примеры</w:t>
      </w:r>
      <w:r>
        <w:rPr>
          <w:rFonts w:ascii="Times New Roman" w:hAnsi="Times New Roman" w:cs="Times New Roman"/>
          <w:sz w:val="24"/>
          <w:szCs w:val="24"/>
        </w:rPr>
        <w:t>, в некоторых случая, возможно придётся собирать рисунок из текста, где описываются эти методы</w:t>
      </w:r>
      <w:r w:rsidRPr="00043E0B">
        <w:rPr>
          <w:rFonts w:ascii="Times New Roman" w:hAnsi="Times New Roman" w:cs="Times New Roman"/>
          <w:sz w:val="24"/>
          <w:szCs w:val="24"/>
        </w:rPr>
        <w:t xml:space="preserve">. </w:t>
      </w:r>
    </w:p>
    <w:p w14:paraId="6E5C9D6C" w14:textId="535BEA3D" w:rsidR="00043E0B" w:rsidRDefault="00043E0B" w:rsidP="00604D8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качестве примера представим рисунок 3.1.</w:t>
      </w:r>
    </w:p>
    <w:p w14:paraId="39BEF398" w14:textId="1DD20682" w:rsidR="00604D84" w:rsidRDefault="00604D84" w:rsidP="00043E0B">
      <w:pPr>
        <w:spacing w:after="0" w:line="240" w:lineRule="auto"/>
        <w:jc w:val="both"/>
        <w:rPr>
          <w:rFonts w:ascii="Times New Roman" w:hAnsi="Times New Roman" w:cs="Times New Roman"/>
          <w:sz w:val="24"/>
          <w:szCs w:val="24"/>
        </w:rPr>
      </w:pPr>
      <w:r w:rsidRPr="00604D84">
        <w:rPr>
          <w:rFonts w:ascii="Times New Roman" w:hAnsi="Times New Roman" w:cs="Times New Roman"/>
          <w:noProof/>
          <w:sz w:val="24"/>
          <w:szCs w:val="24"/>
          <w:lang w:eastAsia="ru-RU"/>
        </w:rPr>
        <w:lastRenderedPageBreak/>
        <w:drawing>
          <wp:inline distT="0" distB="0" distL="0" distR="0" wp14:anchorId="13F5416A" wp14:editId="1BF76EC3">
            <wp:extent cx="5807075" cy="4044778"/>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l="40363" t="50829" r="26747" b="12270"/>
                    <a:stretch/>
                  </pic:blipFill>
                  <pic:spPr bwMode="auto">
                    <a:xfrm>
                      <a:off x="0" y="0"/>
                      <a:ext cx="5856714" cy="4079353"/>
                    </a:xfrm>
                    <a:prstGeom prst="rect">
                      <a:avLst/>
                    </a:prstGeom>
                    <a:ln>
                      <a:noFill/>
                    </a:ln>
                    <a:extLst>
                      <a:ext uri="{53640926-AAD7-44D8-BBD7-CCE9431645EC}">
                        <a14:shadowObscured xmlns:a14="http://schemas.microsoft.com/office/drawing/2010/main"/>
                      </a:ext>
                    </a:extLst>
                  </pic:spPr>
                </pic:pic>
              </a:graphicData>
            </a:graphic>
          </wp:inline>
        </w:drawing>
      </w:r>
    </w:p>
    <w:p w14:paraId="1CE0C0C9" w14:textId="18570506" w:rsidR="00604D84" w:rsidRDefault="00604D84" w:rsidP="00604D84">
      <w:pPr>
        <w:rPr>
          <w:rFonts w:ascii="Times New Roman" w:hAnsi="Times New Roman" w:cs="Times New Roman"/>
          <w:sz w:val="24"/>
          <w:szCs w:val="24"/>
        </w:rPr>
      </w:pPr>
    </w:p>
    <w:p w14:paraId="528A6293" w14:textId="6B780E82" w:rsidR="00604D84" w:rsidRDefault="00604D84" w:rsidP="00604D84">
      <w:pPr>
        <w:tabs>
          <w:tab w:val="left" w:pos="1816"/>
        </w:tabs>
        <w:rPr>
          <w:rFonts w:ascii="Times New Roman" w:hAnsi="Times New Roman" w:cs="Times New Roman"/>
          <w:sz w:val="24"/>
          <w:szCs w:val="24"/>
        </w:rPr>
      </w:pPr>
      <w:r>
        <w:rPr>
          <w:rFonts w:ascii="Times New Roman" w:hAnsi="Times New Roman" w:cs="Times New Roman"/>
          <w:sz w:val="24"/>
          <w:szCs w:val="24"/>
        </w:rPr>
        <w:tab/>
        <w:t>Рисунок 3.1 – Методы оценки конкурентоспособности организации</w:t>
      </w:r>
    </w:p>
    <w:p w14:paraId="63434F60" w14:textId="75444B85" w:rsidR="00043E0B" w:rsidRDefault="00043E0B"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Выбирается 5 методов из разных групп (подкаст), которые по вашему мнению можно использовать для исследования вашей предметной области в ВКР. При этом следует помнить, что с 2 методами из них вы будите работать в задании 4.</w:t>
      </w:r>
    </w:p>
    <w:p w14:paraId="58121C5C" w14:textId="6C159759" w:rsidR="00940B57" w:rsidRDefault="00940B57"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Затем произвести подробное описание этих 5 методов текстом (от 1,5 до ≈ 3 стр. и более при необходимости). Обычно описывают про что этот метод, в общем как он работает с приведением формул, рисунков, таблиц, алгоритмов и т.д. Возможно приведение небольшого примера с данными.</w:t>
      </w:r>
    </w:p>
    <w:p w14:paraId="0065C23F" w14:textId="3478E510" w:rsidR="00043E0B" w:rsidRDefault="00940B57"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00043E0B">
        <w:rPr>
          <w:rFonts w:ascii="Times New Roman" w:hAnsi="Times New Roman" w:cs="Times New Roman"/>
          <w:sz w:val="24"/>
          <w:szCs w:val="24"/>
        </w:rPr>
        <w:t xml:space="preserve">. Все части текста сопроводить ссылками </w:t>
      </w:r>
      <w:r w:rsidR="00043E0B" w:rsidRPr="0084087B">
        <w:rPr>
          <w:rFonts w:ascii="Times New Roman" w:hAnsi="Times New Roman" w:cs="Times New Roman"/>
          <w:sz w:val="24"/>
          <w:szCs w:val="24"/>
        </w:rPr>
        <w:t>[</w:t>
      </w:r>
      <w:r w:rsidR="00043E0B">
        <w:rPr>
          <w:rFonts w:ascii="Times New Roman" w:hAnsi="Times New Roman" w:cs="Times New Roman"/>
          <w:sz w:val="24"/>
          <w:szCs w:val="24"/>
        </w:rPr>
        <w:t xml:space="preserve">  </w:t>
      </w:r>
      <w:r w:rsidR="00043E0B" w:rsidRPr="0084087B">
        <w:rPr>
          <w:rFonts w:ascii="Times New Roman" w:hAnsi="Times New Roman" w:cs="Times New Roman"/>
          <w:sz w:val="24"/>
          <w:szCs w:val="24"/>
        </w:rPr>
        <w:t>]</w:t>
      </w:r>
      <w:r w:rsidR="00043E0B">
        <w:rPr>
          <w:rFonts w:ascii="Times New Roman" w:hAnsi="Times New Roman" w:cs="Times New Roman"/>
          <w:sz w:val="24"/>
          <w:szCs w:val="24"/>
        </w:rPr>
        <w:t xml:space="preserve"> на разные источники. Количество источников от 1</w:t>
      </w:r>
      <w:r w:rsidR="00111AC4">
        <w:rPr>
          <w:rFonts w:ascii="Times New Roman" w:hAnsi="Times New Roman" w:cs="Times New Roman"/>
          <w:sz w:val="24"/>
          <w:szCs w:val="24"/>
        </w:rPr>
        <w:t>2</w:t>
      </w:r>
      <w:r w:rsidR="00043E0B">
        <w:rPr>
          <w:rFonts w:ascii="Times New Roman" w:hAnsi="Times New Roman" w:cs="Times New Roman"/>
          <w:sz w:val="24"/>
          <w:szCs w:val="24"/>
        </w:rPr>
        <w:t xml:space="preserve"> шт., по теме. Свежесть источников от 2022 года и моложе. Оформлять источники согласно требованиям методических рекомендаций по ВКР.</w:t>
      </w:r>
    </w:p>
    <w:p w14:paraId="1CF86198" w14:textId="67B2C794" w:rsidR="00CB4F1C" w:rsidRDefault="00CB4F1C"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 Далее, выполняется сравнительный анализ этих 5 методов в формате таблицы 3.1 по разным критериям</w:t>
      </w:r>
      <w:r w:rsidR="00E40B36">
        <w:rPr>
          <w:rFonts w:ascii="Times New Roman" w:hAnsi="Times New Roman" w:cs="Times New Roman"/>
          <w:sz w:val="24"/>
          <w:szCs w:val="24"/>
        </w:rPr>
        <w:t xml:space="preserve"> на основании поученных данных в пункте 3.</w:t>
      </w:r>
    </w:p>
    <w:p w14:paraId="44DAFE70" w14:textId="1C8BCE1B" w:rsidR="00E40B36" w:rsidRDefault="00E40B36" w:rsidP="00E40B3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Столбец 1 – </w:t>
      </w:r>
      <w:r w:rsidRPr="00E40B36">
        <w:rPr>
          <w:rFonts w:ascii="Times New Roman" w:hAnsi="Times New Roman" w:cs="Times New Roman"/>
          <w:sz w:val="24"/>
          <w:szCs w:val="24"/>
        </w:rPr>
        <w:t>Ключевой принцип действия и формы (артефакты)</w:t>
      </w:r>
      <w:r>
        <w:rPr>
          <w:rFonts w:ascii="Times New Roman" w:hAnsi="Times New Roman" w:cs="Times New Roman"/>
          <w:sz w:val="24"/>
          <w:szCs w:val="24"/>
        </w:rPr>
        <w:t xml:space="preserve">. Кратко записывается что делается в процессе реализации метода и какие артефакты получаются. </w:t>
      </w:r>
    </w:p>
    <w:p w14:paraId="5A120403" w14:textId="075174EE" w:rsidR="00E40B36" w:rsidRDefault="00E40B36" w:rsidP="00350C5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Столбец 2 – </w:t>
      </w:r>
      <w:r w:rsidR="00350C54" w:rsidRPr="00350C54">
        <w:rPr>
          <w:rFonts w:ascii="Times New Roman" w:hAnsi="Times New Roman" w:cs="Times New Roman"/>
          <w:sz w:val="24"/>
          <w:szCs w:val="24"/>
        </w:rPr>
        <w:t>Показатели и/или критерии оценки</w:t>
      </w:r>
      <w:r w:rsidR="00350C54">
        <w:rPr>
          <w:rFonts w:ascii="Times New Roman" w:hAnsi="Times New Roman" w:cs="Times New Roman"/>
          <w:sz w:val="24"/>
          <w:szCs w:val="24"/>
        </w:rPr>
        <w:t>. Здесь описываются названия показателей</w:t>
      </w:r>
      <w:r w:rsidR="003E265C">
        <w:rPr>
          <w:rFonts w:ascii="Times New Roman" w:hAnsi="Times New Roman" w:cs="Times New Roman"/>
          <w:sz w:val="24"/>
          <w:szCs w:val="24"/>
        </w:rPr>
        <w:t>, которые определяли в методе</w:t>
      </w:r>
      <w:r w:rsidR="00350C54">
        <w:rPr>
          <w:rFonts w:ascii="Times New Roman" w:hAnsi="Times New Roman" w:cs="Times New Roman"/>
          <w:sz w:val="24"/>
          <w:szCs w:val="24"/>
        </w:rPr>
        <w:t xml:space="preserve"> и</w:t>
      </w:r>
      <w:r w:rsidR="003E265C">
        <w:rPr>
          <w:rFonts w:ascii="Times New Roman" w:hAnsi="Times New Roman" w:cs="Times New Roman"/>
          <w:sz w:val="24"/>
          <w:szCs w:val="24"/>
        </w:rPr>
        <w:t xml:space="preserve"> их критерии. Например</w:t>
      </w:r>
      <w:r w:rsidR="00350C54">
        <w:rPr>
          <w:rFonts w:ascii="Times New Roman" w:hAnsi="Times New Roman" w:cs="Times New Roman"/>
          <w:sz w:val="24"/>
          <w:szCs w:val="24"/>
        </w:rPr>
        <w:t xml:space="preserve"> </w:t>
      </w:r>
      <w:r w:rsidR="003E265C">
        <w:rPr>
          <w:rFonts w:ascii="Times New Roman" w:hAnsi="Times New Roman" w:cs="Times New Roman"/>
          <w:sz w:val="24"/>
          <w:szCs w:val="24"/>
        </w:rPr>
        <w:t xml:space="preserve">показатель фактора </w:t>
      </w:r>
      <w:r w:rsidR="003E265C">
        <w:rPr>
          <w:rFonts w:ascii="Times New Roman" w:hAnsi="Times New Roman" w:cs="Times New Roman"/>
          <w:sz w:val="24"/>
          <w:szCs w:val="24"/>
          <w:lang w:val="en-US"/>
        </w:rPr>
        <w:t>S</w:t>
      </w:r>
      <w:r w:rsidR="003E265C">
        <w:rPr>
          <w:rFonts w:ascii="Times New Roman" w:hAnsi="Times New Roman" w:cs="Times New Roman"/>
          <w:sz w:val="24"/>
          <w:szCs w:val="24"/>
        </w:rPr>
        <w:t xml:space="preserve"> (сильная сторона) 3 балла по 10-ти балльной шкале – это низка оценка, а вот 10 самая высокая оценка.</w:t>
      </w:r>
    </w:p>
    <w:p w14:paraId="52B5EE1A" w14:textId="313DA498" w:rsidR="003E265C" w:rsidRDefault="003E265C" w:rsidP="003E265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Столбец 3 – Степень</w:t>
      </w:r>
      <w:r w:rsidRPr="003E265C">
        <w:rPr>
          <w:rFonts w:ascii="Times New Roman" w:hAnsi="Times New Roman" w:cs="Times New Roman"/>
          <w:sz w:val="24"/>
          <w:szCs w:val="24"/>
        </w:rPr>
        <w:t xml:space="preserve"> объек</w:t>
      </w:r>
      <w:r>
        <w:rPr>
          <w:rFonts w:ascii="Times New Roman" w:hAnsi="Times New Roman" w:cs="Times New Roman"/>
          <w:sz w:val="24"/>
          <w:szCs w:val="24"/>
        </w:rPr>
        <w:t xml:space="preserve">тивности. В данном столбце определить, насколько метод отвечает критерию объективности. Есть методы, которые с высокой степенью объективности, например рассчитать чистую прибыль предприятия по уже полученным финансовым результатам деятельности организации. Точные данные есть, подставили в формулу и подсчитали прибыль. А есть результаты исследования, полученные при помощи, например метода анкетирования. Если выборка из генеральной совокупности небольшая, то фактор субъективизма тут больше выражается. А вот, если выборка отличается большими размерами из генеральной совокупности, то результаты, полученные методом анкетирования, могут </w:t>
      </w:r>
      <w:r>
        <w:rPr>
          <w:rFonts w:ascii="Times New Roman" w:hAnsi="Times New Roman" w:cs="Times New Roman"/>
          <w:sz w:val="24"/>
          <w:szCs w:val="24"/>
        </w:rPr>
        <w:lastRenderedPageBreak/>
        <w:t>претендовать в большей степени на объективность. Или</w:t>
      </w:r>
      <w:r w:rsidR="006235DE">
        <w:rPr>
          <w:rFonts w:ascii="Times New Roman" w:hAnsi="Times New Roman" w:cs="Times New Roman"/>
          <w:sz w:val="24"/>
          <w:szCs w:val="24"/>
        </w:rPr>
        <w:t>,</w:t>
      </w:r>
      <w:r>
        <w:rPr>
          <w:rFonts w:ascii="Times New Roman" w:hAnsi="Times New Roman" w:cs="Times New Roman"/>
          <w:sz w:val="24"/>
          <w:szCs w:val="24"/>
        </w:rPr>
        <w:t xml:space="preserve"> например результат анкетирования 1 человека – это 100% субъективный результат, а вот</w:t>
      </w:r>
      <w:r w:rsidR="006235DE">
        <w:rPr>
          <w:rFonts w:ascii="Times New Roman" w:hAnsi="Times New Roman" w:cs="Times New Roman"/>
          <w:sz w:val="24"/>
          <w:szCs w:val="24"/>
        </w:rPr>
        <w:t>, если опросить</w:t>
      </w:r>
      <w:r>
        <w:rPr>
          <w:rFonts w:ascii="Times New Roman" w:hAnsi="Times New Roman" w:cs="Times New Roman"/>
          <w:sz w:val="24"/>
          <w:szCs w:val="24"/>
        </w:rPr>
        <w:t xml:space="preserve"> 100 человек</w:t>
      </w:r>
      <w:r w:rsidR="006235DE">
        <w:rPr>
          <w:rFonts w:ascii="Times New Roman" w:hAnsi="Times New Roman" w:cs="Times New Roman"/>
          <w:sz w:val="24"/>
          <w:szCs w:val="24"/>
        </w:rPr>
        <w:t>, то результат будет</w:t>
      </w:r>
      <w:r>
        <w:rPr>
          <w:rFonts w:ascii="Times New Roman" w:hAnsi="Times New Roman" w:cs="Times New Roman"/>
          <w:sz w:val="24"/>
          <w:szCs w:val="24"/>
        </w:rPr>
        <w:t xml:space="preserve"> условно с претензией на высокую объективность.</w:t>
      </w:r>
    </w:p>
    <w:p w14:paraId="276E16A4" w14:textId="7E843046" w:rsidR="003E265C" w:rsidRPr="00E40B36" w:rsidRDefault="003E265C" w:rsidP="003E265C">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Не все методы</w:t>
      </w:r>
      <w:r w:rsidR="006235DE">
        <w:rPr>
          <w:rFonts w:ascii="Times New Roman" w:hAnsi="Times New Roman" w:cs="Times New Roman"/>
          <w:sz w:val="24"/>
          <w:szCs w:val="24"/>
        </w:rPr>
        <w:t xml:space="preserve"> и результаты их использования</w:t>
      </w:r>
      <w:r>
        <w:rPr>
          <w:rFonts w:ascii="Times New Roman" w:hAnsi="Times New Roman" w:cs="Times New Roman"/>
          <w:sz w:val="24"/>
          <w:szCs w:val="24"/>
        </w:rPr>
        <w:t xml:space="preserve"> точно определяются</w:t>
      </w:r>
      <w:r w:rsidR="006235DE">
        <w:rPr>
          <w:rFonts w:ascii="Times New Roman" w:hAnsi="Times New Roman" w:cs="Times New Roman"/>
          <w:sz w:val="24"/>
          <w:szCs w:val="24"/>
        </w:rPr>
        <w:t>, как</w:t>
      </w:r>
      <w:r>
        <w:rPr>
          <w:rFonts w:ascii="Times New Roman" w:hAnsi="Times New Roman" w:cs="Times New Roman"/>
          <w:sz w:val="24"/>
          <w:szCs w:val="24"/>
        </w:rPr>
        <w:t xml:space="preserve"> 100% объективн</w:t>
      </w:r>
      <w:r w:rsidR="006235DE">
        <w:rPr>
          <w:rFonts w:ascii="Times New Roman" w:hAnsi="Times New Roman" w:cs="Times New Roman"/>
          <w:sz w:val="24"/>
          <w:szCs w:val="24"/>
        </w:rPr>
        <w:t>ые</w:t>
      </w:r>
      <w:r>
        <w:rPr>
          <w:rFonts w:ascii="Times New Roman" w:hAnsi="Times New Roman" w:cs="Times New Roman"/>
          <w:sz w:val="24"/>
          <w:szCs w:val="24"/>
        </w:rPr>
        <w:t xml:space="preserve"> и 100% субъективн</w:t>
      </w:r>
      <w:r w:rsidR="006235DE">
        <w:rPr>
          <w:rFonts w:ascii="Times New Roman" w:hAnsi="Times New Roman" w:cs="Times New Roman"/>
          <w:sz w:val="24"/>
          <w:szCs w:val="24"/>
        </w:rPr>
        <w:t>ые. Чаще всего говорят об большей или меньшей степени отношения к субъективному или объективному свойству.</w:t>
      </w:r>
    </w:p>
    <w:p w14:paraId="328AFE1C" w14:textId="376DFA2A" w:rsidR="006235DE" w:rsidRPr="006235DE" w:rsidRDefault="006235DE" w:rsidP="006235D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Столбец 4 – Область применения. Есть методы универсальные, а есть специальные (узко направленные). В первом случае, например, как </w:t>
      </w:r>
      <w:r w:rsidRPr="006235DE">
        <w:rPr>
          <w:rFonts w:ascii="Times New Roman" w:hAnsi="Times New Roman" w:cs="Times New Roman"/>
          <w:sz w:val="24"/>
          <w:szCs w:val="24"/>
        </w:rPr>
        <w:t>SWOT-анализ</w:t>
      </w:r>
      <w:r>
        <w:rPr>
          <w:rFonts w:ascii="Times New Roman" w:hAnsi="Times New Roman" w:cs="Times New Roman"/>
          <w:sz w:val="24"/>
          <w:szCs w:val="24"/>
        </w:rPr>
        <w:t xml:space="preserve"> – это универсальный метод, который можно использовать в разных областях науки, теории и практики. А вот, например метод календарного планирования сроков выполнения работ (задач) проекта или производства диаграмма Ганта подходит только для определения календарных значений для работ (задач). Ни для чего больше, диаграмма Ганта использоваться не может.</w:t>
      </w:r>
    </w:p>
    <w:p w14:paraId="799FCB98" w14:textId="3C67D014" w:rsidR="00E40B36" w:rsidRDefault="006235DE"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завершении кратко констатируются слабые и сильные стороны метода на основании данных таблицы и результата, полученного в пункте 3. </w:t>
      </w:r>
    </w:p>
    <w:p w14:paraId="68BB6BB6" w14:textId="65288C18" w:rsidR="00CB4F1C" w:rsidRDefault="00CB4F1C" w:rsidP="00CB4F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Таблица 3.1 – Сравнительный анализ методов исследования системы (процесса) ________________________________________</w:t>
      </w:r>
    </w:p>
    <w:p w14:paraId="49E6FC86" w14:textId="77777777" w:rsidR="00CB4F1C" w:rsidRDefault="00CB4F1C" w:rsidP="00CB4F1C">
      <w:pPr>
        <w:spacing w:after="0" w:line="240" w:lineRule="auto"/>
        <w:ind w:firstLine="709"/>
        <w:jc w:val="both"/>
        <w:rPr>
          <w:rFonts w:ascii="Times New Roman" w:hAnsi="Times New Roman" w:cs="Times New Roman"/>
          <w:sz w:val="24"/>
          <w:szCs w:val="24"/>
        </w:rPr>
      </w:pPr>
    </w:p>
    <w:tbl>
      <w:tblPr>
        <w:tblStyle w:val="a3"/>
        <w:tblW w:w="0" w:type="auto"/>
        <w:tblLook w:val="04A0" w:firstRow="1" w:lastRow="0" w:firstColumn="1" w:lastColumn="0" w:noHBand="0" w:noVBand="1"/>
      </w:tblPr>
      <w:tblGrid>
        <w:gridCol w:w="3823"/>
        <w:gridCol w:w="41"/>
        <w:gridCol w:w="2085"/>
        <w:gridCol w:w="61"/>
        <w:gridCol w:w="1923"/>
        <w:gridCol w:w="8"/>
        <w:gridCol w:w="1404"/>
      </w:tblGrid>
      <w:tr w:rsidR="00350C54" w:rsidRPr="00CB4F1C" w14:paraId="21B191BC" w14:textId="77777777" w:rsidTr="00AC03AE">
        <w:trPr>
          <w:tblHeader/>
        </w:trPr>
        <w:tc>
          <w:tcPr>
            <w:tcW w:w="3864" w:type="dxa"/>
            <w:gridSpan w:val="2"/>
          </w:tcPr>
          <w:p w14:paraId="61B5F06D" w14:textId="5B1FABCB" w:rsidR="001A4366" w:rsidRPr="00CB4F1C" w:rsidRDefault="008C0CA4" w:rsidP="001A4366">
            <w:pPr>
              <w:jc w:val="center"/>
              <w:rPr>
                <w:rFonts w:ascii="Times New Roman" w:hAnsi="Times New Roman" w:cs="Times New Roman"/>
                <w:sz w:val="20"/>
                <w:szCs w:val="20"/>
              </w:rPr>
            </w:pPr>
            <w:r>
              <w:rPr>
                <w:rFonts w:ascii="Times New Roman" w:hAnsi="Times New Roman" w:cs="Times New Roman"/>
                <w:sz w:val="20"/>
                <w:szCs w:val="20"/>
              </w:rPr>
              <w:t>Ключевой принцип действия</w:t>
            </w:r>
            <w:r w:rsidR="00E40B36">
              <w:rPr>
                <w:rFonts w:ascii="Times New Roman" w:hAnsi="Times New Roman" w:cs="Times New Roman"/>
                <w:sz w:val="20"/>
                <w:szCs w:val="20"/>
              </w:rPr>
              <w:t>,</w:t>
            </w:r>
            <w:r>
              <w:rPr>
                <w:rFonts w:ascii="Times New Roman" w:hAnsi="Times New Roman" w:cs="Times New Roman"/>
                <w:sz w:val="20"/>
                <w:szCs w:val="20"/>
              </w:rPr>
              <w:t xml:space="preserve"> формы</w:t>
            </w:r>
            <w:r w:rsidR="00E40B36">
              <w:rPr>
                <w:rFonts w:ascii="Times New Roman" w:hAnsi="Times New Roman" w:cs="Times New Roman"/>
                <w:sz w:val="20"/>
                <w:szCs w:val="20"/>
              </w:rPr>
              <w:t xml:space="preserve"> (артефакты) и назначение</w:t>
            </w:r>
            <w:r>
              <w:rPr>
                <w:rFonts w:ascii="Times New Roman" w:hAnsi="Times New Roman" w:cs="Times New Roman"/>
                <w:sz w:val="20"/>
                <w:szCs w:val="20"/>
              </w:rPr>
              <w:t xml:space="preserve"> </w:t>
            </w:r>
          </w:p>
        </w:tc>
        <w:tc>
          <w:tcPr>
            <w:tcW w:w="2146" w:type="dxa"/>
            <w:gridSpan w:val="2"/>
          </w:tcPr>
          <w:p w14:paraId="1210626B" w14:textId="1B0674A7" w:rsidR="001A4366" w:rsidRDefault="001A4366" w:rsidP="001A4366">
            <w:pPr>
              <w:jc w:val="center"/>
              <w:rPr>
                <w:rFonts w:ascii="Times New Roman" w:hAnsi="Times New Roman" w:cs="Times New Roman"/>
                <w:sz w:val="20"/>
                <w:szCs w:val="20"/>
              </w:rPr>
            </w:pPr>
            <w:r w:rsidRPr="00CB4F1C">
              <w:rPr>
                <w:rFonts w:ascii="Times New Roman" w:hAnsi="Times New Roman" w:cs="Times New Roman"/>
                <w:sz w:val="20"/>
                <w:szCs w:val="20"/>
              </w:rPr>
              <w:t xml:space="preserve">Показатели и/или </w:t>
            </w:r>
          </w:p>
          <w:p w14:paraId="18C77703" w14:textId="349B261F" w:rsidR="001A4366" w:rsidRPr="00CB4F1C" w:rsidRDefault="001A4366" w:rsidP="008C0CA4">
            <w:pPr>
              <w:jc w:val="center"/>
              <w:rPr>
                <w:rFonts w:ascii="Times New Roman" w:hAnsi="Times New Roman" w:cs="Times New Roman"/>
                <w:sz w:val="20"/>
                <w:szCs w:val="20"/>
              </w:rPr>
            </w:pPr>
            <w:r w:rsidRPr="00CB4F1C">
              <w:rPr>
                <w:rFonts w:ascii="Times New Roman" w:hAnsi="Times New Roman" w:cs="Times New Roman"/>
                <w:sz w:val="20"/>
                <w:szCs w:val="20"/>
              </w:rPr>
              <w:t>критерии оценки</w:t>
            </w:r>
          </w:p>
        </w:tc>
        <w:tc>
          <w:tcPr>
            <w:tcW w:w="1931" w:type="dxa"/>
            <w:gridSpan w:val="2"/>
          </w:tcPr>
          <w:p w14:paraId="372D798B" w14:textId="5D29EADF" w:rsidR="001A4366" w:rsidRPr="00CB4F1C" w:rsidRDefault="003E265C" w:rsidP="00CB4F1C">
            <w:pPr>
              <w:jc w:val="center"/>
              <w:rPr>
                <w:rFonts w:ascii="Times New Roman" w:hAnsi="Times New Roman" w:cs="Times New Roman"/>
                <w:sz w:val="20"/>
                <w:szCs w:val="20"/>
              </w:rPr>
            </w:pPr>
            <w:r>
              <w:rPr>
                <w:rFonts w:ascii="Times New Roman" w:hAnsi="Times New Roman" w:cs="Times New Roman"/>
                <w:sz w:val="20"/>
                <w:szCs w:val="20"/>
              </w:rPr>
              <w:t>Степень объективности</w:t>
            </w:r>
          </w:p>
        </w:tc>
        <w:tc>
          <w:tcPr>
            <w:tcW w:w="1404" w:type="dxa"/>
          </w:tcPr>
          <w:p w14:paraId="669C9FF6" w14:textId="319472C5" w:rsidR="001A4366" w:rsidRPr="00CB4F1C" w:rsidRDefault="001A4366" w:rsidP="00CB4F1C">
            <w:pPr>
              <w:jc w:val="center"/>
              <w:rPr>
                <w:rFonts w:ascii="Times New Roman" w:hAnsi="Times New Roman" w:cs="Times New Roman"/>
                <w:sz w:val="20"/>
                <w:szCs w:val="20"/>
              </w:rPr>
            </w:pPr>
            <w:r w:rsidRPr="00CB4F1C">
              <w:rPr>
                <w:rFonts w:ascii="Times New Roman" w:hAnsi="Times New Roman" w:cs="Times New Roman"/>
                <w:sz w:val="20"/>
                <w:szCs w:val="20"/>
              </w:rPr>
              <w:t>Области применения</w:t>
            </w:r>
          </w:p>
        </w:tc>
      </w:tr>
      <w:tr w:rsidR="008C0CA4" w:rsidRPr="00CB4F1C" w14:paraId="04CC90D6" w14:textId="77777777" w:rsidTr="005D4885">
        <w:tc>
          <w:tcPr>
            <w:tcW w:w="9345" w:type="dxa"/>
            <w:gridSpan w:val="7"/>
          </w:tcPr>
          <w:p w14:paraId="6767664D" w14:textId="4A916ED4" w:rsidR="008C0CA4" w:rsidRPr="00E40B36" w:rsidRDefault="00E40B36" w:rsidP="00CB4F1C">
            <w:pPr>
              <w:jc w:val="center"/>
              <w:rPr>
                <w:rFonts w:ascii="Times New Roman" w:hAnsi="Times New Roman" w:cs="Times New Roman"/>
                <w:sz w:val="20"/>
                <w:szCs w:val="20"/>
              </w:rPr>
            </w:pPr>
            <w:r>
              <w:rPr>
                <w:rFonts w:ascii="Times New Roman" w:hAnsi="Times New Roman" w:cs="Times New Roman"/>
                <w:sz w:val="20"/>
                <w:szCs w:val="20"/>
              </w:rPr>
              <w:t xml:space="preserve">1. </w:t>
            </w:r>
            <w:r w:rsidR="008C0CA4">
              <w:rPr>
                <w:rFonts w:ascii="Times New Roman" w:hAnsi="Times New Roman" w:cs="Times New Roman"/>
                <w:sz w:val="20"/>
                <w:szCs w:val="20"/>
              </w:rPr>
              <w:t>Метод (методика)</w:t>
            </w:r>
            <w:r>
              <w:rPr>
                <w:rFonts w:ascii="Times New Roman" w:hAnsi="Times New Roman" w:cs="Times New Roman"/>
                <w:sz w:val="20"/>
                <w:szCs w:val="20"/>
              </w:rPr>
              <w:t xml:space="preserve"> </w:t>
            </w:r>
            <w:r>
              <w:rPr>
                <w:rFonts w:ascii="Times New Roman" w:hAnsi="Times New Roman" w:cs="Times New Roman"/>
                <w:sz w:val="20"/>
                <w:szCs w:val="20"/>
                <w:lang w:val="en-US"/>
              </w:rPr>
              <w:t>SWOT</w:t>
            </w:r>
            <w:r>
              <w:rPr>
                <w:rFonts w:ascii="Times New Roman" w:hAnsi="Times New Roman" w:cs="Times New Roman"/>
                <w:sz w:val="20"/>
                <w:szCs w:val="20"/>
              </w:rPr>
              <w:t>-анализ</w:t>
            </w:r>
          </w:p>
        </w:tc>
      </w:tr>
      <w:tr w:rsidR="00350C54" w:rsidRPr="00CB4F1C" w14:paraId="27243447" w14:textId="77777777" w:rsidTr="00AC03AE">
        <w:trPr>
          <w:trHeight w:val="1860"/>
        </w:trPr>
        <w:tc>
          <w:tcPr>
            <w:tcW w:w="3864" w:type="dxa"/>
            <w:gridSpan w:val="2"/>
          </w:tcPr>
          <w:p w14:paraId="329CD3F1" w14:textId="6777F185" w:rsidR="001A4366" w:rsidRPr="00350C54" w:rsidRDefault="00350C54" w:rsidP="00043E0B">
            <w:pPr>
              <w:jc w:val="both"/>
              <w:rPr>
                <w:rFonts w:ascii="Times New Roman" w:hAnsi="Times New Roman" w:cs="Times New Roman"/>
                <w:sz w:val="20"/>
                <w:szCs w:val="20"/>
              </w:rPr>
            </w:pPr>
            <w:r>
              <w:rPr>
                <w:rFonts w:ascii="Times New Roman" w:hAnsi="Times New Roman" w:cs="Times New Roman"/>
                <w:sz w:val="20"/>
                <w:szCs w:val="20"/>
              </w:rPr>
              <w:t xml:space="preserve">Экспертный метод назначение, которого идентифицировать, оценить и проработать решения по факторам, исследуемой системы (процесса). Заполняется матрицы </w:t>
            </w:r>
            <w:r>
              <w:rPr>
                <w:rFonts w:ascii="Times New Roman" w:hAnsi="Times New Roman" w:cs="Times New Roman"/>
                <w:sz w:val="20"/>
                <w:szCs w:val="20"/>
                <w:lang w:val="en-US"/>
              </w:rPr>
              <w:t>SWOT</w:t>
            </w:r>
            <w:r>
              <w:rPr>
                <w:rFonts w:ascii="Times New Roman" w:hAnsi="Times New Roman" w:cs="Times New Roman"/>
                <w:sz w:val="20"/>
                <w:szCs w:val="20"/>
              </w:rPr>
              <w:t xml:space="preserve"> факторами, затем производится их экспертная средневзвешенная оценка и аргументация. Заполняется матрица пересечения факторов, далее по которой формулируются решения. Итоговый результат помимо решений — это оценки факторов </w:t>
            </w:r>
            <w:r w:rsidRPr="00350C54">
              <w:rPr>
                <w:rFonts w:ascii="Times New Roman" w:hAnsi="Times New Roman" w:cs="Times New Roman"/>
                <w:sz w:val="20"/>
                <w:szCs w:val="20"/>
              </w:rPr>
              <w:t>SWOT</w:t>
            </w:r>
            <w:r>
              <w:rPr>
                <w:rFonts w:ascii="Times New Roman" w:hAnsi="Times New Roman" w:cs="Times New Roman"/>
                <w:sz w:val="20"/>
                <w:szCs w:val="20"/>
              </w:rPr>
              <w:t xml:space="preserve"> и неравенство положительных и отрицательных факторов. В качестве артефактов выступают две матрицы и неравенство</w:t>
            </w:r>
          </w:p>
        </w:tc>
        <w:tc>
          <w:tcPr>
            <w:tcW w:w="2146" w:type="dxa"/>
            <w:gridSpan w:val="2"/>
          </w:tcPr>
          <w:p w14:paraId="19D2C6B9" w14:textId="5DBC77EE" w:rsidR="001A4366" w:rsidRDefault="00350C54" w:rsidP="00043E0B">
            <w:pPr>
              <w:jc w:val="both"/>
              <w:rPr>
                <w:rFonts w:ascii="Times New Roman" w:hAnsi="Times New Roman" w:cs="Times New Roman"/>
                <w:sz w:val="20"/>
                <w:szCs w:val="20"/>
              </w:rPr>
            </w:pPr>
            <w:r>
              <w:rPr>
                <w:rFonts w:ascii="Times New Roman" w:hAnsi="Times New Roman" w:cs="Times New Roman"/>
                <w:sz w:val="20"/>
                <w:szCs w:val="20"/>
              </w:rPr>
              <w:t xml:space="preserve">Экспертные оценки </w:t>
            </w:r>
            <w:r w:rsidRPr="00350C54">
              <w:rPr>
                <w:rFonts w:ascii="Times New Roman" w:hAnsi="Times New Roman" w:cs="Times New Roman"/>
                <w:sz w:val="20"/>
                <w:szCs w:val="20"/>
              </w:rPr>
              <w:t>S</w:t>
            </w:r>
            <w:r>
              <w:rPr>
                <w:rFonts w:ascii="Times New Roman" w:hAnsi="Times New Roman" w:cs="Times New Roman"/>
                <w:sz w:val="20"/>
                <w:szCs w:val="20"/>
              </w:rPr>
              <w:t xml:space="preserve">, </w:t>
            </w:r>
            <w:r w:rsidRPr="00350C54">
              <w:rPr>
                <w:rFonts w:ascii="Times New Roman" w:hAnsi="Times New Roman" w:cs="Times New Roman"/>
                <w:sz w:val="20"/>
                <w:szCs w:val="20"/>
              </w:rPr>
              <w:t>W</w:t>
            </w:r>
            <w:r>
              <w:rPr>
                <w:rFonts w:ascii="Times New Roman" w:hAnsi="Times New Roman" w:cs="Times New Roman"/>
                <w:sz w:val="20"/>
                <w:szCs w:val="20"/>
              </w:rPr>
              <w:t xml:space="preserve">, </w:t>
            </w:r>
            <w:r w:rsidRPr="00350C54">
              <w:rPr>
                <w:rFonts w:ascii="Times New Roman" w:hAnsi="Times New Roman" w:cs="Times New Roman"/>
                <w:sz w:val="20"/>
                <w:szCs w:val="20"/>
              </w:rPr>
              <w:t>O</w:t>
            </w:r>
            <w:r>
              <w:rPr>
                <w:rFonts w:ascii="Times New Roman" w:hAnsi="Times New Roman" w:cs="Times New Roman"/>
                <w:sz w:val="20"/>
                <w:szCs w:val="20"/>
              </w:rPr>
              <w:t xml:space="preserve"> и </w:t>
            </w:r>
            <w:r w:rsidRPr="00350C54">
              <w:rPr>
                <w:rFonts w:ascii="Times New Roman" w:hAnsi="Times New Roman" w:cs="Times New Roman"/>
                <w:sz w:val="20"/>
                <w:szCs w:val="20"/>
              </w:rPr>
              <w:t>T</w:t>
            </w:r>
            <w:r>
              <w:rPr>
                <w:rFonts w:ascii="Times New Roman" w:hAnsi="Times New Roman" w:cs="Times New Roman"/>
                <w:sz w:val="20"/>
                <w:szCs w:val="20"/>
              </w:rPr>
              <w:t xml:space="preserve"> факторов. В качестве критериев выступает 10-ти балльная шкала, по которой оцениваются факторы. Чем больше оценка, тем сильнее влияние фактора</w:t>
            </w:r>
          </w:p>
          <w:p w14:paraId="15503FD6" w14:textId="77777777" w:rsidR="001A4366" w:rsidRDefault="001A4366" w:rsidP="00043E0B">
            <w:pPr>
              <w:jc w:val="both"/>
              <w:rPr>
                <w:rFonts w:ascii="Times New Roman" w:hAnsi="Times New Roman" w:cs="Times New Roman"/>
                <w:sz w:val="20"/>
                <w:szCs w:val="20"/>
              </w:rPr>
            </w:pPr>
          </w:p>
          <w:p w14:paraId="1BE474F7" w14:textId="77777777" w:rsidR="001A4366" w:rsidRDefault="001A4366" w:rsidP="00043E0B">
            <w:pPr>
              <w:jc w:val="both"/>
              <w:rPr>
                <w:rFonts w:ascii="Times New Roman" w:hAnsi="Times New Roman" w:cs="Times New Roman"/>
                <w:sz w:val="20"/>
                <w:szCs w:val="20"/>
              </w:rPr>
            </w:pPr>
          </w:p>
          <w:p w14:paraId="7C0332E2" w14:textId="77777777" w:rsidR="001A4366" w:rsidRDefault="001A4366" w:rsidP="00043E0B">
            <w:pPr>
              <w:jc w:val="both"/>
              <w:rPr>
                <w:rFonts w:ascii="Times New Roman" w:hAnsi="Times New Roman" w:cs="Times New Roman"/>
                <w:sz w:val="20"/>
                <w:szCs w:val="20"/>
              </w:rPr>
            </w:pPr>
          </w:p>
          <w:p w14:paraId="79B01C5F" w14:textId="77777777" w:rsidR="001A4366" w:rsidRDefault="001A4366" w:rsidP="00043E0B">
            <w:pPr>
              <w:jc w:val="both"/>
              <w:rPr>
                <w:rFonts w:ascii="Times New Roman" w:hAnsi="Times New Roman" w:cs="Times New Roman"/>
                <w:sz w:val="20"/>
                <w:szCs w:val="20"/>
              </w:rPr>
            </w:pPr>
          </w:p>
          <w:p w14:paraId="71A7F481" w14:textId="77777777" w:rsidR="001A4366" w:rsidRDefault="001A4366" w:rsidP="00043E0B">
            <w:pPr>
              <w:jc w:val="both"/>
              <w:rPr>
                <w:rFonts w:ascii="Times New Roman" w:hAnsi="Times New Roman" w:cs="Times New Roman"/>
                <w:sz w:val="20"/>
                <w:szCs w:val="20"/>
              </w:rPr>
            </w:pPr>
          </w:p>
          <w:p w14:paraId="36DD14B2" w14:textId="743D6065" w:rsidR="001A4366" w:rsidRPr="00CB4F1C" w:rsidRDefault="001A4366" w:rsidP="00043E0B">
            <w:pPr>
              <w:jc w:val="both"/>
              <w:rPr>
                <w:rFonts w:ascii="Times New Roman" w:hAnsi="Times New Roman" w:cs="Times New Roman"/>
                <w:sz w:val="20"/>
                <w:szCs w:val="20"/>
              </w:rPr>
            </w:pPr>
          </w:p>
        </w:tc>
        <w:tc>
          <w:tcPr>
            <w:tcW w:w="1931" w:type="dxa"/>
            <w:gridSpan w:val="2"/>
          </w:tcPr>
          <w:p w14:paraId="5A6FB7EB" w14:textId="107B91D3" w:rsidR="001A4366" w:rsidRPr="00CB4F1C" w:rsidRDefault="00350C54" w:rsidP="00043E0B">
            <w:pPr>
              <w:jc w:val="both"/>
              <w:rPr>
                <w:rFonts w:ascii="Times New Roman" w:hAnsi="Times New Roman" w:cs="Times New Roman"/>
                <w:sz w:val="20"/>
                <w:szCs w:val="20"/>
              </w:rPr>
            </w:pPr>
            <w:r>
              <w:rPr>
                <w:rFonts w:ascii="Times New Roman" w:hAnsi="Times New Roman" w:cs="Times New Roman"/>
                <w:sz w:val="20"/>
                <w:szCs w:val="20"/>
              </w:rPr>
              <w:t xml:space="preserve">Метод больше относится к субъективным. Т.к. чаще всего исследование делает один или несколько экспертов. При большей репрезентативности выборки метод </w:t>
            </w:r>
            <w:r w:rsidRPr="00350C54">
              <w:rPr>
                <w:rFonts w:ascii="Times New Roman" w:hAnsi="Times New Roman" w:cs="Times New Roman"/>
                <w:sz w:val="20"/>
                <w:szCs w:val="20"/>
              </w:rPr>
              <w:t>SWOT</w:t>
            </w:r>
            <w:r>
              <w:rPr>
                <w:rFonts w:ascii="Times New Roman" w:hAnsi="Times New Roman" w:cs="Times New Roman"/>
                <w:sz w:val="20"/>
                <w:szCs w:val="20"/>
              </w:rPr>
              <w:t xml:space="preserve"> может претендовать на объективность</w:t>
            </w:r>
          </w:p>
        </w:tc>
        <w:tc>
          <w:tcPr>
            <w:tcW w:w="1404" w:type="dxa"/>
          </w:tcPr>
          <w:p w14:paraId="0AEFA89D" w14:textId="7B7D498D" w:rsidR="001A4366" w:rsidRPr="00CB4F1C" w:rsidRDefault="00350C54" w:rsidP="00043E0B">
            <w:pPr>
              <w:jc w:val="both"/>
              <w:rPr>
                <w:rFonts w:ascii="Times New Roman" w:hAnsi="Times New Roman" w:cs="Times New Roman"/>
                <w:sz w:val="20"/>
                <w:szCs w:val="20"/>
              </w:rPr>
            </w:pPr>
            <w:r>
              <w:rPr>
                <w:rFonts w:ascii="Times New Roman" w:hAnsi="Times New Roman" w:cs="Times New Roman"/>
                <w:sz w:val="20"/>
                <w:szCs w:val="20"/>
              </w:rPr>
              <w:t>Анализ факторов внутренней и внешней среды организации. Анализ внутренних и внешних факторов разных систем и процессов из разных областей науки</w:t>
            </w:r>
          </w:p>
        </w:tc>
      </w:tr>
      <w:tr w:rsidR="001A4366" w:rsidRPr="00CB4F1C" w14:paraId="1A31788A" w14:textId="77777777" w:rsidTr="009F1A06">
        <w:tc>
          <w:tcPr>
            <w:tcW w:w="9345" w:type="dxa"/>
            <w:gridSpan w:val="7"/>
          </w:tcPr>
          <w:p w14:paraId="712E59A1" w14:textId="79249032" w:rsidR="001A4366" w:rsidRPr="00CB4F1C" w:rsidRDefault="001A4366" w:rsidP="0058582B">
            <w:pPr>
              <w:jc w:val="both"/>
              <w:rPr>
                <w:rFonts w:ascii="Times New Roman" w:hAnsi="Times New Roman" w:cs="Times New Roman"/>
                <w:sz w:val="20"/>
                <w:szCs w:val="20"/>
              </w:rPr>
            </w:pPr>
            <w:r>
              <w:rPr>
                <w:rFonts w:ascii="Times New Roman" w:hAnsi="Times New Roman" w:cs="Times New Roman"/>
                <w:sz w:val="20"/>
                <w:szCs w:val="20"/>
              </w:rPr>
              <w:t>Достоинства.</w:t>
            </w:r>
            <w:r w:rsidR="006235DE">
              <w:rPr>
                <w:rFonts w:ascii="Times New Roman" w:hAnsi="Times New Roman" w:cs="Times New Roman"/>
                <w:sz w:val="20"/>
                <w:szCs w:val="20"/>
              </w:rPr>
              <w:t xml:space="preserve"> Относительно простой метод</w:t>
            </w:r>
            <w:r w:rsidR="0058582B">
              <w:rPr>
                <w:rFonts w:ascii="Times New Roman" w:hAnsi="Times New Roman" w:cs="Times New Roman"/>
                <w:sz w:val="20"/>
                <w:szCs w:val="20"/>
              </w:rPr>
              <w:t xml:space="preserve"> в</w:t>
            </w:r>
            <w:r w:rsidR="006235DE">
              <w:rPr>
                <w:rFonts w:ascii="Times New Roman" w:hAnsi="Times New Roman" w:cs="Times New Roman"/>
                <w:sz w:val="20"/>
                <w:szCs w:val="20"/>
              </w:rPr>
              <w:t xml:space="preserve"> исполнени</w:t>
            </w:r>
            <w:r w:rsidR="0058582B">
              <w:rPr>
                <w:rFonts w:ascii="Times New Roman" w:hAnsi="Times New Roman" w:cs="Times New Roman"/>
                <w:sz w:val="20"/>
                <w:szCs w:val="20"/>
              </w:rPr>
              <w:t>и</w:t>
            </w:r>
            <w:r w:rsidR="006235DE">
              <w:rPr>
                <w:rFonts w:ascii="Times New Roman" w:hAnsi="Times New Roman" w:cs="Times New Roman"/>
                <w:sz w:val="20"/>
                <w:szCs w:val="20"/>
              </w:rPr>
              <w:t xml:space="preserve">. Метод универсальный и может применятся для решения разных задач в исследовании. Есть оценки групп факторов </w:t>
            </w:r>
            <w:r w:rsidR="006235DE" w:rsidRPr="006235DE">
              <w:rPr>
                <w:rFonts w:ascii="Times New Roman" w:hAnsi="Times New Roman" w:cs="Times New Roman"/>
                <w:sz w:val="20"/>
                <w:szCs w:val="20"/>
              </w:rPr>
              <w:t>S, W, O и T</w:t>
            </w:r>
            <w:r w:rsidR="0058582B">
              <w:rPr>
                <w:rFonts w:ascii="Times New Roman" w:hAnsi="Times New Roman" w:cs="Times New Roman"/>
                <w:sz w:val="20"/>
                <w:szCs w:val="20"/>
              </w:rPr>
              <w:t>. Каждый фактор аргументирован. Есть возможность получить решения к действию по факторам. Есть возможность получить синтезированный результат всех оценок в едином неравенстве</w:t>
            </w:r>
          </w:p>
        </w:tc>
      </w:tr>
      <w:tr w:rsidR="001A4366" w:rsidRPr="00CB4F1C" w14:paraId="0EDBE36E" w14:textId="77777777" w:rsidTr="0013119D">
        <w:tc>
          <w:tcPr>
            <w:tcW w:w="9345" w:type="dxa"/>
            <w:gridSpan w:val="7"/>
          </w:tcPr>
          <w:p w14:paraId="359421A7" w14:textId="464D1693" w:rsidR="001A4366" w:rsidRPr="00CB4F1C" w:rsidRDefault="001A4366" w:rsidP="0058582B">
            <w:pPr>
              <w:jc w:val="both"/>
              <w:rPr>
                <w:rFonts w:ascii="Times New Roman" w:hAnsi="Times New Roman" w:cs="Times New Roman"/>
                <w:sz w:val="20"/>
                <w:szCs w:val="20"/>
              </w:rPr>
            </w:pPr>
            <w:r>
              <w:rPr>
                <w:rFonts w:ascii="Times New Roman" w:hAnsi="Times New Roman" w:cs="Times New Roman"/>
                <w:sz w:val="20"/>
                <w:szCs w:val="20"/>
              </w:rPr>
              <w:t>Недостатки.</w:t>
            </w:r>
            <w:r w:rsidR="0058582B">
              <w:rPr>
                <w:rFonts w:ascii="Times New Roman" w:hAnsi="Times New Roman" w:cs="Times New Roman"/>
                <w:sz w:val="20"/>
                <w:szCs w:val="20"/>
              </w:rPr>
              <w:t xml:space="preserve"> Нет возможности учесть все факторы, в основном в поле исследования попадают факторы. Которые определены экспертами. Возможно и не нужно учитывать все факторы. В исследовании участвуют эксперты, а это уже наличие субъективной составляющей. Не всегда оценки экспертов удовлетворяют критерию объективности. Не все факторы и не всегда можно справедливо оценить через принятую единую шкалу.</w:t>
            </w:r>
          </w:p>
        </w:tc>
      </w:tr>
      <w:tr w:rsidR="001A4366" w:rsidRPr="00CB4F1C" w14:paraId="64D5E9FB" w14:textId="77777777" w:rsidTr="00DB5247">
        <w:tc>
          <w:tcPr>
            <w:tcW w:w="9345" w:type="dxa"/>
            <w:gridSpan w:val="7"/>
          </w:tcPr>
          <w:p w14:paraId="1438DF29" w14:textId="1FD94779" w:rsidR="001A4366" w:rsidRPr="00CB4F1C" w:rsidRDefault="00E40B36" w:rsidP="00CB4F1C">
            <w:pPr>
              <w:jc w:val="center"/>
              <w:rPr>
                <w:rFonts w:ascii="Times New Roman" w:hAnsi="Times New Roman" w:cs="Times New Roman"/>
                <w:sz w:val="20"/>
                <w:szCs w:val="20"/>
              </w:rPr>
            </w:pPr>
            <w:r>
              <w:rPr>
                <w:rFonts w:ascii="Times New Roman" w:hAnsi="Times New Roman" w:cs="Times New Roman"/>
                <w:sz w:val="20"/>
                <w:szCs w:val="20"/>
              </w:rPr>
              <w:t xml:space="preserve">2. </w:t>
            </w:r>
            <w:r w:rsidR="001A4366">
              <w:rPr>
                <w:rFonts w:ascii="Times New Roman" w:hAnsi="Times New Roman" w:cs="Times New Roman"/>
                <w:sz w:val="20"/>
                <w:szCs w:val="20"/>
              </w:rPr>
              <w:t>Метод (методика)</w:t>
            </w:r>
          </w:p>
        </w:tc>
      </w:tr>
      <w:tr w:rsidR="00350C54" w:rsidRPr="00CB4F1C" w14:paraId="25DF0253" w14:textId="77777777" w:rsidTr="00AC03AE">
        <w:tc>
          <w:tcPr>
            <w:tcW w:w="3864" w:type="dxa"/>
            <w:gridSpan w:val="2"/>
          </w:tcPr>
          <w:p w14:paraId="74ED06DB" w14:textId="77777777" w:rsidR="001A4366" w:rsidRDefault="001A4366" w:rsidP="00043E0B">
            <w:pPr>
              <w:jc w:val="both"/>
              <w:rPr>
                <w:rFonts w:ascii="Times New Roman" w:hAnsi="Times New Roman" w:cs="Times New Roman"/>
                <w:sz w:val="20"/>
                <w:szCs w:val="20"/>
              </w:rPr>
            </w:pPr>
          </w:p>
        </w:tc>
        <w:tc>
          <w:tcPr>
            <w:tcW w:w="2146" w:type="dxa"/>
            <w:gridSpan w:val="2"/>
          </w:tcPr>
          <w:p w14:paraId="09F0589E" w14:textId="7746DF2F" w:rsidR="001A4366" w:rsidRDefault="001A4366" w:rsidP="00043E0B">
            <w:pPr>
              <w:jc w:val="both"/>
              <w:rPr>
                <w:rFonts w:ascii="Times New Roman" w:hAnsi="Times New Roman" w:cs="Times New Roman"/>
                <w:sz w:val="20"/>
                <w:szCs w:val="20"/>
              </w:rPr>
            </w:pPr>
          </w:p>
          <w:p w14:paraId="43BA01E7" w14:textId="77777777" w:rsidR="001A4366" w:rsidRDefault="001A4366" w:rsidP="00043E0B">
            <w:pPr>
              <w:jc w:val="both"/>
              <w:rPr>
                <w:rFonts w:ascii="Times New Roman" w:hAnsi="Times New Roman" w:cs="Times New Roman"/>
                <w:sz w:val="20"/>
                <w:szCs w:val="20"/>
              </w:rPr>
            </w:pPr>
          </w:p>
          <w:p w14:paraId="44055D3B" w14:textId="77777777" w:rsidR="001A4366" w:rsidRDefault="001A4366" w:rsidP="00043E0B">
            <w:pPr>
              <w:jc w:val="both"/>
              <w:rPr>
                <w:rFonts w:ascii="Times New Roman" w:hAnsi="Times New Roman" w:cs="Times New Roman"/>
                <w:sz w:val="20"/>
                <w:szCs w:val="20"/>
              </w:rPr>
            </w:pPr>
          </w:p>
          <w:p w14:paraId="683AE256" w14:textId="77777777" w:rsidR="001A4366" w:rsidRDefault="001A4366" w:rsidP="00043E0B">
            <w:pPr>
              <w:jc w:val="both"/>
              <w:rPr>
                <w:rFonts w:ascii="Times New Roman" w:hAnsi="Times New Roman" w:cs="Times New Roman"/>
                <w:sz w:val="20"/>
                <w:szCs w:val="20"/>
              </w:rPr>
            </w:pPr>
          </w:p>
          <w:p w14:paraId="35F9CADB" w14:textId="77777777" w:rsidR="001A4366" w:rsidRDefault="001A4366" w:rsidP="00043E0B">
            <w:pPr>
              <w:jc w:val="both"/>
              <w:rPr>
                <w:rFonts w:ascii="Times New Roman" w:hAnsi="Times New Roman" w:cs="Times New Roman"/>
                <w:sz w:val="20"/>
                <w:szCs w:val="20"/>
              </w:rPr>
            </w:pPr>
          </w:p>
          <w:p w14:paraId="44A164DB" w14:textId="77777777" w:rsidR="001A4366" w:rsidRDefault="001A4366" w:rsidP="00043E0B">
            <w:pPr>
              <w:jc w:val="both"/>
              <w:rPr>
                <w:rFonts w:ascii="Times New Roman" w:hAnsi="Times New Roman" w:cs="Times New Roman"/>
                <w:sz w:val="20"/>
                <w:szCs w:val="20"/>
              </w:rPr>
            </w:pPr>
          </w:p>
          <w:p w14:paraId="658735E9" w14:textId="77777777" w:rsidR="001A4366" w:rsidRDefault="001A4366" w:rsidP="00043E0B">
            <w:pPr>
              <w:jc w:val="both"/>
              <w:rPr>
                <w:rFonts w:ascii="Times New Roman" w:hAnsi="Times New Roman" w:cs="Times New Roman"/>
                <w:sz w:val="20"/>
                <w:szCs w:val="20"/>
              </w:rPr>
            </w:pPr>
          </w:p>
          <w:p w14:paraId="274E328C" w14:textId="77777777" w:rsidR="001A4366" w:rsidRDefault="001A4366" w:rsidP="00043E0B">
            <w:pPr>
              <w:jc w:val="both"/>
              <w:rPr>
                <w:rFonts w:ascii="Times New Roman" w:hAnsi="Times New Roman" w:cs="Times New Roman"/>
                <w:sz w:val="20"/>
                <w:szCs w:val="20"/>
              </w:rPr>
            </w:pPr>
          </w:p>
          <w:p w14:paraId="5ECECF50" w14:textId="0F2C087C" w:rsidR="001A4366" w:rsidRPr="00CB4F1C" w:rsidRDefault="001A4366" w:rsidP="00043E0B">
            <w:pPr>
              <w:jc w:val="both"/>
              <w:rPr>
                <w:rFonts w:ascii="Times New Roman" w:hAnsi="Times New Roman" w:cs="Times New Roman"/>
                <w:sz w:val="20"/>
                <w:szCs w:val="20"/>
              </w:rPr>
            </w:pPr>
          </w:p>
        </w:tc>
        <w:tc>
          <w:tcPr>
            <w:tcW w:w="1931" w:type="dxa"/>
            <w:gridSpan w:val="2"/>
          </w:tcPr>
          <w:p w14:paraId="3EF4087A" w14:textId="77777777" w:rsidR="001A4366" w:rsidRPr="00CB4F1C" w:rsidRDefault="001A4366" w:rsidP="00043E0B">
            <w:pPr>
              <w:jc w:val="both"/>
              <w:rPr>
                <w:rFonts w:ascii="Times New Roman" w:hAnsi="Times New Roman" w:cs="Times New Roman"/>
                <w:sz w:val="20"/>
                <w:szCs w:val="20"/>
              </w:rPr>
            </w:pPr>
          </w:p>
        </w:tc>
        <w:tc>
          <w:tcPr>
            <w:tcW w:w="1404" w:type="dxa"/>
          </w:tcPr>
          <w:p w14:paraId="32F6170C" w14:textId="77777777" w:rsidR="001A4366" w:rsidRPr="00CB4F1C" w:rsidRDefault="001A4366" w:rsidP="00043E0B">
            <w:pPr>
              <w:jc w:val="both"/>
              <w:rPr>
                <w:rFonts w:ascii="Times New Roman" w:hAnsi="Times New Roman" w:cs="Times New Roman"/>
                <w:sz w:val="20"/>
                <w:szCs w:val="20"/>
              </w:rPr>
            </w:pPr>
          </w:p>
        </w:tc>
      </w:tr>
      <w:tr w:rsidR="001A4366" w:rsidRPr="00CB4F1C" w14:paraId="7105256F" w14:textId="77777777" w:rsidTr="00253641">
        <w:tc>
          <w:tcPr>
            <w:tcW w:w="9345" w:type="dxa"/>
            <w:gridSpan w:val="7"/>
          </w:tcPr>
          <w:p w14:paraId="2CD84B0A" w14:textId="77777777" w:rsidR="001A4366" w:rsidRDefault="001A4366" w:rsidP="00CB4F1C">
            <w:pPr>
              <w:jc w:val="both"/>
              <w:rPr>
                <w:rFonts w:ascii="Times New Roman" w:hAnsi="Times New Roman" w:cs="Times New Roman"/>
                <w:sz w:val="20"/>
                <w:szCs w:val="20"/>
              </w:rPr>
            </w:pPr>
            <w:r>
              <w:rPr>
                <w:rFonts w:ascii="Times New Roman" w:hAnsi="Times New Roman" w:cs="Times New Roman"/>
                <w:sz w:val="20"/>
                <w:szCs w:val="20"/>
              </w:rPr>
              <w:t>Достоинства.</w:t>
            </w:r>
          </w:p>
          <w:p w14:paraId="69A9380B" w14:textId="77777777" w:rsidR="001A4366" w:rsidRDefault="001A4366" w:rsidP="00CB4F1C">
            <w:pPr>
              <w:jc w:val="both"/>
              <w:rPr>
                <w:rFonts w:ascii="Times New Roman" w:hAnsi="Times New Roman" w:cs="Times New Roman"/>
                <w:sz w:val="20"/>
                <w:szCs w:val="20"/>
              </w:rPr>
            </w:pPr>
          </w:p>
          <w:p w14:paraId="53632B47" w14:textId="77777777" w:rsidR="001A4366" w:rsidRDefault="001A4366" w:rsidP="00CB4F1C">
            <w:pPr>
              <w:jc w:val="both"/>
              <w:rPr>
                <w:rFonts w:ascii="Times New Roman" w:hAnsi="Times New Roman" w:cs="Times New Roman"/>
                <w:sz w:val="20"/>
                <w:szCs w:val="20"/>
              </w:rPr>
            </w:pPr>
          </w:p>
          <w:p w14:paraId="0949D88C" w14:textId="1B638146" w:rsidR="001A4366" w:rsidRPr="00CB4F1C" w:rsidRDefault="001A4366" w:rsidP="00CB4F1C">
            <w:pPr>
              <w:jc w:val="both"/>
              <w:rPr>
                <w:rFonts w:ascii="Times New Roman" w:hAnsi="Times New Roman" w:cs="Times New Roman"/>
                <w:sz w:val="20"/>
                <w:szCs w:val="20"/>
              </w:rPr>
            </w:pPr>
          </w:p>
        </w:tc>
      </w:tr>
      <w:tr w:rsidR="001A4366" w:rsidRPr="00CB4F1C" w14:paraId="3D2E6EC5" w14:textId="77777777" w:rsidTr="00D02948">
        <w:tc>
          <w:tcPr>
            <w:tcW w:w="9345" w:type="dxa"/>
            <w:gridSpan w:val="7"/>
          </w:tcPr>
          <w:p w14:paraId="33C8E52C" w14:textId="77777777" w:rsidR="001A4366" w:rsidRDefault="001A4366" w:rsidP="00CB4F1C">
            <w:pPr>
              <w:jc w:val="both"/>
              <w:rPr>
                <w:rFonts w:ascii="Times New Roman" w:hAnsi="Times New Roman" w:cs="Times New Roman"/>
                <w:sz w:val="20"/>
                <w:szCs w:val="20"/>
              </w:rPr>
            </w:pPr>
            <w:r>
              <w:rPr>
                <w:rFonts w:ascii="Times New Roman" w:hAnsi="Times New Roman" w:cs="Times New Roman"/>
                <w:sz w:val="20"/>
                <w:szCs w:val="20"/>
              </w:rPr>
              <w:lastRenderedPageBreak/>
              <w:t>Недостатки.</w:t>
            </w:r>
          </w:p>
          <w:p w14:paraId="2614C9C1" w14:textId="77777777" w:rsidR="001A4366" w:rsidRDefault="001A4366" w:rsidP="00CB4F1C">
            <w:pPr>
              <w:jc w:val="both"/>
              <w:rPr>
                <w:rFonts w:ascii="Times New Roman" w:hAnsi="Times New Roman" w:cs="Times New Roman"/>
                <w:sz w:val="20"/>
                <w:szCs w:val="20"/>
              </w:rPr>
            </w:pPr>
          </w:p>
          <w:p w14:paraId="2EFA2415" w14:textId="77777777" w:rsidR="001A4366" w:rsidRDefault="001A4366" w:rsidP="00CB4F1C">
            <w:pPr>
              <w:jc w:val="both"/>
              <w:rPr>
                <w:rFonts w:ascii="Times New Roman" w:hAnsi="Times New Roman" w:cs="Times New Roman"/>
                <w:sz w:val="20"/>
                <w:szCs w:val="20"/>
              </w:rPr>
            </w:pPr>
          </w:p>
          <w:p w14:paraId="11030DA0" w14:textId="4E5BB34B" w:rsidR="001A4366" w:rsidRPr="00CB4F1C" w:rsidRDefault="001A4366" w:rsidP="00CB4F1C">
            <w:pPr>
              <w:jc w:val="both"/>
              <w:rPr>
                <w:rFonts w:ascii="Times New Roman" w:hAnsi="Times New Roman" w:cs="Times New Roman"/>
                <w:sz w:val="20"/>
                <w:szCs w:val="20"/>
              </w:rPr>
            </w:pPr>
          </w:p>
        </w:tc>
      </w:tr>
      <w:tr w:rsidR="00E40B36" w:rsidRPr="00CB4F1C" w14:paraId="6C1BF01B" w14:textId="77777777" w:rsidTr="00C130B4">
        <w:tc>
          <w:tcPr>
            <w:tcW w:w="9345" w:type="dxa"/>
            <w:gridSpan w:val="7"/>
          </w:tcPr>
          <w:p w14:paraId="725CC5C4" w14:textId="2C0F3126" w:rsidR="00E40B36" w:rsidRPr="00CB4F1C" w:rsidRDefault="00E40B36" w:rsidP="00C130B4">
            <w:pPr>
              <w:jc w:val="center"/>
              <w:rPr>
                <w:rFonts w:ascii="Times New Roman" w:hAnsi="Times New Roman" w:cs="Times New Roman"/>
                <w:sz w:val="20"/>
                <w:szCs w:val="20"/>
              </w:rPr>
            </w:pPr>
            <w:r>
              <w:rPr>
                <w:rFonts w:ascii="Times New Roman" w:hAnsi="Times New Roman" w:cs="Times New Roman"/>
                <w:sz w:val="20"/>
                <w:szCs w:val="20"/>
              </w:rPr>
              <w:t>3. Метод (методика)</w:t>
            </w:r>
          </w:p>
        </w:tc>
      </w:tr>
      <w:tr w:rsidR="00E40B36" w:rsidRPr="00CB4F1C" w14:paraId="273B1052" w14:textId="77777777" w:rsidTr="00AC03AE">
        <w:tc>
          <w:tcPr>
            <w:tcW w:w="3864" w:type="dxa"/>
            <w:gridSpan w:val="2"/>
          </w:tcPr>
          <w:p w14:paraId="06D72397" w14:textId="77777777" w:rsidR="00E40B36" w:rsidRDefault="00E40B36" w:rsidP="00C130B4">
            <w:pPr>
              <w:jc w:val="both"/>
              <w:rPr>
                <w:rFonts w:ascii="Times New Roman" w:hAnsi="Times New Roman" w:cs="Times New Roman"/>
                <w:sz w:val="20"/>
                <w:szCs w:val="20"/>
              </w:rPr>
            </w:pPr>
          </w:p>
        </w:tc>
        <w:tc>
          <w:tcPr>
            <w:tcW w:w="2146" w:type="dxa"/>
            <w:gridSpan w:val="2"/>
          </w:tcPr>
          <w:p w14:paraId="067CFB00" w14:textId="77777777" w:rsidR="00E40B36" w:rsidRDefault="00E40B36" w:rsidP="00C130B4">
            <w:pPr>
              <w:jc w:val="both"/>
              <w:rPr>
                <w:rFonts w:ascii="Times New Roman" w:hAnsi="Times New Roman" w:cs="Times New Roman"/>
                <w:sz w:val="20"/>
                <w:szCs w:val="20"/>
              </w:rPr>
            </w:pPr>
          </w:p>
          <w:p w14:paraId="03B5E9BF" w14:textId="77777777" w:rsidR="00E40B36" w:rsidRDefault="00E40B36" w:rsidP="00C130B4">
            <w:pPr>
              <w:jc w:val="both"/>
              <w:rPr>
                <w:rFonts w:ascii="Times New Roman" w:hAnsi="Times New Roman" w:cs="Times New Roman"/>
                <w:sz w:val="20"/>
                <w:szCs w:val="20"/>
              </w:rPr>
            </w:pPr>
          </w:p>
          <w:p w14:paraId="74D50772" w14:textId="77777777" w:rsidR="00E40B36" w:rsidRDefault="00E40B36" w:rsidP="00C130B4">
            <w:pPr>
              <w:jc w:val="both"/>
              <w:rPr>
                <w:rFonts w:ascii="Times New Roman" w:hAnsi="Times New Roman" w:cs="Times New Roman"/>
                <w:sz w:val="20"/>
                <w:szCs w:val="20"/>
              </w:rPr>
            </w:pPr>
          </w:p>
          <w:p w14:paraId="2B8B900F" w14:textId="77777777" w:rsidR="00E40B36" w:rsidRDefault="00E40B36" w:rsidP="00C130B4">
            <w:pPr>
              <w:jc w:val="both"/>
              <w:rPr>
                <w:rFonts w:ascii="Times New Roman" w:hAnsi="Times New Roman" w:cs="Times New Roman"/>
                <w:sz w:val="20"/>
                <w:szCs w:val="20"/>
              </w:rPr>
            </w:pPr>
          </w:p>
          <w:p w14:paraId="24225BCE" w14:textId="77777777" w:rsidR="00E40B36" w:rsidRDefault="00E40B36" w:rsidP="00C130B4">
            <w:pPr>
              <w:jc w:val="both"/>
              <w:rPr>
                <w:rFonts w:ascii="Times New Roman" w:hAnsi="Times New Roman" w:cs="Times New Roman"/>
                <w:sz w:val="20"/>
                <w:szCs w:val="20"/>
              </w:rPr>
            </w:pPr>
          </w:p>
          <w:p w14:paraId="5528A4D5" w14:textId="77777777" w:rsidR="00E40B36" w:rsidRDefault="00E40B36" w:rsidP="00C130B4">
            <w:pPr>
              <w:jc w:val="both"/>
              <w:rPr>
                <w:rFonts w:ascii="Times New Roman" w:hAnsi="Times New Roman" w:cs="Times New Roman"/>
                <w:sz w:val="20"/>
                <w:szCs w:val="20"/>
              </w:rPr>
            </w:pPr>
          </w:p>
          <w:p w14:paraId="134865A9" w14:textId="77777777" w:rsidR="00E40B36" w:rsidRDefault="00E40B36" w:rsidP="00C130B4">
            <w:pPr>
              <w:jc w:val="both"/>
              <w:rPr>
                <w:rFonts w:ascii="Times New Roman" w:hAnsi="Times New Roman" w:cs="Times New Roman"/>
                <w:sz w:val="20"/>
                <w:szCs w:val="20"/>
              </w:rPr>
            </w:pPr>
          </w:p>
          <w:p w14:paraId="5B70B58C" w14:textId="77777777" w:rsidR="00E40B36" w:rsidRDefault="00E40B36" w:rsidP="00C130B4">
            <w:pPr>
              <w:jc w:val="both"/>
              <w:rPr>
                <w:rFonts w:ascii="Times New Roman" w:hAnsi="Times New Roman" w:cs="Times New Roman"/>
                <w:sz w:val="20"/>
                <w:szCs w:val="20"/>
              </w:rPr>
            </w:pPr>
          </w:p>
          <w:p w14:paraId="0DF19BB2" w14:textId="77777777" w:rsidR="00E40B36" w:rsidRPr="00CB4F1C" w:rsidRDefault="00E40B36" w:rsidP="00C130B4">
            <w:pPr>
              <w:jc w:val="both"/>
              <w:rPr>
                <w:rFonts w:ascii="Times New Roman" w:hAnsi="Times New Roman" w:cs="Times New Roman"/>
                <w:sz w:val="20"/>
                <w:szCs w:val="20"/>
              </w:rPr>
            </w:pPr>
          </w:p>
        </w:tc>
        <w:tc>
          <w:tcPr>
            <w:tcW w:w="1931" w:type="dxa"/>
            <w:gridSpan w:val="2"/>
          </w:tcPr>
          <w:p w14:paraId="08EEBB5B" w14:textId="77777777" w:rsidR="00E40B36" w:rsidRPr="00CB4F1C" w:rsidRDefault="00E40B36" w:rsidP="00C130B4">
            <w:pPr>
              <w:jc w:val="both"/>
              <w:rPr>
                <w:rFonts w:ascii="Times New Roman" w:hAnsi="Times New Roman" w:cs="Times New Roman"/>
                <w:sz w:val="20"/>
                <w:szCs w:val="20"/>
              </w:rPr>
            </w:pPr>
          </w:p>
        </w:tc>
        <w:tc>
          <w:tcPr>
            <w:tcW w:w="1404" w:type="dxa"/>
          </w:tcPr>
          <w:p w14:paraId="499654AB" w14:textId="77777777" w:rsidR="00E40B36" w:rsidRPr="00CB4F1C" w:rsidRDefault="00E40B36" w:rsidP="00C130B4">
            <w:pPr>
              <w:jc w:val="both"/>
              <w:rPr>
                <w:rFonts w:ascii="Times New Roman" w:hAnsi="Times New Roman" w:cs="Times New Roman"/>
                <w:sz w:val="20"/>
                <w:szCs w:val="20"/>
              </w:rPr>
            </w:pPr>
          </w:p>
        </w:tc>
      </w:tr>
      <w:tr w:rsidR="00E40B36" w:rsidRPr="00CB4F1C" w14:paraId="5E8BD8D4" w14:textId="77777777" w:rsidTr="00C130B4">
        <w:tc>
          <w:tcPr>
            <w:tcW w:w="9345" w:type="dxa"/>
            <w:gridSpan w:val="7"/>
          </w:tcPr>
          <w:p w14:paraId="1FEDD85B"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Достоинства.</w:t>
            </w:r>
          </w:p>
          <w:p w14:paraId="0291E83D" w14:textId="77777777" w:rsidR="00E40B36" w:rsidRDefault="00E40B36" w:rsidP="00C130B4">
            <w:pPr>
              <w:jc w:val="both"/>
              <w:rPr>
                <w:rFonts w:ascii="Times New Roman" w:hAnsi="Times New Roman" w:cs="Times New Roman"/>
                <w:sz w:val="20"/>
                <w:szCs w:val="20"/>
              </w:rPr>
            </w:pPr>
          </w:p>
          <w:p w14:paraId="32872315" w14:textId="77777777" w:rsidR="00E40B36" w:rsidRDefault="00E40B36" w:rsidP="00C130B4">
            <w:pPr>
              <w:jc w:val="both"/>
              <w:rPr>
                <w:rFonts w:ascii="Times New Roman" w:hAnsi="Times New Roman" w:cs="Times New Roman"/>
                <w:sz w:val="20"/>
                <w:szCs w:val="20"/>
              </w:rPr>
            </w:pPr>
          </w:p>
          <w:p w14:paraId="0559BBF2" w14:textId="77777777" w:rsidR="00E40B36" w:rsidRPr="00CB4F1C" w:rsidRDefault="00E40B36" w:rsidP="00C130B4">
            <w:pPr>
              <w:jc w:val="both"/>
              <w:rPr>
                <w:rFonts w:ascii="Times New Roman" w:hAnsi="Times New Roman" w:cs="Times New Roman"/>
                <w:sz w:val="20"/>
                <w:szCs w:val="20"/>
              </w:rPr>
            </w:pPr>
          </w:p>
        </w:tc>
      </w:tr>
      <w:tr w:rsidR="00E40B36" w:rsidRPr="00CB4F1C" w14:paraId="6DBC6184" w14:textId="77777777" w:rsidTr="00C130B4">
        <w:tc>
          <w:tcPr>
            <w:tcW w:w="9345" w:type="dxa"/>
            <w:gridSpan w:val="7"/>
          </w:tcPr>
          <w:p w14:paraId="360A1369"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Недостатки.</w:t>
            </w:r>
          </w:p>
          <w:p w14:paraId="3B97672E" w14:textId="77777777" w:rsidR="00E40B36" w:rsidRDefault="00E40B36" w:rsidP="00C130B4">
            <w:pPr>
              <w:jc w:val="both"/>
              <w:rPr>
                <w:rFonts w:ascii="Times New Roman" w:hAnsi="Times New Roman" w:cs="Times New Roman"/>
                <w:sz w:val="20"/>
                <w:szCs w:val="20"/>
              </w:rPr>
            </w:pPr>
          </w:p>
          <w:p w14:paraId="3A5E26DA" w14:textId="77777777" w:rsidR="00E40B36" w:rsidRDefault="00E40B36" w:rsidP="00C130B4">
            <w:pPr>
              <w:jc w:val="both"/>
              <w:rPr>
                <w:rFonts w:ascii="Times New Roman" w:hAnsi="Times New Roman" w:cs="Times New Roman"/>
                <w:sz w:val="20"/>
                <w:szCs w:val="20"/>
              </w:rPr>
            </w:pPr>
          </w:p>
          <w:p w14:paraId="49055C8D" w14:textId="77777777" w:rsidR="00E40B36" w:rsidRPr="00CB4F1C" w:rsidRDefault="00E40B36" w:rsidP="00C130B4">
            <w:pPr>
              <w:jc w:val="both"/>
              <w:rPr>
                <w:rFonts w:ascii="Times New Roman" w:hAnsi="Times New Roman" w:cs="Times New Roman"/>
                <w:sz w:val="20"/>
                <w:szCs w:val="20"/>
              </w:rPr>
            </w:pPr>
          </w:p>
        </w:tc>
      </w:tr>
      <w:tr w:rsidR="00E40B36" w:rsidRPr="00CB4F1C" w14:paraId="11369EED" w14:textId="77777777" w:rsidTr="00C130B4">
        <w:tc>
          <w:tcPr>
            <w:tcW w:w="9345" w:type="dxa"/>
            <w:gridSpan w:val="7"/>
          </w:tcPr>
          <w:p w14:paraId="3F469107" w14:textId="6433301B" w:rsidR="00E40B36" w:rsidRPr="00CB4F1C" w:rsidRDefault="00E40B36" w:rsidP="00C130B4">
            <w:pPr>
              <w:jc w:val="center"/>
              <w:rPr>
                <w:rFonts w:ascii="Times New Roman" w:hAnsi="Times New Roman" w:cs="Times New Roman"/>
                <w:sz w:val="20"/>
                <w:szCs w:val="20"/>
              </w:rPr>
            </w:pPr>
            <w:r>
              <w:rPr>
                <w:rFonts w:ascii="Times New Roman" w:hAnsi="Times New Roman" w:cs="Times New Roman"/>
                <w:sz w:val="20"/>
                <w:szCs w:val="20"/>
              </w:rPr>
              <w:t>4. Метод (методика)</w:t>
            </w:r>
          </w:p>
        </w:tc>
      </w:tr>
      <w:tr w:rsidR="00E40B36" w:rsidRPr="00CB4F1C" w14:paraId="71931903" w14:textId="77777777" w:rsidTr="00AC03AE">
        <w:tc>
          <w:tcPr>
            <w:tcW w:w="3823" w:type="dxa"/>
          </w:tcPr>
          <w:p w14:paraId="777B945B" w14:textId="77777777" w:rsidR="00E40B36" w:rsidRDefault="00E40B36" w:rsidP="00C130B4">
            <w:pPr>
              <w:jc w:val="both"/>
              <w:rPr>
                <w:rFonts w:ascii="Times New Roman" w:hAnsi="Times New Roman" w:cs="Times New Roman"/>
                <w:sz w:val="20"/>
                <w:szCs w:val="20"/>
              </w:rPr>
            </w:pPr>
          </w:p>
        </w:tc>
        <w:tc>
          <w:tcPr>
            <w:tcW w:w="2126" w:type="dxa"/>
            <w:gridSpan w:val="2"/>
          </w:tcPr>
          <w:p w14:paraId="5AF751FB" w14:textId="77777777" w:rsidR="00E40B36" w:rsidRDefault="00E40B36" w:rsidP="00C130B4">
            <w:pPr>
              <w:jc w:val="both"/>
              <w:rPr>
                <w:rFonts w:ascii="Times New Roman" w:hAnsi="Times New Roman" w:cs="Times New Roman"/>
                <w:sz w:val="20"/>
                <w:szCs w:val="20"/>
              </w:rPr>
            </w:pPr>
          </w:p>
          <w:p w14:paraId="5D10EBD0" w14:textId="77777777" w:rsidR="00E40B36" w:rsidRDefault="00E40B36" w:rsidP="00C130B4">
            <w:pPr>
              <w:jc w:val="both"/>
              <w:rPr>
                <w:rFonts w:ascii="Times New Roman" w:hAnsi="Times New Roman" w:cs="Times New Roman"/>
                <w:sz w:val="20"/>
                <w:szCs w:val="20"/>
              </w:rPr>
            </w:pPr>
          </w:p>
          <w:p w14:paraId="6D337E66" w14:textId="77777777" w:rsidR="00E40B36" w:rsidRDefault="00E40B36" w:rsidP="00C130B4">
            <w:pPr>
              <w:jc w:val="both"/>
              <w:rPr>
                <w:rFonts w:ascii="Times New Roman" w:hAnsi="Times New Roman" w:cs="Times New Roman"/>
                <w:sz w:val="20"/>
                <w:szCs w:val="20"/>
              </w:rPr>
            </w:pPr>
          </w:p>
          <w:p w14:paraId="6B850836" w14:textId="77777777" w:rsidR="00E40B36" w:rsidRDefault="00E40B36" w:rsidP="00C130B4">
            <w:pPr>
              <w:jc w:val="both"/>
              <w:rPr>
                <w:rFonts w:ascii="Times New Roman" w:hAnsi="Times New Roman" w:cs="Times New Roman"/>
                <w:sz w:val="20"/>
                <w:szCs w:val="20"/>
              </w:rPr>
            </w:pPr>
          </w:p>
          <w:p w14:paraId="6998F4E1" w14:textId="77777777" w:rsidR="00E40B36" w:rsidRDefault="00E40B36" w:rsidP="00C130B4">
            <w:pPr>
              <w:jc w:val="both"/>
              <w:rPr>
                <w:rFonts w:ascii="Times New Roman" w:hAnsi="Times New Roman" w:cs="Times New Roman"/>
                <w:sz w:val="20"/>
                <w:szCs w:val="20"/>
              </w:rPr>
            </w:pPr>
          </w:p>
          <w:p w14:paraId="2BF73FEB" w14:textId="77777777" w:rsidR="00E40B36" w:rsidRDefault="00E40B36" w:rsidP="00C130B4">
            <w:pPr>
              <w:jc w:val="both"/>
              <w:rPr>
                <w:rFonts w:ascii="Times New Roman" w:hAnsi="Times New Roman" w:cs="Times New Roman"/>
                <w:sz w:val="20"/>
                <w:szCs w:val="20"/>
              </w:rPr>
            </w:pPr>
          </w:p>
          <w:p w14:paraId="475BEE97" w14:textId="77777777" w:rsidR="00E40B36" w:rsidRDefault="00E40B36" w:rsidP="00C130B4">
            <w:pPr>
              <w:jc w:val="both"/>
              <w:rPr>
                <w:rFonts w:ascii="Times New Roman" w:hAnsi="Times New Roman" w:cs="Times New Roman"/>
                <w:sz w:val="20"/>
                <w:szCs w:val="20"/>
              </w:rPr>
            </w:pPr>
          </w:p>
          <w:p w14:paraId="2CDCF6FD" w14:textId="77777777" w:rsidR="00E40B36" w:rsidRDefault="00E40B36" w:rsidP="00C130B4">
            <w:pPr>
              <w:jc w:val="both"/>
              <w:rPr>
                <w:rFonts w:ascii="Times New Roman" w:hAnsi="Times New Roman" w:cs="Times New Roman"/>
                <w:sz w:val="20"/>
                <w:szCs w:val="20"/>
              </w:rPr>
            </w:pPr>
          </w:p>
          <w:p w14:paraId="33FC2379" w14:textId="77777777" w:rsidR="00E40B36" w:rsidRPr="00CB4F1C" w:rsidRDefault="00E40B36" w:rsidP="00C130B4">
            <w:pPr>
              <w:jc w:val="both"/>
              <w:rPr>
                <w:rFonts w:ascii="Times New Roman" w:hAnsi="Times New Roman" w:cs="Times New Roman"/>
                <w:sz w:val="20"/>
                <w:szCs w:val="20"/>
              </w:rPr>
            </w:pPr>
          </w:p>
        </w:tc>
        <w:tc>
          <w:tcPr>
            <w:tcW w:w="1984" w:type="dxa"/>
            <w:gridSpan w:val="2"/>
          </w:tcPr>
          <w:p w14:paraId="6AE9B172" w14:textId="77777777" w:rsidR="00E40B36" w:rsidRPr="00CB4F1C" w:rsidRDefault="00E40B36" w:rsidP="00C130B4">
            <w:pPr>
              <w:jc w:val="both"/>
              <w:rPr>
                <w:rFonts w:ascii="Times New Roman" w:hAnsi="Times New Roman" w:cs="Times New Roman"/>
                <w:sz w:val="20"/>
                <w:szCs w:val="20"/>
              </w:rPr>
            </w:pPr>
          </w:p>
        </w:tc>
        <w:tc>
          <w:tcPr>
            <w:tcW w:w="1412" w:type="dxa"/>
            <w:gridSpan w:val="2"/>
          </w:tcPr>
          <w:p w14:paraId="2249501C" w14:textId="77777777" w:rsidR="00E40B36" w:rsidRPr="00CB4F1C" w:rsidRDefault="00E40B36" w:rsidP="00C130B4">
            <w:pPr>
              <w:jc w:val="both"/>
              <w:rPr>
                <w:rFonts w:ascii="Times New Roman" w:hAnsi="Times New Roman" w:cs="Times New Roman"/>
                <w:sz w:val="20"/>
                <w:szCs w:val="20"/>
              </w:rPr>
            </w:pPr>
          </w:p>
        </w:tc>
      </w:tr>
      <w:tr w:rsidR="00E40B36" w:rsidRPr="00CB4F1C" w14:paraId="0EC743EF" w14:textId="77777777" w:rsidTr="00C130B4">
        <w:tc>
          <w:tcPr>
            <w:tcW w:w="9345" w:type="dxa"/>
            <w:gridSpan w:val="7"/>
          </w:tcPr>
          <w:p w14:paraId="333375F0"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Достоинства.</w:t>
            </w:r>
          </w:p>
          <w:p w14:paraId="584036C0" w14:textId="77777777" w:rsidR="00E40B36" w:rsidRDefault="00E40B36" w:rsidP="00C130B4">
            <w:pPr>
              <w:jc w:val="both"/>
              <w:rPr>
                <w:rFonts w:ascii="Times New Roman" w:hAnsi="Times New Roman" w:cs="Times New Roman"/>
                <w:sz w:val="20"/>
                <w:szCs w:val="20"/>
              </w:rPr>
            </w:pPr>
          </w:p>
          <w:p w14:paraId="3281574A" w14:textId="77777777" w:rsidR="00E40B36" w:rsidRDefault="00E40B36" w:rsidP="00C130B4">
            <w:pPr>
              <w:jc w:val="both"/>
              <w:rPr>
                <w:rFonts w:ascii="Times New Roman" w:hAnsi="Times New Roman" w:cs="Times New Roman"/>
                <w:sz w:val="20"/>
                <w:szCs w:val="20"/>
              </w:rPr>
            </w:pPr>
          </w:p>
          <w:p w14:paraId="26FE8F2C" w14:textId="77777777" w:rsidR="00E40B36" w:rsidRPr="00CB4F1C" w:rsidRDefault="00E40B36" w:rsidP="00C130B4">
            <w:pPr>
              <w:jc w:val="both"/>
              <w:rPr>
                <w:rFonts w:ascii="Times New Roman" w:hAnsi="Times New Roman" w:cs="Times New Roman"/>
                <w:sz w:val="20"/>
                <w:szCs w:val="20"/>
              </w:rPr>
            </w:pPr>
          </w:p>
        </w:tc>
      </w:tr>
      <w:tr w:rsidR="00E40B36" w:rsidRPr="00CB4F1C" w14:paraId="6D0C846A" w14:textId="77777777" w:rsidTr="00C130B4">
        <w:tc>
          <w:tcPr>
            <w:tcW w:w="9345" w:type="dxa"/>
            <w:gridSpan w:val="7"/>
          </w:tcPr>
          <w:p w14:paraId="0D85DD1A"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Недостатки.</w:t>
            </w:r>
          </w:p>
          <w:p w14:paraId="637FE78A" w14:textId="77777777" w:rsidR="00E40B36" w:rsidRDefault="00E40B36" w:rsidP="00C130B4">
            <w:pPr>
              <w:jc w:val="both"/>
              <w:rPr>
                <w:rFonts w:ascii="Times New Roman" w:hAnsi="Times New Roman" w:cs="Times New Roman"/>
                <w:sz w:val="20"/>
                <w:szCs w:val="20"/>
              </w:rPr>
            </w:pPr>
          </w:p>
          <w:p w14:paraId="3CE282B5" w14:textId="77777777" w:rsidR="00E40B36" w:rsidRDefault="00E40B36" w:rsidP="00C130B4">
            <w:pPr>
              <w:jc w:val="both"/>
              <w:rPr>
                <w:rFonts w:ascii="Times New Roman" w:hAnsi="Times New Roman" w:cs="Times New Roman"/>
                <w:sz w:val="20"/>
                <w:szCs w:val="20"/>
              </w:rPr>
            </w:pPr>
          </w:p>
          <w:p w14:paraId="58BD30F8" w14:textId="77777777" w:rsidR="00E40B36" w:rsidRPr="00CB4F1C" w:rsidRDefault="00E40B36" w:rsidP="00C130B4">
            <w:pPr>
              <w:jc w:val="both"/>
              <w:rPr>
                <w:rFonts w:ascii="Times New Roman" w:hAnsi="Times New Roman" w:cs="Times New Roman"/>
                <w:sz w:val="20"/>
                <w:szCs w:val="20"/>
              </w:rPr>
            </w:pPr>
          </w:p>
        </w:tc>
      </w:tr>
      <w:tr w:rsidR="00E40B36" w:rsidRPr="00CB4F1C" w14:paraId="150706A0" w14:textId="77777777" w:rsidTr="00C130B4">
        <w:tc>
          <w:tcPr>
            <w:tcW w:w="9345" w:type="dxa"/>
            <w:gridSpan w:val="7"/>
          </w:tcPr>
          <w:p w14:paraId="1440CD0C" w14:textId="3982CBFE" w:rsidR="00E40B36" w:rsidRPr="00CB4F1C" w:rsidRDefault="00E40B36" w:rsidP="00C130B4">
            <w:pPr>
              <w:jc w:val="center"/>
              <w:rPr>
                <w:rFonts w:ascii="Times New Roman" w:hAnsi="Times New Roman" w:cs="Times New Roman"/>
                <w:sz w:val="20"/>
                <w:szCs w:val="20"/>
              </w:rPr>
            </w:pPr>
            <w:r>
              <w:rPr>
                <w:rFonts w:ascii="Times New Roman" w:hAnsi="Times New Roman" w:cs="Times New Roman"/>
                <w:sz w:val="20"/>
                <w:szCs w:val="20"/>
              </w:rPr>
              <w:t>5. Метод (методика)</w:t>
            </w:r>
          </w:p>
        </w:tc>
      </w:tr>
      <w:tr w:rsidR="00E40B36" w:rsidRPr="00CB4F1C" w14:paraId="16701957" w14:textId="77777777" w:rsidTr="00AC03AE">
        <w:tc>
          <w:tcPr>
            <w:tcW w:w="3823" w:type="dxa"/>
          </w:tcPr>
          <w:p w14:paraId="4995E39E" w14:textId="77777777" w:rsidR="00E40B36" w:rsidRDefault="00E40B36" w:rsidP="00C130B4">
            <w:pPr>
              <w:jc w:val="both"/>
              <w:rPr>
                <w:rFonts w:ascii="Times New Roman" w:hAnsi="Times New Roman" w:cs="Times New Roman"/>
                <w:sz w:val="20"/>
                <w:szCs w:val="20"/>
              </w:rPr>
            </w:pPr>
          </w:p>
        </w:tc>
        <w:tc>
          <w:tcPr>
            <w:tcW w:w="2126" w:type="dxa"/>
            <w:gridSpan w:val="2"/>
          </w:tcPr>
          <w:p w14:paraId="164A06C8" w14:textId="77777777" w:rsidR="00E40B36" w:rsidRDefault="00E40B36" w:rsidP="00C130B4">
            <w:pPr>
              <w:jc w:val="both"/>
              <w:rPr>
                <w:rFonts w:ascii="Times New Roman" w:hAnsi="Times New Roman" w:cs="Times New Roman"/>
                <w:sz w:val="20"/>
                <w:szCs w:val="20"/>
              </w:rPr>
            </w:pPr>
          </w:p>
          <w:p w14:paraId="30F2ED17" w14:textId="77777777" w:rsidR="00E40B36" w:rsidRDefault="00E40B36" w:rsidP="00C130B4">
            <w:pPr>
              <w:jc w:val="both"/>
              <w:rPr>
                <w:rFonts w:ascii="Times New Roman" w:hAnsi="Times New Roman" w:cs="Times New Roman"/>
                <w:sz w:val="20"/>
                <w:szCs w:val="20"/>
              </w:rPr>
            </w:pPr>
          </w:p>
          <w:p w14:paraId="727E5B4D" w14:textId="77777777" w:rsidR="00E40B36" w:rsidRDefault="00E40B36" w:rsidP="00C130B4">
            <w:pPr>
              <w:jc w:val="both"/>
              <w:rPr>
                <w:rFonts w:ascii="Times New Roman" w:hAnsi="Times New Roman" w:cs="Times New Roman"/>
                <w:sz w:val="20"/>
                <w:szCs w:val="20"/>
              </w:rPr>
            </w:pPr>
          </w:p>
          <w:p w14:paraId="748191E7" w14:textId="77777777" w:rsidR="00E40B36" w:rsidRDefault="00E40B36" w:rsidP="00C130B4">
            <w:pPr>
              <w:jc w:val="both"/>
              <w:rPr>
                <w:rFonts w:ascii="Times New Roman" w:hAnsi="Times New Roman" w:cs="Times New Roman"/>
                <w:sz w:val="20"/>
                <w:szCs w:val="20"/>
              </w:rPr>
            </w:pPr>
          </w:p>
          <w:p w14:paraId="29C751B7" w14:textId="77777777" w:rsidR="00E40B36" w:rsidRDefault="00E40B36" w:rsidP="00C130B4">
            <w:pPr>
              <w:jc w:val="both"/>
              <w:rPr>
                <w:rFonts w:ascii="Times New Roman" w:hAnsi="Times New Roman" w:cs="Times New Roman"/>
                <w:sz w:val="20"/>
                <w:szCs w:val="20"/>
              </w:rPr>
            </w:pPr>
          </w:p>
          <w:p w14:paraId="5E96AAA0" w14:textId="77777777" w:rsidR="00E40B36" w:rsidRDefault="00E40B36" w:rsidP="00C130B4">
            <w:pPr>
              <w:jc w:val="both"/>
              <w:rPr>
                <w:rFonts w:ascii="Times New Roman" w:hAnsi="Times New Roman" w:cs="Times New Roman"/>
                <w:sz w:val="20"/>
                <w:szCs w:val="20"/>
              </w:rPr>
            </w:pPr>
          </w:p>
          <w:p w14:paraId="551CB176" w14:textId="77777777" w:rsidR="00E40B36" w:rsidRDefault="00E40B36" w:rsidP="00C130B4">
            <w:pPr>
              <w:jc w:val="both"/>
              <w:rPr>
                <w:rFonts w:ascii="Times New Roman" w:hAnsi="Times New Roman" w:cs="Times New Roman"/>
                <w:sz w:val="20"/>
                <w:szCs w:val="20"/>
              </w:rPr>
            </w:pPr>
          </w:p>
          <w:p w14:paraId="48D0E6F1" w14:textId="77777777" w:rsidR="00E40B36" w:rsidRDefault="00E40B36" w:rsidP="00C130B4">
            <w:pPr>
              <w:jc w:val="both"/>
              <w:rPr>
                <w:rFonts w:ascii="Times New Roman" w:hAnsi="Times New Roman" w:cs="Times New Roman"/>
                <w:sz w:val="20"/>
                <w:szCs w:val="20"/>
              </w:rPr>
            </w:pPr>
          </w:p>
          <w:p w14:paraId="113874AF" w14:textId="77777777" w:rsidR="00E40B36" w:rsidRPr="00CB4F1C" w:rsidRDefault="00E40B36" w:rsidP="00C130B4">
            <w:pPr>
              <w:jc w:val="both"/>
              <w:rPr>
                <w:rFonts w:ascii="Times New Roman" w:hAnsi="Times New Roman" w:cs="Times New Roman"/>
                <w:sz w:val="20"/>
                <w:szCs w:val="20"/>
              </w:rPr>
            </w:pPr>
          </w:p>
        </w:tc>
        <w:tc>
          <w:tcPr>
            <w:tcW w:w="1984" w:type="dxa"/>
            <w:gridSpan w:val="2"/>
          </w:tcPr>
          <w:p w14:paraId="3DE11BD7" w14:textId="77777777" w:rsidR="00E40B36" w:rsidRPr="00CB4F1C" w:rsidRDefault="00E40B36" w:rsidP="00C130B4">
            <w:pPr>
              <w:jc w:val="both"/>
              <w:rPr>
                <w:rFonts w:ascii="Times New Roman" w:hAnsi="Times New Roman" w:cs="Times New Roman"/>
                <w:sz w:val="20"/>
                <w:szCs w:val="20"/>
              </w:rPr>
            </w:pPr>
          </w:p>
        </w:tc>
        <w:tc>
          <w:tcPr>
            <w:tcW w:w="1412" w:type="dxa"/>
            <w:gridSpan w:val="2"/>
          </w:tcPr>
          <w:p w14:paraId="7FF5DEC5" w14:textId="77777777" w:rsidR="00E40B36" w:rsidRPr="00CB4F1C" w:rsidRDefault="00E40B36" w:rsidP="00C130B4">
            <w:pPr>
              <w:jc w:val="both"/>
              <w:rPr>
                <w:rFonts w:ascii="Times New Roman" w:hAnsi="Times New Roman" w:cs="Times New Roman"/>
                <w:sz w:val="20"/>
                <w:szCs w:val="20"/>
              </w:rPr>
            </w:pPr>
          </w:p>
        </w:tc>
      </w:tr>
      <w:tr w:rsidR="00E40B36" w:rsidRPr="00CB4F1C" w14:paraId="3C9BB2EB" w14:textId="77777777" w:rsidTr="00C130B4">
        <w:tc>
          <w:tcPr>
            <w:tcW w:w="9345" w:type="dxa"/>
            <w:gridSpan w:val="7"/>
          </w:tcPr>
          <w:p w14:paraId="6588D620"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Достоинства.</w:t>
            </w:r>
          </w:p>
          <w:p w14:paraId="4D8B7A51" w14:textId="77777777" w:rsidR="00E40B36" w:rsidRDefault="00E40B36" w:rsidP="00C130B4">
            <w:pPr>
              <w:jc w:val="both"/>
              <w:rPr>
                <w:rFonts w:ascii="Times New Roman" w:hAnsi="Times New Roman" w:cs="Times New Roman"/>
                <w:sz w:val="20"/>
                <w:szCs w:val="20"/>
              </w:rPr>
            </w:pPr>
          </w:p>
          <w:p w14:paraId="7AE05674" w14:textId="77777777" w:rsidR="00E40B36" w:rsidRDefault="00E40B36" w:rsidP="00C130B4">
            <w:pPr>
              <w:jc w:val="both"/>
              <w:rPr>
                <w:rFonts w:ascii="Times New Roman" w:hAnsi="Times New Roman" w:cs="Times New Roman"/>
                <w:sz w:val="20"/>
                <w:szCs w:val="20"/>
              </w:rPr>
            </w:pPr>
          </w:p>
          <w:p w14:paraId="0B61A8F7" w14:textId="77777777" w:rsidR="00E40B36" w:rsidRPr="00CB4F1C" w:rsidRDefault="00E40B36" w:rsidP="00C130B4">
            <w:pPr>
              <w:jc w:val="both"/>
              <w:rPr>
                <w:rFonts w:ascii="Times New Roman" w:hAnsi="Times New Roman" w:cs="Times New Roman"/>
                <w:sz w:val="20"/>
                <w:szCs w:val="20"/>
              </w:rPr>
            </w:pPr>
          </w:p>
        </w:tc>
      </w:tr>
      <w:tr w:rsidR="00E40B36" w:rsidRPr="00CB4F1C" w14:paraId="637A086A" w14:textId="77777777" w:rsidTr="00C130B4">
        <w:tc>
          <w:tcPr>
            <w:tcW w:w="9345" w:type="dxa"/>
            <w:gridSpan w:val="7"/>
          </w:tcPr>
          <w:p w14:paraId="3C2BBB23" w14:textId="77777777" w:rsidR="00E40B36" w:rsidRDefault="00E40B36" w:rsidP="00C130B4">
            <w:pPr>
              <w:jc w:val="both"/>
              <w:rPr>
                <w:rFonts w:ascii="Times New Roman" w:hAnsi="Times New Roman" w:cs="Times New Roman"/>
                <w:sz w:val="20"/>
                <w:szCs w:val="20"/>
              </w:rPr>
            </w:pPr>
            <w:r>
              <w:rPr>
                <w:rFonts w:ascii="Times New Roman" w:hAnsi="Times New Roman" w:cs="Times New Roman"/>
                <w:sz w:val="20"/>
                <w:szCs w:val="20"/>
              </w:rPr>
              <w:t>Недостатки.</w:t>
            </w:r>
          </w:p>
          <w:p w14:paraId="74B6F86A" w14:textId="77777777" w:rsidR="00E40B36" w:rsidRDefault="00E40B36" w:rsidP="00C130B4">
            <w:pPr>
              <w:jc w:val="both"/>
              <w:rPr>
                <w:rFonts w:ascii="Times New Roman" w:hAnsi="Times New Roman" w:cs="Times New Roman"/>
                <w:sz w:val="20"/>
                <w:szCs w:val="20"/>
              </w:rPr>
            </w:pPr>
          </w:p>
          <w:p w14:paraId="2A64FE62" w14:textId="77777777" w:rsidR="00E40B36" w:rsidRDefault="00E40B36" w:rsidP="00C130B4">
            <w:pPr>
              <w:jc w:val="both"/>
              <w:rPr>
                <w:rFonts w:ascii="Times New Roman" w:hAnsi="Times New Roman" w:cs="Times New Roman"/>
                <w:sz w:val="20"/>
                <w:szCs w:val="20"/>
              </w:rPr>
            </w:pPr>
          </w:p>
          <w:p w14:paraId="7F7FC373" w14:textId="77777777" w:rsidR="00E40B36" w:rsidRPr="00CB4F1C" w:rsidRDefault="00E40B36" w:rsidP="00C130B4">
            <w:pPr>
              <w:jc w:val="both"/>
              <w:rPr>
                <w:rFonts w:ascii="Times New Roman" w:hAnsi="Times New Roman" w:cs="Times New Roman"/>
                <w:sz w:val="20"/>
                <w:szCs w:val="20"/>
              </w:rPr>
            </w:pPr>
          </w:p>
        </w:tc>
      </w:tr>
    </w:tbl>
    <w:p w14:paraId="7E931AB2" w14:textId="6C741CEA" w:rsidR="00CB4F1C" w:rsidRDefault="00CB4F1C" w:rsidP="00043E0B">
      <w:pPr>
        <w:spacing w:after="0" w:line="240" w:lineRule="auto"/>
        <w:ind w:firstLine="709"/>
        <w:jc w:val="both"/>
        <w:rPr>
          <w:rFonts w:ascii="Times New Roman" w:hAnsi="Times New Roman" w:cs="Times New Roman"/>
          <w:sz w:val="24"/>
          <w:szCs w:val="24"/>
        </w:rPr>
      </w:pPr>
    </w:p>
    <w:p w14:paraId="3D863FC2" w14:textId="6248CDF7" w:rsidR="00CB4F1C" w:rsidRDefault="00CB4F1C" w:rsidP="00043E0B">
      <w:pPr>
        <w:spacing w:after="0" w:line="240" w:lineRule="auto"/>
        <w:ind w:firstLine="709"/>
        <w:jc w:val="both"/>
        <w:rPr>
          <w:rFonts w:ascii="Times New Roman" w:hAnsi="Times New Roman" w:cs="Times New Roman"/>
          <w:sz w:val="24"/>
          <w:szCs w:val="24"/>
        </w:rPr>
      </w:pPr>
    </w:p>
    <w:p w14:paraId="5AD99093" w14:textId="21FD489B" w:rsidR="00043E0B" w:rsidRPr="0084087B" w:rsidRDefault="00AC03AE"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5</w:t>
      </w:r>
      <w:r w:rsidR="00043E0B">
        <w:rPr>
          <w:rFonts w:ascii="Times New Roman" w:hAnsi="Times New Roman" w:cs="Times New Roman"/>
          <w:sz w:val="24"/>
          <w:szCs w:val="24"/>
        </w:rPr>
        <w:t>. Полученный результат возможно использовать в параграф</w:t>
      </w:r>
      <w:r w:rsidR="00443760">
        <w:rPr>
          <w:rFonts w:ascii="Times New Roman" w:hAnsi="Times New Roman" w:cs="Times New Roman"/>
          <w:sz w:val="24"/>
          <w:szCs w:val="24"/>
        </w:rPr>
        <w:t>е</w:t>
      </w:r>
      <w:r w:rsidR="00043E0B">
        <w:rPr>
          <w:rFonts w:ascii="Times New Roman" w:hAnsi="Times New Roman" w:cs="Times New Roman"/>
          <w:sz w:val="24"/>
          <w:szCs w:val="24"/>
        </w:rPr>
        <w:t xml:space="preserve"> </w:t>
      </w:r>
      <w:r w:rsidR="00443760">
        <w:rPr>
          <w:rFonts w:ascii="Times New Roman" w:hAnsi="Times New Roman" w:cs="Times New Roman"/>
          <w:sz w:val="24"/>
          <w:szCs w:val="24"/>
        </w:rPr>
        <w:t xml:space="preserve">1.2 или 1.3 </w:t>
      </w:r>
      <w:r w:rsidR="00043E0B">
        <w:rPr>
          <w:rFonts w:ascii="Times New Roman" w:hAnsi="Times New Roman" w:cs="Times New Roman"/>
          <w:sz w:val="24"/>
          <w:szCs w:val="24"/>
        </w:rPr>
        <w:t>в ВКР. Требуется согласование с руководителем ВКР.</w:t>
      </w:r>
    </w:p>
    <w:p w14:paraId="3877C704" w14:textId="77777777" w:rsidR="008300A1" w:rsidRDefault="008300A1" w:rsidP="00043E0B">
      <w:pPr>
        <w:spacing w:after="0" w:line="240" w:lineRule="auto"/>
        <w:ind w:firstLine="709"/>
        <w:rPr>
          <w:rFonts w:ascii="Times New Roman" w:hAnsi="Times New Roman" w:cs="Times New Roman"/>
          <w:sz w:val="24"/>
          <w:szCs w:val="24"/>
        </w:rPr>
      </w:pPr>
    </w:p>
    <w:p w14:paraId="678C3F41" w14:textId="456E6DD1" w:rsidR="00043E0B" w:rsidRDefault="00043E0B" w:rsidP="00043E0B">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Список использованных источников</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043E0B" w14:paraId="261B3D47" w14:textId="77777777" w:rsidTr="00C130B4">
        <w:tc>
          <w:tcPr>
            <w:tcW w:w="9627" w:type="dxa"/>
          </w:tcPr>
          <w:p w14:paraId="0A637F67" w14:textId="77777777" w:rsidR="00043E0B" w:rsidRDefault="00043E0B" w:rsidP="00C130B4">
            <w:pPr>
              <w:jc w:val="both"/>
              <w:rPr>
                <w:rFonts w:ascii="Times New Roman" w:hAnsi="Times New Roman" w:cs="Times New Roman"/>
                <w:spacing w:val="-2"/>
                <w:sz w:val="24"/>
              </w:rPr>
            </w:pPr>
          </w:p>
        </w:tc>
      </w:tr>
      <w:tr w:rsidR="00043E0B" w14:paraId="7911ED3F" w14:textId="77777777" w:rsidTr="00C130B4">
        <w:tc>
          <w:tcPr>
            <w:tcW w:w="9627" w:type="dxa"/>
          </w:tcPr>
          <w:p w14:paraId="7E0AA2BB" w14:textId="77777777" w:rsidR="00043E0B" w:rsidRDefault="00043E0B" w:rsidP="00C130B4">
            <w:pPr>
              <w:jc w:val="both"/>
              <w:rPr>
                <w:rFonts w:ascii="Times New Roman" w:hAnsi="Times New Roman" w:cs="Times New Roman"/>
                <w:spacing w:val="-2"/>
                <w:sz w:val="24"/>
              </w:rPr>
            </w:pPr>
          </w:p>
        </w:tc>
      </w:tr>
      <w:tr w:rsidR="00043E0B" w14:paraId="629C8209" w14:textId="77777777" w:rsidTr="00C130B4">
        <w:tc>
          <w:tcPr>
            <w:tcW w:w="9627" w:type="dxa"/>
          </w:tcPr>
          <w:p w14:paraId="3FC779E8" w14:textId="77777777" w:rsidR="00043E0B" w:rsidRDefault="00043E0B" w:rsidP="00C130B4">
            <w:pPr>
              <w:jc w:val="both"/>
              <w:rPr>
                <w:rFonts w:ascii="Times New Roman" w:hAnsi="Times New Roman" w:cs="Times New Roman"/>
                <w:spacing w:val="-2"/>
                <w:sz w:val="24"/>
              </w:rPr>
            </w:pPr>
          </w:p>
        </w:tc>
      </w:tr>
      <w:tr w:rsidR="00043E0B" w14:paraId="03CCA425" w14:textId="77777777" w:rsidTr="00C130B4">
        <w:tc>
          <w:tcPr>
            <w:tcW w:w="9627" w:type="dxa"/>
          </w:tcPr>
          <w:p w14:paraId="29357B6C" w14:textId="77777777" w:rsidR="00043E0B" w:rsidRDefault="00043E0B" w:rsidP="00C130B4">
            <w:pPr>
              <w:jc w:val="both"/>
              <w:rPr>
                <w:rFonts w:ascii="Times New Roman" w:hAnsi="Times New Roman" w:cs="Times New Roman"/>
                <w:spacing w:val="-2"/>
                <w:sz w:val="24"/>
              </w:rPr>
            </w:pPr>
          </w:p>
        </w:tc>
      </w:tr>
      <w:tr w:rsidR="00043E0B" w14:paraId="157A13E1" w14:textId="77777777" w:rsidTr="00C130B4">
        <w:tc>
          <w:tcPr>
            <w:tcW w:w="9627" w:type="dxa"/>
          </w:tcPr>
          <w:p w14:paraId="5CC1E4F9" w14:textId="77777777" w:rsidR="00043E0B" w:rsidRDefault="00043E0B" w:rsidP="00C130B4">
            <w:pPr>
              <w:jc w:val="both"/>
              <w:rPr>
                <w:rFonts w:ascii="Times New Roman" w:hAnsi="Times New Roman" w:cs="Times New Roman"/>
                <w:spacing w:val="-2"/>
                <w:sz w:val="24"/>
              </w:rPr>
            </w:pPr>
          </w:p>
        </w:tc>
      </w:tr>
      <w:tr w:rsidR="00043E0B" w14:paraId="0946730F" w14:textId="77777777" w:rsidTr="00C130B4">
        <w:tc>
          <w:tcPr>
            <w:tcW w:w="9627" w:type="dxa"/>
          </w:tcPr>
          <w:p w14:paraId="0759560A" w14:textId="77777777" w:rsidR="00043E0B" w:rsidRDefault="00043E0B" w:rsidP="00C130B4">
            <w:pPr>
              <w:jc w:val="both"/>
              <w:rPr>
                <w:rFonts w:ascii="Times New Roman" w:hAnsi="Times New Roman" w:cs="Times New Roman"/>
                <w:spacing w:val="-2"/>
                <w:sz w:val="24"/>
              </w:rPr>
            </w:pPr>
          </w:p>
        </w:tc>
      </w:tr>
      <w:tr w:rsidR="00043E0B" w14:paraId="42AFC904" w14:textId="77777777" w:rsidTr="00C130B4">
        <w:tc>
          <w:tcPr>
            <w:tcW w:w="9627" w:type="dxa"/>
          </w:tcPr>
          <w:p w14:paraId="6EB8CD7B" w14:textId="77777777" w:rsidR="00043E0B" w:rsidRDefault="00043E0B" w:rsidP="00C130B4">
            <w:pPr>
              <w:jc w:val="both"/>
              <w:rPr>
                <w:rFonts w:ascii="Times New Roman" w:hAnsi="Times New Roman" w:cs="Times New Roman"/>
                <w:spacing w:val="-2"/>
                <w:sz w:val="24"/>
              </w:rPr>
            </w:pPr>
          </w:p>
        </w:tc>
      </w:tr>
      <w:tr w:rsidR="00043E0B" w14:paraId="0831AA07" w14:textId="77777777" w:rsidTr="00C130B4">
        <w:tc>
          <w:tcPr>
            <w:tcW w:w="9627" w:type="dxa"/>
          </w:tcPr>
          <w:p w14:paraId="6CBF767E" w14:textId="77777777" w:rsidR="00043E0B" w:rsidRDefault="00043E0B" w:rsidP="00C130B4">
            <w:pPr>
              <w:jc w:val="both"/>
              <w:rPr>
                <w:rFonts w:ascii="Times New Roman" w:hAnsi="Times New Roman" w:cs="Times New Roman"/>
                <w:spacing w:val="-2"/>
                <w:sz w:val="24"/>
              </w:rPr>
            </w:pPr>
          </w:p>
        </w:tc>
      </w:tr>
      <w:tr w:rsidR="00043E0B" w14:paraId="669467F0" w14:textId="77777777" w:rsidTr="00C130B4">
        <w:tc>
          <w:tcPr>
            <w:tcW w:w="9627" w:type="dxa"/>
          </w:tcPr>
          <w:p w14:paraId="74547188" w14:textId="77777777" w:rsidR="00043E0B" w:rsidRDefault="00043E0B" w:rsidP="00C130B4">
            <w:pPr>
              <w:jc w:val="both"/>
              <w:rPr>
                <w:rFonts w:ascii="Times New Roman" w:hAnsi="Times New Roman" w:cs="Times New Roman"/>
                <w:spacing w:val="-2"/>
                <w:sz w:val="24"/>
              </w:rPr>
            </w:pPr>
          </w:p>
        </w:tc>
      </w:tr>
      <w:tr w:rsidR="00043E0B" w14:paraId="31F780D5" w14:textId="77777777" w:rsidTr="00C130B4">
        <w:tc>
          <w:tcPr>
            <w:tcW w:w="9627" w:type="dxa"/>
          </w:tcPr>
          <w:p w14:paraId="66645400" w14:textId="77777777" w:rsidR="00043E0B" w:rsidRDefault="00043E0B" w:rsidP="00C130B4">
            <w:pPr>
              <w:jc w:val="both"/>
              <w:rPr>
                <w:rFonts w:ascii="Times New Roman" w:hAnsi="Times New Roman" w:cs="Times New Roman"/>
                <w:spacing w:val="-2"/>
                <w:sz w:val="24"/>
              </w:rPr>
            </w:pPr>
          </w:p>
        </w:tc>
      </w:tr>
    </w:tbl>
    <w:p w14:paraId="7F163661" w14:textId="77777777" w:rsidR="00043E0B" w:rsidRDefault="00043E0B" w:rsidP="00043E0B">
      <w:pPr>
        <w:spacing w:after="0" w:line="240" w:lineRule="auto"/>
        <w:ind w:firstLine="709"/>
        <w:jc w:val="both"/>
        <w:rPr>
          <w:rFonts w:ascii="Times New Roman" w:hAnsi="Times New Roman" w:cs="Times New Roman"/>
          <w:sz w:val="24"/>
          <w:szCs w:val="24"/>
        </w:rPr>
      </w:pPr>
    </w:p>
    <w:p w14:paraId="123120A0" w14:textId="3708FC8A" w:rsidR="00043E0B" w:rsidRPr="0084087B" w:rsidRDefault="00AC03AE" w:rsidP="00043E0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6</w:t>
      </w:r>
      <w:r w:rsidR="00043E0B">
        <w:rPr>
          <w:rFonts w:ascii="Times New Roman" w:hAnsi="Times New Roman" w:cs="Times New Roman"/>
          <w:sz w:val="24"/>
          <w:szCs w:val="24"/>
        </w:rPr>
        <w:t>. Задание оформляется строго по требованиям методических рекомендаций ВКР.</w:t>
      </w:r>
    </w:p>
    <w:p w14:paraId="01BD577F" w14:textId="4B9573DD" w:rsidR="00043E0B" w:rsidRDefault="00AC03AE" w:rsidP="00043E0B">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7</w:t>
      </w:r>
      <w:r w:rsidR="00043E0B">
        <w:rPr>
          <w:rFonts w:ascii="Times New Roman" w:hAnsi="Times New Roman" w:cs="Times New Roman"/>
          <w:sz w:val="24"/>
          <w:szCs w:val="24"/>
        </w:rPr>
        <w:t>. В завершении выполнения задания делается вывод.</w:t>
      </w:r>
    </w:p>
    <w:p w14:paraId="57D24D8C" w14:textId="77777777" w:rsidR="00043E0B" w:rsidRPr="000A1445" w:rsidRDefault="00043E0B" w:rsidP="000F166B">
      <w:pPr>
        <w:spacing w:after="0" w:line="240" w:lineRule="auto"/>
        <w:ind w:firstLine="709"/>
        <w:jc w:val="both"/>
        <w:rPr>
          <w:rFonts w:ascii="Times New Roman" w:hAnsi="Times New Roman" w:cs="Times New Roman"/>
          <w:b/>
          <w:bCs/>
          <w:sz w:val="24"/>
          <w:szCs w:val="24"/>
        </w:rPr>
      </w:pPr>
      <w:r w:rsidRPr="000A1445">
        <w:rPr>
          <w:rFonts w:ascii="Times New Roman" w:hAnsi="Times New Roman" w:cs="Times New Roman"/>
          <w:b/>
          <w:bCs/>
          <w:sz w:val="24"/>
          <w:szCs w:val="24"/>
        </w:rPr>
        <w:t>Все задания, представляются в едином файле MS Word. Каждое задание начинается с нового листа. Инструкции по выполнению задания удаляются.</w:t>
      </w:r>
    </w:p>
    <w:p w14:paraId="3918B083" w14:textId="77777777" w:rsidR="00AC03AE" w:rsidRDefault="00AC03AE" w:rsidP="00AC03AE">
      <w:pPr>
        <w:spacing w:after="0" w:line="240" w:lineRule="auto"/>
        <w:ind w:firstLine="709"/>
        <w:rPr>
          <w:rFonts w:ascii="Times New Roman" w:hAnsi="Times New Roman" w:cs="Times New Roman"/>
          <w:sz w:val="24"/>
          <w:szCs w:val="24"/>
        </w:rPr>
      </w:pPr>
      <w:r w:rsidRPr="0084087B">
        <w:rPr>
          <w:rFonts w:ascii="Times New Roman" w:hAnsi="Times New Roman" w:cs="Times New Roman"/>
          <w:spacing w:val="-2"/>
          <w:sz w:val="24"/>
        </w:rPr>
        <w:t>Выводы по заданию 2:</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AC03AE" w14:paraId="23BDEC52" w14:textId="77777777" w:rsidTr="00C130B4">
        <w:tc>
          <w:tcPr>
            <w:tcW w:w="9627" w:type="dxa"/>
          </w:tcPr>
          <w:p w14:paraId="03385913" w14:textId="77777777" w:rsidR="00AC03AE" w:rsidRPr="0084087B" w:rsidRDefault="00AC03AE" w:rsidP="00C130B4">
            <w:pPr>
              <w:ind w:firstLine="747"/>
              <w:jc w:val="both"/>
              <w:rPr>
                <w:rFonts w:ascii="Times New Roman" w:hAnsi="Times New Roman" w:cs="Times New Roman"/>
                <w:spacing w:val="-2"/>
                <w:sz w:val="24"/>
              </w:rPr>
            </w:pPr>
          </w:p>
        </w:tc>
      </w:tr>
      <w:tr w:rsidR="00AC03AE" w14:paraId="05D69A14" w14:textId="77777777" w:rsidTr="00C130B4">
        <w:tc>
          <w:tcPr>
            <w:tcW w:w="9627" w:type="dxa"/>
          </w:tcPr>
          <w:p w14:paraId="481FC508" w14:textId="77777777" w:rsidR="00AC03AE" w:rsidRDefault="00AC03AE" w:rsidP="00C130B4">
            <w:pPr>
              <w:jc w:val="both"/>
              <w:rPr>
                <w:rFonts w:ascii="Times New Roman" w:hAnsi="Times New Roman" w:cs="Times New Roman"/>
                <w:spacing w:val="-2"/>
                <w:sz w:val="24"/>
              </w:rPr>
            </w:pPr>
          </w:p>
        </w:tc>
      </w:tr>
      <w:tr w:rsidR="00AC03AE" w14:paraId="2ED32633" w14:textId="77777777" w:rsidTr="00C130B4">
        <w:tc>
          <w:tcPr>
            <w:tcW w:w="9627" w:type="dxa"/>
          </w:tcPr>
          <w:p w14:paraId="14E1A066" w14:textId="77777777" w:rsidR="00AC03AE" w:rsidRDefault="00AC03AE" w:rsidP="00C130B4">
            <w:pPr>
              <w:jc w:val="both"/>
              <w:rPr>
                <w:rFonts w:ascii="Times New Roman" w:hAnsi="Times New Roman" w:cs="Times New Roman"/>
                <w:spacing w:val="-2"/>
                <w:sz w:val="24"/>
              </w:rPr>
            </w:pPr>
          </w:p>
        </w:tc>
      </w:tr>
      <w:tr w:rsidR="00AC03AE" w14:paraId="7899B78C" w14:textId="77777777" w:rsidTr="00C130B4">
        <w:tc>
          <w:tcPr>
            <w:tcW w:w="9627" w:type="dxa"/>
          </w:tcPr>
          <w:p w14:paraId="756D2E64" w14:textId="77777777" w:rsidR="00AC03AE" w:rsidRDefault="00AC03AE" w:rsidP="00C130B4">
            <w:pPr>
              <w:jc w:val="both"/>
              <w:rPr>
                <w:rFonts w:ascii="Times New Roman" w:hAnsi="Times New Roman" w:cs="Times New Roman"/>
                <w:spacing w:val="-2"/>
                <w:sz w:val="24"/>
              </w:rPr>
            </w:pPr>
          </w:p>
        </w:tc>
      </w:tr>
      <w:tr w:rsidR="00AC03AE" w14:paraId="373B9826" w14:textId="77777777" w:rsidTr="00C130B4">
        <w:tc>
          <w:tcPr>
            <w:tcW w:w="9627" w:type="dxa"/>
          </w:tcPr>
          <w:p w14:paraId="3C237490" w14:textId="77777777" w:rsidR="00AC03AE" w:rsidRDefault="00AC03AE" w:rsidP="00C130B4">
            <w:pPr>
              <w:jc w:val="both"/>
              <w:rPr>
                <w:rFonts w:ascii="Times New Roman" w:hAnsi="Times New Roman" w:cs="Times New Roman"/>
                <w:spacing w:val="-2"/>
                <w:sz w:val="24"/>
              </w:rPr>
            </w:pPr>
          </w:p>
        </w:tc>
      </w:tr>
      <w:tr w:rsidR="00AC03AE" w14:paraId="729B2FBF" w14:textId="77777777" w:rsidTr="00C130B4">
        <w:tc>
          <w:tcPr>
            <w:tcW w:w="9627" w:type="dxa"/>
          </w:tcPr>
          <w:p w14:paraId="0448A97F" w14:textId="77777777" w:rsidR="00AC03AE" w:rsidRDefault="00AC03AE" w:rsidP="00C130B4">
            <w:pPr>
              <w:jc w:val="both"/>
              <w:rPr>
                <w:rFonts w:ascii="Times New Roman" w:hAnsi="Times New Roman" w:cs="Times New Roman"/>
                <w:spacing w:val="-2"/>
                <w:sz w:val="24"/>
              </w:rPr>
            </w:pPr>
          </w:p>
        </w:tc>
      </w:tr>
      <w:tr w:rsidR="00AC03AE" w14:paraId="42679F0F" w14:textId="77777777" w:rsidTr="00C130B4">
        <w:tc>
          <w:tcPr>
            <w:tcW w:w="9627" w:type="dxa"/>
          </w:tcPr>
          <w:p w14:paraId="46839E95" w14:textId="77777777" w:rsidR="00AC03AE" w:rsidRDefault="00AC03AE" w:rsidP="00C130B4">
            <w:pPr>
              <w:jc w:val="both"/>
              <w:rPr>
                <w:rFonts w:ascii="Times New Roman" w:hAnsi="Times New Roman" w:cs="Times New Roman"/>
                <w:spacing w:val="-2"/>
                <w:sz w:val="24"/>
              </w:rPr>
            </w:pPr>
          </w:p>
        </w:tc>
      </w:tr>
      <w:tr w:rsidR="00AC03AE" w14:paraId="70230A68" w14:textId="77777777" w:rsidTr="00C130B4">
        <w:tc>
          <w:tcPr>
            <w:tcW w:w="9627" w:type="dxa"/>
          </w:tcPr>
          <w:p w14:paraId="1C4DCFA1" w14:textId="77777777" w:rsidR="00AC03AE" w:rsidRDefault="00AC03AE" w:rsidP="00C130B4">
            <w:pPr>
              <w:jc w:val="both"/>
              <w:rPr>
                <w:rFonts w:ascii="Times New Roman" w:hAnsi="Times New Roman" w:cs="Times New Roman"/>
                <w:spacing w:val="-2"/>
                <w:sz w:val="24"/>
              </w:rPr>
            </w:pPr>
          </w:p>
        </w:tc>
      </w:tr>
      <w:tr w:rsidR="00AC03AE" w14:paraId="136966C8" w14:textId="77777777" w:rsidTr="00C130B4">
        <w:tc>
          <w:tcPr>
            <w:tcW w:w="9627" w:type="dxa"/>
          </w:tcPr>
          <w:p w14:paraId="0B533D75" w14:textId="77777777" w:rsidR="00AC03AE" w:rsidRDefault="00AC03AE" w:rsidP="00C130B4">
            <w:pPr>
              <w:jc w:val="both"/>
              <w:rPr>
                <w:rFonts w:ascii="Times New Roman" w:hAnsi="Times New Roman" w:cs="Times New Roman"/>
                <w:spacing w:val="-2"/>
                <w:sz w:val="24"/>
              </w:rPr>
            </w:pPr>
          </w:p>
        </w:tc>
      </w:tr>
      <w:tr w:rsidR="00AC03AE" w14:paraId="78011252" w14:textId="77777777" w:rsidTr="00C130B4">
        <w:tc>
          <w:tcPr>
            <w:tcW w:w="9627" w:type="dxa"/>
          </w:tcPr>
          <w:p w14:paraId="4D98BFC0" w14:textId="77777777" w:rsidR="00AC03AE" w:rsidRDefault="00AC03AE" w:rsidP="00C130B4">
            <w:pPr>
              <w:jc w:val="both"/>
              <w:rPr>
                <w:rFonts w:ascii="Times New Roman" w:hAnsi="Times New Roman" w:cs="Times New Roman"/>
                <w:spacing w:val="-2"/>
                <w:sz w:val="24"/>
              </w:rPr>
            </w:pPr>
          </w:p>
        </w:tc>
      </w:tr>
      <w:tr w:rsidR="00AC03AE" w14:paraId="24F4ED79" w14:textId="77777777" w:rsidTr="00C130B4">
        <w:tc>
          <w:tcPr>
            <w:tcW w:w="9627" w:type="dxa"/>
          </w:tcPr>
          <w:p w14:paraId="5C28D15E" w14:textId="77777777" w:rsidR="00AC03AE" w:rsidRDefault="00AC03AE" w:rsidP="00C130B4">
            <w:pPr>
              <w:jc w:val="both"/>
              <w:rPr>
                <w:rFonts w:ascii="Times New Roman" w:hAnsi="Times New Roman" w:cs="Times New Roman"/>
                <w:spacing w:val="-2"/>
                <w:sz w:val="24"/>
              </w:rPr>
            </w:pPr>
          </w:p>
        </w:tc>
      </w:tr>
    </w:tbl>
    <w:p w14:paraId="2DB5E4DE" w14:textId="63470B21" w:rsidR="00043E0B" w:rsidRDefault="00043E0B" w:rsidP="00043E0B">
      <w:pPr>
        <w:tabs>
          <w:tab w:val="left" w:pos="1661"/>
        </w:tabs>
        <w:rPr>
          <w:rFonts w:ascii="Times New Roman" w:hAnsi="Times New Roman" w:cs="Times New Roman"/>
          <w:sz w:val="24"/>
          <w:szCs w:val="24"/>
        </w:rPr>
      </w:pPr>
    </w:p>
    <w:p w14:paraId="3782D877" w14:textId="433C4CE3" w:rsidR="00AC03AE" w:rsidRPr="00AC03AE" w:rsidRDefault="00AC03AE" w:rsidP="00AC03AE">
      <w:pPr>
        <w:tabs>
          <w:tab w:val="left" w:pos="1661"/>
        </w:tabs>
        <w:jc w:val="center"/>
        <w:rPr>
          <w:rFonts w:ascii="Times New Roman" w:hAnsi="Times New Roman" w:cs="Times New Roman"/>
          <w:b/>
          <w:bCs/>
          <w:color w:val="FF0000"/>
          <w:sz w:val="24"/>
          <w:szCs w:val="24"/>
        </w:rPr>
      </w:pPr>
      <w:r w:rsidRPr="00AC03AE">
        <w:rPr>
          <w:rFonts w:ascii="Times New Roman" w:hAnsi="Times New Roman" w:cs="Times New Roman"/>
          <w:b/>
          <w:bCs/>
          <w:color w:val="FF0000"/>
          <w:sz w:val="24"/>
          <w:szCs w:val="24"/>
        </w:rPr>
        <w:t>Задание 4</w:t>
      </w:r>
      <w:r w:rsidR="00B35E3B">
        <w:rPr>
          <w:rFonts w:ascii="Times New Roman" w:hAnsi="Times New Roman" w:cs="Times New Roman"/>
          <w:b/>
          <w:bCs/>
          <w:color w:val="FF0000"/>
          <w:sz w:val="24"/>
          <w:szCs w:val="24"/>
        </w:rPr>
        <w:t xml:space="preserve"> и 5.</w:t>
      </w:r>
      <w:r w:rsidRPr="00AC03AE">
        <w:rPr>
          <w:rFonts w:ascii="Times New Roman" w:hAnsi="Times New Roman" w:cs="Times New Roman"/>
          <w:b/>
          <w:bCs/>
          <w:color w:val="FF0000"/>
          <w:sz w:val="24"/>
          <w:szCs w:val="24"/>
        </w:rPr>
        <w:t xml:space="preserve"> Исследование системы (процесса)</w:t>
      </w:r>
    </w:p>
    <w:p w14:paraId="3C425C24" w14:textId="08E5C98A"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 данных заданиях требуется реализовать исследование своей системы (процесса) двумя методами. Методы выбираются из таблицы 3.1. Первый метод – это задание 4, а второй метод – это задание 5.</w:t>
      </w:r>
    </w:p>
    <w:p w14:paraId="72715B24" w14:textId="6C8647C8"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Алгоритм действий:</w:t>
      </w:r>
    </w:p>
    <w:p w14:paraId="7D2ED872" w14:textId="5C99F1B5"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 Выбирается два метода исследования, а затем поочерёдно каждый из них реализуется.</w:t>
      </w:r>
    </w:p>
    <w:p w14:paraId="18DA8D30" w14:textId="475557E9"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Делается краткое описание как метод работает: формулы, таблицы, термины и т.д.</w:t>
      </w:r>
    </w:p>
    <w:p w14:paraId="106D0FC7" w14:textId="7FE1DD4D"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 Описывается проблема, затем цель, задачи (3-5 шт.) объект, предмет, субъекты (кто и как будет делать исследование) исследования.</w:t>
      </w:r>
    </w:p>
    <w:p w14:paraId="3D72F608" w14:textId="211C0C91"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 Затем описывается как предполагается делать исследование: алгоритм или этапы.</w:t>
      </w:r>
    </w:p>
    <w:p w14:paraId="04322E17" w14:textId="2352DC36" w:rsidR="00AC03AE"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5. Предполагается, что вы сделали исследование и представляете полученные результаты: таблицы, расчёты, графики, диаграммы и т.д. Всё зависит от того, что за метод использован.</w:t>
      </w:r>
    </w:p>
    <w:p w14:paraId="3CD6BBE4" w14:textId="5F1C9303"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6. Далее подробно описываются все полученные результаты исследования: критерии, показатели и т.д.</w:t>
      </w:r>
    </w:p>
    <w:p w14:paraId="6640B81F" w14:textId="4917EDBD" w:rsidR="00B35E3B" w:rsidRDefault="00B35E3B"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7. Делается вывод (резюме) по выполненному заданию</w:t>
      </w:r>
      <w:r w:rsidR="00A95A5C">
        <w:rPr>
          <w:rFonts w:ascii="Times New Roman" w:hAnsi="Times New Roman" w:cs="Times New Roman"/>
          <w:sz w:val="24"/>
          <w:szCs w:val="24"/>
        </w:rPr>
        <w:t>.</w:t>
      </w:r>
    </w:p>
    <w:p w14:paraId="36084F9E" w14:textId="1F1CB1B8" w:rsidR="00A95A5C" w:rsidRDefault="00A95A5C"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8. Задания 4 и 5 оформляются в соответствии с требованиями методических рекомендаций по ВКР.</w:t>
      </w:r>
    </w:p>
    <w:p w14:paraId="2ADAAFA5" w14:textId="65E714F8" w:rsidR="00A95A5C" w:rsidRDefault="00A95A5C" w:rsidP="00B35E3B">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9. </w:t>
      </w:r>
      <w:r w:rsidRPr="00A95A5C">
        <w:rPr>
          <w:rFonts w:ascii="Times New Roman" w:hAnsi="Times New Roman" w:cs="Times New Roman"/>
          <w:sz w:val="24"/>
          <w:szCs w:val="24"/>
        </w:rPr>
        <w:t>Все части текста сопроводить ссылками [  ] на разные источники. Количество источников от 12 шт., по теме. Свежесть источников от 2022 года и моложе. Оформлять источники согласно требованиям методических рекомендаций по ВКР.</w:t>
      </w:r>
    </w:p>
    <w:p w14:paraId="4DE7BC92" w14:textId="39273AC6" w:rsidR="000F166B" w:rsidRPr="0084087B" w:rsidRDefault="000F166B" w:rsidP="000F166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 xml:space="preserve">. Полученный результат возможно использовать в параграфе </w:t>
      </w:r>
      <w:r>
        <w:rPr>
          <w:rFonts w:ascii="Times New Roman" w:hAnsi="Times New Roman" w:cs="Times New Roman"/>
          <w:sz w:val="24"/>
          <w:szCs w:val="24"/>
        </w:rPr>
        <w:t>2.2 и 2.3</w:t>
      </w:r>
      <w:r>
        <w:rPr>
          <w:rFonts w:ascii="Times New Roman" w:hAnsi="Times New Roman" w:cs="Times New Roman"/>
          <w:sz w:val="24"/>
          <w:szCs w:val="24"/>
        </w:rPr>
        <w:t xml:space="preserve"> в ВКР. Требуется согласование с руководителем ВКР.</w:t>
      </w:r>
    </w:p>
    <w:p w14:paraId="21A8689D" w14:textId="77777777" w:rsidR="000F166B" w:rsidRDefault="000F166B" w:rsidP="000F166B">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Список использованных источников</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0F166B" w14:paraId="337C7B07" w14:textId="77777777" w:rsidTr="001B7179">
        <w:tc>
          <w:tcPr>
            <w:tcW w:w="9627" w:type="dxa"/>
          </w:tcPr>
          <w:p w14:paraId="54C20D13" w14:textId="77777777" w:rsidR="000F166B" w:rsidRDefault="000F166B" w:rsidP="001B7179">
            <w:pPr>
              <w:jc w:val="both"/>
              <w:rPr>
                <w:rFonts w:ascii="Times New Roman" w:hAnsi="Times New Roman" w:cs="Times New Roman"/>
                <w:spacing w:val="-2"/>
                <w:sz w:val="24"/>
              </w:rPr>
            </w:pPr>
          </w:p>
        </w:tc>
      </w:tr>
      <w:tr w:rsidR="000F166B" w14:paraId="16EECCC0" w14:textId="77777777" w:rsidTr="001B7179">
        <w:tc>
          <w:tcPr>
            <w:tcW w:w="9627" w:type="dxa"/>
          </w:tcPr>
          <w:p w14:paraId="49888F50" w14:textId="77777777" w:rsidR="000F166B" w:rsidRDefault="000F166B" w:rsidP="001B7179">
            <w:pPr>
              <w:jc w:val="both"/>
              <w:rPr>
                <w:rFonts w:ascii="Times New Roman" w:hAnsi="Times New Roman" w:cs="Times New Roman"/>
                <w:spacing w:val="-2"/>
                <w:sz w:val="24"/>
              </w:rPr>
            </w:pPr>
          </w:p>
        </w:tc>
      </w:tr>
      <w:tr w:rsidR="000F166B" w14:paraId="272D5618" w14:textId="77777777" w:rsidTr="001B7179">
        <w:tc>
          <w:tcPr>
            <w:tcW w:w="9627" w:type="dxa"/>
          </w:tcPr>
          <w:p w14:paraId="6231AFAC" w14:textId="77777777" w:rsidR="000F166B" w:rsidRDefault="000F166B" w:rsidP="001B7179">
            <w:pPr>
              <w:jc w:val="both"/>
              <w:rPr>
                <w:rFonts w:ascii="Times New Roman" w:hAnsi="Times New Roman" w:cs="Times New Roman"/>
                <w:spacing w:val="-2"/>
                <w:sz w:val="24"/>
              </w:rPr>
            </w:pPr>
          </w:p>
        </w:tc>
      </w:tr>
      <w:tr w:rsidR="000F166B" w14:paraId="40C30D4F" w14:textId="77777777" w:rsidTr="001B7179">
        <w:tc>
          <w:tcPr>
            <w:tcW w:w="9627" w:type="dxa"/>
          </w:tcPr>
          <w:p w14:paraId="114C8CD2" w14:textId="77777777" w:rsidR="000F166B" w:rsidRDefault="000F166B" w:rsidP="001B7179">
            <w:pPr>
              <w:jc w:val="both"/>
              <w:rPr>
                <w:rFonts w:ascii="Times New Roman" w:hAnsi="Times New Roman" w:cs="Times New Roman"/>
                <w:spacing w:val="-2"/>
                <w:sz w:val="24"/>
              </w:rPr>
            </w:pPr>
          </w:p>
        </w:tc>
      </w:tr>
      <w:tr w:rsidR="000F166B" w14:paraId="2B47F5AD" w14:textId="77777777" w:rsidTr="001B7179">
        <w:tc>
          <w:tcPr>
            <w:tcW w:w="9627" w:type="dxa"/>
          </w:tcPr>
          <w:p w14:paraId="15E2724F" w14:textId="77777777" w:rsidR="000F166B" w:rsidRDefault="000F166B" w:rsidP="001B7179">
            <w:pPr>
              <w:jc w:val="both"/>
              <w:rPr>
                <w:rFonts w:ascii="Times New Roman" w:hAnsi="Times New Roman" w:cs="Times New Roman"/>
                <w:spacing w:val="-2"/>
                <w:sz w:val="24"/>
              </w:rPr>
            </w:pPr>
          </w:p>
        </w:tc>
      </w:tr>
      <w:tr w:rsidR="000F166B" w14:paraId="1CABC306" w14:textId="77777777" w:rsidTr="001B7179">
        <w:tc>
          <w:tcPr>
            <w:tcW w:w="9627" w:type="dxa"/>
          </w:tcPr>
          <w:p w14:paraId="02A8B170" w14:textId="77777777" w:rsidR="000F166B" w:rsidRDefault="000F166B" w:rsidP="001B7179">
            <w:pPr>
              <w:jc w:val="both"/>
              <w:rPr>
                <w:rFonts w:ascii="Times New Roman" w:hAnsi="Times New Roman" w:cs="Times New Roman"/>
                <w:spacing w:val="-2"/>
                <w:sz w:val="24"/>
              </w:rPr>
            </w:pPr>
          </w:p>
        </w:tc>
      </w:tr>
      <w:tr w:rsidR="000F166B" w14:paraId="4201ACD2" w14:textId="77777777" w:rsidTr="001B7179">
        <w:tc>
          <w:tcPr>
            <w:tcW w:w="9627" w:type="dxa"/>
          </w:tcPr>
          <w:p w14:paraId="04656C8A" w14:textId="77777777" w:rsidR="000F166B" w:rsidRDefault="000F166B" w:rsidP="001B7179">
            <w:pPr>
              <w:jc w:val="both"/>
              <w:rPr>
                <w:rFonts w:ascii="Times New Roman" w:hAnsi="Times New Roman" w:cs="Times New Roman"/>
                <w:spacing w:val="-2"/>
                <w:sz w:val="24"/>
              </w:rPr>
            </w:pPr>
          </w:p>
        </w:tc>
      </w:tr>
      <w:tr w:rsidR="000F166B" w14:paraId="6FAF7029" w14:textId="77777777" w:rsidTr="001B7179">
        <w:tc>
          <w:tcPr>
            <w:tcW w:w="9627" w:type="dxa"/>
          </w:tcPr>
          <w:p w14:paraId="554FC117" w14:textId="77777777" w:rsidR="000F166B" w:rsidRDefault="000F166B" w:rsidP="001B7179">
            <w:pPr>
              <w:jc w:val="both"/>
              <w:rPr>
                <w:rFonts w:ascii="Times New Roman" w:hAnsi="Times New Roman" w:cs="Times New Roman"/>
                <w:spacing w:val="-2"/>
                <w:sz w:val="24"/>
              </w:rPr>
            </w:pPr>
          </w:p>
        </w:tc>
      </w:tr>
      <w:tr w:rsidR="000F166B" w14:paraId="0D1A870B" w14:textId="77777777" w:rsidTr="001B7179">
        <w:tc>
          <w:tcPr>
            <w:tcW w:w="9627" w:type="dxa"/>
          </w:tcPr>
          <w:p w14:paraId="386EC8CF" w14:textId="77777777" w:rsidR="000F166B" w:rsidRDefault="000F166B" w:rsidP="001B7179">
            <w:pPr>
              <w:jc w:val="both"/>
              <w:rPr>
                <w:rFonts w:ascii="Times New Roman" w:hAnsi="Times New Roman" w:cs="Times New Roman"/>
                <w:spacing w:val="-2"/>
                <w:sz w:val="24"/>
              </w:rPr>
            </w:pPr>
          </w:p>
        </w:tc>
      </w:tr>
      <w:tr w:rsidR="000F166B" w14:paraId="27D0F5BA" w14:textId="77777777" w:rsidTr="001B7179">
        <w:tc>
          <w:tcPr>
            <w:tcW w:w="9627" w:type="dxa"/>
          </w:tcPr>
          <w:p w14:paraId="4DBB5C4E" w14:textId="77777777" w:rsidR="000F166B" w:rsidRDefault="000F166B" w:rsidP="001B7179">
            <w:pPr>
              <w:jc w:val="both"/>
              <w:rPr>
                <w:rFonts w:ascii="Times New Roman" w:hAnsi="Times New Roman" w:cs="Times New Roman"/>
                <w:spacing w:val="-2"/>
                <w:sz w:val="24"/>
              </w:rPr>
            </w:pPr>
          </w:p>
        </w:tc>
      </w:tr>
    </w:tbl>
    <w:p w14:paraId="166FAECC" w14:textId="77777777" w:rsidR="000F166B" w:rsidRDefault="000F166B" w:rsidP="000F166B">
      <w:pPr>
        <w:spacing w:after="0" w:line="240" w:lineRule="auto"/>
        <w:ind w:firstLine="709"/>
        <w:jc w:val="both"/>
        <w:rPr>
          <w:rFonts w:ascii="Times New Roman" w:hAnsi="Times New Roman" w:cs="Times New Roman"/>
          <w:sz w:val="24"/>
          <w:szCs w:val="24"/>
        </w:rPr>
      </w:pPr>
    </w:p>
    <w:p w14:paraId="4CE25143" w14:textId="433B5F6C" w:rsidR="000F166B" w:rsidRDefault="000F166B" w:rsidP="000F166B">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 В завершении выполнения задания делается вывод.</w:t>
      </w:r>
    </w:p>
    <w:p w14:paraId="21545839" w14:textId="77777777" w:rsidR="000F166B" w:rsidRPr="000A1445" w:rsidRDefault="000F166B" w:rsidP="000F166B">
      <w:pPr>
        <w:spacing w:after="0" w:line="240" w:lineRule="auto"/>
        <w:ind w:firstLine="709"/>
        <w:jc w:val="both"/>
        <w:rPr>
          <w:rFonts w:ascii="Times New Roman" w:hAnsi="Times New Roman" w:cs="Times New Roman"/>
          <w:b/>
          <w:bCs/>
          <w:sz w:val="24"/>
          <w:szCs w:val="24"/>
        </w:rPr>
      </w:pPr>
      <w:r w:rsidRPr="000A1445">
        <w:rPr>
          <w:rFonts w:ascii="Times New Roman" w:hAnsi="Times New Roman" w:cs="Times New Roman"/>
          <w:b/>
          <w:bCs/>
          <w:sz w:val="24"/>
          <w:szCs w:val="24"/>
        </w:rPr>
        <w:t>Все задания, представляются в едином файле MS Word. Каждое задание начинается с нового листа. Инструкции по выполнению задания удаляются.</w:t>
      </w:r>
    </w:p>
    <w:p w14:paraId="3BC9573A" w14:textId="179ACDE1" w:rsidR="000F166B" w:rsidRDefault="000F166B" w:rsidP="000F166B">
      <w:pPr>
        <w:spacing w:after="0" w:line="240" w:lineRule="auto"/>
        <w:ind w:firstLine="709"/>
        <w:rPr>
          <w:rFonts w:ascii="Times New Roman" w:hAnsi="Times New Roman" w:cs="Times New Roman"/>
          <w:sz w:val="24"/>
          <w:szCs w:val="24"/>
        </w:rPr>
      </w:pPr>
      <w:r w:rsidRPr="0084087B">
        <w:rPr>
          <w:rFonts w:ascii="Times New Roman" w:hAnsi="Times New Roman" w:cs="Times New Roman"/>
          <w:spacing w:val="-2"/>
          <w:sz w:val="24"/>
        </w:rPr>
        <w:t xml:space="preserve">Выводы по заданию </w:t>
      </w:r>
      <w:r>
        <w:rPr>
          <w:rFonts w:ascii="Times New Roman" w:hAnsi="Times New Roman" w:cs="Times New Roman"/>
          <w:spacing w:val="-2"/>
          <w:sz w:val="24"/>
        </w:rPr>
        <w:t>4 и 5</w:t>
      </w:r>
      <w:r w:rsidRPr="0084087B">
        <w:rPr>
          <w:rFonts w:ascii="Times New Roman" w:hAnsi="Times New Roman" w:cs="Times New Roman"/>
          <w:spacing w:val="-2"/>
          <w:sz w:val="24"/>
        </w:rPr>
        <w:t>:</w:t>
      </w:r>
    </w:p>
    <w:tbl>
      <w:tblPr>
        <w:tblStyle w:val="a3"/>
        <w:tblW w:w="9627" w:type="dxa"/>
        <w:tblBorders>
          <w:top w:val="none" w:sz="0" w:space="0" w:color="auto"/>
          <w:left w:val="none" w:sz="0" w:space="0" w:color="auto"/>
          <w:right w:val="none" w:sz="0" w:space="0" w:color="auto"/>
        </w:tblBorders>
        <w:tblLook w:val="04A0" w:firstRow="1" w:lastRow="0" w:firstColumn="1" w:lastColumn="0" w:noHBand="0" w:noVBand="1"/>
      </w:tblPr>
      <w:tblGrid>
        <w:gridCol w:w="9627"/>
      </w:tblGrid>
      <w:tr w:rsidR="000F166B" w14:paraId="232E3490" w14:textId="77777777" w:rsidTr="001B7179">
        <w:tc>
          <w:tcPr>
            <w:tcW w:w="9627" w:type="dxa"/>
          </w:tcPr>
          <w:p w14:paraId="362421B7" w14:textId="77777777" w:rsidR="000F166B" w:rsidRPr="0084087B" w:rsidRDefault="000F166B" w:rsidP="001B7179">
            <w:pPr>
              <w:ind w:firstLine="747"/>
              <w:jc w:val="both"/>
              <w:rPr>
                <w:rFonts w:ascii="Times New Roman" w:hAnsi="Times New Roman" w:cs="Times New Roman"/>
                <w:spacing w:val="-2"/>
                <w:sz w:val="24"/>
              </w:rPr>
            </w:pPr>
          </w:p>
        </w:tc>
      </w:tr>
      <w:tr w:rsidR="000F166B" w14:paraId="14D975CD" w14:textId="77777777" w:rsidTr="001B7179">
        <w:tc>
          <w:tcPr>
            <w:tcW w:w="9627" w:type="dxa"/>
          </w:tcPr>
          <w:p w14:paraId="3EA32BF0" w14:textId="77777777" w:rsidR="000F166B" w:rsidRDefault="000F166B" w:rsidP="001B7179">
            <w:pPr>
              <w:jc w:val="both"/>
              <w:rPr>
                <w:rFonts w:ascii="Times New Roman" w:hAnsi="Times New Roman" w:cs="Times New Roman"/>
                <w:spacing w:val="-2"/>
                <w:sz w:val="24"/>
              </w:rPr>
            </w:pPr>
          </w:p>
        </w:tc>
      </w:tr>
      <w:tr w:rsidR="000F166B" w14:paraId="1FA986F4" w14:textId="77777777" w:rsidTr="001B7179">
        <w:tc>
          <w:tcPr>
            <w:tcW w:w="9627" w:type="dxa"/>
          </w:tcPr>
          <w:p w14:paraId="7588E441" w14:textId="77777777" w:rsidR="000F166B" w:rsidRDefault="000F166B" w:rsidP="001B7179">
            <w:pPr>
              <w:jc w:val="both"/>
              <w:rPr>
                <w:rFonts w:ascii="Times New Roman" w:hAnsi="Times New Roman" w:cs="Times New Roman"/>
                <w:spacing w:val="-2"/>
                <w:sz w:val="24"/>
              </w:rPr>
            </w:pPr>
          </w:p>
        </w:tc>
      </w:tr>
      <w:tr w:rsidR="000F166B" w14:paraId="4CB21C91" w14:textId="77777777" w:rsidTr="001B7179">
        <w:tc>
          <w:tcPr>
            <w:tcW w:w="9627" w:type="dxa"/>
          </w:tcPr>
          <w:p w14:paraId="45AB0380" w14:textId="77777777" w:rsidR="000F166B" w:rsidRDefault="000F166B" w:rsidP="001B7179">
            <w:pPr>
              <w:jc w:val="both"/>
              <w:rPr>
                <w:rFonts w:ascii="Times New Roman" w:hAnsi="Times New Roman" w:cs="Times New Roman"/>
                <w:spacing w:val="-2"/>
                <w:sz w:val="24"/>
              </w:rPr>
            </w:pPr>
          </w:p>
        </w:tc>
      </w:tr>
      <w:tr w:rsidR="000F166B" w14:paraId="338E153B" w14:textId="77777777" w:rsidTr="001B7179">
        <w:tc>
          <w:tcPr>
            <w:tcW w:w="9627" w:type="dxa"/>
          </w:tcPr>
          <w:p w14:paraId="67FEC30F" w14:textId="77777777" w:rsidR="000F166B" w:rsidRDefault="000F166B" w:rsidP="001B7179">
            <w:pPr>
              <w:jc w:val="both"/>
              <w:rPr>
                <w:rFonts w:ascii="Times New Roman" w:hAnsi="Times New Roman" w:cs="Times New Roman"/>
                <w:spacing w:val="-2"/>
                <w:sz w:val="24"/>
              </w:rPr>
            </w:pPr>
          </w:p>
        </w:tc>
      </w:tr>
      <w:tr w:rsidR="000F166B" w14:paraId="317CC513" w14:textId="77777777" w:rsidTr="001B7179">
        <w:tc>
          <w:tcPr>
            <w:tcW w:w="9627" w:type="dxa"/>
          </w:tcPr>
          <w:p w14:paraId="6CD138CB" w14:textId="77777777" w:rsidR="000F166B" w:rsidRDefault="000F166B" w:rsidP="001B7179">
            <w:pPr>
              <w:jc w:val="both"/>
              <w:rPr>
                <w:rFonts w:ascii="Times New Roman" w:hAnsi="Times New Roman" w:cs="Times New Roman"/>
                <w:spacing w:val="-2"/>
                <w:sz w:val="24"/>
              </w:rPr>
            </w:pPr>
          </w:p>
        </w:tc>
      </w:tr>
      <w:tr w:rsidR="000F166B" w14:paraId="34E7C1C5" w14:textId="77777777" w:rsidTr="001B7179">
        <w:tc>
          <w:tcPr>
            <w:tcW w:w="9627" w:type="dxa"/>
          </w:tcPr>
          <w:p w14:paraId="1AA13129" w14:textId="77777777" w:rsidR="000F166B" w:rsidRDefault="000F166B" w:rsidP="001B7179">
            <w:pPr>
              <w:jc w:val="both"/>
              <w:rPr>
                <w:rFonts w:ascii="Times New Roman" w:hAnsi="Times New Roman" w:cs="Times New Roman"/>
                <w:spacing w:val="-2"/>
                <w:sz w:val="24"/>
              </w:rPr>
            </w:pPr>
          </w:p>
        </w:tc>
      </w:tr>
      <w:tr w:rsidR="000F166B" w14:paraId="63EC4C06" w14:textId="77777777" w:rsidTr="001B7179">
        <w:tc>
          <w:tcPr>
            <w:tcW w:w="9627" w:type="dxa"/>
          </w:tcPr>
          <w:p w14:paraId="3A016E2B" w14:textId="77777777" w:rsidR="000F166B" w:rsidRDefault="000F166B" w:rsidP="001B7179">
            <w:pPr>
              <w:jc w:val="both"/>
              <w:rPr>
                <w:rFonts w:ascii="Times New Roman" w:hAnsi="Times New Roman" w:cs="Times New Roman"/>
                <w:spacing w:val="-2"/>
                <w:sz w:val="24"/>
              </w:rPr>
            </w:pPr>
          </w:p>
        </w:tc>
      </w:tr>
      <w:tr w:rsidR="000F166B" w14:paraId="187A631C" w14:textId="77777777" w:rsidTr="001B7179">
        <w:tc>
          <w:tcPr>
            <w:tcW w:w="9627" w:type="dxa"/>
          </w:tcPr>
          <w:p w14:paraId="7B2D6B4D" w14:textId="77777777" w:rsidR="000F166B" w:rsidRDefault="000F166B" w:rsidP="001B7179">
            <w:pPr>
              <w:jc w:val="both"/>
              <w:rPr>
                <w:rFonts w:ascii="Times New Roman" w:hAnsi="Times New Roman" w:cs="Times New Roman"/>
                <w:spacing w:val="-2"/>
                <w:sz w:val="24"/>
              </w:rPr>
            </w:pPr>
          </w:p>
        </w:tc>
      </w:tr>
      <w:tr w:rsidR="000F166B" w14:paraId="62E898CD" w14:textId="77777777" w:rsidTr="001B7179">
        <w:tc>
          <w:tcPr>
            <w:tcW w:w="9627" w:type="dxa"/>
          </w:tcPr>
          <w:p w14:paraId="2A38DFA5" w14:textId="77777777" w:rsidR="000F166B" w:rsidRDefault="000F166B" w:rsidP="001B7179">
            <w:pPr>
              <w:jc w:val="both"/>
              <w:rPr>
                <w:rFonts w:ascii="Times New Roman" w:hAnsi="Times New Roman" w:cs="Times New Roman"/>
                <w:spacing w:val="-2"/>
                <w:sz w:val="24"/>
              </w:rPr>
            </w:pPr>
          </w:p>
        </w:tc>
      </w:tr>
      <w:tr w:rsidR="000F166B" w14:paraId="3E69C2F4" w14:textId="77777777" w:rsidTr="001B7179">
        <w:tc>
          <w:tcPr>
            <w:tcW w:w="9627" w:type="dxa"/>
          </w:tcPr>
          <w:p w14:paraId="103AE4D7" w14:textId="77777777" w:rsidR="000F166B" w:rsidRDefault="000F166B" w:rsidP="001B7179">
            <w:pPr>
              <w:jc w:val="both"/>
              <w:rPr>
                <w:rFonts w:ascii="Times New Roman" w:hAnsi="Times New Roman" w:cs="Times New Roman"/>
                <w:spacing w:val="-2"/>
                <w:sz w:val="24"/>
              </w:rPr>
            </w:pPr>
          </w:p>
        </w:tc>
      </w:tr>
    </w:tbl>
    <w:p w14:paraId="7F76E574" w14:textId="69B89725" w:rsidR="00AC03AE" w:rsidRPr="00E81803" w:rsidRDefault="00441EA0" w:rsidP="00666FF1">
      <w:pPr>
        <w:tabs>
          <w:tab w:val="left" w:pos="1661"/>
        </w:tabs>
        <w:spacing w:after="0" w:line="240" w:lineRule="auto"/>
        <w:ind w:firstLine="709"/>
        <w:jc w:val="both"/>
        <w:rPr>
          <w:rFonts w:ascii="Times New Roman" w:hAnsi="Times New Roman" w:cs="Times New Roman"/>
          <w:b/>
          <w:bCs/>
          <w:sz w:val="24"/>
          <w:szCs w:val="24"/>
        </w:rPr>
      </w:pPr>
      <w:r w:rsidRPr="00E81803">
        <w:rPr>
          <w:rFonts w:ascii="Times New Roman" w:hAnsi="Times New Roman" w:cs="Times New Roman"/>
          <w:b/>
          <w:bCs/>
          <w:sz w:val="24"/>
          <w:szCs w:val="24"/>
        </w:rPr>
        <w:t>В качестве примера</w:t>
      </w:r>
      <w:r w:rsidR="000F166B">
        <w:rPr>
          <w:rFonts w:ascii="Times New Roman" w:hAnsi="Times New Roman" w:cs="Times New Roman"/>
          <w:b/>
          <w:bCs/>
          <w:sz w:val="24"/>
          <w:szCs w:val="24"/>
        </w:rPr>
        <w:t xml:space="preserve"> 1 и 2</w:t>
      </w:r>
      <w:r w:rsidRPr="00E81803">
        <w:rPr>
          <w:rFonts w:ascii="Times New Roman" w:hAnsi="Times New Roman" w:cs="Times New Roman"/>
          <w:b/>
          <w:bCs/>
          <w:sz w:val="24"/>
          <w:szCs w:val="24"/>
        </w:rPr>
        <w:t xml:space="preserve"> приведено следующее исследование</w:t>
      </w:r>
      <w:r w:rsidR="00FE033D" w:rsidRPr="00E81803">
        <w:rPr>
          <w:rFonts w:ascii="Times New Roman" w:hAnsi="Times New Roman" w:cs="Times New Roman"/>
          <w:b/>
          <w:bCs/>
          <w:sz w:val="24"/>
          <w:szCs w:val="24"/>
        </w:rPr>
        <w:t xml:space="preserve"> по теме оценка конкурентоспособности коммерческих банков.</w:t>
      </w:r>
    </w:p>
    <w:p w14:paraId="2D96D722" w14:textId="555451D5" w:rsidR="00E81803" w:rsidRPr="007A3D0D" w:rsidRDefault="007A3D0D" w:rsidP="007F6B1F">
      <w:pPr>
        <w:tabs>
          <w:tab w:val="left" w:pos="1661"/>
        </w:tabs>
        <w:spacing w:after="0" w:line="360" w:lineRule="auto"/>
        <w:ind w:firstLine="709"/>
        <w:jc w:val="both"/>
        <w:rPr>
          <w:rFonts w:ascii="Times New Roman" w:hAnsi="Times New Roman" w:cs="Times New Roman"/>
          <w:b/>
          <w:bCs/>
          <w:color w:val="FF0000"/>
          <w:sz w:val="28"/>
          <w:szCs w:val="28"/>
        </w:rPr>
      </w:pPr>
      <w:r w:rsidRPr="007A3D0D">
        <w:rPr>
          <w:rFonts w:ascii="Times New Roman" w:hAnsi="Times New Roman" w:cs="Times New Roman"/>
          <w:b/>
          <w:bCs/>
          <w:color w:val="FF0000"/>
          <w:sz w:val="28"/>
          <w:szCs w:val="28"/>
        </w:rPr>
        <w:t>Пример 1</w:t>
      </w:r>
    </w:p>
    <w:p w14:paraId="689EE787" w14:textId="156A644F" w:rsidR="00666FF1" w:rsidRPr="007F6B1F" w:rsidRDefault="00FE033D" w:rsidP="007F6B1F">
      <w:pPr>
        <w:tabs>
          <w:tab w:val="left" w:pos="1661"/>
        </w:tabs>
        <w:spacing w:after="0" w:line="360" w:lineRule="auto"/>
        <w:ind w:firstLine="709"/>
        <w:jc w:val="both"/>
        <w:rPr>
          <w:rFonts w:ascii="Times New Roman" w:hAnsi="Times New Roman" w:cs="Times New Roman"/>
          <w:sz w:val="28"/>
          <w:szCs w:val="28"/>
        </w:rPr>
      </w:pPr>
      <w:r w:rsidRPr="007F6B1F">
        <w:rPr>
          <w:rFonts w:ascii="Times New Roman" w:hAnsi="Times New Roman" w:cs="Times New Roman"/>
          <w:sz w:val="28"/>
          <w:szCs w:val="28"/>
        </w:rPr>
        <w:t>Метод многоугольника конкурентоспособности — графический способ оценки характеристик продукта или предприятия относительно его аналогов или других игроков на рынке. Визуально представлен векторами, направленными из одной точки в разные стороны и описывающими ключевые</w:t>
      </w:r>
      <w:r w:rsidR="00666FF1" w:rsidRPr="007F6B1F">
        <w:rPr>
          <w:rFonts w:ascii="Times New Roman" w:hAnsi="Times New Roman" w:cs="Times New Roman"/>
          <w:sz w:val="28"/>
          <w:szCs w:val="28"/>
        </w:rPr>
        <w:t xml:space="preserve"> [1].</w:t>
      </w:r>
    </w:p>
    <w:p w14:paraId="66D147D8" w14:textId="5FE8E9CA" w:rsidR="00666FF1" w:rsidRPr="007F6B1F" w:rsidRDefault="00666FF1" w:rsidP="007F6B1F">
      <w:pPr>
        <w:tabs>
          <w:tab w:val="left" w:pos="1661"/>
        </w:tabs>
        <w:spacing w:after="0" w:line="360" w:lineRule="auto"/>
        <w:ind w:firstLine="709"/>
        <w:jc w:val="both"/>
        <w:rPr>
          <w:rFonts w:ascii="Times New Roman" w:hAnsi="Times New Roman" w:cs="Times New Roman"/>
          <w:sz w:val="28"/>
          <w:szCs w:val="28"/>
        </w:rPr>
      </w:pPr>
      <w:r w:rsidRPr="007F6B1F">
        <w:rPr>
          <w:rFonts w:ascii="Times New Roman" w:hAnsi="Times New Roman" w:cs="Times New Roman"/>
          <w:sz w:val="28"/>
          <w:szCs w:val="28"/>
        </w:rPr>
        <w:t xml:space="preserve">Суть метода — сравнительная оценка ключевых свойств </w:t>
      </w:r>
      <w:r w:rsidRPr="007F6B1F">
        <w:rPr>
          <w:rFonts w:ascii="Times New Roman" w:hAnsi="Times New Roman" w:cs="Times New Roman"/>
          <w:sz w:val="28"/>
          <w:szCs w:val="28"/>
        </w:rPr>
        <w:t>организации</w:t>
      </w:r>
      <w:r w:rsidRPr="007F6B1F">
        <w:rPr>
          <w:rFonts w:ascii="Times New Roman" w:hAnsi="Times New Roman" w:cs="Times New Roman"/>
          <w:sz w:val="28"/>
          <w:szCs w:val="28"/>
        </w:rPr>
        <w:t xml:space="preserve"> и </w:t>
      </w:r>
      <w:r w:rsidRPr="007F6B1F">
        <w:rPr>
          <w:rFonts w:ascii="Times New Roman" w:hAnsi="Times New Roman" w:cs="Times New Roman"/>
          <w:sz w:val="28"/>
          <w:szCs w:val="28"/>
        </w:rPr>
        <w:t xml:space="preserve">её </w:t>
      </w:r>
      <w:r w:rsidRPr="007F6B1F">
        <w:rPr>
          <w:rFonts w:ascii="Times New Roman" w:hAnsi="Times New Roman" w:cs="Times New Roman"/>
          <w:sz w:val="28"/>
          <w:szCs w:val="28"/>
        </w:rPr>
        <w:t>конкурентов с последующей визуализацией результатов в форме многоугольника. Каждая вершина многоугольника представляет отдельную характеристику, по которой проводилось</w:t>
      </w:r>
      <w:r w:rsidRPr="007F6B1F">
        <w:rPr>
          <w:rFonts w:ascii="Times New Roman" w:hAnsi="Times New Roman" w:cs="Times New Roman"/>
          <w:sz w:val="28"/>
          <w:szCs w:val="28"/>
        </w:rPr>
        <w:t xml:space="preserve"> оценка и</w:t>
      </w:r>
      <w:r w:rsidRPr="007F6B1F">
        <w:rPr>
          <w:rFonts w:ascii="Times New Roman" w:hAnsi="Times New Roman" w:cs="Times New Roman"/>
          <w:sz w:val="28"/>
          <w:szCs w:val="28"/>
        </w:rPr>
        <w:t xml:space="preserve"> сравнение</w:t>
      </w:r>
      <w:r w:rsidRPr="007F6B1F">
        <w:rPr>
          <w:rFonts w:ascii="Times New Roman" w:hAnsi="Times New Roman" w:cs="Times New Roman"/>
          <w:sz w:val="28"/>
          <w:szCs w:val="28"/>
        </w:rPr>
        <w:t xml:space="preserve"> [2]</w:t>
      </w:r>
      <w:r w:rsidRPr="007F6B1F">
        <w:rPr>
          <w:rFonts w:ascii="Times New Roman" w:hAnsi="Times New Roman" w:cs="Times New Roman"/>
          <w:sz w:val="28"/>
          <w:szCs w:val="28"/>
        </w:rPr>
        <w:t>.</w:t>
      </w:r>
    </w:p>
    <w:p w14:paraId="055DE100" w14:textId="2AC9C2C4" w:rsidR="00666FF1" w:rsidRPr="007F6B1F" w:rsidRDefault="00666FF1" w:rsidP="007F6B1F">
      <w:pPr>
        <w:tabs>
          <w:tab w:val="left" w:pos="1661"/>
        </w:tabs>
        <w:spacing w:after="0" w:line="360" w:lineRule="auto"/>
        <w:ind w:firstLine="709"/>
        <w:jc w:val="both"/>
        <w:rPr>
          <w:rFonts w:ascii="Times New Roman" w:hAnsi="Times New Roman" w:cs="Times New Roman"/>
          <w:sz w:val="28"/>
          <w:szCs w:val="28"/>
        </w:rPr>
      </w:pPr>
      <w:r w:rsidRPr="007F6B1F">
        <w:rPr>
          <w:rFonts w:ascii="Times New Roman" w:hAnsi="Times New Roman" w:cs="Times New Roman"/>
          <w:sz w:val="28"/>
          <w:szCs w:val="28"/>
        </w:rPr>
        <w:lastRenderedPageBreak/>
        <w:t xml:space="preserve">Перед построением многоугольника обычно делается таблица, в которой производится оценка и аргументация по критериям самой организации и её конкурентов. В качестве предметной области для оценки конкурентоспособности могут быть сама организация, продукты или услуги, проекты и многое др. Оценивание производится по 10-балльной шкале, где 1 балл низкая оценка, а 10 баллов высокая оценка </w:t>
      </w:r>
      <w:r w:rsidRPr="007F6B1F">
        <w:rPr>
          <w:rFonts w:ascii="Times New Roman" w:hAnsi="Times New Roman" w:cs="Times New Roman"/>
          <w:sz w:val="28"/>
          <w:szCs w:val="28"/>
        </w:rPr>
        <w:t>конкурентоспособности</w:t>
      </w:r>
      <w:r w:rsidRPr="007F6B1F">
        <w:rPr>
          <w:rFonts w:ascii="Times New Roman" w:hAnsi="Times New Roman" w:cs="Times New Roman"/>
          <w:sz w:val="28"/>
          <w:szCs w:val="28"/>
        </w:rPr>
        <w:t xml:space="preserve"> [3].</w:t>
      </w:r>
    </w:p>
    <w:p w14:paraId="782079B3" w14:textId="5F96DD60" w:rsidR="00666FF1" w:rsidRPr="007F6B1F" w:rsidRDefault="00666FF1" w:rsidP="007F6B1F">
      <w:pPr>
        <w:tabs>
          <w:tab w:val="left" w:pos="1661"/>
        </w:tabs>
        <w:spacing w:after="0" w:line="360" w:lineRule="auto"/>
        <w:ind w:firstLine="709"/>
        <w:jc w:val="both"/>
        <w:rPr>
          <w:rFonts w:ascii="Times New Roman" w:hAnsi="Times New Roman" w:cs="Times New Roman"/>
          <w:sz w:val="28"/>
          <w:szCs w:val="28"/>
        </w:rPr>
      </w:pPr>
      <w:r w:rsidRPr="007F6B1F">
        <w:rPr>
          <w:rFonts w:ascii="Times New Roman" w:hAnsi="Times New Roman" w:cs="Times New Roman"/>
          <w:sz w:val="28"/>
          <w:szCs w:val="28"/>
        </w:rPr>
        <w:t>Сам многоугольник строится по выставленным оценкам из всех критериев</w:t>
      </w:r>
      <w:r w:rsidRPr="007F6B1F">
        <w:rPr>
          <w:rFonts w:ascii="Times New Roman" w:hAnsi="Times New Roman" w:cs="Times New Roman"/>
          <w:sz w:val="28"/>
          <w:szCs w:val="28"/>
        </w:rPr>
        <w:t xml:space="preserve">. </w:t>
      </w:r>
      <w:r w:rsidRPr="007F6B1F">
        <w:rPr>
          <w:rFonts w:ascii="Times New Roman" w:hAnsi="Times New Roman" w:cs="Times New Roman"/>
          <w:sz w:val="28"/>
          <w:szCs w:val="28"/>
        </w:rPr>
        <w:t>Часто определяют интегральные оценки по всем критериям для каждой организации путём вычисления среднего показателя конкурентоспособности в конце таблицы и/или отдельной диаграммой [4].</w:t>
      </w:r>
    </w:p>
    <w:p w14:paraId="422F8BDC" w14:textId="082CDC93" w:rsidR="00666FF1" w:rsidRPr="009524E9" w:rsidRDefault="00666FF1" w:rsidP="009524E9">
      <w:pPr>
        <w:tabs>
          <w:tab w:val="left" w:pos="1661"/>
        </w:tabs>
        <w:spacing w:after="0" w:line="360" w:lineRule="auto"/>
        <w:ind w:firstLine="709"/>
        <w:jc w:val="both"/>
        <w:rPr>
          <w:rFonts w:ascii="Times New Roman" w:hAnsi="Times New Roman" w:cs="Times New Roman"/>
          <w:sz w:val="28"/>
          <w:szCs w:val="28"/>
        </w:rPr>
      </w:pPr>
      <w:r w:rsidRPr="009524E9">
        <w:rPr>
          <w:rFonts w:ascii="Times New Roman" w:hAnsi="Times New Roman" w:cs="Times New Roman"/>
          <w:sz w:val="28"/>
          <w:szCs w:val="28"/>
        </w:rPr>
        <w:t>Полученные результаты в исследовании позволяют выявить слабые конкурентные позиции для дальнейшей их проработки.</w:t>
      </w:r>
    </w:p>
    <w:p w14:paraId="65B806C7" w14:textId="05E1BE09" w:rsidR="00666FF1" w:rsidRDefault="009524E9" w:rsidP="009524E9">
      <w:pPr>
        <w:tabs>
          <w:tab w:val="left" w:pos="1661"/>
        </w:tabs>
        <w:spacing w:after="0" w:line="360" w:lineRule="auto"/>
        <w:ind w:firstLine="709"/>
        <w:jc w:val="both"/>
        <w:rPr>
          <w:rFonts w:ascii="Times New Roman" w:hAnsi="Times New Roman" w:cs="Times New Roman"/>
          <w:sz w:val="28"/>
          <w:szCs w:val="28"/>
        </w:rPr>
      </w:pPr>
      <w:bookmarkStart w:id="1" w:name="_Hlk222001117"/>
      <w:r w:rsidRPr="009524E9">
        <w:rPr>
          <w:rFonts w:ascii="Times New Roman" w:hAnsi="Times New Roman" w:cs="Times New Roman"/>
          <w:sz w:val="28"/>
          <w:szCs w:val="28"/>
        </w:rPr>
        <w:t>В качестве проблемы</w:t>
      </w:r>
      <w:r>
        <w:rPr>
          <w:rFonts w:ascii="Times New Roman" w:hAnsi="Times New Roman" w:cs="Times New Roman"/>
          <w:sz w:val="28"/>
          <w:szCs w:val="28"/>
        </w:rPr>
        <w:t xml:space="preserve"> в исследовании</w:t>
      </w:r>
      <w:r w:rsidRPr="009524E9">
        <w:rPr>
          <w:rFonts w:ascii="Times New Roman" w:hAnsi="Times New Roman" w:cs="Times New Roman"/>
          <w:sz w:val="28"/>
          <w:szCs w:val="28"/>
        </w:rPr>
        <w:t xml:space="preserve"> выступае</w:t>
      </w:r>
      <w:r>
        <w:rPr>
          <w:rFonts w:ascii="Times New Roman" w:hAnsi="Times New Roman" w:cs="Times New Roman"/>
          <w:sz w:val="28"/>
          <w:szCs w:val="28"/>
        </w:rPr>
        <w:t>т неопределённость конкурентоспособности ряда позиций коммерческого банка АО Альфа-Банк. Требуется провести исследования для определения слабых конкурентных позиций банка.</w:t>
      </w:r>
    </w:p>
    <w:p w14:paraId="40441AC3" w14:textId="127AE114"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исследования: оценить и вывить слабые конкурентные позиции методом многоугольника конкурентоспособности для разработки дальнейших стратегических решений в области развития </w:t>
      </w:r>
      <w:r>
        <w:rPr>
          <w:rFonts w:ascii="Times New Roman" w:hAnsi="Times New Roman" w:cs="Times New Roman"/>
          <w:sz w:val="28"/>
          <w:szCs w:val="28"/>
        </w:rPr>
        <w:t>АО Альфа-</w:t>
      </w:r>
      <w:r>
        <w:rPr>
          <w:rFonts w:ascii="Times New Roman" w:hAnsi="Times New Roman" w:cs="Times New Roman"/>
          <w:sz w:val="28"/>
          <w:szCs w:val="28"/>
        </w:rPr>
        <w:t>Б</w:t>
      </w:r>
      <w:r>
        <w:rPr>
          <w:rFonts w:ascii="Times New Roman" w:hAnsi="Times New Roman" w:cs="Times New Roman"/>
          <w:sz w:val="28"/>
          <w:szCs w:val="28"/>
        </w:rPr>
        <w:t>анка</w:t>
      </w:r>
      <w:r>
        <w:rPr>
          <w:rFonts w:ascii="Times New Roman" w:hAnsi="Times New Roman" w:cs="Times New Roman"/>
          <w:sz w:val="28"/>
          <w:szCs w:val="28"/>
        </w:rPr>
        <w:t>.</w:t>
      </w:r>
      <w:r>
        <w:rPr>
          <w:rFonts w:ascii="Times New Roman" w:hAnsi="Times New Roman" w:cs="Times New Roman"/>
          <w:sz w:val="28"/>
          <w:szCs w:val="28"/>
        </w:rPr>
        <w:t xml:space="preserve"> </w:t>
      </w:r>
    </w:p>
    <w:p w14:paraId="7E47B87B" w14:textId="5B82CB4A"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Задачи исследования:</w:t>
      </w:r>
    </w:p>
    <w:p w14:paraId="43BDB557" w14:textId="06E4F393"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определение вводных данных и субъектов исследования;</w:t>
      </w:r>
    </w:p>
    <w:p w14:paraId="1860F658" w14:textId="6FD27CBC"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реализация исследования методом многоугольника конкурентоспособности;</w:t>
      </w:r>
    </w:p>
    <w:p w14:paraId="51122A08" w14:textId="031BEE34"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анализ полученных результатов для определение слабых конкурентных позиций;</w:t>
      </w:r>
    </w:p>
    <w:p w14:paraId="618DFBC8" w14:textId="5BF19B50" w:rsidR="009524E9" w:rsidRP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9524E9">
        <w:rPr>
          <w:rFonts w:ascii="Times New Roman" w:hAnsi="Times New Roman" w:cs="Times New Roman"/>
          <w:sz w:val="28"/>
          <w:szCs w:val="28"/>
        </w:rPr>
        <w:t>разработки стратегических решений в области развития АО Альфа-</w:t>
      </w:r>
      <w:r w:rsidRPr="009524E9">
        <w:rPr>
          <w:rFonts w:ascii="Times New Roman" w:hAnsi="Times New Roman" w:cs="Times New Roman"/>
          <w:sz w:val="28"/>
          <w:szCs w:val="28"/>
        </w:rPr>
        <w:t>Б</w:t>
      </w:r>
      <w:r w:rsidRPr="009524E9">
        <w:rPr>
          <w:rFonts w:ascii="Times New Roman" w:hAnsi="Times New Roman" w:cs="Times New Roman"/>
          <w:sz w:val="28"/>
          <w:szCs w:val="28"/>
        </w:rPr>
        <w:t>анка</w:t>
      </w:r>
      <w:r>
        <w:rPr>
          <w:rFonts w:ascii="Times New Roman" w:hAnsi="Times New Roman" w:cs="Times New Roman"/>
          <w:sz w:val="28"/>
          <w:szCs w:val="28"/>
        </w:rPr>
        <w:t xml:space="preserve"> за счёт повышения уровня конкурентоспо</w:t>
      </w:r>
      <w:r w:rsidR="00F10F19">
        <w:rPr>
          <w:rFonts w:ascii="Times New Roman" w:hAnsi="Times New Roman" w:cs="Times New Roman"/>
          <w:sz w:val="28"/>
          <w:szCs w:val="28"/>
        </w:rPr>
        <w:t>со</w:t>
      </w:r>
      <w:r>
        <w:rPr>
          <w:rFonts w:ascii="Times New Roman" w:hAnsi="Times New Roman" w:cs="Times New Roman"/>
          <w:sz w:val="28"/>
          <w:szCs w:val="28"/>
        </w:rPr>
        <w:t>бности.</w:t>
      </w:r>
    </w:p>
    <w:p w14:paraId="234F537E" w14:textId="77777777"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 исследования: коммерческий банк АО Альфа-Банк.</w:t>
      </w:r>
    </w:p>
    <w:p w14:paraId="3542C88A" w14:textId="70D0B12A" w:rsidR="009524E9" w:rsidRDefault="009524E9" w:rsidP="009524E9">
      <w:pPr>
        <w:tabs>
          <w:tab w:val="left" w:pos="166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w:t>
      </w:r>
      <w:r w:rsidR="00C34095">
        <w:rPr>
          <w:rFonts w:ascii="Times New Roman" w:hAnsi="Times New Roman" w:cs="Times New Roman"/>
          <w:sz w:val="28"/>
          <w:szCs w:val="28"/>
        </w:rPr>
        <w:t>конкурентоспособность</w:t>
      </w:r>
      <w:r>
        <w:rPr>
          <w:rFonts w:ascii="Times New Roman" w:hAnsi="Times New Roman" w:cs="Times New Roman"/>
          <w:sz w:val="28"/>
          <w:szCs w:val="28"/>
        </w:rPr>
        <w:t xml:space="preserve"> АО </w:t>
      </w:r>
      <w:r w:rsidRPr="009524E9">
        <w:rPr>
          <w:rFonts w:ascii="Times New Roman" w:hAnsi="Times New Roman" w:cs="Times New Roman"/>
          <w:sz w:val="28"/>
          <w:szCs w:val="28"/>
        </w:rPr>
        <w:t>Альфа-Банк.</w:t>
      </w:r>
    </w:p>
    <w:p w14:paraId="45117131" w14:textId="197A2A73" w:rsidR="009524E9" w:rsidRDefault="009524E9" w:rsidP="009524E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 качестве субъектов исследования выступили сотрудники</w:t>
      </w:r>
      <w:r w:rsidR="00707B0D">
        <w:rPr>
          <w:rFonts w:ascii="Times New Roman" w:hAnsi="Times New Roman" w:cs="Times New Roman"/>
          <w:sz w:val="28"/>
          <w:szCs w:val="28"/>
        </w:rPr>
        <w:t xml:space="preserve"> головного представительства</w:t>
      </w:r>
      <w:r>
        <w:rPr>
          <w:rFonts w:ascii="Times New Roman" w:hAnsi="Times New Roman" w:cs="Times New Roman"/>
          <w:sz w:val="28"/>
          <w:szCs w:val="28"/>
        </w:rPr>
        <w:t xml:space="preserve"> АО Альфа-Банка – подразделение маркетинга</w:t>
      </w:r>
      <w:r w:rsidR="00707B0D">
        <w:rPr>
          <w:rFonts w:ascii="Times New Roman" w:hAnsi="Times New Roman" w:cs="Times New Roman"/>
          <w:sz w:val="28"/>
          <w:szCs w:val="28"/>
        </w:rPr>
        <w:t xml:space="preserve"> в Москве</w:t>
      </w:r>
      <w:r>
        <w:rPr>
          <w:rFonts w:ascii="Times New Roman" w:hAnsi="Times New Roman" w:cs="Times New Roman"/>
          <w:sz w:val="28"/>
          <w:szCs w:val="28"/>
        </w:rPr>
        <w:t>.</w:t>
      </w:r>
    </w:p>
    <w:bookmarkEnd w:id="1"/>
    <w:p w14:paraId="5B3381D4" w14:textId="5E141FB6" w:rsidR="00FE033D" w:rsidRDefault="00FE033D" w:rsidP="009524E9">
      <w:pPr>
        <w:spacing w:after="0" w:line="360" w:lineRule="auto"/>
        <w:ind w:firstLine="709"/>
        <w:jc w:val="both"/>
        <w:rPr>
          <w:rFonts w:ascii="Times New Roman" w:hAnsi="Times New Roman" w:cs="Times New Roman"/>
          <w:sz w:val="28"/>
          <w:szCs w:val="28"/>
        </w:rPr>
      </w:pPr>
      <w:r w:rsidRPr="009524E9">
        <w:rPr>
          <w:rFonts w:ascii="Times New Roman" w:hAnsi="Times New Roman" w:cs="Times New Roman"/>
          <w:sz w:val="28"/>
          <w:szCs w:val="28"/>
        </w:rPr>
        <w:t>Опираясь на представленные</w:t>
      </w:r>
      <w:r>
        <w:rPr>
          <w:rFonts w:ascii="Times New Roman" w:hAnsi="Times New Roman" w:cs="Times New Roman"/>
          <w:sz w:val="28"/>
          <w:szCs w:val="28"/>
        </w:rPr>
        <w:t xml:space="preserve"> рейтинги российских банков, их подход к ведению бизнеса, его направление и общие перспективы дальнейшего экономического и технологического развития, выделим основных конкурентов АО «Альфа-Банк»:</w:t>
      </w:r>
    </w:p>
    <w:p w14:paraId="620894BB" w14:textId="3838FA2F" w:rsidR="00FE033D"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ПАО «Сбербанк» – крупнейший универсальный банк в России и Восточной Европе. Входит в топ-60 банков мира по размеру активов. С 2020 г. основная часть активов банка принадлежит Фонду национального благосостояния России, остальные акции находятся в публичном обращении. Предоставляет все виды банковских услуг для юридических и физических лиц. Активно развивает собственную экосистему, включающую различные медиасервисы, интернет-аптеку, каршеринг, сервисы доставки продуктов и готовой еды и т.д.</w:t>
      </w:r>
      <w:r w:rsidR="00A52771">
        <w:rPr>
          <w:rFonts w:ascii="Times New Roman" w:hAnsi="Times New Roman" w:cs="Times New Roman"/>
          <w:sz w:val="28"/>
          <w:szCs w:val="28"/>
        </w:rPr>
        <w:t xml:space="preserve"> </w:t>
      </w:r>
      <w:r w:rsidR="00A52771" w:rsidRPr="00A52771">
        <w:rPr>
          <w:rFonts w:ascii="Times New Roman" w:hAnsi="Times New Roman" w:cs="Times New Roman"/>
          <w:sz w:val="28"/>
          <w:szCs w:val="28"/>
        </w:rPr>
        <w:t>[</w:t>
      </w:r>
      <w:r w:rsidR="00A52771">
        <w:rPr>
          <w:rFonts w:ascii="Times New Roman" w:hAnsi="Times New Roman" w:cs="Times New Roman"/>
          <w:sz w:val="28"/>
          <w:szCs w:val="28"/>
        </w:rPr>
        <w:t>5</w:t>
      </w:r>
      <w:r w:rsidR="00A52771" w:rsidRPr="00A52771">
        <w:rPr>
          <w:rFonts w:ascii="Times New Roman" w:hAnsi="Times New Roman" w:cs="Times New Roman"/>
          <w:sz w:val="28"/>
          <w:szCs w:val="28"/>
        </w:rPr>
        <w:t>]</w:t>
      </w:r>
      <w:r w:rsidR="00A52771">
        <w:rPr>
          <w:rFonts w:ascii="Times New Roman" w:hAnsi="Times New Roman" w:cs="Times New Roman"/>
          <w:sz w:val="28"/>
          <w:szCs w:val="28"/>
        </w:rPr>
        <w:t>.</w:t>
      </w:r>
    </w:p>
    <w:p w14:paraId="7E3EA74A" w14:textId="3C3C4CE6" w:rsidR="00FE033D" w:rsidRPr="00F10F19"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pacing w:val="-2"/>
          <w:sz w:val="28"/>
          <w:szCs w:val="28"/>
        </w:rPr>
      </w:pPr>
      <w:r w:rsidRPr="00F10F19">
        <w:rPr>
          <w:rFonts w:ascii="Times New Roman" w:hAnsi="Times New Roman" w:cs="Times New Roman"/>
          <w:spacing w:val="-2"/>
          <w:sz w:val="28"/>
          <w:szCs w:val="28"/>
        </w:rPr>
        <w:t>ПАО «Банк ВТБ» – российский универсальный коммерческий банк, является головной структурой Группы ВТБ. 60,9% акций банка принадлежит государству, остальные ценные бумаги находятся в свободном обращении. В 2014 г. занял 66-ю позицию в рейтинге крупнейших банков мира по размеру капитала. Предоставляет все виды банковских услуг для физических и юридических лиц, занимается брокерской деятельностью, страхованием и т.д.</w:t>
      </w:r>
      <w:r w:rsidR="00A52771" w:rsidRPr="00F10F19">
        <w:rPr>
          <w:rFonts w:ascii="Times New Roman" w:hAnsi="Times New Roman" w:cs="Times New Roman"/>
          <w:spacing w:val="-2"/>
          <w:sz w:val="28"/>
          <w:szCs w:val="28"/>
        </w:rPr>
        <w:t xml:space="preserve"> </w:t>
      </w:r>
      <w:r w:rsidR="00A52771" w:rsidRPr="00F10F19">
        <w:rPr>
          <w:rFonts w:ascii="Times New Roman" w:hAnsi="Times New Roman" w:cs="Times New Roman"/>
          <w:spacing w:val="-2"/>
          <w:sz w:val="28"/>
          <w:szCs w:val="28"/>
        </w:rPr>
        <w:t>[</w:t>
      </w:r>
      <w:r w:rsidR="00A52771" w:rsidRPr="00F10F19">
        <w:rPr>
          <w:rFonts w:ascii="Times New Roman" w:hAnsi="Times New Roman" w:cs="Times New Roman"/>
          <w:spacing w:val="-2"/>
          <w:sz w:val="28"/>
          <w:szCs w:val="28"/>
        </w:rPr>
        <w:t>6</w:t>
      </w:r>
      <w:r w:rsidR="00A52771" w:rsidRPr="00F10F19">
        <w:rPr>
          <w:rFonts w:ascii="Times New Roman" w:hAnsi="Times New Roman" w:cs="Times New Roman"/>
          <w:spacing w:val="-2"/>
          <w:sz w:val="28"/>
          <w:szCs w:val="28"/>
        </w:rPr>
        <w:t>]</w:t>
      </w:r>
      <w:r w:rsidR="00A52771" w:rsidRPr="00F10F19">
        <w:rPr>
          <w:rFonts w:ascii="Times New Roman" w:hAnsi="Times New Roman" w:cs="Times New Roman"/>
          <w:spacing w:val="-2"/>
          <w:sz w:val="28"/>
          <w:szCs w:val="28"/>
        </w:rPr>
        <w:t>.</w:t>
      </w:r>
    </w:p>
    <w:p w14:paraId="44A4CE86" w14:textId="623032A0" w:rsidR="00FE033D" w:rsidRPr="00F10F19"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pacing w:val="-2"/>
          <w:sz w:val="28"/>
          <w:szCs w:val="28"/>
        </w:rPr>
      </w:pPr>
      <w:r w:rsidRPr="00F10F19">
        <w:rPr>
          <w:rFonts w:ascii="Times New Roman" w:hAnsi="Times New Roman" w:cs="Times New Roman"/>
          <w:spacing w:val="-2"/>
          <w:sz w:val="28"/>
          <w:szCs w:val="28"/>
        </w:rPr>
        <w:t>АО «Тинькофф банк» – российский коммерческий банк, полностью сфокусированный на дистанционном обслуживании, не имеет розничных отделений. В 2019 г. признан крупнейшим в мире онлайн-банком по количеству клиентов. Предоставляет банковские услуги для физических лиц и бизнеса, осуществляет брокерскую деятельность под брендом «Тинькофф инвестиции»</w:t>
      </w:r>
      <w:r w:rsidR="00A52771" w:rsidRPr="00F10F19">
        <w:rPr>
          <w:rFonts w:ascii="Times New Roman" w:hAnsi="Times New Roman" w:cs="Times New Roman"/>
          <w:spacing w:val="-2"/>
          <w:sz w:val="28"/>
          <w:szCs w:val="28"/>
        </w:rPr>
        <w:t xml:space="preserve"> </w:t>
      </w:r>
      <w:r w:rsidR="00A52771" w:rsidRPr="00F10F19">
        <w:rPr>
          <w:rFonts w:ascii="Times New Roman" w:hAnsi="Times New Roman" w:cs="Times New Roman"/>
          <w:spacing w:val="-2"/>
          <w:sz w:val="28"/>
          <w:szCs w:val="28"/>
        </w:rPr>
        <w:t>[</w:t>
      </w:r>
      <w:r w:rsidR="00A52771" w:rsidRPr="00F10F19">
        <w:rPr>
          <w:rFonts w:ascii="Times New Roman" w:hAnsi="Times New Roman" w:cs="Times New Roman"/>
          <w:spacing w:val="-2"/>
          <w:sz w:val="28"/>
          <w:szCs w:val="28"/>
        </w:rPr>
        <w:t>7</w:t>
      </w:r>
      <w:r w:rsidR="00A52771" w:rsidRPr="00F10F19">
        <w:rPr>
          <w:rFonts w:ascii="Times New Roman" w:hAnsi="Times New Roman" w:cs="Times New Roman"/>
          <w:spacing w:val="-2"/>
          <w:sz w:val="28"/>
          <w:szCs w:val="28"/>
        </w:rPr>
        <w:t>]</w:t>
      </w:r>
      <w:r w:rsidRPr="00F10F19">
        <w:rPr>
          <w:rFonts w:ascii="Times New Roman" w:hAnsi="Times New Roman" w:cs="Times New Roman"/>
          <w:spacing w:val="-2"/>
          <w:sz w:val="28"/>
          <w:szCs w:val="28"/>
        </w:rPr>
        <w:t>.</w:t>
      </w:r>
    </w:p>
    <w:p w14:paraId="0193C246" w14:textId="466AB8BA" w:rsidR="00FE033D" w:rsidRPr="00097E02"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ПАО «Совкомбанк» – российский универсальный коммерческий банк, относится к системно значимым банкам. Занимается кредитованием физических и юридических лиц, страхованием, брокерским обслуживанием, вкладами, имеет свои дебетовые карты. Наиболее популярный продукт банка – карта рассрочки «Халва»</w:t>
      </w:r>
      <w:r w:rsidR="00A52771">
        <w:rPr>
          <w:rFonts w:ascii="Times New Roman" w:hAnsi="Times New Roman" w:cs="Times New Roman"/>
          <w:sz w:val="28"/>
          <w:szCs w:val="28"/>
        </w:rPr>
        <w:t xml:space="preserve"> </w:t>
      </w:r>
      <w:r w:rsidR="00A52771" w:rsidRPr="007F6B1F">
        <w:rPr>
          <w:rFonts w:ascii="Times New Roman" w:hAnsi="Times New Roman" w:cs="Times New Roman"/>
          <w:sz w:val="28"/>
          <w:szCs w:val="28"/>
        </w:rPr>
        <w:t>[</w:t>
      </w:r>
      <w:r w:rsidR="00A52771">
        <w:rPr>
          <w:rFonts w:ascii="Times New Roman" w:hAnsi="Times New Roman" w:cs="Times New Roman"/>
          <w:sz w:val="28"/>
          <w:szCs w:val="28"/>
        </w:rPr>
        <w:t>8</w:t>
      </w:r>
      <w:r w:rsidR="00A52771" w:rsidRPr="007F6B1F">
        <w:rPr>
          <w:rFonts w:ascii="Times New Roman" w:hAnsi="Times New Roman" w:cs="Times New Roman"/>
          <w:sz w:val="28"/>
          <w:szCs w:val="28"/>
        </w:rPr>
        <w:t>]</w:t>
      </w:r>
      <w:r>
        <w:rPr>
          <w:rFonts w:ascii="Times New Roman" w:hAnsi="Times New Roman" w:cs="Times New Roman"/>
          <w:sz w:val="28"/>
          <w:szCs w:val="28"/>
        </w:rPr>
        <w:t>.</w:t>
      </w:r>
    </w:p>
    <w:p w14:paraId="1C90B7DF" w14:textId="06AE8EEB" w:rsidR="00FE033D" w:rsidRPr="00097E02"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rPr>
        <w:lastRenderedPageBreak/>
        <w:t>АО «Газпромбанк» – один из крупнейших универсальных банков России, занимает 3-ю строчку среди банков центральной и восточной Европы по размеру собственного капитала. Оказывает полный перечень банковских услуг для физических и юридических лиц, занимается брокерской деятельностью. Крупнейшими акционерами банка являются «Газпром» с долей в 29,7% и НПФ «Газфонд», доля которого составляет 41,6%. 100% привилегированных акций банка принадлежат Минфину и АСВ</w:t>
      </w:r>
      <w:r w:rsidR="00A52771">
        <w:rPr>
          <w:rFonts w:ascii="Times New Roman" w:hAnsi="Times New Roman" w:cs="Times New Roman"/>
          <w:sz w:val="28"/>
        </w:rPr>
        <w:t xml:space="preserve"> </w:t>
      </w:r>
      <w:r w:rsidR="00A52771" w:rsidRPr="007F6B1F">
        <w:rPr>
          <w:rFonts w:ascii="Times New Roman" w:hAnsi="Times New Roman" w:cs="Times New Roman"/>
          <w:sz w:val="28"/>
          <w:szCs w:val="28"/>
        </w:rPr>
        <w:t>[</w:t>
      </w:r>
      <w:r w:rsidR="00A52771">
        <w:rPr>
          <w:rFonts w:ascii="Times New Roman" w:hAnsi="Times New Roman" w:cs="Times New Roman"/>
          <w:sz w:val="28"/>
          <w:szCs w:val="28"/>
        </w:rPr>
        <w:t>9, 10</w:t>
      </w:r>
      <w:r w:rsidR="00A52771" w:rsidRPr="007F6B1F">
        <w:rPr>
          <w:rFonts w:ascii="Times New Roman" w:hAnsi="Times New Roman" w:cs="Times New Roman"/>
          <w:sz w:val="28"/>
          <w:szCs w:val="28"/>
        </w:rPr>
        <w:t>]</w:t>
      </w:r>
      <w:r>
        <w:rPr>
          <w:rFonts w:ascii="Times New Roman" w:hAnsi="Times New Roman" w:cs="Times New Roman"/>
          <w:sz w:val="28"/>
        </w:rPr>
        <w:t>.</w:t>
      </w:r>
    </w:p>
    <w:p w14:paraId="76EAA194" w14:textId="5F69F11C" w:rsidR="00FE033D" w:rsidRPr="00331A4D" w:rsidRDefault="00FE033D" w:rsidP="00FE033D">
      <w:pPr>
        <w:pStyle w:val="a5"/>
        <w:numPr>
          <w:ilvl w:val="0"/>
          <w:numId w:val="1"/>
        </w:numPr>
        <w:tabs>
          <w:tab w:val="left" w:pos="709"/>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rPr>
        <w:t>АО «Россельхозбанк» –</w:t>
      </w:r>
      <w:r w:rsidR="00A52771">
        <w:t xml:space="preserve"> </w:t>
      </w:r>
      <w:r>
        <w:rPr>
          <w:rFonts w:ascii="Times New Roman" w:hAnsi="Times New Roman" w:cs="Times New Roman"/>
          <w:sz w:val="28"/>
        </w:rPr>
        <w:t>универсальный банк со 100% государственной долей. Предоставляет все виды банковских услуг для физических и юридических лиц. Ориентирован в первую очередь на развитие агропромышленного сектора и сельских территорий России, путем льготного кредитования и финансирования. Занимает лидирующие позиции в финансировании агропромышленного комплекса России</w:t>
      </w:r>
      <w:r w:rsidR="00A52771">
        <w:rPr>
          <w:rFonts w:ascii="Times New Roman" w:hAnsi="Times New Roman" w:cs="Times New Roman"/>
          <w:sz w:val="28"/>
        </w:rPr>
        <w:t xml:space="preserve"> </w:t>
      </w:r>
      <w:r w:rsidR="00A52771" w:rsidRPr="007F6B1F">
        <w:rPr>
          <w:rFonts w:ascii="Times New Roman" w:hAnsi="Times New Roman" w:cs="Times New Roman"/>
          <w:sz w:val="28"/>
          <w:szCs w:val="28"/>
        </w:rPr>
        <w:t>[</w:t>
      </w:r>
      <w:r w:rsidR="00A52771">
        <w:rPr>
          <w:rFonts w:ascii="Times New Roman" w:hAnsi="Times New Roman" w:cs="Times New Roman"/>
          <w:sz w:val="28"/>
          <w:szCs w:val="28"/>
        </w:rPr>
        <w:t>11, 12</w:t>
      </w:r>
      <w:r w:rsidR="00A52771" w:rsidRPr="007F6B1F">
        <w:rPr>
          <w:rFonts w:ascii="Times New Roman" w:hAnsi="Times New Roman" w:cs="Times New Roman"/>
          <w:sz w:val="28"/>
          <w:szCs w:val="28"/>
        </w:rPr>
        <w:t>]</w:t>
      </w:r>
      <w:r>
        <w:rPr>
          <w:rFonts w:ascii="Times New Roman" w:hAnsi="Times New Roman" w:cs="Times New Roman"/>
          <w:sz w:val="28"/>
        </w:rPr>
        <w:t>.</w:t>
      </w:r>
    </w:p>
    <w:p w14:paraId="2A7988A0" w14:textId="77777777" w:rsidR="00C34095" w:rsidRDefault="00FE033D" w:rsidP="00C340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w:t>
      </w:r>
      <w:r w:rsidR="00707B0D">
        <w:rPr>
          <w:rFonts w:ascii="Times New Roman" w:hAnsi="Times New Roman" w:cs="Times New Roman"/>
          <w:sz w:val="28"/>
          <w:szCs w:val="28"/>
        </w:rPr>
        <w:t>ице</w:t>
      </w:r>
      <w:r>
        <w:rPr>
          <w:rFonts w:ascii="Times New Roman" w:hAnsi="Times New Roman" w:cs="Times New Roman"/>
          <w:sz w:val="28"/>
          <w:szCs w:val="28"/>
        </w:rPr>
        <w:t xml:space="preserve"> </w:t>
      </w:r>
      <w:r w:rsidR="00707B0D">
        <w:rPr>
          <w:rFonts w:ascii="Times New Roman" w:hAnsi="Times New Roman" w:cs="Times New Roman"/>
          <w:sz w:val="28"/>
          <w:szCs w:val="28"/>
        </w:rPr>
        <w:t>4.1</w:t>
      </w:r>
      <w:r>
        <w:rPr>
          <w:rFonts w:ascii="Times New Roman" w:hAnsi="Times New Roman" w:cs="Times New Roman"/>
          <w:sz w:val="28"/>
          <w:szCs w:val="28"/>
        </w:rPr>
        <w:t xml:space="preserve"> проведем анализ всех вышеперечисленных конкурентов в сравнении с АО «Альфа-Банк».</w:t>
      </w:r>
    </w:p>
    <w:p w14:paraId="21F9DEA4" w14:textId="77777777" w:rsidR="00C34095" w:rsidRDefault="00C34095" w:rsidP="00C34095">
      <w:pPr>
        <w:spacing w:after="0" w:line="360" w:lineRule="auto"/>
        <w:ind w:firstLine="709"/>
        <w:jc w:val="both"/>
        <w:rPr>
          <w:rFonts w:ascii="Times New Roman" w:hAnsi="Times New Roman" w:cs="Times New Roman"/>
          <w:sz w:val="28"/>
          <w:szCs w:val="28"/>
        </w:rPr>
      </w:pPr>
      <w:r w:rsidRPr="0055664C">
        <w:rPr>
          <w:rFonts w:ascii="Times New Roman" w:hAnsi="Times New Roman" w:cs="Times New Roman"/>
          <w:sz w:val="28"/>
          <w:szCs w:val="28"/>
        </w:rPr>
        <w:t xml:space="preserve">Подробно рассмотрим результаты проведенного анализа. </w:t>
      </w:r>
      <w:r>
        <w:rPr>
          <w:rFonts w:ascii="Times New Roman" w:hAnsi="Times New Roman" w:cs="Times New Roman"/>
          <w:sz w:val="28"/>
          <w:szCs w:val="28"/>
        </w:rPr>
        <w:t>По количеству лет работы на рынке лидерами становятся «Совкомбанк» и «Газпромбанк», получившие по 9 баллов. Далее располагаются «Сбербанк», АО «Альфа-Банк» и «Банк ВТБ» начавшие свою деятельность в конце 1990 и начале 1991 гг. и получившие по 8 баллов. Следующим становится «Россельхоз</w:t>
      </w:r>
      <w:r w:rsidRPr="00601201">
        <w:rPr>
          <w:rFonts w:ascii="Times New Roman" w:hAnsi="Times New Roman" w:cs="Times New Roman"/>
          <w:sz w:val="28"/>
          <w:szCs w:val="28"/>
        </w:rPr>
        <w:t>банк»</w:t>
      </w:r>
      <w:r>
        <w:rPr>
          <w:rFonts w:ascii="Times New Roman" w:hAnsi="Times New Roman" w:cs="Times New Roman"/>
          <w:sz w:val="28"/>
          <w:szCs w:val="28"/>
        </w:rPr>
        <w:t xml:space="preserve">, получивший 7 баллов. Самым молодым из рассматриваемых банков считается «Тинькофф банк» с оценкой в 5 баллов. </w:t>
      </w:r>
    </w:p>
    <w:p w14:paraId="09DEF959" w14:textId="77777777" w:rsidR="00C34095" w:rsidRDefault="00C34095" w:rsidP="00C340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ассортименту представленных продуктов лидируют «Сбербанк» и «Тинькофф банк», получившие оценку в 10 баллов. На второй строчке располагается «Россельхоз</w:t>
      </w:r>
      <w:r w:rsidRPr="00601201">
        <w:rPr>
          <w:rFonts w:ascii="Times New Roman" w:hAnsi="Times New Roman" w:cs="Times New Roman"/>
          <w:sz w:val="28"/>
          <w:szCs w:val="28"/>
        </w:rPr>
        <w:t>банк»</w:t>
      </w:r>
      <w:r>
        <w:rPr>
          <w:rFonts w:ascii="Times New Roman" w:hAnsi="Times New Roman" w:cs="Times New Roman"/>
          <w:sz w:val="28"/>
          <w:szCs w:val="28"/>
        </w:rPr>
        <w:t xml:space="preserve"> с оценкой в 8 баллов. Третьими становятся «Совкомбанк» и «Газпромбанк» с оценкой в 7 баллов. Последние строчки занимают «Банк ВТБ» и «Альфа-Банк» с 6 и 5 баллами соответственно.</w:t>
      </w:r>
    </w:p>
    <w:p w14:paraId="64094165" w14:textId="137B220B" w:rsidR="00C34095" w:rsidRDefault="00C34095" w:rsidP="00C34095">
      <w:pPr>
        <w:spacing w:after="0" w:line="360" w:lineRule="auto"/>
        <w:ind w:firstLine="709"/>
        <w:jc w:val="both"/>
        <w:rPr>
          <w:rFonts w:ascii="Times New Roman" w:hAnsi="Times New Roman" w:cs="Times New Roman"/>
          <w:sz w:val="28"/>
          <w:szCs w:val="28"/>
        </w:rPr>
        <w:sectPr w:rsidR="00C34095" w:rsidSect="00FE033D">
          <w:pgSz w:w="11906" w:h="16838"/>
          <w:pgMar w:top="1134" w:right="567" w:bottom="1134" w:left="1701" w:header="709" w:footer="709" w:gutter="0"/>
          <w:pgNumType w:start="2"/>
          <w:cols w:space="708"/>
          <w:titlePg/>
          <w:docGrid w:linePitch="360"/>
        </w:sectPr>
      </w:pPr>
    </w:p>
    <w:p w14:paraId="521EA717" w14:textId="331A5CE4" w:rsidR="00FE033D" w:rsidRPr="00020C76" w:rsidRDefault="00FE033D" w:rsidP="00FE033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E81803">
        <w:rPr>
          <w:rFonts w:ascii="Times New Roman" w:hAnsi="Times New Roman" w:cs="Times New Roman"/>
          <w:sz w:val="28"/>
          <w:szCs w:val="28"/>
        </w:rPr>
        <w:t>4.1</w:t>
      </w:r>
      <w:r>
        <w:rPr>
          <w:rFonts w:ascii="Times New Roman" w:hAnsi="Times New Roman" w:cs="Times New Roman"/>
          <w:sz w:val="28"/>
          <w:szCs w:val="28"/>
        </w:rPr>
        <w:t xml:space="preserve"> – Анализ конкурентов АО «Альфа-Банк»</w:t>
      </w:r>
    </w:p>
    <w:tbl>
      <w:tblPr>
        <w:tblStyle w:val="a3"/>
        <w:tblW w:w="5000" w:type="pct"/>
        <w:tblLook w:val="04A0" w:firstRow="1" w:lastRow="0" w:firstColumn="1" w:lastColumn="0" w:noHBand="0" w:noVBand="1"/>
      </w:tblPr>
      <w:tblGrid>
        <w:gridCol w:w="1509"/>
        <w:gridCol w:w="1862"/>
        <w:gridCol w:w="1862"/>
        <w:gridCol w:w="1861"/>
        <w:gridCol w:w="1861"/>
        <w:gridCol w:w="1861"/>
        <w:gridCol w:w="1861"/>
        <w:gridCol w:w="216"/>
        <w:gridCol w:w="1667"/>
      </w:tblGrid>
      <w:tr w:rsidR="00FE033D" w:rsidRPr="0041071F" w14:paraId="49A11E71" w14:textId="77777777" w:rsidTr="001B7179">
        <w:trPr>
          <w:tblHeader/>
        </w:trPr>
        <w:tc>
          <w:tcPr>
            <w:tcW w:w="609" w:type="pct"/>
            <w:vMerge w:val="restart"/>
          </w:tcPr>
          <w:p w14:paraId="7CFD10A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Критерии</w:t>
            </w:r>
          </w:p>
        </w:tc>
        <w:tc>
          <w:tcPr>
            <w:tcW w:w="668" w:type="pct"/>
          </w:tcPr>
          <w:p w14:paraId="13755ED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АО «Альфа</w:t>
            </w:r>
            <w:r>
              <w:rPr>
                <w:rFonts w:ascii="Times New Roman" w:hAnsi="Times New Roman" w:cs="Times New Roman"/>
              </w:rPr>
              <w:t>-</w:t>
            </w:r>
            <w:r w:rsidRPr="0041071F">
              <w:rPr>
                <w:rFonts w:ascii="Times New Roman" w:hAnsi="Times New Roman" w:cs="Times New Roman"/>
              </w:rPr>
              <w:t xml:space="preserve"> </w:t>
            </w:r>
            <w:r>
              <w:rPr>
                <w:rFonts w:ascii="Times New Roman" w:hAnsi="Times New Roman" w:cs="Times New Roman"/>
              </w:rPr>
              <w:t>Б</w:t>
            </w:r>
            <w:r w:rsidRPr="0041071F">
              <w:rPr>
                <w:rFonts w:ascii="Times New Roman" w:hAnsi="Times New Roman" w:cs="Times New Roman"/>
              </w:rPr>
              <w:t>анк»</w:t>
            </w:r>
          </w:p>
        </w:tc>
        <w:tc>
          <w:tcPr>
            <w:tcW w:w="621" w:type="pct"/>
          </w:tcPr>
          <w:p w14:paraId="18C5301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ПАО «Сбербанк»</w:t>
            </w:r>
          </w:p>
        </w:tc>
        <w:tc>
          <w:tcPr>
            <w:tcW w:w="573" w:type="pct"/>
          </w:tcPr>
          <w:p w14:paraId="5FD3644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ПАО «Банк ВТБ»</w:t>
            </w:r>
          </w:p>
        </w:tc>
        <w:tc>
          <w:tcPr>
            <w:tcW w:w="668" w:type="pct"/>
          </w:tcPr>
          <w:p w14:paraId="4BBA19C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АО «Тинькофф банк»</w:t>
            </w:r>
          </w:p>
        </w:tc>
        <w:tc>
          <w:tcPr>
            <w:tcW w:w="642" w:type="pct"/>
          </w:tcPr>
          <w:p w14:paraId="3D7B02E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ПАО «Совкомбанк»</w:t>
            </w:r>
          </w:p>
        </w:tc>
        <w:tc>
          <w:tcPr>
            <w:tcW w:w="611" w:type="pct"/>
            <w:gridSpan w:val="2"/>
          </w:tcPr>
          <w:p w14:paraId="332AAF6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АО «Газпромбанк»</w:t>
            </w:r>
          </w:p>
        </w:tc>
        <w:tc>
          <w:tcPr>
            <w:tcW w:w="608" w:type="pct"/>
          </w:tcPr>
          <w:p w14:paraId="0797122E" w14:textId="77777777" w:rsidR="00FE033D" w:rsidRPr="0041071F" w:rsidRDefault="00FE033D" w:rsidP="001B7179">
            <w:pPr>
              <w:spacing w:line="240" w:lineRule="exact"/>
              <w:jc w:val="center"/>
              <w:rPr>
                <w:rFonts w:ascii="Times New Roman" w:hAnsi="Times New Roman" w:cs="Times New Roman"/>
              </w:rPr>
            </w:pPr>
            <w:r>
              <w:rPr>
                <w:rFonts w:ascii="Times New Roman" w:hAnsi="Times New Roman" w:cs="Times New Roman"/>
              </w:rPr>
              <w:t>АО «Россельхоз банк</w:t>
            </w:r>
            <w:r w:rsidRPr="0041071F">
              <w:rPr>
                <w:rFonts w:ascii="Times New Roman" w:hAnsi="Times New Roman" w:cs="Times New Roman"/>
              </w:rPr>
              <w:t>»</w:t>
            </w:r>
          </w:p>
        </w:tc>
      </w:tr>
      <w:tr w:rsidR="00FE033D" w:rsidRPr="0041071F" w14:paraId="71B0BC66" w14:textId="77777777" w:rsidTr="001B7179">
        <w:trPr>
          <w:tblHeader/>
        </w:trPr>
        <w:tc>
          <w:tcPr>
            <w:tcW w:w="609" w:type="pct"/>
            <w:vMerge/>
          </w:tcPr>
          <w:p w14:paraId="4519A393" w14:textId="77777777" w:rsidR="00FE033D" w:rsidRPr="0041071F" w:rsidRDefault="00FE033D" w:rsidP="001B7179">
            <w:pPr>
              <w:spacing w:line="240" w:lineRule="exact"/>
              <w:jc w:val="center"/>
              <w:rPr>
                <w:rFonts w:ascii="Times New Roman" w:hAnsi="Times New Roman" w:cs="Times New Roman"/>
              </w:rPr>
            </w:pPr>
          </w:p>
        </w:tc>
        <w:tc>
          <w:tcPr>
            <w:tcW w:w="4391" w:type="pct"/>
            <w:gridSpan w:val="8"/>
          </w:tcPr>
          <w:p w14:paraId="03A5260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Поле оценки (О) уровня конкурентоспособности от 0 до 10 баллов</w:t>
            </w:r>
          </w:p>
        </w:tc>
      </w:tr>
      <w:tr w:rsidR="00FE033D" w:rsidRPr="0041071F" w14:paraId="4024BC52" w14:textId="77777777" w:rsidTr="001B7179">
        <w:tc>
          <w:tcPr>
            <w:tcW w:w="609" w:type="pct"/>
            <w:vMerge w:val="restart"/>
          </w:tcPr>
          <w:p w14:paraId="24387770"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1.С какого периода на рынке</w:t>
            </w:r>
          </w:p>
        </w:tc>
        <w:tc>
          <w:tcPr>
            <w:tcW w:w="668" w:type="pct"/>
          </w:tcPr>
          <w:p w14:paraId="254ACA3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20 декабря 1990 г.</w:t>
            </w:r>
          </w:p>
        </w:tc>
        <w:tc>
          <w:tcPr>
            <w:tcW w:w="621" w:type="pct"/>
          </w:tcPr>
          <w:p w14:paraId="413BB71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22 марта 1991 г.</w:t>
            </w:r>
          </w:p>
        </w:tc>
        <w:tc>
          <w:tcPr>
            <w:tcW w:w="573" w:type="pct"/>
          </w:tcPr>
          <w:p w14:paraId="2AEB6F1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17 октября 1990 г.</w:t>
            </w:r>
          </w:p>
        </w:tc>
        <w:tc>
          <w:tcPr>
            <w:tcW w:w="668" w:type="pct"/>
          </w:tcPr>
          <w:p w14:paraId="251132ED"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2006 г.</w:t>
            </w:r>
          </w:p>
        </w:tc>
        <w:tc>
          <w:tcPr>
            <w:tcW w:w="642" w:type="pct"/>
          </w:tcPr>
          <w:p w14:paraId="1FDB6DB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1990 г.</w:t>
            </w:r>
          </w:p>
        </w:tc>
        <w:tc>
          <w:tcPr>
            <w:tcW w:w="599" w:type="pct"/>
          </w:tcPr>
          <w:p w14:paraId="400CC12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июля 1990 г.</w:t>
            </w:r>
          </w:p>
        </w:tc>
        <w:tc>
          <w:tcPr>
            <w:tcW w:w="620" w:type="pct"/>
            <w:gridSpan w:val="2"/>
          </w:tcPr>
          <w:p w14:paraId="4459B29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с 15 марта 2000 г.</w:t>
            </w:r>
          </w:p>
        </w:tc>
      </w:tr>
      <w:tr w:rsidR="00FE033D" w:rsidRPr="0041071F" w14:paraId="792C30A7" w14:textId="77777777" w:rsidTr="001B7179">
        <w:tc>
          <w:tcPr>
            <w:tcW w:w="609" w:type="pct"/>
            <w:vMerge/>
          </w:tcPr>
          <w:p w14:paraId="5C59667C" w14:textId="77777777" w:rsidR="00FE033D" w:rsidRPr="0041071F" w:rsidRDefault="00FE033D" w:rsidP="001B7179">
            <w:pPr>
              <w:spacing w:line="240" w:lineRule="exact"/>
              <w:rPr>
                <w:rFonts w:ascii="Times New Roman" w:hAnsi="Times New Roman" w:cs="Times New Roman"/>
              </w:rPr>
            </w:pPr>
          </w:p>
        </w:tc>
        <w:tc>
          <w:tcPr>
            <w:tcW w:w="668" w:type="pct"/>
          </w:tcPr>
          <w:p w14:paraId="6CBD94E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21" w:type="pct"/>
          </w:tcPr>
          <w:p w14:paraId="400798A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573" w:type="pct"/>
          </w:tcPr>
          <w:p w14:paraId="7E76F91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68" w:type="pct"/>
          </w:tcPr>
          <w:p w14:paraId="353E74F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42" w:type="pct"/>
          </w:tcPr>
          <w:p w14:paraId="381B108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599" w:type="pct"/>
          </w:tcPr>
          <w:p w14:paraId="01553C1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20" w:type="pct"/>
            <w:gridSpan w:val="2"/>
          </w:tcPr>
          <w:p w14:paraId="3DEE472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r>
      <w:tr w:rsidR="00FE033D" w:rsidRPr="0041071F" w14:paraId="4D05DD81" w14:textId="77777777" w:rsidTr="001B7179">
        <w:trPr>
          <w:trHeight w:val="1239"/>
        </w:trPr>
        <w:tc>
          <w:tcPr>
            <w:tcW w:w="609" w:type="pct"/>
            <w:vMerge w:val="restart"/>
          </w:tcPr>
          <w:p w14:paraId="2F5376A6"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2. Ассортимент продуктов</w:t>
            </w:r>
          </w:p>
        </w:tc>
        <w:tc>
          <w:tcPr>
            <w:tcW w:w="668" w:type="pct"/>
          </w:tcPr>
          <w:p w14:paraId="2FFB7B1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 Различ</w:t>
            </w:r>
            <w:r>
              <w:rPr>
                <w:rFonts w:ascii="Times New Roman" w:hAnsi="Times New Roman" w:cs="Times New Roman"/>
              </w:rPr>
              <w:t>ные кредитные и дебетовые карты.</w:t>
            </w:r>
          </w:p>
          <w:p w14:paraId="5DAD474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 Депозиты, накопительные</w:t>
            </w:r>
            <w:r>
              <w:rPr>
                <w:rFonts w:ascii="Times New Roman" w:hAnsi="Times New Roman" w:cs="Times New Roman"/>
              </w:rPr>
              <w:t xml:space="preserve"> счета и сервисы для накоплений.</w:t>
            </w:r>
          </w:p>
          <w:p w14:paraId="5B94D55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3. Различные виды ипотеки, кредиты </w:t>
            </w:r>
            <w:r>
              <w:rPr>
                <w:rFonts w:ascii="Times New Roman" w:hAnsi="Times New Roman" w:cs="Times New Roman"/>
              </w:rPr>
              <w:t>наличными и их рефинансирование.</w:t>
            </w:r>
          </w:p>
          <w:p w14:paraId="77C98DA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4. Брокерский счет, ИИС, </w:t>
            </w:r>
            <w:r>
              <w:rPr>
                <w:rFonts w:ascii="Times New Roman" w:hAnsi="Times New Roman" w:cs="Times New Roman"/>
              </w:rPr>
              <w:t>ПИФы и доверительное управление.</w:t>
            </w:r>
          </w:p>
          <w:p w14:paraId="0A4BFCB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5. Регистрация и открытие счета для бизнеса, бухгалтерия, интернет- и торговый эквайринг, зарплатный проект и т.д.</w:t>
            </w:r>
          </w:p>
          <w:p w14:paraId="202B93A3"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6. Страхование.</w:t>
            </w:r>
          </w:p>
        </w:tc>
        <w:tc>
          <w:tcPr>
            <w:tcW w:w="621" w:type="pct"/>
          </w:tcPr>
          <w:p w14:paraId="42CB97C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 Кредитная и дебетовая</w:t>
            </w:r>
            <w:r>
              <w:rPr>
                <w:rFonts w:ascii="Times New Roman" w:hAnsi="Times New Roman" w:cs="Times New Roman"/>
              </w:rPr>
              <w:t xml:space="preserve"> карты.</w:t>
            </w:r>
          </w:p>
          <w:p w14:paraId="178B672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2. Кредиты наличными, различные ипотечные </w:t>
            </w:r>
            <w:r>
              <w:rPr>
                <w:rFonts w:ascii="Times New Roman" w:hAnsi="Times New Roman" w:cs="Times New Roman"/>
              </w:rPr>
              <w:t>программы и их рефинансирование.</w:t>
            </w:r>
          </w:p>
          <w:p w14:paraId="5A01B25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 Депозиты, накопител</w:t>
            </w:r>
            <w:r>
              <w:rPr>
                <w:rFonts w:ascii="Times New Roman" w:hAnsi="Times New Roman" w:cs="Times New Roman"/>
              </w:rPr>
              <w:t>ьные счета, ОМС и счета в юанях.</w:t>
            </w:r>
          </w:p>
          <w:p w14:paraId="0E2385A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Брокерский счет, готовые стратегии, инвестко</w:t>
            </w:r>
            <w:r>
              <w:rPr>
                <w:rFonts w:ascii="Times New Roman" w:hAnsi="Times New Roman" w:cs="Times New Roman"/>
              </w:rPr>
              <w:t>пилка и т.д.</w:t>
            </w:r>
          </w:p>
          <w:p w14:paraId="03CB2D8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5. Страхование</w:t>
            </w:r>
            <w:r>
              <w:rPr>
                <w:rFonts w:ascii="Times New Roman" w:hAnsi="Times New Roman" w:cs="Times New Roman"/>
              </w:rPr>
              <w:t>.</w:t>
            </w:r>
          </w:p>
          <w:p w14:paraId="249EC0C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6. Подписка «СберПрайм»</w:t>
            </w:r>
            <w:r>
              <w:rPr>
                <w:rFonts w:ascii="Times New Roman" w:hAnsi="Times New Roman" w:cs="Times New Roman"/>
              </w:rPr>
              <w:t xml:space="preserve"> и различные медиа продукты.</w:t>
            </w:r>
          </w:p>
          <w:p w14:paraId="795579B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7. Системы оплаты </w:t>
            </w:r>
            <w:r w:rsidRPr="0041071F">
              <w:rPr>
                <w:rFonts w:ascii="Times New Roman" w:hAnsi="Times New Roman" w:cs="Times New Roman"/>
                <w:lang w:val="en-US"/>
              </w:rPr>
              <w:t>SberPay</w:t>
            </w:r>
            <w:r w:rsidRPr="0041071F">
              <w:rPr>
                <w:rFonts w:ascii="Times New Roman" w:hAnsi="Times New Roman" w:cs="Times New Roman"/>
              </w:rPr>
              <w:t xml:space="preserve"> и «Плати </w:t>
            </w:r>
            <w:r w:rsidRPr="0041071F">
              <w:rPr>
                <w:rFonts w:ascii="Times New Roman" w:hAnsi="Times New Roman" w:cs="Times New Roman"/>
                <w:lang w:val="en-US"/>
              </w:rPr>
              <w:t>QR</w:t>
            </w:r>
            <w:r w:rsidRPr="0041071F">
              <w:rPr>
                <w:rFonts w:ascii="Times New Roman" w:hAnsi="Times New Roman" w:cs="Times New Roman"/>
              </w:rPr>
              <w:t>»</w:t>
            </w:r>
            <w:r>
              <w:rPr>
                <w:rFonts w:ascii="Times New Roman" w:hAnsi="Times New Roman" w:cs="Times New Roman"/>
              </w:rPr>
              <w:t>.</w:t>
            </w:r>
          </w:p>
          <w:p w14:paraId="5F2C286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8. Регистрация и открытие счета для бизнеса, электронная </w:t>
            </w:r>
            <w:r w:rsidRPr="0041071F">
              <w:rPr>
                <w:rFonts w:ascii="Times New Roman" w:hAnsi="Times New Roman" w:cs="Times New Roman"/>
              </w:rPr>
              <w:lastRenderedPageBreak/>
              <w:t>подпись от ФНС и подключение эквайринга</w:t>
            </w:r>
            <w:r>
              <w:rPr>
                <w:rFonts w:ascii="Times New Roman" w:hAnsi="Times New Roman" w:cs="Times New Roman"/>
              </w:rPr>
              <w:t>.</w:t>
            </w:r>
          </w:p>
          <w:p w14:paraId="3C16715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9. Сервис «Свое дело» для самозанятых</w:t>
            </w:r>
            <w:r>
              <w:rPr>
                <w:rFonts w:ascii="Times New Roman" w:hAnsi="Times New Roman" w:cs="Times New Roman"/>
              </w:rPr>
              <w:t>.</w:t>
            </w:r>
          </w:p>
        </w:tc>
        <w:tc>
          <w:tcPr>
            <w:tcW w:w="573" w:type="pct"/>
          </w:tcPr>
          <w:p w14:paraId="4407483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 xml:space="preserve">1. Различные кредитные и дебетовые карты, </w:t>
            </w:r>
            <w:r>
              <w:rPr>
                <w:rFonts w:ascii="Times New Roman" w:hAnsi="Times New Roman" w:cs="Times New Roman"/>
              </w:rPr>
              <w:t>а также социальные и пенсионные.</w:t>
            </w:r>
          </w:p>
          <w:p w14:paraId="66691FA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 Кредиты наличными, различные ви</w:t>
            </w:r>
            <w:r>
              <w:rPr>
                <w:rFonts w:ascii="Times New Roman" w:hAnsi="Times New Roman" w:cs="Times New Roman"/>
              </w:rPr>
              <w:t>ды ипотек и их рефинансирование.</w:t>
            </w:r>
          </w:p>
          <w:p w14:paraId="69EFDE5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 Различные вклады, нако</w:t>
            </w:r>
            <w:r>
              <w:rPr>
                <w:rFonts w:ascii="Times New Roman" w:hAnsi="Times New Roman" w:cs="Times New Roman"/>
              </w:rPr>
              <w:t>пительные счета и вклад в юанях.</w:t>
            </w:r>
          </w:p>
          <w:p w14:paraId="3231DB4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Брокерский счет</w:t>
            </w:r>
            <w:r>
              <w:rPr>
                <w:rFonts w:ascii="Times New Roman" w:hAnsi="Times New Roman" w:cs="Times New Roman"/>
              </w:rPr>
              <w:t>, ИИС, доверительное управление.</w:t>
            </w:r>
          </w:p>
          <w:p w14:paraId="3DB59ED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5. Страхова</w:t>
            </w:r>
            <w:r>
              <w:rPr>
                <w:rFonts w:ascii="Times New Roman" w:hAnsi="Times New Roman" w:cs="Times New Roman"/>
              </w:rPr>
              <w:t>ние, банкротство физических лиц.</w:t>
            </w:r>
          </w:p>
          <w:p w14:paraId="7B9C51F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7. Регистрация и открытие счета для бизнеса</w:t>
            </w:r>
            <w:r>
              <w:rPr>
                <w:rFonts w:ascii="Times New Roman" w:hAnsi="Times New Roman" w:cs="Times New Roman"/>
              </w:rPr>
              <w:t>, РКО и эквайринг.</w:t>
            </w:r>
          </w:p>
          <w:p w14:paraId="3702184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8. Оформление самозанятых</w:t>
            </w:r>
            <w:r>
              <w:rPr>
                <w:rFonts w:ascii="Times New Roman" w:hAnsi="Times New Roman" w:cs="Times New Roman"/>
              </w:rPr>
              <w:t>.</w:t>
            </w:r>
          </w:p>
        </w:tc>
        <w:tc>
          <w:tcPr>
            <w:tcW w:w="668" w:type="pct"/>
          </w:tcPr>
          <w:p w14:paraId="666911B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 Различ</w:t>
            </w:r>
            <w:r>
              <w:rPr>
                <w:rFonts w:ascii="Times New Roman" w:hAnsi="Times New Roman" w:cs="Times New Roman"/>
              </w:rPr>
              <w:t>ные дебетовые и кредитные карты.</w:t>
            </w:r>
          </w:p>
          <w:p w14:paraId="67D9516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 Кредиты наличными, различные програм</w:t>
            </w:r>
            <w:r>
              <w:rPr>
                <w:rFonts w:ascii="Times New Roman" w:hAnsi="Times New Roman" w:cs="Times New Roman"/>
              </w:rPr>
              <w:t>мы ипотек и их рефинансирование.</w:t>
            </w:r>
          </w:p>
          <w:p w14:paraId="1713BD0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 Депозиты, нак</w:t>
            </w:r>
            <w:r>
              <w:rPr>
                <w:rFonts w:ascii="Times New Roman" w:hAnsi="Times New Roman" w:cs="Times New Roman"/>
              </w:rPr>
              <w:t>опительные счета.</w:t>
            </w:r>
          </w:p>
          <w:p w14:paraId="6B4841C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Брокерский счет, ИИС, ПИФы, стратеги</w:t>
            </w:r>
            <w:r>
              <w:rPr>
                <w:rFonts w:ascii="Times New Roman" w:hAnsi="Times New Roman" w:cs="Times New Roman"/>
              </w:rPr>
              <w:t>и автоследования, инвесткопилка.</w:t>
            </w:r>
            <w:r w:rsidRPr="0041071F">
              <w:rPr>
                <w:rFonts w:ascii="Times New Roman" w:hAnsi="Times New Roman" w:cs="Times New Roman"/>
              </w:rPr>
              <w:br/>
              <w:t>5. Подключение сим</w:t>
            </w:r>
            <w:r>
              <w:rPr>
                <w:rFonts w:ascii="Times New Roman" w:hAnsi="Times New Roman" w:cs="Times New Roman"/>
              </w:rPr>
              <w:t>-карты и услуги оператора связи.</w:t>
            </w:r>
          </w:p>
          <w:p w14:paraId="4E10A05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6. Страхование;</w:t>
            </w:r>
          </w:p>
          <w:p w14:paraId="6EE4588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7. Оплата частями.</w:t>
            </w:r>
          </w:p>
          <w:p w14:paraId="49266B2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8. Различные сервис</w:t>
            </w:r>
            <w:r>
              <w:rPr>
                <w:rFonts w:ascii="Times New Roman" w:hAnsi="Times New Roman" w:cs="Times New Roman"/>
              </w:rPr>
              <w:t xml:space="preserve">ы </w:t>
            </w:r>
            <w:r>
              <w:rPr>
                <w:rFonts w:ascii="Times New Roman" w:hAnsi="Times New Roman" w:cs="Times New Roman"/>
              </w:rPr>
              <w:lastRenderedPageBreak/>
              <w:t>развлечений в разделе «Город».</w:t>
            </w:r>
          </w:p>
          <w:p w14:paraId="61EA4F5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9. Регистрация и открытие счета для бизнеса, бухгалтерия, торговый и интернет-эквайринг</w:t>
            </w:r>
            <w:r>
              <w:rPr>
                <w:rFonts w:ascii="Times New Roman" w:hAnsi="Times New Roman" w:cs="Times New Roman"/>
              </w:rPr>
              <w:t>.</w:t>
            </w:r>
          </w:p>
        </w:tc>
        <w:tc>
          <w:tcPr>
            <w:tcW w:w="642" w:type="pct"/>
          </w:tcPr>
          <w:p w14:paraId="74F202E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1. Кредиты наличными, различные программ</w:t>
            </w:r>
            <w:r>
              <w:rPr>
                <w:rFonts w:ascii="Times New Roman" w:hAnsi="Times New Roman" w:cs="Times New Roman"/>
              </w:rPr>
              <w:t>ы ипотеки и их рефинансирование.</w:t>
            </w:r>
          </w:p>
          <w:p w14:paraId="036683B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 Различные кредитные и дебетовые карты, а также карта рассрочки «Халва»</w:t>
            </w:r>
            <w:r>
              <w:rPr>
                <w:rFonts w:ascii="Times New Roman" w:hAnsi="Times New Roman" w:cs="Times New Roman"/>
              </w:rPr>
              <w:t>.</w:t>
            </w:r>
          </w:p>
          <w:p w14:paraId="0ED863B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 Депо</w:t>
            </w:r>
            <w:r>
              <w:rPr>
                <w:rFonts w:ascii="Times New Roman" w:hAnsi="Times New Roman" w:cs="Times New Roman"/>
              </w:rPr>
              <w:t>зиты, накопительные счета и ОМС.</w:t>
            </w:r>
          </w:p>
          <w:p w14:paraId="1E773C7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w:t>
            </w:r>
            <w:r>
              <w:rPr>
                <w:rFonts w:ascii="Times New Roman" w:hAnsi="Times New Roman" w:cs="Times New Roman"/>
              </w:rPr>
              <w:t>ский счет, ИИС.</w:t>
            </w:r>
          </w:p>
          <w:p w14:paraId="5F56EC1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5. Страхование;</w:t>
            </w:r>
          </w:p>
          <w:p w14:paraId="24ACA9F7"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6. подарочные карты.</w:t>
            </w:r>
          </w:p>
          <w:p w14:paraId="0F0140A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7. Регистрация и открытие счета для бизнеса, РКО, эквайринг</w:t>
            </w:r>
            <w:r>
              <w:rPr>
                <w:rFonts w:ascii="Times New Roman" w:hAnsi="Times New Roman" w:cs="Times New Roman"/>
              </w:rPr>
              <w:t>.</w:t>
            </w:r>
          </w:p>
        </w:tc>
        <w:tc>
          <w:tcPr>
            <w:tcW w:w="599" w:type="pct"/>
          </w:tcPr>
          <w:p w14:paraId="3E18F01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 Различные кредитные и дебетовые карты, а также карты «</w:t>
            </w:r>
            <w:r w:rsidRPr="0041071F">
              <w:rPr>
                <w:rFonts w:ascii="Times New Roman" w:hAnsi="Times New Roman" w:cs="Times New Roman"/>
                <w:lang w:val="en-US"/>
              </w:rPr>
              <w:t>UnionPay</w:t>
            </w:r>
            <w:r>
              <w:rPr>
                <w:rFonts w:ascii="Times New Roman" w:hAnsi="Times New Roman" w:cs="Times New Roman"/>
              </w:rPr>
              <w:t>» для покупок за границей.</w:t>
            </w:r>
          </w:p>
          <w:p w14:paraId="5DBEDA5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2. Кредиты наличными, различные программы ипотек и </w:t>
            </w:r>
            <w:r>
              <w:rPr>
                <w:rFonts w:ascii="Times New Roman" w:hAnsi="Times New Roman" w:cs="Times New Roman"/>
              </w:rPr>
              <w:t>их рефинансирование.</w:t>
            </w:r>
          </w:p>
          <w:p w14:paraId="7DCB732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 Различные депозиты, вклад в ю</w:t>
            </w:r>
            <w:r>
              <w:rPr>
                <w:rFonts w:ascii="Times New Roman" w:hAnsi="Times New Roman" w:cs="Times New Roman"/>
              </w:rPr>
              <w:t>анях, ОМС и накопительные счета.</w:t>
            </w:r>
          </w:p>
          <w:p w14:paraId="010E864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Брокерский счет</w:t>
            </w:r>
            <w:r>
              <w:rPr>
                <w:rFonts w:ascii="Times New Roman" w:hAnsi="Times New Roman" w:cs="Times New Roman"/>
              </w:rPr>
              <w:t>, ИИС, инвестиционные стратегии.</w:t>
            </w:r>
          </w:p>
          <w:p w14:paraId="254302AE"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5. Страхование.</w:t>
            </w:r>
          </w:p>
          <w:p w14:paraId="16CA845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6. Подключение сим</w:t>
            </w:r>
            <w:r>
              <w:rPr>
                <w:rFonts w:ascii="Times New Roman" w:hAnsi="Times New Roman" w:cs="Times New Roman"/>
              </w:rPr>
              <w:t>-карты и услуги оператора связи.</w:t>
            </w:r>
          </w:p>
          <w:p w14:paraId="724496C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7. Открытие и ведение счетов </w:t>
            </w:r>
            <w:r w:rsidRPr="0041071F">
              <w:rPr>
                <w:rFonts w:ascii="Times New Roman" w:hAnsi="Times New Roman" w:cs="Times New Roman"/>
              </w:rPr>
              <w:lastRenderedPageBreak/>
              <w:t>для бизнеса, РКО, эквайринг</w:t>
            </w:r>
            <w:r>
              <w:rPr>
                <w:rFonts w:ascii="Times New Roman" w:hAnsi="Times New Roman" w:cs="Times New Roman"/>
              </w:rPr>
              <w:t>.</w:t>
            </w:r>
          </w:p>
        </w:tc>
        <w:tc>
          <w:tcPr>
            <w:tcW w:w="620" w:type="pct"/>
            <w:gridSpan w:val="2"/>
          </w:tcPr>
          <w:p w14:paraId="4C5907D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1.  Различные кредитные и дебетовые карты, а также карты «</w:t>
            </w:r>
            <w:r w:rsidRPr="0041071F">
              <w:rPr>
                <w:rFonts w:ascii="Times New Roman" w:hAnsi="Times New Roman" w:cs="Times New Roman"/>
                <w:lang w:val="en-US"/>
              </w:rPr>
              <w:t>UnionPay</w:t>
            </w:r>
            <w:r>
              <w:rPr>
                <w:rFonts w:ascii="Times New Roman" w:hAnsi="Times New Roman" w:cs="Times New Roman"/>
              </w:rPr>
              <w:t>» для покупок за границей.</w:t>
            </w:r>
          </w:p>
          <w:p w14:paraId="0E8F173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 Кредиты наличными, различные программ</w:t>
            </w:r>
            <w:r>
              <w:rPr>
                <w:rFonts w:ascii="Times New Roman" w:hAnsi="Times New Roman" w:cs="Times New Roman"/>
              </w:rPr>
              <w:t>ы ипотеки и их рефинансирование.</w:t>
            </w:r>
          </w:p>
          <w:p w14:paraId="227AEE87"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3. Д</w:t>
            </w:r>
            <w:r w:rsidRPr="0041071F">
              <w:rPr>
                <w:rFonts w:ascii="Times New Roman" w:hAnsi="Times New Roman" w:cs="Times New Roman"/>
              </w:rPr>
              <w:t>епо</w:t>
            </w:r>
            <w:r>
              <w:rPr>
                <w:rFonts w:ascii="Times New Roman" w:hAnsi="Times New Roman" w:cs="Times New Roman"/>
              </w:rPr>
              <w:t>зиты и накопительные счета, ОМС.</w:t>
            </w:r>
          </w:p>
          <w:p w14:paraId="611D7E7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Брокерский счет, готовые инвестиционные решен</w:t>
            </w:r>
            <w:r>
              <w:rPr>
                <w:rFonts w:ascii="Times New Roman" w:hAnsi="Times New Roman" w:cs="Times New Roman"/>
              </w:rPr>
              <w:t>ия, покупка коллекционных монет.</w:t>
            </w:r>
          </w:p>
          <w:p w14:paraId="4388A73E"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5. Страхование.</w:t>
            </w:r>
          </w:p>
          <w:p w14:paraId="6C84C87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6. Открыт</w:t>
            </w:r>
            <w:r>
              <w:rPr>
                <w:rFonts w:ascii="Times New Roman" w:hAnsi="Times New Roman" w:cs="Times New Roman"/>
              </w:rPr>
              <w:t>ие счета для бизнеса, эквайринг.</w:t>
            </w:r>
          </w:p>
          <w:p w14:paraId="3D0B805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7. «Свое Родное» – ф</w:t>
            </w:r>
            <w:r>
              <w:rPr>
                <w:rFonts w:ascii="Times New Roman" w:hAnsi="Times New Roman" w:cs="Times New Roman"/>
              </w:rPr>
              <w:t>ерме</w:t>
            </w:r>
            <w:r w:rsidRPr="0041071F">
              <w:rPr>
                <w:rFonts w:ascii="Times New Roman" w:hAnsi="Times New Roman" w:cs="Times New Roman"/>
              </w:rPr>
              <w:t xml:space="preserve">рский </w:t>
            </w:r>
            <w:r w:rsidRPr="0041071F">
              <w:rPr>
                <w:rFonts w:ascii="Times New Roman" w:hAnsi="Times New Roman" w:cs="Times New Roman"/>
                <w:lang w:val="en-US"/>
              </w:rPr>
              <w:t>B</w:t>
            </w:r>
            <w:r w:rsidRPr="0041071F">
              <w:rPr>
                <w:rFonts w:ascii="Times New Roman" w:hAnsi="Times New Roman" w:cs="Times New Roman"/>
              </w:rPr>
              <w:t>2</w:t>
            </w:r>
            <w:r w:rsidRPr="0041071F">
              <w:rPr>
                <w:rFonts w:ascii="Times New Roman" w:hAnsi="Times New Roman" w:cs="Times New Roman"/>
                <w:lang w:val="en-US"/>
              </w:rPr>
              <w:t>C</w:t>
            </w:r>
            <w:r>
              <w:rPr>
                <w:rFonts w:ascii="Times New Roman" w:hAnsi="Times New Roman" w:cs="Times New Roman"/>
              </w:rPr>
              <w:t>-</w:t>
            </w:r>
            <w:r w:rsidRPr="0041071F">
              <w:rPr>
                <w:rFonts w:ascii="Times New Roman" w:hAnsi="Times New Roman" w:cs="Times New Roman"/>
              </w:rPr>
              <w:t>маркетплейс;</w:t>
            </w:r>
          </w:p>
          <w:p w14:paraId="7D47F81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«Свое Фермерство» – аграрный маркетплейс</w:t>
            </w:r>
            <w:r>
              <w:rPr>
                <w:rFonts w:ascii="Times New Roman" w:hAnsi="Times New Roman" w:cs="Times New Roman"/>
              </w:rPr>
              <w:t>.</w:t>
            </w:r>
          </w:p>
        </w:tc>
      </w:tr>
      <w:tr w:rsidR="00FE033D" w:rsidRPr="0041071F" w14:paraId="4FD445FF" w14:textId="77777777" w:rsidTr="001B7179">
        <w:tc>
          <w:tcPr>
            <w:tcW w:w="609" w:type="pct"/>
            <w:vMerge/>
          </w:tcPr>
          <w:p w14:paraId="750F729B" w14:textId="77777777" w:rsidR="00FE033D" w:rsidRPr="0041071F" w:rsidRDefault="00FE033D" w:rsidP="001B7179">
            <w:pPr>
              <w:spacing w:line="240" w:lineRule="exact"/>
              <w:rPr>
                <w:rFonts w:ascii="Times New Roman" w:hAnsi="Times New Roman" w:cs="Times New Roman"/>
              </w:rPr>
            </w:pPr>
          </w:p>
        </w:tc>
        <w:tc>
          <w:tcPr>
            <w:tcW w:w="668" w:type="pct"/>
          </w:tcPr>
          <w:p w14:paraId="6CAC8ED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21" w:type="pct"/>
          </w:tcPr>
          <w:p w14:paraId="32F14CC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573" w:type="pct"/>
          </w:tcPr>
          <w:p w14:paraId="6E1BA42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68" w:type="pct"/>
          </w:tcPr>
          <w:p w14:paraId="3574F336"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42" w:type="pct"/>
          </w:tcPr>
          <w:p w14:paraId="62A33B7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99" w:type="pct"/>
          </w:tcPr>
          <w:p w14:paraId="2B2CAD0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20" w:type="pct"/>
            <w:gridSpan w:val="2"/>
          </w:tcPr>
          <w:p w14:paraId="6BF5CD5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r>
      <w:tr w:rsidR="00FE033D" w:rsidRPr="0041071F" w14:paraId="54212BEE" w14:textId="77777777" w:rsidTr="001B7179">
        <w:trPr>
          <w:trHeight w:val="2188"/>
        </w:trPr>
        <w:tc>
          <w:tcPr>
            <w:tcW w:w="609" w:type="pct"/>
            <w:vMerge w:val="restart"/>
          </w:tcPr>
          <w:p w14:paraId="1D8E1FFB"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 Условия использования основных продуктов:</w:t>
            </w:r>
          </w:p>
          <w:p w14:paraId="706D9993" w14:textId="77777777" w:rsidR="00FE033D" w:rsidRPr="0041071F" w:rsidRDefault="00FE033D" w:rsidP="001B7179">
            <w:pPr>
              <w:spacing w:line="240" w:lineRule="exact"/>
              <w:rPr>
                <w:rFonts w:ascii="Times New Roman" w:hAnsi="Times New Roman" w:cs="Times New Roman"/>
              </w:rPr>
            </w:pPr>
          </w:p>
          <w:p w14:paraId="37A9A1DA"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3.1. Дебетовые карты</w:t>
            </w:r>
          </w:p>
        </w:tc>
        <w:tc>
          <w:tcPr>
            <w:tcW w:w="668" w:type="pct"/>
          </w:tcPr>
          <w:p w14:paraId="01B2EF0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4887C5C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100% в случайной категории, 5% в категориях на выбор и 1% на все.</w:t>
            </w:r>
          </w:p>
        </w:tc>
        <w:tc>
          <w:tcPr>
            <w:tcW w:w="621" w:type="pct"/>
          </w:tcPr>
          <w:p w14:paraId="1BBBBAB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0BF6D14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бонусами «СберСпасибо»</w:t>
            </w:r>
          </w:p>
          <w:p w14:paraId="16C75F9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Особые условия для подписчиков «СберПрайм»</w:t>
            </w:r>
          </w:p>
        </w:tc>
        <w:tc>
          <w:tcPr>
            <w:tcW w:w="573" w:type="pct"/>
          </w:tcPr>
          <w:p w14:paraId="79AC0D8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5890122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w:t>
            </w:r>
            <w:r>
              <w:rPr>
                <w:rFonts w:ascii="Times New Roman" w:hAnsi="Times New Roman" w:cs="Times New Roman"/>
              </w:rPr>
              <w:t>к 2% на все покупки и до 50</w:t>
            </w:r>
            <w:r w:rsidRPr="0041071F">
              <w:rPr>
                <w:rFonts w:ascii="Times New Roman" w:hAnsi="Times New Roman" w:cs="Times New Roman"/>
              </w:rPr>
              <w:t>% у партнеров, начисляется в мультибонусах которые можно обменять на рубли, товары или услуги</w:t>
            </w:r>
          </w:p>
        </w:tc>
        <w:tc>
          <w:tcPr>
            <w:tcW w:w="668" w:type="pct"/>
          </w:tcPr>
          <w:p w14:paraId="2A14D31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7BF39F7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30%;</w:t>
            </w:r>
          </w:p>
          <w:p w14:paraId="4C390D84" w14:textId="77777777" w:rsidR="00FE033D" w:rsidRDefault="00FE033D" w:rsidP="001B7179">
            <w:pPr>
              <w:spacing w:line="240" w:lineRule="exact"/>
              <w:jc w:val="both"/>
              <w:rPr>
                <w:rFonts w:ascii="Times New Roman" w:hAnsi="Times New Roman" w:cs="Times New Roman"/>
              </w:rPr>
            </w:pPr>
            <w:r w:rsidRPr="0041071F">
              <w:rPr>
                <w:rFonts w:ascii="Times New Roman" w:hAnsi="Times New Roman" w:cs="Times New Roman"/>
              </w:rPr>
              <w:t>4 категории в месяц на выбор</w:t>
            </w:r>
            <w:r>
              <w:rPr>
                <w:rFonts w:ascii="Times New Roman" w:hAnsi="Times New Roman" w:cs="Times New Roman"/>
              </w:rPr>
              <w:t>;</w:t>
            </w:r>
          </w:p>
          <w:p w14:paraId="43C85BD7"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Процент на остаток по счету до 5%</w:t>
            </w:r>
          </w:p>
          <w:p w14:paraId="78782D9B" w14:textId="77777777" w:rsidR="00FE033D" w:rsidRPr="0041071F" w:rsidRDefault="00FE033D" w:rsidP="001B7179">
            <w:pPr>
              <w:spacing w:line="240" w:lineRule="exact"/>
              <w:jc w:val="both"/>
              <w:rPr>
                <w:rFonts w:ascii="Times New Roman" w:hAnsi="Times New Roman" w:cs="Times New Roman"/>
              </w:rPr>
            </w:pPr>
          </w:p>
        </w:tc>
        <w:tc>
          <w:tcPr>
            <w:tcW w:w="642" w:type="pct"/>
          </w:tcPr>
          <w:p w14:paraId="357A7FB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3782FC7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5%, либо 15% на остаток по счету</w:t>
            </w:r>
          </w:p>
        </w:tc>
        <w:tc>
          <w:tcPr>
            <w:tcW w:w="599" w:type="pct"/>
          </w:tcPr>
          <w:p w14:paraId="371CC27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655D298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30%;</w:t>
            </w:r>
          </w:p>
          <w:p w14:paraId="420EA86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Процент на остаток по счету до 10%</w:t>
            </w:r>
          </w:p>
        </w:tc>
        <w:tc>
          <w:tcPr>
            <w:tcW w:w="620" w:type="pct"/>
            <w:gridSpan w:val="2"/>
          </w:tcPr>
          <w:p w14:paraId="4760915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5EB4FA2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15% баллами «Урожай»;</w:t>
            </w:r>
          </w:p>
          <w:p w14:paraId="5FEE209B" w14:textId="77777777" w:rsidR="00FE033D" w:rsidRPr="0041071F" w:rsidRDefault="00FE033D" w:rsidP="001B7179">
            <w:pPr>
              <w:spacing w:line="240" w:lineRule="exact"/>
              <w:jc w:val="both"/>
              <w:rPr>
                <w:rFonts w:ascii="Times New Roman" w:hAnsi="Times New Roman" w:cs="Times New Roman"/>
              </w:rPr>
            </w:pPr>
          </w:p>
          <w:p w14:paraId="4D65C41B" w14:textId="77777777" w:rsidR="00FE033D" w:rsidRPr="0041071F" w:rsidRDefault="00FE033D" w:rsidP="001B7179">
            <w:pPr>
              <w:spacing w:line="240" w:lineRule="exact"/>
              <w:jc w:val="both"/>
              <w:rPr>
                <w:rFonts w:ascii="Times New Roman" w:hAnsi="Times New Roman" w:cs="Times New Roman"/>
              </w:rPr>
            </w:pPr>
          </w:p>
        </w:tc>
      </w:tr>
      <w:tr w:rsidR="00FE033D" w:rsidRPr="0041071F" w14:paraId="63A34ECE" w14:textId="77777777" w:rsidTr="001B7179">
        <w:trPr>
          <w:trHeight w:val="278"/>
        </w:trPr>
        <w:tc>
          <w:tcPr>
            <w:tcW w:w="609" w:type="pct"/>
            <w:vMerge/>
          </w:tcPr>
          <w:p w14:paraId="179F276C" w14:textId="77777777" w:rsidR="00FE033D" w:rsidRPr="0041071F" w:rsidRDefault="00FE033D" w:rsidP="001B7179">
            <w:pPr>
              <w:spacing w:line="240" w:lineRule="exact"/>
              <w:rPr>
                <w:rFonts w:ascii="Times New Roman" w:hAnsi="Times New Roman" w:cs="Times New Roman"/>
              </w:rPr>
            </w:pPr>
          </w:p>
        </w:tc>
        <w:tc>
          <w:tcPr>
            <w:tcW w:w="668" w:type="pct"/>
          </w:tcPr>
          <w:p w14:paraId="4FB82B8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21" w:type="pct"/>
          </w:tcPr>
          <w:p w14:paraId="676ADD5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573" w:type="pct"/>
          </w:tcPr>
          <w:p w14:paraId="09B94F4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68" w:type="pct"/>
          </w:tcPr>
          <w:p w14:paraId="252260D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42" w:type="pct"/>
          </w:tcPr>
          <w:p w14:paraId="32EA8F2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599" w:type="pct"/>
          </w:tcPr>
          <w:p w14:paraId="6B82534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0" w:type="pct"/>
            <w:gridSpan w:val="2"/>
          </w:tcPr>
          <w:p w14:paraId="01C0FC7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4</w:t>
            </w:r>
          </w:p>
        </w:tc>
      </w:tr>
      <w:tr w:rsidR="00FE033D" w:rsidRPr="0041071F" w14:paraId="3CD13265" w14:textId="77777777" w:rsidTr="001B7179">
        <w:tc>
          <w:tcPr>
            <w:tcW w:w="609" w:type="pct"/>
            <w:vMerge w:val="restart"/>
          </w:tcPr>
          <w:p w14:paraId="0B13174C"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3.2. Кредитные карты</w:t>
            </w:r>
          </w:p>
        </w:tc>
        <w:tc>
          <w:tcPr>
            <w:tcW w:w="668" w:type="pct"/>
          </w:tcPr>
          <w:p w14:paraId="76717CA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и кэшбэк аналогичны дебетовой карте;</w:t>
            </w:r>
          </w:p>
          <w:p w14:paraId="7AC7D56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Максимальный лимит 1 млн. руб.;</w:t>
            </w:r>
          </w:p>
          <w:p w14:paraId="5F53B0C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От 11,99% годовых;</w:t>
            </w:r>
          </w:p>
          <w:p w14:paraId="28B2B29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Беспроцентный период 365 дней первые 30 дней и 65 дней далее</w:t>
            </w:r>
          </w:p>
        </w:tc>
        <w:tc>
          <w:tcPr>
            <w:tcW w:w="621" w:type="pct"/>
          </w:tcPr>
          <w:p w14:paraId="6A79357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и кэшбэк аналогичны дебетовой карте;</w:t>
            </w:r>
          </w:p>
          <w:p w14:paraId="47044F4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120 дней без процентов;</w:t>
            </w:r>
          </w:p>
          <w:p w14:paraId="0B6209B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1 млн. руб.</w:t>
            </w:r>
          </w:p>
          <w:p w14:paraId="4B1CABA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Ставка для онлайн покупок в «Мегамаркете» 9,8%, на все </w:t>
            </w:r>
            <w:r w:rsidRPr="0041071F">
              <w:rPr>
                <w:rFonts w:ascii="Times New Roman" w:hAnsi="Times New Roman" w:cs="Times New Roman"/>
              </w:rPr>
              <w:lastRenderedPageBreak/>
              <w:t>остальные – 29,8%</w:t>
            </w:r>
          </w:p>
        </w:tc>
        <w:tc>
          <w:tcPr>
            <w:tcW w:w="573" w:type="pct"/>
          </w:tcPr>
          <w:p w14:paraId="25F1A8D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Бесплатное обслуживание;</w:t>
            </w:r>
          </w:p>
          <w:p w14:paraId="42E6258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20%;</w:t>
            </w:r>
          </w:p>
          <w:p w14:paraId="123A907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200 дней без процентов;</w:t>
            </w:r>
          </w:p>
          <w:p w14:paraId="6BC44E8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9,9%</w:t>
            </w:r>
          </w:p>
          <w:p w14:paraId="6505D7E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1 млн. руб.</w:t>
            </w:r>
          </w:p>
        </w:tc>
        <w:tc>
          <w:tcPr>
            <w:tcW w:w="668" w:type="pct"/>
          </w:tcPr>
          <w:p w14:paraId="2C3895C1"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Обслуживание до 590 руб. в год</w:t>
            </w:r>
            <w:r w:rsidRPr="0041071F">
              <w:rPr>
                <w:rFonts w:ascii="Times New Roman" w:hAnsi="Times New Roman" w:cs="Times New Roman"/>
              </w:rPr>
              <w:t>;</w:t>
            </w:r>
          </w:p>
          <w:p w14:paraId="11D5E8F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30% бонусами;</w:t>
            </w:r>
          </w:p>
          <w:p w14:paraId="56578CD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12% годовых;</w:t>
            </w:r>
          </w:p>
          <w:p w14:paraId="77C2317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55 дней без процентов,</w:t>
            </w:r>
            <w:r w:rsidRPr="0041071F">
              <w:rPr>
                <w:rFonts w:ascii="Times New Roman" w:hAnsi="Times New Roman" w:cs="Times New Roman"/>
              </w:rPr>
              <w:t xml:space="preserve"> 120 дней за погашение других кредитов</w:t>
            </w:r>
            <w:r>
              <w:rPr>
                <w:rFonts w:ascii="Times New Roman" w:hAnsi="Times New Roman" w:cs="Times New Roman"/>
              </w:rPr>
              <w:t xml:space="preserve"> и до 12 месяцев на технику</w:t>
            </w:r>
            <w:r w:rsidRPr="0041071F">
              <w:rPr>
                <w:rFonts w:ascii="Times New Roman" w:hAnsi="Times New Roman" w:cs="Times New Roman"/>
              </w:rPr>
              <w:t>;</w:t>
            </w:r>
          </w:p>
          <w:p w14:paraId="6FF1D3D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Лимит до 1 млн. руб.;</w:t>
            </w:r>
          </w:p>
          <w:p w14:paraId="2B58BEF1" w14:textId="77777777" w:rsidR="00FE033D" w:rsidRPr="0041071F" w:rsidRDefault="00FE033D" w:rsidP="001B7179">
            <w:pPr>
              <w:spacing w:line="240" w:lineRule="exact"/>
              <w:jc w:val="both"/>
              <w:rPr>
                <w:rFonts w:ascii="Times New Roman" w:hAnsi="Times New Roman" w:cs="Times New Roman"/>
              </w:rPr>
            </w:pPr>
          </w:p>
        </w:tc>
        <w:tc>
          <w:tcPr>
            <w:tcW w:w="642" w:type="pct"/>
          </w:tcPr>
          <w:p w14:paraId="06A1E35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 xml:space="preserve">Бесплатное обслуживание; </w:t>
            </w:r>
          </w:p>
          <w:p w14:paraId="0B9A640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180 дней без процентов;</w:t>
            </w:r>
          </w:p>
          <w:p w14:paraId="3CFB627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31.9%</w:t>
            </w:r>
          </w:p>
          <w:p w14:paraId="12FC47F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300 тыс. руб.</w:t>
            </w:r>
          </w:p>
          <w:p w14:paraId="7362A4E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Карта «Халва»:</w:t>
            </w:r>
          </w:p>
          <w:p w14:paraId="2A5E072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Бесплатное обслуживание;</w:t>
            </w:r>
          </w:p>
          <w:p w14:paraId="7444D16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500 тыс. руб.;</w:t>
            </w:r>
          </w:p>
          <w:p w14:paraId="0F22811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10%;</w:t>
            </w:r>
          </w:p>
          <w:p w14:paraId="39BFF29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Доход на остаток до 15%</w:t>
            </w:r>
          </w:p>
        </w:tc>
        <w:tc>
          <w:tcPr>
            <w:tcW w:w="599" w:type="pct"/>
          </w:tcPr>
          <w:p w14:paraId="13CAD93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lastRenderedPageBreak/>
              <w:t>Бесплатное обслуживание 1 год, далее 990 руб./год;</w:t>
            </w:r>
          </w:p>
          <w:p w14:paraId="67FBA93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Кэшбэк до 10%;</w:t>
            </w:r>
          </w:p>
          <w:p w14:paraId="3C983A9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180 дней без процентов;</w:t>
            </w:r>
          </w:p>
          <w:p w14:paraId="370D6E6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24.9%;</w:t>
            </w:r>
          </w:p>
          <w:p w14:paraId="195054C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1 млн. руб.</w:t>
            </w:r>
          </w:p>
        </w:tc>
        <w:tc>
          <w:tcPr>
            <w:tcW w:w="620" w:type="pct"/>
            <w:gridSpan w:val="2"/>
          </w:tcPr>
          <w:p w14:paraId="39D24D4F" w14:textId="77777777" w:rsidR="00FE033D"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Бесплатное обслуживание; </w:t>
            </w:r>
          </w:p>
          <w:p w14:paraId="53ECADC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Кэшбэк до 15%;</w:t>
            </w:r>
          </w:p>
          <w:p w14:paraId="39D4BD6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115 дней без процентов;</w:t>
            </w:r>
          </w:p>
          <w:p w14:paraId="31741FF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Ставка от 34%</w:t>
            </w:r>
            <w:r w:rsidRPr="0041071F">
              <w:rPr>
                <w:rFonts w:ascii="Times New Roman" w:hAnsi="Times New Roman" w:cs="Times New Roman"/>
              </w:rPr>
              <w:t>;</w:t>
            </w:r>
          </w:p>
          <w:p w14:paraId="4EFC36D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Лимит до 1 млн. руб.</w:t>
            </w:r>
          </w:p>
        </w:tc>
      </w:tr>
      <w:tr w:rsidR="00FE033D" w:rsidRPr="0041071F" w14:paraId="1081958D" w14:textId="77777777" w:rsidTr="001B7179">
        <w:tc>
          <w:tcPr>
            <w:tcW w:w="609" w:type="pct"/>
            <w:vMerge/>
          </w:tcPr>
          <w:p w14:paraId="4087276E" w14:textId="77777777" w:rsidR="00FE033D" w:rsidRPr="0041071F" w:rsidRDefault="00FE033D" w:rsidP="001B7179">
            <w:pPr>
              <w:spacing w:line="240" w:lineRule="exact"/>
              <w:rPr>
                <w:rFonts w:ascii="Times New Roman" w:hAnsi="Times New Roman" w:cs="Times New Roman"/>
              </w:rPr>
            </w:pPr>
          </w:p>
        </w:tc>
        <w:tc>
          <w:tcPr>
            <w:tcW w:w="668" w:type="pct"/>
          </w:tcPr>
          <w:p w14:paraId="1C007F8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–9</w:t>
            </w:r>
          </w:p>
        </w:tc>
        <w:tc>
          <w:tcPr>
            <w:tcW w:w="621" w:type="pct"/>
          </w:tcPr>
          <w:p w14:paraId="5A292C5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573" w:type="pct"/>
          </w:tcPr>
          <w:p w14:paraId="7896FEB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68" w:type="pct"/>
          </w:tcPr>
          <w:p w14:paraId="53B5942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42" w:type="pct"/>
          </w:tcPr>
          <w:p w14:paraId="7801A3D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99" w:type="pct"/>
          </w:tcPr>
          <w:p w14:paraId="71F82D4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0" w:type="pct"/>
            <w:gridSpan w:val="2"/>
          </w:tcPr>
          <w:p w14:paraId="58ECD3A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r>
      <w:tr w:rsidR="00FE033D" w:rsidRPr="0041071F" w14:paraId="0AC6E2F4" w14:textId="77777777" w:rsidTr="001B7179">
        <w:tc>
          <w:tcPr>
            <w:tcW w:w="609" w:type="pct"/>
            <w:vMerge w:val="restart"/>
          </w:tcPr>
          <w:p w14:paraId="565305CF"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3.3. Ипотечные кредиты</w:t>
            </w:r>
          </w:p>
        </w:tc>
        <w:tc>
          <w:tcPr>
            <w:tcW w:w="668" w:type="pct"/>
          </w:tcPr>
          <w:p w14:paraId="4A12A9E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20,1%;</w:t>
            </w:r>
          </w:p>
          <w:p w14:paraId="490C8BE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6%;</w:t>
            </w:r>
          </w:p>
          <w:p w14:paraId="01603BB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621" w:type="pct"/>
          </w:tcPr>
          <w:p w14:paraId="63DECB2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10.1%;</w:t>
            </w:r>
          </w:p>
          <w:p w14:paraId="7525109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6%;</w:t>
            </w:r>
          </w:p>
          <w:p w14:paraId="29FAE36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573" w:type="pct"/>
          </w:tcPr>
          <w:p w14:paraId="18F298D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15,1%;</w:t>
            </w:r>
          </w:p>
          <w:p w14:paraId="2DDE79A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6%;</w:t>
            </w:r>
          </w:p>
          <w:p w14:paraId="4AEEA83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668" w:type="pct"/>
          </w:tcPr>
          <w:p w14:paraId="40B7C23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15%;</w:t>
            </w:r>
          </w:p>
          <w:p w14:paraId="64A34E7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5,7%;</w:t>
            </w:r>
          </w:p>
          <w:p w14:paraId="6806F15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642" w:type="pct"/>
          </w:tcPr>
          <w:p w14:paraId="6D649D7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15%;</w:t>
            </w:r>
          </w:p>
          <w:p w14:paraId="47F9034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6,5%;</w:t>
            </w:r>
          </w:p>
          <w:p w14:paraId="36FF346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599" w:type="pct"/>
          </w:tcPr>
          <w:p w14:paraId="778B029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30%;</w:t>
            </w:r>
          </w:p>
          <w:p w14:paraId="2AEEBE7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Ставка от 6%;</w:t>
            </w:r>
          </w:p>
          <w:p w14:paraId="240D6E7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c>
          <w:tcPr>
            <w:tcW w:w="620" w:type="pct"/>
            <w:gridSpan w:val="2"/>
          </w:tcPr>
          <w:p w14:paraId="32547F0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Первоначальный взнос от 10%;</w:t>
            </w:r>
          </w:p>
          <w:p w14:paraId="6E9A5D00"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Ставка от 8</w:t>
            </w:r>
            <w:r w:rsidRPr="0041071F">
              <w:rPr>
                <w:rFonts w:ascii="Times New Roman" w:hAnsi="Times New Roman" w:cs="Times New Roman"/>
              </w:rPr>
              <w:t>%;</w:t>
            </w:r>
          </w:p>
          <w:p w14:paraId="32EEB5F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до 30 лет</w:t>
            </w:r>
          </w:p>
        </w:tc>
      </w:tr>
      <w:tr w:rsidR="00FE033D" w:rsidRPr="0041071F" w14:paraId="799B6B89" w14:textId="77777777" w:rsidTr="001B7179">
        <w:tc>
          <w:tcPr>
            <w:tcW w:w="609" w:type="pct"/>
            <w:vMerge/>
          </w:tcPr>
          <w:p w14:paraId="0AFD5C8C" w14:textId="77777777" w:rsidR="00FE033D" w:rsidRPr="0041071F" w:rsidRDefault="00FE033D" w:rsidP="001B7179">
            <w:pPr>
              <w:spacing w:line="240" w:lineRule="exact"/>
              <w:rPr>
                <w:rFonts w:ascii="Times New Roman" w:hAnsi="Times New Roman" w:cs="Times New Roman"/>
              </w:rPr>
            </w:pPr>
          </w:p>
        </w:tc>
        <w:tc>
          <w:tcPr>
            <w:tcW w:w="668" w:type="pct"/>
          </w:tcPr>
          <w:p w14:paraId="34D4194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21" w:type="pct"/>
          </w:tcPr>
          <w:p w14:paraId="47DAE8B9"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573" w:type="pct"/>
          </w:tcPr>
          <w:p w14:paraId="341EEDE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68" w:type="pct"/>
          </w:tcPr>
          <w:p w14:paraId="219A8C7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42" w:type="pct"/>
          </w:tcPr>
          <w:p w14:paraId="410AA1B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599" w:type="pct"/>
          </w:tcPr>
          <w:p w14:paraId="4FEBD5E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20" w:type="pct"/>
            <w:gridSpan w:val="2"/>
          </w:tcPr>
          <w:p w14:paraId="257AF87C" w14:textId="77777777" w:rsidR="00FE033D" w:rsidRPr="0041071F" w:rsidRDefault="00FE033D" w:rsidP="001B7179">
            <w:pPr>
              <w:spacing w:line="240" w:lineRule="exact"/>
              <w:jc w:val="center"/>
              <w:rPr>
                <w:rFonts w:ascii="Times New Roman" w:hAnsi="Times New Roman" w:cs="Times New Roman"/>
              </w:rPr>
            </w:pPr>
            <w:r w:rsidRPr="009C5CD8">
              <w:rPr>
                <w:rFonts w:ascii="Times New Roman" w:hAnsi="Times New Roman" w:cs="Times New Roman"/>
              </w:rPr>
              <w:t>О – 8</w:t>
            </w:r>
          </w:p>
        </w:tc>
      </w:tr>
      <w:tr w:rsidR="00FE033D" w:rsidRPr="0041071F" w14:paraId="4242304B" w14:textId="77777777" w:rsidTr="001B7179">
        <w:tc>
          <w:tcPr>
            <w:tcW w:w="609" w:type="pct"/>
            <w:vMerge w:val="restart"/>
          </w:tcPr>
          <w:p w14:paraId="5A795357"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3.4. Кредиты наличными</w:t>
            </w:r>
          </w:p>
        </w:tc>
        <w:tc>
          <w:tcPr>
            <w:tcW w:w="668" w:type="pct"/>
          </w:tcPr>
          <w:p w14:paraId="7B7F121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Ставка от </w:t>
            </w:r>
            <w:r>
              <w:rPr>
                <w:rFonts w:ascii="Times New Roman" w:hAnsi="Times New Roman" w:cs="Times New Roman"/>
              </w:rPr>
              <w:t>13,5</w:t>
            </w:r>
            <w:r w:rsidRPr="0041071F">
              <w:rPr>
                <w:rFonts w:ascii="Times New Roman" w:hAnsi="Times New Roman" w:cs="Times New Roman"/>
              </w:rPr>
              <w:t>%</w:t>
            </w:r>
          </w:p>
          <w:p w14:paraId="54E5BBE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15 млн. руб.;</w:t>
            </w:r>
          </w:p>
          <w:p w14:paraId="0C661B3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1 до 10 лет;</w:t>
            </w:r>
          </w:p>
        </w:tc>
        <w:tc>
          <w:tcPr>
            <w:tcW w:w="621" w:type="pct"/>
          </w:tcPr>
          <w:p w14:paraId="442F7482"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Ставка от 16</w:t>
            </w:r>
            <w:r w:rsidRPr="0041071F">
              <w:rPr>
                <w:rFonts w:ascii="Times New Roman" w:hAnsi="Times New Roman" w:cs="Times New Roman"/>
              </w:rPr>
              <w:t>,9%</w:t>
            </w:r>
          </w:p>
          <w:p w14:paraId="6B95836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30 млн. руб.</w:t>
            </w:r>
          </w:p>
          <w:p w14:paraId="61DF010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3 месяцев до 5 лет</w:t>
            </w:r>
          </w:p>
        </w:tc>
        <w:tc>
          <w:tcPr>
            <w:tcW w:w="573" w:type="pct"/>
          </w:tcPr>
          <w:p w14:paraId="43363D2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Ставка от </w:t>
            </w:r>
            <w:r>
              <w:rPr>
                <w:rFonts w:ascii="Times New Roman" w:hAnsi="Times New Roman" w:cs="Times New Roman"/>
              </w:rPr>
              <w:t>15,9</w:t>
            </w:r>
            <w:r w:rsidRPr="0041071F">
              <w:rPr>
                <w:rFonts w:ascii="Times New Roman" w:hAnsi="Times New Roman" w:cs="Times New Roman"/>
              </w:rPr>
              <w:t>%</w:t>
            </w:r>
          </w:p>
          <w:p w14:paraId="12D41CE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40 млн. руб.</w:t>
            </w:r>
          </w:p>
          <w:p w14:paraId="6E66157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6 месяцев до 7 лет</w:t>
            </w:r>
          </w:p>
        </w:tc>
        <w:tc>
          <w:tcPr>
            <w:tcW w:w="668" w:type="pct"/>
          </w:tcPr>
          <w:p w14:paraId="5D5396D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Ставка от </w:t>
            </w:r>
            <w:r>
              <w:rPr>
                <w:rFonts w:ascii="Times New Roman" w:hAnsi="Times New Roman" w:cs="Times New Roman"/>
              </w:rPr>
              <w:t>15,9</w:t>
            </w:r>
            <w:r w:rsidRPr="0041071F">
              <w:rPr>
                <w:rFonts w:ascii="Times New Roman" w:hAnsi="Times New Roman" w:cs="Times New Roman"/>
              </w:rPr>
              <w:t>%</w:t>
            </w:r>
          </w:p>
          <w:p w14:paraId="6ACE403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30 млн. руб.</w:t>
            </w:r>
          </w:p>
          <w:p w14:paraId="0582923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1 до 15 лет</w:t>
            </w:r>
          </w:p>
        </w:tc>
        <w:tc>
          <w:tcPr>
            <w:tcW w:w="642" w:type="pct"/>
          </w:tcPr>
          <w:p w14:paraId="7D2F205D"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Ставка от 14,9</w:t>
            </w:r>
            <w:r w:rsidRPr="0041071F">
              <w:rPr>
                <w:rFonts w:ascii="Times New Roman" w:hAnsi="Times New Roman" w:cs="Times New Roman"/>
              </w:rPr>
              <w:t>%</w:t>
            </w:r>
          </w:p>
          <w:p w14:paraId="13F9835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30 млн. руб.</w:t>
            </w:r>
          </w:p>
          <w:p w14:paraId="662FE49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1 до 15 лет</w:t>
            </w:r>
          </w:p>
        </w:tc>
        <w:tc>
          <w:tcPr>
            <w:tcW w:w="599" w:type="pct"/>
          </w:tcPr>
          <w:p w14:paraId="56613BBD"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Ставка от 4</w:t>
            </w:r>
            <w:r w:rsidRPr="0041071F">
              <w:rPr>
                <w:rFonts w:ascii="Times New Roman" w:hAnsi="Times New Roman" w:cs="Times New Roman"/>
              </w:rPr>
              <w:t>,9%</w:t>
            </w:r>
          </w:p>
          <w:p w14:paraId="6B3D950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До 7 млн. руб. </w:t>
            </w:r>
          </w:p>
          <w:p w14:paraId="348C1A4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13 месяцев до 5 лет</w:t>
            </w:r>
          </w:p>
        </w:tc>
        <w:tc>
          <w:tcPr>
            <w:tcW w:w="620" w:type="pct"/>
            <w:gridSpan w:val="2"/>
          </w:tcPr>
          <w:p w14:paraId="7DD991C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Ставка от </w:t>
            </w:r>
            <w:r>
              <w:rPr>
                <w:rFonts w:ascii="Times New Roman" w:hAnsi="Times New Roman" w:cs="Times New Roman"/>
              </w:rPr>
              <w:t>16,9</w:t>
            </w:r>
            <w:r w:rsidRPr="0041071F">
              <w:rPr>
                <w:rFonts w:ascii="Times New Roman" w:hAnsi="Times New Roman" w:cs="Times New Roman"/>
              </w:rPr>
              <w:t>%;</w:t>
            </w:r>
          </w:p>
          <w:p w14:paraId="1EBA53A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До 5 млн. руб.;</w:t>
            </w:r>
          </w:p>
          <w:p w14:paraId="6D28689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Срок от 13 месяцев до 5 лет</w:t>
            </w:r>
          </w:p>
        </w:tc>
      </w:tr>
      <w:tr w:rsidR="00FE033D" w:rsidRPr="0041071F" w14:paraId="7C7BE5DA" w14:textId="77777777" w:rsidTr="001B7179">
        <w:tc>
          <w:tcPr>
            <w:tcW w:w="609" w:type="pct"/>
            <w:vMerge/>
          </w:tcPr>
          <w:p w14:paraId="00437E66" w14:textId="77777777" w:rsidR="00FE033D" w:rsidRPr="0041071F" w:rsidRDefault="00FE033D" w:rsidP="001B7179">
            <w:pPr>
              <w:spacing w:line="240" w:lineRule="exact"/>
              <w:rPr>
                <w:rFonts w:ascii="Times New Roman" w:hAnsi="Times New Roman" w:cs="Times New Roman"/>
              </w:rPr>
            </w:pPr>
          </w:p>
        </w:tc>
        <w:tc>
          <w:tcPr>
            <w:tcW w:w="668" w:type="pct"/>
          </w:tcPr>
          <w:p w14:paraId="3854B7A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21" w:type="pct"/>
          </w:tcPr>
          <w:p w14:paraId="2516DFD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573" w:type="pct"/>
          </w:tcPr>
          <w:p w14:paraId="7995C5E4" w14:textId="77777777" w:rsidR="00FE033D" w:rsidRPr="0041071F" w:rsidRDefault="00FE033D" w:rsidP="001B7179">
            <w:pPr>
              <w:spacing w:line="240" w:lineRule="exact"/>
              <w:jc w:val="center"/>
              <w:rPr>
                <w:rFonts w:ascii="Times New Roman" w:hAnsi="Times New Roman" w:cs="Times New Roman"/>
              </w:rPr>
            </w:pPr>
            <w:r w:rsidRPr="009C5CD8">
              <w:rPr>
                <w:rFonts w:ascii="Times New Roman" w:hAnsi="Times New Roman" w:cs="Times New Roman"/>
              </w:rPr>
              <w:t>О – 8</w:t>
            </w:r>
          </w:p>
        </w:tc>
        <w:tc>
          <w:tcPr>
            <w:tcW w:w="668" w:type="pct"/>
          </w:tcPr>
          <w:p w14:paraId="01D5C20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42" w:type="pct"/>
          </w:tcPr>
          <w:p w14:paraId="0081465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599" w:type="pct"/>
          </w:tcPr>
          <w:p w14:paraId="7A730E4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20" w:type="pct"/>
            <w:gridSpan w:val="2"/>
          </w:tcPr>
          <w:p w14:paraId="2AF7B8D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r>
      <w:tr w:rsidR="00FE033D" w:rsidRPr="0041071F" w14:paraId="15F9330E" w14:textId="77777777" w:rsidTr="001B7179">
        <w:tc>
          <w:tcPr>
            <w:tcW w:w="609" w:type="pct"/>
            <w:vMerge w:val="restart"/>
          </w:tcPr>
          <w:p w14:paraId="382DC7CB"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3.5. Депозиты и накопительные счета</w:t>
            </w:r>
          </w:p>
        </w:tc>
        <w:tc>
          <w:tcPr>
            <w:tcW w:w="668" w:type="pct"/>
          </w:tcPr>
          <w:p w14:paraId="4F568A4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Депозит до </w:t>
            </w:r>
            <w:r>
              <w:rPr>
                <w:rFonts w:ascii="Times New Roman" w:hAnsi="Times New Roman" w:cs="Times New Roman"/>
              </w:rPr>
              <w:t>16</w:t>
            </w:r>
            <w:r w:rsidRPr="0041071F">
              <w:rPr>
                <w:rFonts w:ascii="Times New Roman" w:hAnsi="Times New Roman" w:cs="Times New Roman"/>
              </w:rPr>
              <w:t>%;</w:t>
            </w:r>
          </w:p>
          <w:p w14:paraId="4604270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Накопительный счет до 11%</w:t>
            </w:r>
          </w:p>
        </w:tc>
        <w:tc>
          <w:tcPr>
            <w:tcW w:w="621" w:type="pct"/>
          </w:tcPr>
          <w:p w14:paraId="285A11D5"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Депозит до 16</w:t>
            </w:r>
            <w:r w:rsidRPr="0041071F">
              <w:rPr>
                <w:rFonts w:ascii="Times New Roman" w:hAnsi="Times New Roman" w:cs="Times New Roman"/>
              </w:rPr>
              <w:t>%;</w:t>
            </w:r>
          </w:p>
          <w:p w14:paraId="226AED80"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Накопительный счет до 14</w:t>
            </w:r>
            <w:r w:rsidRPr="0041071F">
              <w:rPr>
                <w:rFonts w:ascii="Times New Roman" w:hAnsi="Times New Roman" w:cs="Times New Roman"/>
              </w:rPr>
              <w:t>%</w:t>
            </w:r>
          </w:p>
        </w:tc>
        <w:tc>
          <w:tcPr>
            <w:tcW w:w="573" w:type="pct"/>
          </w:tcPr>
          <w:p w14:paraId="7B26082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Депозит до </w:t>
            </w:r>
            <w:r>
              <w:rPr>
                <w:rFonts w:ascii="Times New Roman" w:hAnsi="Times New Roman" w:cs="Times New Roman"/>
              </w:rPr>
              <w:t>16</w:t>
            </w:r>
            <w:r w:rsidRPr="0041071F">
              <w:rPr>
                <w:rFonts w:ascii="Times New Roman" w:hAnsi="Times New Roman" w:cs="Times New Roman"/>
              </w:rPr>
              <w:t>%</w:t>
            </w:r>
          </w:p>
          <w:p w14:paraId="7D1403B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Накопительный счет до 1</w:t>
            </w:r>
            <w:r>
              <w:rPr>
                <w:rFonts w:ascii="Times New Roman" w:hAnsi="Times New Roman" w:cs="Times New Roman"/>
              </w:rPr>
              <w:t>6</w:t>
            </w:r>
            <w:r w:rsidRPr="0041071F">
              <w:rPr>
                <w:rFonts w:ascii="Times New Roman" w:hAnsi="Times New Roman" w:cs="Times New Roman"/>
              </w:rPr>
              <w:t>%</w:t>
            </w:r>
          </w:p>
        </w:tc>
        <w:tc>
          <w:tcPr>
            <w:tcW w:w="668" w:type="pct"/>
          </w:tcPr>
          <w:p w14:paraId="03DFFA1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Депозит до </w:t>
            </w:r>
            <w:r>
              <w:rPr>
                <w:rFonts w:ascii="Times New Roman" w:hAnsi="Times New Roman" w:cs="Times New Roman"/>
              </w:rPr>
              <w:t>16</w:t>
            </w:r>
            <w:r w:rsidRPr="0041071F">
              <w:rPr>
                <w:rFonts w:ascii="Times New Roman" w:hAnsi="Times New Roman" w:cs="Times New Roman"/>
              </w:rPr>
              <w:t>%</w:t>
            </w:r>
          </w:p>
          <w:p w14:paraId="428955F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Накопительный счет до </w:t>
            </w:r>
            <w:r>
              <w:rPr>
                <w:rFonts w:ascii="Times New Roman" w:hAnsi="Times New Roman" w:cs="Times New Roman"/>
              </w:rPr>
              <w:t>10</w:t>
            </w:r>
            <w:r w:rsidRPr="0041071F">
              <w:rPr>
                <w:rFonts w:ascii="Times New Roman" w:hAnsi="Times New Roman" w:cs="Times New Roman"/>
              </w:rPr>
              <w:t>%</w:t>
            </w:r>
          </w:p>
        </w:tc>
        <w:tc>
          <w:tcPr>
            <w:tcW w:w="642" w:type="pct"/>
          </w:tcPr>
          <w:p w14:paraId="29B48F65"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Депозит до 15,5</w:t>
            </w:r>
            <w:r w:rsidRPr="0041071F">
              <w:rPr>
                <w:rFonts w:ascii="Times New Roman" w:hAnsi="Times New Roman" w:cs="Times New Roman"/>
              </w:rPr>
              <w:t>%</w:t>
            </w:r>
          </w:p>
          <w:p w14:paraId="0EEDF048"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Накопительный счет до 12,5</w:t>
            </w:r>
            <w:r w:rsidRPr="0041071F">
              <w:rPr>
                <w:rFonts w:ascii="Times New Roman" w:hAnsi="Times New Roman" w:cs="Times New Roman"/>
              </w:rPr>
              <w:t>%</w:t>
            </w:r>
          </w:p>
        </w:tc>
        <w:tc>
          <w:tcPr>
            <w:tcW w:w="599" w:type="pct"/>
          </w:tcPr>
          <w:p w14:paraId="5927C4C9"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Депозит до 16</w:t>
            </w:r>
            <w:r w:rsidRPr="0041071F">
              <w:rPr>
                <w:rFonts w:ascii="Times New Roman" w:hAnsi="Times New Roman" w:cs="Times New Roman"/>
              </w:rPr>
              <w:t>,5%</w:t>
            </w:r>
          </w:p>
          <w:p w14:paraId="65B5298F"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Накопительный счет до 10</w:t>
            </w:r>
            <w:r w:rsidRPr="0041071F">
              <w:rPr>
                <w:rFonts w:ascii="Times New Roman" w:hAnsi="Times New Roman" w:cs="Times New Roman"/>
              </w:rPr>
              <w:t>%</w:t>
            </w:r>
          </w:p>
        </w:tc>
        <w:tc>
          <w:tcPr>
            <w:tcW w:w="620" w:type="pct"/>
            <w:gridSpan w:val="2"/>
          </w:tcPr>
          <w:p w14:paraId="72084B48"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Депозит до 16</w:t>
            </w:r>
            <w:r w:rsidRPr="0041071F">
              <w:rPr>
                <w:rFonts w:ascii="Times New Roman" w:hAnsi="Times New Roman" w:cs="Times New Roman"/>
              </w:rPr>
              <w:t>%</w:t>
            </w:r>
          </w:p>
          <w:p w14:paraId="433CFE6B"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Накопительный счет до 10</w:t>
            </w:r>
            <w:r w:rsidRPr="0041071F">
              <w:rPr>
                <w:rFonts w:ascii="Times New Roman" w:hAnsi="Times New Roman" w:cs="Times New Roman"/>
              </w:rPr>
              <w:t>,5%</w:t>
            </w:r>
          </w:p>
        </w:tc>
      </w:tr>
      <w:tr w:rsidR="00FE033D" w:rsidRPr="0041071F" w14:paraId="7BC17F26" w14:textId="77777777" w:rsidTr="001B7179">
        <w:tc>
          <w:tcPr>
            <w:tcW w:w="609" w:type="pct"/>
            <w:vMerge/>
          </w:tcPr>
          <w:p w14:paraId="14284DF2" w14:textId="77777777" w:rsidR="00FE033D" w:rsidRPr="0041071F" w:rsidRDefault="00FE033D" w:rsidP="001B7179">
            <w:pPr>
              <w:spacing w:line="240" w:lineRule="exact"/>
              <w:rPr>
                <w:rFonts w:ascii="Times New Roman" w:hAnsi="Times New Roman" w:cs="Times New Roman"/>
              </w:rPr>
            </w:pPr>
          </w:p>
        </w:tc>
        <w:tc>
          <w:tcPr>
            <w:tcW w:w="668" w:type="pct"/>
          </w:tcPr>
          <w:p w14:paraId="6942F6AE"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8</w:t>
            </w:r>
          </w:p>
        </w:tc>
        <w:tc>
          <w:tcPr>
            <w:tcW w:w="621" w:type="pct"/>
          </w:tcPr>
          <w:p w14:paraId="48FE732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9</w:t>
            </w:r>
          </w:p>
        </w:tc>
        <w:tc>
          <w:tcPr>
            <w:tcW w:w="573" w:type="pct"/>
          </w:tcPr>
          <w:p w14:paraId="6493DE3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68" w:type="pct"/>
          </w:tcPr>
          <w:p w14:paraId="17C05E9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6</w:t>
            </w:r>
          </w:p>
        </w:tc>
        <w:tc>
          <w:tcPr>
            <w:tcW w:w="642" w:type="pct"/>
          </w:tcPr>
          <w:p w14:paraId="49F9775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8</w:t>
            </w:r>
          </w:p>
        </w:tc>
        <w:tc>
          <w:tcPr>
            <w:tcW w:w="599" w:type="pct"/>
          </w:tcPr>
          <w:p w14:paraId="0263E5B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7</w:t>
            </w:r>
          </w:p>
        </w:tc>
        <w:tc>
          <w:tcPr>
            <w:tcW w:w="620" w:type="pct"/>
            <w:gridSpan w:val="2"/>
          </w:tcPr>
          <w:p w14:paraId="4D70CEF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w:t>
            </w:r>
            <w:r>
              <w:rPr>
                <w:rFonts w:ascii="Times New Roman" w:hAnsi="Times New Roman" w:cs="Times New Roman"/>
              </w:rPr>
              <w:t xml:space="preserve"> 7</w:t>
            </w:r>
          </w:p>
        </w:tc>
      </w:tr>
      <w:tr w:rsidR="00FE033D" w:rsidRPr="0041071F" w14:paraId="1B76D793" w14:textId="77777777" w:rsidTr="001B7179">
        <w:tc>
          <w:tcPr>
            <w:tcW w:w="609" w:type="pct"/>
            <w:vMerge w:val="restart"/>
          </w:tcPr>
          <w:p w14:paraId="4937D156"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3.6. Регистрация и открытия счета для бизнеса</w:t>
            </w:r>
          </w:p>
        </w:tc>
        <w:tc>
          <w:tcPr>
            <w:tcW w:w="668" w:type="pct"/>
          </w:tcPr>
          <w:p w14:paraId="7D66A5E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онлайн;</w:t>
            </w:r>
          </w:p>
          <w:p w14:paraId="65F6C08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6690 руб./мес.</w:t>
            </w:r>
          </w:p>
        </w:tc>
        <w:tc>
          <w:tcPr>
            <w:tcW w:w="621" w:type="pct"/>
          </w:tcPr>
          <w:p w14:paraId="46456EA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и выпуск подписи ФНС;</w:t>
            </w:r>
          </w:p>
          <w:p w14:paraId="70B22A6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3990 руб./мес.</w:t>
            </w:r>
          </w:p>
        </w:tc>
        <w:tc>
          <w:tcPr>
            <w:tcW w:w="573" w:type="pct"/>
          </w:tcPr>
          <w:p w14:paraId="7E1153F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бизнеса;</w:t>
            </w:r>
          </w:p>
          <w:p w14:paraId="79CED42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5950 руб./мес.</w:t>
            </w:r>
          </w:p>
        </w:tc>
        <w:tc>
          <w:tcPr>
            <w:tcW w:w="668" w:type="pct"/>
          </w:tcPr>
          <w:p w14:paraId="0EAE3A5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бизнеса;</w:t>
            </w:r>
          </w:p>
          <w:p w14:paraId="4D00981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4990  руб./мес.</w:t>
            </w:r>
          </w:p>
        </w:tc>
        <w:tc>
          <w:tcPr>
            <w:tcW w:w="642" w:type="pct"/>
          </w:tcPr>
          <w:p w14:paraId="2AD7493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бизнеса;</w:t>
            </w:r>
          </w:p>
          <w:p w14:paraId="2021099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12560 руб./мес.</w:t>
            </w:r>
          </w:p>
        </w:tc>
        <w:tc>
          <w:tcPr>
            <w:tcW w:w="599" w:type="pct"/>
          </w:tcPr>
          <w:p w14:paraId="2E7ABA2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бизнеса;</w:t>
            </w:r>
          </w:p>
          <w:p w14:paraId="3545510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9990  руб./мес.</w:t>
            </w:r>
          </w:p>
        </w:tc>
        <w:tc>
          <w:tcPr>
            <w:tcW w:w="620" w:type="pct"/>
            <w:gridSpan w:val="2"/>
          </w:tcPr>
          <w:p w14:paraId="3F41421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Бесплатная регистрация бизнеса;</w:t>
            </w:r>
          </w:p>
          <w:p w14:paraId="45925FE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Обслуживание счета до 2990  руб./мес.</w:t>
            </w:r>
          </w:p>
        </w:tc>
      </w:tr>
      <w:tr w:rsidR="00FE033D" w:rsidRPr="0041071F" w14:paraId="78B8B24E" w14:textId="77777777" w:rsidTr="001B7179">
        <w:tc>
          <w:tcPr>
            <w:tcW w:w="609" w:type="pct"/>
            <w:vMerge/>
          </w:tcPr>
          <w:p w14:paraId="3938D907" w14:textId="77777777" w:rsidR="00FE033D" w:rsidRPr="0041071F" w:rsidRDefault="00FE033D" w:rsidP="001B7179">
            <w:pPr>
              <w:spacing w:line="240" w:lineRule="exact"/>
              <w:rPr>
                <w:rFonts w:ascii="Times New Roman" w:hAnsi="Times New Roman" w:cs="Times New Roman"/>
              </w:rPr>
            </w:pPr>
          </w:p>
        </w:tc>
        <w:tc>
          <w:tcPr>
            <w:tcW w:w="668" w:type="pct"/>
          </w:tcPr>
          <w:p w14:paraId="54EAA4F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1" w:type="pct"/>
          </w:tcPr>
          <w:p w14:paraId="48C7F6F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573" w:type="pct"/>
          </w:tcPr>
          <w:p w14:paraId="3A59598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68" w:type="pct"/>
          </w:tcPr>
          <w:p w14:paraId="10CBC7E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42" w:type="pct"/>
          </w:tcPr>
          <w:p w14:paraId="74C02C5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4</w:t>
            </w:r>
          </w:p>
        </w:tc>
        <w:tc>
          <w:tcPr>
            <w:tcW w:w="599" w:type="pct"/>
          </w:tcPr>
          <w:p w14:paraId="0B7341B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20" w:type="pct"/>
            <w:gridSpan w:val="2"/>
          </w:tcPr>
          <w:p w14:paraId="5FAC86B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r>
      <w:tr w:rsidR="00FE033D" w:rsidRPr="0041071F" w14:paraId="54294ECD" w14:textId="77777777" w:rsidTr="001B7179">
        <w:tc>
          <w:tcPr>
            <w:tcW w:w="609" w:type="pct"/>
            <w:vMerge w:val="restart"/>
          </w:tcPr>
          <w:p w14:paraId="609D5165"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3.7. Эквайринг</w:t>
            </w:r>
          </w:p>
        </w:tc>
        <w:tc>
          <w:tcPr>
            <w:tcW w:w="668" w:type="pct"/>
          </w:tcPr>
          <w:p w14:paraId="0E4881A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1%</w:t>
            </w:r>
          </w:p>
        </w:tc>
        <w:tc>
          <w:tcPr>
            <w:tcW w:w="621" w:type="pct"/>
          </w:tcPr>
          <w:p w14:paraId="0EA2EE7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2,05%</w:t>
            </w:r>
          </w:p>
        </w:tc>
        <w:tc>
          <w:tcPr>
            <w:tcW w:w="573" w:type="pct"/>
          </w:tcPr>
          <w:p w14:paraId="1BA2017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1,3%</w:t>
            </w:r>
          </w:p>
        </w:tc>
        <w:tc>
          <w:tcPr>
            <w:tcW w:w="668" w:type="pct"/>
          </w:tcPr>
          <w:p w14:paraId="311E6C8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1,2%</w:t>
            </w:r>
          </w:p>
        </w:tc>
        <w:tc>
          <w:tcPr>
            <w:tcW w:w="642" w:type="pct"/>
          </w:tcPr>
          <w:p w14:paraId="7737138B"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1%</w:t>
            </w:r>
          </w:p>
        </w:tc>
        <w:tc>
          <w:tcPr>
            <w:tcW w:w="599" w:type="pct"/>
          </w:tcPr>
          <w:p w14:paraId="16F5AFC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индивидуальная</w:t>
            </w:r>
          </w:p>
        </w:tc>
        <w:tc>
          <w:tcPr>
            <w:tcW w:w="620" w:type="pct"/>
            <w:gridSpan w:val="2"/>
          </w:tcPr>
          <w:p w14:paraId="6A65884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Комиссия от 1%</w:t>
            </w:r>
          </w:p>
        </w:tc>
      </w:tr>
      <w:tr w:rsidR="00FE033D" w:rsidRPr="0041071F" w14:paraId="590AD73D" w14:textId="77777777" w:rsidTr="001B7179">
        <w:tc>
          <w:tcPr>
            <w:tcW w:w="609" w:type="pct"/>
            <w:vMerge/>
          </w:tcPr>
          <w:p w14:paraId="4FC0EDDB" w14:textId="77777777" w:rsidR="00FE033D" w:rsidRPr="0041071F" w:rsidRDefault="00FE033D" w:rsidP="001B7179">
            <w:pPr>
              <w:spacing w:line="240" w:lineRule="exact"/>
              <w:rPr>
                <w:rFonts w:ascii="Times New Roman" w:hAnsi="Times New Roman" w:cs="Times New Roman"/>
              </w:rPr>
            </w:pPr>
          </w:p>
        </w:tc>
        <w:tc>
          <w:tcPr>
            <w:tcW w:w="668" w:type="pct"/>
          </w:tcPr>
          <w:p w14:paraId="3771CD2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21" w:type="pct"/>
          </w:tcPr>
          <w:p w14:paraId="23D89F99"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73" w:type="pct"/>
          </w:tcPr>
          <w:p w14:paraId="486F742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68" w:type="pct"/>
          </w:tcPr>
          <w:p w14:paraId="76C8695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42" w:type="pct"/>
          </w:tcPr>
          <w:p w14:paraId="017D1E26"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599" w:type="pct"/>
          </w:tcPr>
          <w:p w14:paraId="37FA437D"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0" w:type="pct"/>
            <w:gridSpan w:val="2"/>
          </w:tcPr>
          <w:p w14:paraId="16FBE84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r>
      <w:tr w:rsidR="00FE033D" w:rsidRPr="0041071F" w14:paraId="412847EE" w14:textId="77777777" w:rsidTr="001B7179">
        <w:tc>
          <w:tcPr>
            <w:tcW w:w="609" w:type="pct"/>
            <w:vMerge/>
          </w:tcPr>
          <w:p w14:paraId="0FF02B23" w14:textId="77777777" w:rsidR="00FE033D" w:rsidRPr="0041071F" w:rsidRDefault="00FE033D" w:rsidP="001B7179">
            <w:pPr>
              <w:spacing w:line="240" w:lineRule="exact"/>
              <w:rPr>
                <w:rFonts w:ascii="Times New Roman" w:hAnsi="Times New Roman" w:cs="Times New Roman"/>
              </w:rPr>
            </w:pPr>
          </w:p>
        </w:tc>
        <w:tc>
          <w:tcPr>
            <w:tcW w:w="668" w:type="pct"/>
          </w:tcPr>
          <w:p w14:paraId="0BB3876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21" w:type="pct"/>
          </w:tcPr>
          <w:p w14:paraId="015D476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73" w:type="pct"/>
          </w:tcPr>
          <w:p w14:paraId="728989A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8</w:t>
            </w:r>
          </w:p>
        </w:tc>
        <w:tc>
          <w:tcPr>
            <w:tcW w:w="668" w:type="pct"/>
          </w:tcPr>
          <w:p w14:paraId="21734F0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42" w:type="pct"/>
          </w:tcPr>
          <w:p w14:paraId="5FAA64F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99" w:type="pct"/>
          </w:tcPr>
          <w:p w14:paraId="26F0AA9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0" w:type="pct"/>
            <w:gridSpan w:val="2"/>
          </w:tcPr>
          <w:p w14:paraId="79CCCED9"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7</w:t>
            </w:r>
          </w:p>
        </w:tc>
      </w:tr>
      <w:tr w:rsidR="00FE033D" w:rsidRPr="0041071F" w14:paraId="6E1272D7" w14:textId="77777777" w:rsidTr="001B7179">
        <w:tc>
          <w:tcPr>
            <w:tcW w:w="609" w:type="pct"/>
            <w:vMerge w:val="restart"/>
          </w:tcPr>
          <w:p w14:paraId="415C3AEB" w14:textId="77777777" w:rsidR="00FE033D" w:rsidRPr="003E7648" w:rsidRDefault="00FE033D" w:rsidP="001B7179">
            <w:pPr>
              <w:spacing w:line="240" w:lineRule="exact"/>
              <w:rPr>
                <w:rFonts w:ascii="Times New Roman" w:hAnsi="Times New Roman" w:cs="Times New Roman"/>
              </w:rPr>
            </w:pPr>
            <w:r w:rsidRPr="003E7648">
              <w:rPr>
                <w:rFonts w:ascii="Times New Roman" w:hAnsi="Times New Roman" w:cs="Times New Roman"/>
              </w:rPr>
              <w:t xml:space="preserve">4. Количество отделений и </w:t>
            </w:r>
            <w:r w:rsidRPr="003E7648">
              <w:rPr>
                <w:rFonts w:ascii="Times New Roman" w:hAnsi="Times New Roman" w:cs="Times New Roman"/>
              </w:rPr>
              <w:lastRenderedPageBreak/>
              <w:t>банкоматов в России</w:t>
            </w:r>
          </w:p>
        </w:tc>
        <w:tc>
          <w:tcPr>
            <w:tcW w:w="668" w:type="pct"/>
          </w:tcPr>
          <w:p w14:paraId="0A4D31D3"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lastRenderedPageBreak/>
              <w:t>389</w:t>
            </w:r>
            <w:r w:rsidRPr="0041071F">
              <w:rPr>
                <w:rFonts w:ascii="Times New Roman" w:hAnsi="Times New Roman" w:cs="Times New Roman"/>
              </w:rPr>
              <w:t xml:space="preserve"> отделения и </w:t>
            </w:r>
            <w:r>
              <w:rPr>
                <w:rFonts w:ascii="Times New Roman" w:hAnsi="Times New Roman" w:cs="Times New Roman"/>
              </w:rPr>
              <w:t>2090</w:t>
            </w:r>
            <w:r w:rsidRPr="0041071F">
              <w:rPr>
                <w:rFonts w:ascii="Times New Roman" w:hAnsi="Times New Roman" w:cs="Times New Roman"/>
              </w:rPr>
              <w:t xml:space="preserve"> банкоматов</w:t>
            </w:r>
          </w:p>
        </w:tc>
        <w:tc>
          <w:tcPr>
            <w:tcW w:w="621" w:type="pct"/>
          </w:tcPr>
          <w:p w14:paraId="4E7D2712"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7457</w:t>
            </w:r>
            <w:r w:rsidRPr="0041071F">
              <w:rPr>
                <w:rFonts w:ascii="Times New Roman" w:hAnsi="Times New Roman" w:cs="Times New Roman"/>
              </w:rPr>
              <w:t xml:space="preserve"> отделений и </w:t>
            </w:r>
            <w:r>
              <w:rPr>
                <w:rFonts w:ascii="Times New Roman" w:hAnsi="Times New Roman" w:cs="Times New Roman"/>
              </w:rPr>
              <w:t>31113</w:t>
            </w:r>
            <w:r w:rsidRPr="0041071F">
              <w:rPr>
                <w:rFonts w:ascii="Times New Roman" w:hAnsi="Times New Roman" w:cs="Times New Roman"/>
              </w:rPr>
              <w:t xml:space="preserve"> банкомат</w:t>
            </w:r>
          </w:p>
        </w:tc>
        <w:tc>
          <w:tcPr>
            <w:tcW w:w="573" w:type="pct"/>
          </w:tcPr>
          <w:p w14:paraId="3250B8F4"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w:t>
            </w:r>
            <w:r>
              <w:rPr>
                <w:rFonts w:ascii="Times New Roman" w:hAnsi="Times New Roman" w:cs="Times New Roman"/>
              </w:rPr>
              <w:t>381</w:t>
            </w:r>
            <w:r w:rsidRPr="0041071F">
              <w:rPr>
                <w:rFonts w:ascii="Times New Roman" w:hAnsi="Times New Roman" w:cs="Times New Roman"/>
              </w:rPr>
              <w:t xml:space="preserve"> отделение и </w:t>
            </w:r>
            <w:r>
              <w:rPr>
                <w:rFonts w:ascii="Times New Roman" w:hAnsi="Times New Roman" w:cs="Times New Roman"/>
              </w:rPr>
              <w:t>9646</w:t>
            </w:r>
            <w:r w:rsidRPr="0041071F">
              <w:rPr>
                <w:rFonts w:ascii="Times New Roman" w:hAnsi="Times New Roman" w:cs="Times New Roman"/>
              </w:rPr>
              <w:t xml:space="preserve"> банкоматов</w:t>
            </w:r>
          </w:p>
        </w:tc>
        <w:tc>
          <w:tcPr>
            <w:tcW w:w="668" w:type="pct"/>
          </w:tcPr>
          <w:p w14:paraId="5DD4333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 xml:space="preserve">Является онлайн-банком без отделений и </w:t>
            </w:r>
            <w:r w:rsidRPr="0041071F">
              <w:rPr>
                <w:rFonts w:ascii="Times New Roman" w:hAnsi="Times New Roman" w:cs="Times New Roman"/>
              </w:rPr>
              <w:lastRenderedPageBreak/>
              <w:t>имеет 2489 банкоматов</w:t>
            </w:r>
          </w:p>
        </w:tc>
        <w:tc>
          <w:tcPr>
            <w:tcW w:w="642" w:type="pct"/>
          </w:tcPr>
          <w:p w14:paraId="30BCD4BD"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lastRenderedPageBreak/>
              <w:t>1421</w:t>
            </w:r>
            <w:r w:rsidRPr="0041071F">
              <w:rPr>
                <w:rFonts w:ascii="Times New Roman" w:hAnsi="Times New Roman" w:cs="Times New Roman"/>
              </w:rPr>
              <w:t xml:space="preserve"> отделений и </w:t>
            </w:r>
            <w:r>
              <w:rPr>
                <w:rFonts w:ascii="Times New Roman" w:hAnsi="Times New Roman" w:cs="Times New Roman"/>
              </w:rPr>
              <w:t>1232</w:t>
            </w:r>
            <w:r w:rsidRPr="0041071F">
              <w:rPr>
                <w:rFonts w:ascii="Times New Roman" w:hAnsi="Times New Roman" w:cs="Times New Roman"/>
              </w:rPr>
              <w:t xml:space="preserve"> банкомат</w:t>
            </w:r>
          </w:p>
        </w:tc>
        <w:tc>
          <w:tcPr>
            <w:tcW w:w="599" w:type="pct"/>
          </w:tcPr>
          <w:p w14:paraId="573A2CC0"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357</w:t>
            </w:r>
            <w:r w:rsidRPr="0041071F">
              <w:rPr>
                <w:rFonts w:ascii="Times New Roman" w:hAnsi="Times New Roman" w:cs="Times New Roman"/>
              </w:rPr>
              <w:t xml:space="preserve"> отделений и </w:t>
            </w:r>
            <w:r>
              <w:rPr>
                <w:rFonts w:ascii="Times New Roman" w:hAnsi="Times New Roman" w:cs="Times New Roman"/>
              </w:rPr>
              <w:t>2882</w:t>
            </w:r>
            <w:r w:rsidRPr="0041071F">
              <w:rPr>
                <w:rFonts w:ascii="Times New Roman" w:hAnsi="Times New Roman" w:cs="Times New Roman"/>
              </w:rPr>
              <w:t xml:space="preserve"> банкоматов</w:t>
            </w:r>
          </w:p>
        </w:tc>
        <w:tc>
          <w:tcPr>
            <w:tcW w:w="620" w:type="pct"/>
            <w:gridSpan w:val="2"/>
          </w:tcPr>
          <w:p w14:paraId="6DD3B6A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w:t>
            </w:r>
            <w:r>
              <w:rPr>
                <w:rFonts w:ascii="Times New Roman" w:hAnsi="Times New Roman" w:cs="Times New Roman"/>
              </w:rPr>
              <w:t>125</w:t>
            </w:r>
            <w:r w:rsidRPr="0041071F">
              <w:rPr>
                <w:rFonts w:ascii="Times New Roman" w:hAnsi="Times New Roman" w:cs="Times New Roman"/>
              </w:rPr>
              <w:t xml:space="preserve"> отделений и </w:t>
            </w:r>
            <w:r>
              <w:rPr>
                <w:rFonts w:ascii="Times New Roman" w:hAnsi="Times New Roman" w:cs="Times New Roman"/>
              </w:rPr>
              <w:t>2791</w:t>
            </w:r>
            <w:r w:rsidRPr="0041071F">
              <w:rPr>
                <w:rFonts w:ascii="Times New Roman" w:hAnsi="Times New Roman" w:cs="Times New Roman"/>
              </w:rPr>
              <w:t xml:space="preserve"> банкомата</w:t>
            </w:r>
          </w:p>
        </w:tc>
      </w:tr>
      <w:tr w:rsidR="00FE033D" w:rsidRPr="0041071F" w14:paraId="429B86B5" w14:textId="77777777" w:rsidTr="001B7179">
        <w:tc>
          <w:tcPr>
            <w:tcW w:w="609" w:type="pct"/>
            <w:vMerge/>
          </w:tcPr>
          <w:p w14:paraId="54CC8409" w14:textId="77777777" w:rsidR="00FE033D" w:rsidRPr="0041071F" w:rsidRDefault="00FE033D" w:rsidP="001B7179">
            <w:pPr>
              <w:spacing w:line="240" w:lineRule="exact"/>
              <w:rPr>
                <w:rFonts w:ascii="Times New Roman" w:hAnsi="Times New Roman" w:cs="Times New Roman"/>
              </w:rPr>
            </w:pPr>
          </w:p>
        </w:tc>
        <w:tc>
          <w:tcPr>
            <w:tcW w:w="668" w:type="pct"/>
          </w:tcPr>
          <w:p w14:paraId="44F236B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21" w:type="pct"/>
          </w:tcPr>
          <w:p w14:paraId="1B2913F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573" w:type="pct"/>
          </w:tcPr>
          <w:p w14:paraId="11EEF71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68" w:type="pct"/>
          </w:tcPr>
          <w:p w14:paraId="178B095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4</w:t>
            </w:r>
          </w:p>
        </w:tc>
        <w:tc>
          <w:tcPr>
            <w:tcW w:w="642" w:type="pct"/>
          </w:tcPr>
          <w:p w14:paraId="4BF17D4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99" w:type="pct"/>
          </w:tcPr>
          <w:p w14:paraId="0A61167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620" w:type="pct"/>
            <w:gridSpan w:val="2"/>
          </w:tcPr>
          <w:p w14:paraId="49A7BA1B"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r>
      <w:tr w:rsidR="00FE033D" w:rsidRPr="0041071F" w14:paraId="478B2BF4" w14:textId="77777777" w:rsidTr="001B7179">
        <w:tc>
          <w:tcPr>
            <w:tcW w:w="609" w:type="pct"/>
            <w:vMerge w:val="restart"/>
          </w:tcPr>
          <w:p w14:paraId="638BB2FB"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5. Качество и удобство сайта и приложения</w:t>
            </w:r>
          </w:p>
        </w:tc>
        <w:tc>
          <w:tcPr>
            <w:tcW w:w="668" w:type="pct"/>
          </w:tcPr>
          <w:p w14:paraId="015E303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Интуитивно понятный сайт и качественное приложение, но отталкивает слишком большое количество различных цветных вставок с партнерами и т.д., что еще более усугубляет белый фон</w:t>
            </w:r>
          </w:p>
        </w:tc>
        <w:tc>
          <w:tcPr>
            <w:tcW w:w="621" w:type="pct"/>
          </w:tcPr>
          <w:p w14:paraId="156D3A9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Качественные и привлекательные сайт и приложение, но в некоторых вкладках сложно интуитивно понять нахождение нужной опции</w:t>
            </w:r>
          </w:p>
        </w:tc>
        <w:tc>
          <w:tcPr>
            <w:tcW w:w="573" w:type="pct"/>
          </w:tcPr>
          <w:p w14:paraId="1A6DE065"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Качественное приложение и стильный сайт, но присутствует неудобство переключения и поиска вкладок и разделов</w:t>
            </w:r>
          </w:p>
        </w:tc>
        <w:tc>
          <w:tcPr>
            <w:tcW w:w="668" w:type="pct"/>
          </w:tcPr>
          <w:p w14:paraId="04463562"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Удобные, интуитивно понятные и качественные сайт и приложение</w:t>
            </w:r>
          </w:p>
        </w:tc>
        <w:tc>
          <w:tcPr>
            <w:tcW w:w="642" w:type="pct"/>
          </w:tcPr>
          <w:p w14:paraId="147AB2A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Минималистичное и понятное приложение, качественный и удобный сайт</w:t>
            </w:r>
          </w:p>
        </w:tc>
        <w:tc>
          <w:tcPr>
            <w:tcW w:w="599" w:type="pct"/>
          </w:tcPr>
          <w:p w14:paraId="42247BC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Качественный сайт, но достаточно сложно находить нужную информацию;</w:t>
            </w:r>
          </w:p>
          <w:p w14:paraId="0CAD985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Интуитивно понятное минималистичное приложение</w:t>
            </w:r>
          </w:p>
        </w:tc>
        <w:tc>
          <w:tcPr>
            <w:tcW w:w="620" w:type="pct"/>
            <w:gridSpan w:val="2"/>
          </w:tcPr>
          <w:p w14:paraId="7AB8FF6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Качественный сайт, но имеет достаточно староватый дизайн и не до конца понятный интерфейс;</w:t>
            </w:r>
          </w:p>
          <w:p w14:paraId="262A805D"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Качественное минималистичное и интуитивно понятное приложение</w:t>
            </w:r>
          </w:p>
        </w:tc>
      </w:tr>
      <w:tr w:rsidR="00FE033D" w:rsidRPr="0041071F" w14:paraId="5AB7FB89" w14:textId="77777777" w:rsidTr="001B7179">
        <w:tc>
          <w:tcPr>
            <w:tcW w:w="609" w:type="pct"/>
            <w:vMerge/>
          </w:tcPr>
          <w:p w14:paraId="41220403" w14:textId="77777777" w:rsidR="00FE033D" w:rsidRPr="0041071F" w:rsidRDefault="00FE033D" w:rsidP="001B7179">
            <w:pPr>
              <w:spacing w:line="240" w:lineRule="exact"/>
              <w:rPr>
                <w:rFonts w:ascii="Times New Roman" w:hAnsi="Times New Roman" w:cs="Times New Roman"/>
              </w:rPr>
            </w:pPr>
          </w:p>
        </w:tc>
        <w:tc>
          <w:tcPr>
            <w:tcW w:w="668" w:type="pct"/>
          </w:tcPr>
          <w:p w14:paraId="5100AEC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21" w:type="pct"/>
          </w:tcPr>
          <w:p w14:paraId="223E9B6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573" w:type="pct"/>
          </w:tcPr>
          <w:p w14:paraId="56DDA433"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68" w:type="pct"/>
          </w:tcPr>
          <w:p w14:paraId="0FF11F2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10</w:t>
            </w:r>
          </w:p>
        </w:tc>
        <w:tc>
          <w:tcPr>
            <w:tcW w:w="642" w:type="pct"/>
          </w:tcPr>
          <w:p w14:paraId="3045FBB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599" w:type="pct"/>
          </w:tcPr>
          <w:p w14:paraId="07D619F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20" w:type="pct"/>
            <w:gridSpan w:val="2"/>
          </w:tcPr>
          <w:p w14:paraId="3BAF9A1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r>
      <w:tr w:rsidR="00FE033D" w:rsidRPr="0041071F" w14:paraId="706DD5C0" w14:textId="77777777" w:rsidTr="001B7179">
        <w:tc>
          <w:tcPr>
            <w:tcW w:w="609" w:type="pct"/>
            <w:vMerge w:val="restart"/>
          </w:tcPr>
          <w:p w14:paraId="5F39AF07"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6. Отзывы</w:t>
            </w:r>
          </w:p>
        </w:tc>
        <w:tc>
          <w:tcPr>
            <w:tcW w:w="668" w:type="pct"/>
          </w:tcPr>
          <w:p w14:paraId="42FC8DD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91,78/100</w:t>
            </w:r>
          </w:p>
          <w:p w14:paraId="6DDA32F7"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4,9/5</w:t>
            </w:r>
          </w:p>
        </w:tc>
        <w:tc>
          <w:tcPr>
            <w:tcW w:w="621" w:type="pct"/>
          </w:tcPr>
          <w:p w14:paraId="66E220F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34,43/100</w:t>
            </w:r>
          </w:p>
          <w:p w14:paraId="0C17B206"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2,42/5</w:t>
            </w:r>
          </w:p>
        </w:tc>
        <w:tc>
          <w:tcPr>
            <w:tcW w:w="573" w:type="pct"/>
          </w:tcPr>
          <w:p w14:paraId="0415413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39,19/100</w:t>
            </w:r>
          </w:p>
          <w:p w14:paraId="3E7279F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2,64/5</w:t>
            </w:r>
          </w:p>
        </w:tc>
        <w:tc>
          <w:tcPr>
            <w:tcW w:w="668" w:type="pct"/>
          </w:tcPr>
          <w:p w14:paraId="48BE0D6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88,35/100</w:t>
            </w:r>
          </w:p>
          <w:p w14:paraId="3E14773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4,82/5</w:t>
            </w:r>
          </w:p>
        </w:tc>
        <w:tc>
          <w:tcPr>
            <w:tcW w:w="642" w:type="pct"/>
          </w:tcPr>
          <w:p w14:paraId="322D5FAE"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90,19/100</w:t>
            </w:r>
          </w:p>
          <w:p w14:paraId="11BC57A0"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4,89/5</w:t>
            </w:r>
          </w:p>
        </w:tc>
        <w:tc>
          <w:tcPr>
            <w:tcW w:w="599" w:type="pct"/>
          </w:tcPr>
          <w:p w14:paraId="017A5E8F"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44,57/100</w:t>
            </w:r>
          </w:p>
          <w:p w14:paraId="4E8A47B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3,65/5</w:t>
            </w:r>
          </w:p>
        </w:tc>
        <w:tc>
          <w:tcPr>
            <w:tcW w:w="620" w:type="pct"/>
            <w:gridSpan w:val="2"/>
          </w:tcPr>
          <w:p w14:paraId="29EE71C1"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Банки.ру: 86,33/100</w:t>
            </w:r>
          </w:p>
          <w:p w14:paraId="3B8ECD7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Сравни: 3,22/5</w:t>
            </w:r>
          </w:p>
        </w:tc>
      </w:tr>
      <w:tr w:rsidR="00FE033D" w:rsidRPr="0041071F" w14:paraId="5AC3FB2B" w14:textId="77777777" w:rsidTr="001B7179">
        <w:tc>
          <w:tcPr>
            <w:tcW w:w="609" w:type="pct"/>
            <w:vMerge/>
          </w:tcPr>
          <w:p w14:paraId="40AE206F" w14:textId="77777777" w:rsidR="00FE033D" w:rsidRPr="0041071F" w:rsidRDefault="00FE033D" w:rsidP="001B7179">
            <w:pPr>
              <w:spacing w:line="240" w:lineRule="exact"/>
              <w:rPr>
                <w:rFonts w:ascii="Times New Roman" w:hAnsi="Times New Roman" w:cs="Times New Roman"/>
              </w:rPr>
            </w:pPr>
          </w:p>
        </w:tc>
        <w:tc>
          <w:tcPr>
            <w:tcW w:w="668" w:type="pct"/>
          </w:tcPr>
          <w:p w14:paraId="731F1B90"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9</w:t>
            </w:r>
          </w:p>
        </w:tc>
        <w:tc>
          <w:tcPr>
            <w:tcW w:w="621" w:type="pct"/>
          </w:tcPr>
          <w:p w14:paraId="0B7149F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3</w:t>
            </w:r>
          </w:p>
        </w:tc>
        <w:tc>
          <w:tcPr>
            <w:tcW w:w="573" w:type="pct"/>
          </w:tcPr>
          <w:p w14:paraId="142F5CE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4</w:t>
            </w:r>
          </w:p>
        </w:tc>
        <w:tc>
          <w:tcPr>
            <w:tcW w:w="668" w:type="pct"/>
          </w:tcPr>
          <w:p w14:paraId="780AD689"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42" w:type="pct"/>
          </w:tcPr>
          <w:p w14:paraId="52D54BD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599" w:type="pct"/>
          </w:tcPr>
          <w:p w14:paraId="5BCA691D"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c>
          <w:tcPr>
            <w:tcW w:w="620" w:type="pct"/>
            <w:gridSpan w:val="2"/>
          </w:tcPr>
          <w:p w14:paraId="7F2F75B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r>
      <w:tr w:rsidR="00FE033D" w:rsidRPr="0041071F" w14:paraId="1499D65F" w14:textId="77777777" w:rsidTr="001B7179">
        <w:tc>
          <w:tcPr>
            <w:tcW w:w="609" w:type="pct"/>
            <w:vMerge w:val="restart"/>
          </w:tcPr>
          <w:p w14:paraId="2B878D0B"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 xml:space="preserve">7. Количество клиентов </w:t>
            </w:r>
          </w:p>
        </w:tc>
        <w:tc>
          <w:tcPr>
            <w:tcW w:w="668" w:type="pct"/>
          </w:tcPr>
          <w:p w14:paraId="0A3AB27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26,5 млн. частных и 1,4 млн. корпоративных клиентов</w:t>
            </w:r>
          </w:p>
        </w:tc>
        <w:tc>
          <w:tcPr>
            <w:tcW w:w="621" w:type="pct"/>
          </w:tcPr>
          <w:p w14:paraId="08DD6669"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107,2 млн. частных и 3,1 млн. корпоративных клиентов</w:t>
            </w:r>
          </w:p>
        </w:tc>
        <w:tc>
          <w:tcPr>
            <w:tcW w:w="573" w:type="pct"/>
          </w:tcPr>
          <w:p w14:paraId="30AE8231" w14:textId="77777777" w:rsidR="00FE033D" w:rsidRPr="0041071F" w:rsidRDefault="00FE033D" w:rsidP="001B7179">
            <w:pPr>
              <w:spacing w:line="240" w:lineRule="exact"/>
              <w:jc w:val="both"/>
              <w:rPr>
                <w:rFonts w:ascii="Times New Roman" w:hAnsi="Times New Roman" w:cs="Times New Roman"/>
              </w:rPr>
            </w:pPr>
            <w:r>
              <w:rPr>
                <w:rFonts w:ascii="Times New Roman" w:hAnsi="Times New Roman" w:cs="Times New Roman"/>
              </w:rPr>
              <w:t xml:space="preserve">19,3 </w:t>
            </w:r>
            <w:r w:rsidRPr="0041071F">
              <w:rPr>
                <w:rFonts w:ascii="Times New Roman" w:hAnsi="Times New Roman" w:cs="Times New Roman"/>
              </w:rPr>
              <w:t>млн. частных и 1 млн. корпоративных клиентов</w:t>
            </w:r>
          </w:p>
        </w:tc>
        <w:tc>
          <w:tcPr>
            <w:tcW w:w="668" w:type="pct"/>
          </w:tcPr>
          <w:p w14:paraId="31C5668C"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35,3 млн. частных и более 1 млн. корпоративных клиентов</w:t>
            </w:r>
          </w:p>
        </w:tc>
        <w:tc>
          <w:tcPr>
            <w:tcW w:w="642" w:type="pct"/>
          </w:tcPr>
          <w:p w14:paraId="7CFBCD0A"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Более 12 млн. частных и 0,2 млн. корпоративных клиентов</w:t>
            </w:r>
          </w:p>
        </w:tc>
        <w:tc>
          <w:tcPr>
            <w:tcW w:w="599" w:type="pct"/>
          </w:tcPr>
          <w:p w14:paraId="62F60413"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Более 5 млн. частных и 0,06 млн. корпоративных клиентов</w:t>
            </w:r>
          </w:p>
        </w:tc>
        <w:tc>
          <w:tcPr>
            <w:tcW w:w="620" w:type="pct"/>
            <w:gridSpan w:val="2"/>
          </w:tcPr>
          <w:p w14:paraId="13072818" w14:textId="77777777" w:rsidR="00FE033D" w:rsidRPr="0041071F" w:rsidRDefault="00FE033D" w:rsidP="001B7179">
            <w:pPr>
              <w:spacing w:line="240" w:lineRule="exact"/>
              <w:jc w:val="both"/>
              <w:rPr>
                <w:rFonts w:ascii="Times New Roman" w:hAnsi="Times New Roman" w:cs="Times New Roman"/>
              </w:rPr>
            </w:pPr>
            <w:r w:rsidRPr="0041071F">
              <w:rPr>
                <w:rFonts w:ascii="Times New Roman" w:hAnsi="Times New Roman" w:cs="Times New Roman"/>
              </w:rPr>
              <w:t>Более 7 млн. частных и 0,16 млн. корпоративных клиентов</w:t>
            </w:r>
          </w:p>
        </w:tc>
      </w:tr>
      <w:tr w:rsidR="00FE033D" w:rsidRPr="0041071F" w14:paraId="7EEE4B2F" w14:textId="77777777" w:rsidTr="001B7179">
        <w:tc>
          <w:tcPr>
            <w:tcW w:w="609" w:type="pct"/>
            <w:vMerge/>
          </w:tcPr>
          <w:p w14:paraId="6CC1B015" w14:textId="77777777" w:rsidR="00FE033D" w:rsidRPr="0041071F" w:rsidRDefault="00FE033D" w:rsidP="001B7179">
            <w:pPr>
              <w:spacing w:line="240" w:lineRule="exact"/>
              <w:rPr>
                <w:rFonts w:ascii="Times New Roman" w:hAnsi="Times New Roman" w:cs="Times New Roman"/>
              </w:rPr>
            </w:pPr>
          </w:p>
        </w:tc>
        <w:tc>
          <w:tcPr>
            <w:tcW w:w="668" w:type="pct"/>
          </w:tcPr>
          <w:p w14:paraId="5D8D10F6"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21" w:type="pct"/>
          </w:tcPr>
          <w:p w14:paraId="07D0869C" w14:textId="77777777" w:rsidR="00FE033D" w:rsidRPr="0041071F" w:rsidRDefault="00FE033D" w:rsidP="001B7179">
            <w:pPr>
              <w:spacing w:line="240" w:lineRule="exact"/>
              <w:jc w:val="center"/>
              <w:rPr>
                <w:rFonts w:ascii="Times New Roman" w:hAnsi="Times New Roman" w:cs="Times New Roman"/>
                <w:lang w:val="en-US"/>
              </w:rPr>
            </w:pPr>
            <w:r w:rsidRPr="0041071F">
              <w:rPr>
                <w:rFonts w:ascii="Times New Roman" w:hAnsi="Times New Roman" w:cs="Times New Roman"/>
              </w:rPr>
              <w:t>О – 10</w:t>
            </w:r>
          </w:p>
        </w:tc>
        <w:tc>
          <w:tcPr>
            <w:tcW w:w="573" w:type="pct"/>
          </w:tcPr>
          <w:p w14:paraId="65C8CEF5"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7</w:t>
            </w:r>
          </w:p>
        </w:tc>
        <w:tc>
          <w:tcPr>
            <w:tcW w:w="668" w:type="pct"/>
          </w:tcPr>
          <w:p w14:paraId="63B8875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8</w:t>
            </w:r>
          </w:p>
        </w:tc>
        <w:tc>
          <w:tcPr>
            <w:tcW w:w="642" w:type="pct"/>
          </w:tcPr>
          <w:p w14:paraId="392DC60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p>
        </w:tc>
        <w:tc>
          <w:tcPr>
            <w:tcW w:w="599" w:type="pct"/>
          </w:tcPr>
          <w:p w14:paraId="2C124904"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4</w:t>
            </w:r>
          </w:p>
        </w:tc>
        <w:tc>
          <w:tcPr>
            <w:tcW w:w="620" w:type="pct"/>
            <w:gridSpan w:val="2"/>
          </w:tcPr>
          <w:p w14:paraId="5487F5D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5</w:t>
            </w:r>
          </w:p>
        </w:tc>
      </w:tr>
      <w:tr w:rsidR="00FE033D" w:rsidRPr="0041071F" w14:paraId="2C65FF9E" w14:textId="77777777" w:rsidTr="001B7179">
        <w:tc>
          <w:tcPr>
            <w:tcW w:w="609" w:type="pct"/>
          </w:tcPr>
          <w:p w14:paraId="16C7385F" w14:textId="77777777" w:rsidR="00FE033D" w:rsidRPr="0041071F" w:rsidRDefault="00FE033D" w:rsidP="001B7179">
            <w:pPr>
              <w:spacing w:line="240" w:lineRule="exact"/>
              <w:rPr>
                <w:rFonts w:ascii="Times New Roman" w:hAnsi="Times New Roman" w:cs="Times New Roman"/>
              </w:rPr>
            </w:pPr>
            <w:r w:rsidRPr="0041071F">
              <w:rPr>
                <w:rFonts w:ascii="Times New Roman" w:hAnsi="Times New Roman" w:cs="Times New Roman"/>
              </w:rPr>
              <w:t>Средняя оценка</w:t>
            </w:r>
          </w:p>
        </w:tc>
        <w:tc>
          <w:tcPr>
            <w:tcW w:w="668" w:type="pct"/>
          </w:tcPr>
          <w:p w14:paraId="73CA565F"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7,35</w:t>
            </w:r>
          </w:p>
        </w:tc>
        <w:tc>
          <w:tcPr>
            <w:tcW w:w="621" w:type="pct"/>
          </w:tcPr>
          <w:p w14:paraId="34606DC1"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7,9</w:t>
            </w:r>
          </w:p>
        </w:tc>
        <w:tc>
          <w:tcPr>
            <w:tcW w:w="573" w:type="pct"/>
          </w:tcPr>
          <w:p w14:paraId="725F46AC"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6,92</w:t>
            </w:r>
          </w:p>
        </w:tc>
        <w:tc>
          <w:tcPr>
            <w:tcW w:w="668" w:type="pct"/>
          </w:tcPr>
          <w:p w14:paraId="4C273237"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7,43</w:t>
            </w:r>
          </w:p>
        </w:tc>
        <w:tc>
          <w:tcPr>
            <w:tcW w:w="642" w:type="pct"/>
          </w:tcPr>
          <w:p w14:paraId="16BE3A08"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 xml:space="preserve">О – </w:t>
            </w:r>
            <w:r>
              <w:rPr>
                <w:rFonts w:ascii="Times New Roman" w:hAnsi="Times New Roman" w:cs="Times New Roman"/>
              </w:rPr>
              <w:t>7,61</w:t>
            </w:r>
          </w:p>
        </w:tc>
        <w:tc>
          <w:tcPr>
            <w:tcW w:w="599" w:type="pct"/>
          </w:tcPr>
          <w:p w14:paraId="1AC4F46A"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r>
              <w:rPr>
                <w:rFonts w:ascii="Times New Roman" w:hAnsi="Times New Roman" w:cs="Times New Roman"/>
              </w:rPr>
              <w:t>47</w:t>
            </w:r>
          </w:p>
        </w:tc>
        <w:tc>
          <w:tcPr>
            <w:tcW w:w="620" w:type="pct"/>
            <w:gridSpan w:val="2"/>
          </w:tcPr>
          <w:p w14:paraId="10E14022" w14:textId="77777777" w:rsidR="00FE033D" w:rsidRPr="0041071F" w:rsidRDefault="00FE033D" w:rsidP="001B7179">
            <w:pPr>
              <w:spacing w:line="240" w:lineRule="exact"/>
              <w:jc w:val="center"/>
              <w:rPr>
                <w:rFonts w:ascii="Times New Roman" w:hAnsi="Times New Roman" w:cs="Times New Roman"/>
              </w:rPr>
            </w:pPr>
            <w:r w:rsidRPr="0041071F">
              <w:rPr>
                <w:rFonts w:ascii="Times New Roman" w:hAnsi="Times New Roman" w:cs="Times New Roman"/>
              </w:rPr>
              <w:t>О – 6,</w:t>
            </w:r>
            <w:r>
              <w:rPr>
                <w:rFonts w:ascii="Times New Roman" w:hAnsi="Times New Roman" w:cs="Times New Roman"/>
              </w:rPr>
              <w:t>57</w:t>
            </w:r>
          </w:p>
        </w:tc>
      </w:tr>
    </w:tbl>
    <w:p w14:paraId="600C0AC4" w14:textId="77777777" w:rsidR="00FE033D" w:rsidRDefault="00FE033D" w:rsidP="00FE033D">
      <w:pPr>
        <w:spacing w:after="0" w:line="360" w:lineRule="auto"/>
        <w:jc w:val="center"/>
        <w:rPr>
          <w:rFonts w:ascii="Times New Roman" w:hAnsi="Times New Roman" w:cs="Times New Roman"/>
          <w:b/>
          <w:sz w:val="28"/>
          <w:szCs w:val="28"/>
        </w:rPr>
      </w:pPr>
    </w:p>
    <w:p w14:paraId="4905EE26" w14:textId="77777777" w:rsidR="00FE033D" w:rsidRDefault="00FE033D" w:rsidP="00FE033D">
      <w:pPr>
        <w:spacing w:after="0" w:line="360" w:lineRule="auto"/>
        <w:jc w:val="center"/>
        <w:rPr>
          <w:rFonts w:ascii="Times New Roman" w:hAnsi="Times New Roman" w:cs="Times New Roman"/>
          <w:b/>
          <w:sz w:val="28"/>
          <w:szCs w:val="28"/>
        </w:rPr>
      </w:pPr>
    </w:p>
    <w:p w14:paraId="038E05B2" w14:textId="77777777" w:rsidR="00FE033D" w:rsidRDefault="00FE033D" w:rsidP="00FE033D">
      <w:pPr>
        <w:spacing w:after="0" w:line="360" w:lineRule="auto"/>
        <w:jc w:val="center"/>
        <w:rPr>
          <w:rFonts w:ascii="Times New Roman" w:hAnsi="Times New Roman" w:cs="Times New Roman"/>
          <w:b/>
          <w:sz w:val="28"/>
          <w:szCs w:val="28"/>
        </w:rPr>
      </w:pPr>
    </w:p>
    <w:p w14:paraId="7A7D21A0" w14:textId="77777777" w:rsidR="00FE033D" w:rsidRDefault="00FE033D" w:rsidP="00FE033D">
      <w:pPr>
        <w:spacing w:after="0" w:line="360" w:lineRule="auto"/>
        <w:jc w:val="center"/>
        <w:rPr>
          <w:rFonts w:ascii="Times New Roman" w:hAnsi="Times New Roman" w:cs="Times New Roman"/>
          <w:b/>
          <w:sz w:val="28"/>
          <w:szCs w:val="28"/>
        </w:rPr>
        <w:sectPr w:rsidR="00FE033D" w:rsidSect="00993BA3">
          <w:pgSz w:w="16838" w:h="11906" w:orient="landscape"/>
          <w:pgMar w:top="1134" w:right="567" w:bottom="1134" w:left="1701" w:header="709" w:footer="709" w:gutter="0"/>
          <w:cols w:space="708"/>
          <w:titlePg/>
          <w:docGrid w:linePitch="360"/>
        </w:sectPr>
      </w:pPr>
    </w:p>
    <w:p w14:paraId="0EFD5734" w14:textId="77777777"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 совокупной оценке условий основных продуктов лидерами становятся «Альфа-Банк»,  «Банк ВТБ» и «Тинькофф банк» с оценкой в 8 баллов. Вторую строчку занимают </w:t>
      </w:r>
      <w:r w:rsidRPr="008D10FC">
        <w:rPr>
          <w:rFonts w:ascii="Times New Roman" w:hAnsi="Times New Roman" w:cs="Times New Roman"/>
          <w:sz w:val="28"/>
          <w:szCs w:val="28"/>
        </w:rPr>
        <w:t>«Россельхозбанк»,</w:t>
      </w:r>
      <w:r>
        <w:rPr>
          <w:rFonts w:ascii="Times New Roman" w:hAnsi="Times New Roman" w:cs="Times New Roman"/>
          <w:sz w:val="28"/>
          <w:szCs w:val="28"/>
        </w:rPr>
        <w:t xml:space="preserve"> </w:t>
      </w:r>
      <w:r w:rsidRPr="008D10FC">
        <w:rPr>
          <w:rFonts w:ascii="Times New Roman" w:hAnsi="Times New Roman" w:cs="Times New Roman"/>
          <w:sz w:val="28"/>
          <w:szCs w:val="28"/>
        </w:rPr>
        <w:t>«Сбербанк»</w:t>
      </w:r>
      <w:r>
        <w:rPr>
          <w:rFonts w:ascii="Times New Roman" w:hAnsi="Times New Roman" w:cs="Times New Roman"/>
          <w:sz w:val="28"/>
          <w:szCs w:val="28"/>
        </w:rPr>
        <w:t xml:space="preserve"> и </w:t>
      </w:r>
      <w:r w:rsidRPr="008D10FC">
        <w:rPr>
          <w:rFonts w:ascii="Times New Roman" w:hAnsi="Times New Roman" w:cs="Times New Roman"/>
          <w:sz w:val="28"/>
          <w:szCs w:val="28"/>
        </w:rPr>
        <w:t>«Совкомбанк»</w:t>
      </w:r>
      <w:r>
        <w:rPr>
          <w:rFonts w:ascii="Times New Roman" w:hAnsi="Times New Roman" w:cs="Times New Roman"/>
          <w:sz w:val="28"/>
          <w:szCs w:val="28"/>
        </w:rPr>
        <w:t xml:space="preserve"> с оценкой в 7 баллов. Последним становится </w:t>
      </w:r>
      <w:r w:rsidRPr="008D10FC">
        <w:rPr>
          <w:rFonts w:ascii="Times New Roman" w:hAnsi="Times New Roman" w:cs="Times New Roman"/>
          <w:sz w:val="28"/>
          <w:szCs w:val="28"/>
        </w:rPr>
        <w:t>«Газпромбанк»</w:t>
      </w:r>
      <w:r>
        <w:rPr>
          <w:rFonts w:ascii="Times New Roman" w:hAnsi="Times New Roman" w:cs="Times New Roman"/>
          <w:sz w:val="28"/>
          <w:szCs w:val="28"/>
        </w:rPr>
        <w:t xml:space="preserve"> с 6 баллами. Далее располагаются «Газпромбанк», «Альфа-Банк» и «Тинькофф банк» с 6, 5 и 4 баллами соответственно.</w:t>
      </w:r>
    </w:p>
    <w:p w14:paraId="28072D99" w14:textId="77777777"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количеству отделений и банкоматов единоличным лидером становится </w:t>
      </w:r>
      <w:r w:rsidRPr="008D10FC">
        <w:rPr>
          <w:rFonts w:ascii="Times New Roman" w:hAnsi="Times New Roman" w:cs="Times New Roman"/>
          <w:sz w:val="28"/>
          <w:szCs w:val="28"/>
        </w:rPr>
        <w:t>«Сбербанк»</w:t>
      </w:r>
      <w:r>
        <w:rPr>
          <w:rFonts w:ascii="Times New Roman" w:hAnsi="Times New Roman" w:cs="Times New Roman"/>
          <w:sz w:val="28"/>
          <w:szCs w:val="28"/>
        </w:rPr>
        <w:t xml:space="preserve"> с оценкой в 10 баллов. Второе место занимает «Банк ВТБ» с 8 баллами. На третьей строчке располагаются </w:t>
      </w:r>
      <w:r w:rsidRPr="008D10FC">
        <w:rPr>
          <w:rFonts w:ascii="Times New Roman" w:hAnsi="Times New Roman" w:cs="Times New Roman"/>
          <w:sz w:val="28"/>
          <w:szCs w:val="28"/>
        </w:rPr>
        <w:t>«Совкомбанк»</w:t>
      </w:r>
      <w:r>
        <w:rPr>
          <w:rFonts w:ascii="Times New Roman" w:hAnsi="Times New Roman" w:cs="Times New Roman"/>
          <w:sz w:val="28"/>
          <w:szCs w:val="28"/>
        </w:rPr>
        <w:t xml:space="preserve"> и </w:t>
      </w:r>
      <w:r w:rsidRPr="008D10FC">
        <w:rPr>
          <w:rFonts w:ascii="Times New Roman" w:hAnsi="Times New Roman" w:cs="Times New Roman"/>
          <w:sz w:val="28"/>
          <w:szCs w:val="28"/>
        </w:rPr>
        <w:t>«Россельхозбанк»</w:t>
      </w:r>
      <w:r>
        <w:rPr>
          <w:rFonts w:ascii="Times New Roman" w:hAnsi="Times New Roman" w:cs="Times New Roman"/>
          <w:sz w:val="28"/>
          <w:szCs w:val="28"/>
        </w:rPr>
        <w:t xml:space="preserve"> с 7 баллами. </w:t>
      </w:r>
    </w:p>
    <w:p w14:paraId="366D19E7" w14:textId="77777777"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критерию качества и удобства сайта и приложения единоличным лидером становится «Тинькофф банк» с оценкой в 10 баллов. Второе место по данному показателю занимает </w:t>
      </w:r>
      <w:r w:rsidRPr="008D10FC">
        <w:rPr>
          <w:rFonts w:ascii="Times New Roman" w:hAnsi="Times New Roman" w:cs="Times New Roman"/>
          <w:sz w:val="28"/>
          <w:szCs w:val="28"/>
        </w:rPr>
        <w:t>«Совкомбанк»</w:t>
      </w:r>
      <w:r>
        <w:rPr>
          <w:rFonts w:ascii="Times New Roman" w:hAnsi="Times New Roman" w:cs="Times New Roman"/>
          <w:sz w:val="28"/>
          <w:szCs w:val="28"/>
        </w:rPr>
        <w:t xml:space="preserve"> с 9 баллами. Третью строчку делят «Альфа-Банк» и «Газпромбанк» с 8 баллами. На четвертом месте располагаются </w:t>
      </w:r>
      <w:r w:rsidRPr="008D10FC">
        <w:rPr>
          <w:rFonts w:ascii="Times New Roman" w:hAnsi="Times New Roman" w:cs="Times New Roman"/>
          <w:sz w:val="28"/>
          <w:szCs w:val="28"/>
        </w:rPr>
        <w:t>«Сбербанк»</w:t>
      </w:r>
      <w:r>
        <w:rPr>
          <w:rFonts w:ascii="Times New Roman" w:hAnsi="Times New Roman" w:cs="Times New Roman"/>
          <w:sz w:val="28"/>
          <w:szCs w:val="28"/>
        </w:rPr>
        <w:t xml:space="preserve"> и «Банк ВТБ» с оценкой в 7 баллов. Последним становится </w:t>
      </w:r>
      <w:r w:rsidRPr="008D10FC">
        <w:rPr>
          <w:rFonts w:ascii="Times New Roman" w:hAnsi="Times New Roman" w:cs="Times New Roman"/>
          <w:sz w:val="28"/>
          <w:szCs w:val="28"/>
        </w:rPr>
        <w:t>«Россельхозбанк»</w:t>
      </w:r>
      <w:r>
        <w:rPr>
          <w:rFonts w:ascii="Times New Roman" w:hAnsi="Times New Roman" w:cs="Times New Roman"/>
          <w:sz w:val="28"/>
          <w:szCs w:val="28"/>
        </w:rPr>
        <w:t xml:space="preserve"> с 6 баллами.</w:t>
      </w:r>
    </w:p>
    <w:p w14:paraId="12878C29" w14:textId="77777777"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отзывам лидирует «Альфа-Банк» с 9 баллами. Вторым становится </w:t>
      </w:r>
      <w:r w:rsidRPr="008D10FC">
        <w:rPr>
          <w:rFonts w:ascii="Times New Roman" w:hAnsi="Times New Roman" w:cs="Times New Roman"/>
          <w:sz w:val="28"/>
          <w:szCs w:val="28"/>
        </w:rPr>
        <w:t>«Совкомбанк»</w:t>
      </w:r>
      <w:r>
        <w:rPr>
          <w:rFonts w:ascii="Times New Roman" w:hAnsi="Times New Roman" w:cs="Times New Roman"/>
          <w:sz w:val="28"/>
          <w:szCs w:val="28"/>
        </w:rPr>
        <w:t xml:space="preserve"> с 8 баллами. Третью строчку занимает «Тинькофф банк» с 7 баллами. Следующими становятся </w:t>
      </w:r>
      <w:r w:rsidRPr="008D10FC">
        <w:rPr>
          <w:rFonts w:ascii="Times New Roman" w:hAnsi="Times New Roman" w:cs="Times New Roman"/>
          <w:sz w:val="28"/>
          <w:szCs w:val="28"/>
        </w:rPr>
        <w:t>«Россельхозбанк»</w:t>
      </w:r>
      <w:r>
        <w:rPr>
          <w:rFonts w:ascii="Times New Roman" w:hAnsi="Times New Roman" w:cs="Times New Roman"/>
          <w:sz w:val="28"/>
          <w:szCs w:val="28"/>
        </w:rPr>
        <w:t xml:space="preserve">, «Газпромбанк», «Банк ВТБ» и </w:t>
      </w:r>
      <w:r w:rsidRPr="008D10FC">
        <w:rPr>
          <w:rFonts w:ascii="Times New Roman" w:hAnsi="Times New Roman" w:cs="Times New Roman"/>
          <w:sz w:val="28"/>
          <w:szCs w:val="28"/>
        </w:rPr>
        <w:t>«Сбербанк»</w:t>
      </w:r>
      <w:r>
        <w:rPr>
          <w:rFonts w:ascii="Times New Roman" w:hAnsi="Times New Roman" w:cs="Times New Roman"/>
          <w:sz w:val="28"/>
          <w:szCs w:val="28"/>
        </w:rPr>
        <w:t xml:space="preserve"> с оценкой в 6, 5, 4 и 3 балла соответственно.</w:t>
      </w:r>
    </w:p>
    <w:p w14:paraId="7518C12E" w14:textId="77777777" w:rsidR="00FE033D" w:rsidRPr="0055664C"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количеству частных и корпоративных клиентов лидирует </w:t>
      </w:r>
      <w:r w:rsidRPr="008D10FC">
        <w:rPr>
          <w:rFonts w:ascii="Times New Roman" w:hAnsi="Times New Roman" w:cs="Times New Roman"/>
          <w:sz w:val="28"/>
          <w:szCs w:val="28"/>
        </w:rPr>
        <w:t>«Сбербанк»</w:t>
      </w:r>
      <w:r>
        <w:rPr>
          <w:rFonts w:ascii="Times New Roman" w:hAnsi="Times New Roman" w:cs="Times New Roman"/>
          <w:sz w:val="28"/>
          <w:szCs w:val="28"/>
        </w:rPr>
        <w:t xml:space="preserve"> с оценкой в 10 баллов. Вторую строчку делят «Альфа-Банк» и «Тинькофф банк» с 8 баллами. Третье место занимает </w:t>
      </w:r>
      <w:r w:rsidRPr="008A26D2">
        <w:rPr>
          <w:rFonts w:ascii="Times New Roman" w:hAnsi="Times New Roman" w:cs="Times New Roman"/>
          <w:sz w:val="28"/>
          <w:szCs w:val="28"/>
        </w:rPr>
        <w:t>«Банк ВТБ»</w:t>
      </w:r>
      <w:r>
        <w:rPr>
          <w:rFonts w:ascii="Times New Roman" w:hAnsi="Times New Roman" w:cs="Times New Roman"/>
          <w:sz w:val="28"/>
          <w:szCs w:val="28"/>
        </w:rPr>
        <w:t xml:space="preserve"> с оценкой в 7 баллов. Далее располагаются </w:t>
      </w:r>
      <w:r w:rsidRPr="008D10FC">
        <w:rPr>
          <w:rFonts w:ascii="Times New Roman" w:hAnsi="Times New Roman" w:cs="Times New Roman"/>
          <w:sz w:val="28"/>
          <w:szCs w:val="28"/>
        </w:rPr>
        <w:t>«Совкомбанк»</w:t>
      </w:r>
      <w:r>
        <w:rPr>
          <w:rFonts w:ascii="Times New Roman" w:hAnsi="Times New Roman" w:cs="Times New Roman"/>
          <w:sz w:val="28"/>
          <w:szCs w:val="28"/>
        </w:rPr>
        <w:t xml:space="preserve">, </w:t>
      </w:r>
      <w:r w:rsidRPr="008D10FC">
        <w:rPr>
          <w:rFonts w:ascii="Times New Roman" w:hAnsi="Times New Roman" w:cs="Times New Roman"/>
          <w:sz w:val="28"/>
          <w:szCs w:val="28"/>
        </w:rPr>
        <w:t>«Россельхозбанк»</w:t>
      </w:r>
      <w:r>
        <w:rPr>
          <w:rFonts w:ascii="Times New Roman" w:hAnsi="Times New Roman" w:cs="Times New Roman"/>
          <w:sz w:val="28"/>
          <w:szCs w:val="28"/>
        </w:rPr>
        <w:t xml:space="preserve"> и «Газпромбанк» с 6, 5 и 4 баллами соответственно.</w:t>
      </w:r>
    </w:p>
    <w:p w14:paraId="51B7FC11" w14:textId="77777777" w:rsidR="00FE033D" w:rsidRPr="0055664C"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итогам проведенного</w:t>
      </w:r>
      <w:r w:rsidRPr="0055664C">
        <w:rPr>
          <w:rFonts w:ascii="Times New Roman" w:hAnsi="Times New Roman" w:cs="Times New Roman"/>
          <w:sz w:val="28"/>
          <w:szCs w:val="28"/>
        </w:rPr>
        <w:t xml:space="preserve"> анализа конкурентов, можно выделить единоличного лидера «Сбербанк». Компания достаточно давно на рынке, имеет широкий портфель продуктов и расширяет собственную экосистему. Банк значительно проседает по условиям своих основных продуктов, но это не </w:t>
      </w:r>
      <w:r w:rsidRPr="0055664C">
        <w:rPr>
          <w:rFonts w:ascii="Times New Roman" w:hAnsi="Times New Roman" w:cs="Times New Roman"/>
          <w:sz w:val="28"/>
          <w:szCs w:val="28"/>
        </w:rPr>
        <w:lastRenderedPageBreak/>
        <w:t xml:space="preserve">мешает ему обслуживать наибольшее в России количество клиентов и занимать значительную долю рынка. </w:t>
      </w:r>
    </w:p>
    <w:p w14:paraId="1A4E09D8" w14:textId="77777777" w:rsidR="00FE033D" w:rsidRPr="0055664C" w:rsidRDefault="00FE033D" w:rsidP="00FE033D">
      <w:pPr>
        <w:spacing w:after="0" w:line="360" w:lineRule="auto"/>
        <w:ind w:firstLine="709"/>
        <w:jc w:val="both"/>
        <w:rPr>
          <w:rFonts w:ascii="Times New Roman" w:hAnsi="Times New Roman" w:cs="Times New Roman"/>
          <w:sz w:val="28"/>
          <w:szCs w:val="28"/>
        </w:rPr>
      </w:pPr>
      <w:r w:rsidRPr="0055664C">
        <w:rPr>
          <w:rFonts w:ascii="Times New Roman" w:hAnsi="Times New Roman" w:cs="Times New Roman"/>
          <w:sz w:val="28"/>
          <w:szCs w:val="28"/>
        </w:rPr>
        <w:t>Вторую строчку занимает «Совкомбанк» и отличается качественными цифровыми продуктами и большим количеством положительных отзывов. Компания значительно не выделяется среди конкурентов, но имеет оптимальный уровень по всем проанализированным критериям.</w:t>
      </w:r>
    </w:p>
    <w:p w14:paraId="3EDC6C00" w14:textId="77777777" w:rsidR="00FE033D" w:rsidRPr="0055664C" w:rsidRDefault="00FE033D" w:rsidP="00FE033D">
      <w:pPr>
        <w:spacing w:after="0" w:line="360" w:lineRule="auto"/>
        <w:ind w:firstLine="709"/>
        <w:jc w:val="both"/>
        <w:rPr>
          <w:rFonts w:ascii="Times New Roman" w:hAnsi="Times New Roman" w:cs="Times New Roman"/>
          <w:sz w:val="28"/>
          <w:szCs w:val="28"/>
        </w:rPr>
      </w:pPr>
      <w:r w:rsidRPr="0055664C">
        <w:rPr>
          <w:rFonts w:ascii="Times New Roman" w:hAnsi="Times New Roman" w:cs="Times New Roman"/>
          <w:sz w:val="28"/>
          <w:szCs w:val="28"/>
        </w:rPr>
        <w:t>Третью строчку занимает «Тинькофф банк» и имеет преимущества в визуальной составляющей своих цифровых продуктов при взаимодействии с клиентами, огромный портфель услуг и множество новых не банковских проектов. Также стоит выделить одни из привлекательнейших условий по основным банковским продуктам на рынке, одну из крупнейших клиентских баз на рынке, хотя компания работает только с 2006 г., и процесс взаимодействия с клиентами без физических офисов, что является уникальным на российском рынке.</w:t>
      </w:r>
    </w:p>
    <w:p w14:paraId="29280F3F" w14:textId="77777777"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АО</w:t>
      </w:r>
      <w:r w:rsidRPr="0055664C">
        <w:rPr>
          <w:rFonts w:ascii="Times New Roman" w:hAnsi="Times New Roman" w:cs="Times New Roman"/>
          <w:sz w:val="28"/>
          <w:szCs w:val="28"/>
        </w:rPr>
        <w:t xml:space="preserve"> «Альфа</w:t>
      </w:r>
      <w:r>
        <w:rPr>
          <w:rFonts w:ascii="Times New Roman" w:hAnsi="Times New Roman" w:cs="Times New Roman"/>
          <w:sz w:val="28"/>
          <w:szCs w:val="28"/>
        </w:rPr>
        <w:t>-Б</w:t>
      </w:r>
      <w:r w:rsidRPr="0055664C">
        <w:rPr>
          <w:rFonts w:ascii="Times New Roman" w:hAnsi="Times New Roman" w:cs="Times New Roman"/>
          <w:sz w:val="28"/>
          <w:szCs w:val="28"/>
        </w:rPr>
        <w:t xml:space="preserve">анк» занимает только четвертую строчку и выделяется среди конкурентов одними из лучших условий по основным банковским продуктам, отзывами и входит в топ-3 банков России по количеству клиентов. Но уступает конкурентам сравнительно небольшим количеством продуктов, в том числе практически отсутствием не банковских проектов. Кроме того, компания придерживается физической инфраструктуры и формата офисов, но, при этом, значительно уступает по данному показателю всем конкурентам. Также </w:t>
      </w:r>
      <w:r>
        <w:rPr>
          <w:rFonts w:ascii="Times New Roman" w:hAnsi="Times New Roman" w:cs="Times New Roman"/>
          <w:sz w:val="28"/>
          <w:szCs w:val="28"/>
        </w:rPr>
        <w:t xml:space="preserve">АО </w:t>
      </w:r>
      <w:r w:rsidRPr="0055664C">
        <w:rPr>
          <w:rFonts w:ascii="Times New Roman" w:hAnsi="Times New Roman" w:cs="Times New Roman"/>
          <w:sz w:val="28"/>
          <w:szCs w:val="28"/>
        </w:rPr>
        <w:t>«Альфа</w:t>
      </w:r>
      <w:r>
        <w:rPr>
          <w:rFonts w:ascii="Times New Roman" w:hAnsi="Times New Roman" w:cs="Times New Roman"/>
          <w:sz w:val="28"/>
          <w:szCs w:val="28"/>
        </w:rPr>
        <w:t>-Б</w:t>
      </w:r>
      <w:r w:rsidRPr="0055664C">
        <w:rPr>
          <w:rFonts w:ascii="Times New Roman" w:hAnsi="Times New Roman" w:cs="Times New Roman"/>
          <w:sz w:val="28"/>
          <w:szCs w:val="28"/>
        </w:rPr>
        <w:t>анк» несколько проигрывает в составляющей цифровых продуктов, что негативно сказывается на взаимодействии с клиентами.</w:t>
      </w:r>
    </w:p>
    <w:p w14:paraId="00DDB62A" w14:textId="5CBC8046" w:rsidR="00FE033D" w:rsidRPr="0098380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Рассмотрим наглядное представление анализа конкурентов АО «Альфа-Банк» на рис</w:t>
      </w:r>
      <w:r w:rsidR="00707B0D">
        <w:rPr>
          <w:rFonts w:ascii="Times New Roman" w:hAnsi="Times New Roman" w:cs="Times New Roman"/>
          <w:sz w:val="28"/>
          <w:szCs w:val="28"/>
        </w:rPr>
        <w:t>унок</w:t>
      </w:r>
      <w:r>
        <w:rPr>
          <w:rFonts w:ascii="Times New Roman" w:hAnsi="Times New Roman" w:cs="Times New Roman"/>
          <w:sz w:val="28"/>
          <w:szCs w:val="28"/>
        </w:rPr>
        <w:t xml:space="preserve"> </w:t>
      </w:r>
      <w:r w:rsidR="00707B0D">
        <w:rPr>
          <w:rFonts w:ascii="Times New Roman" w:hAnsi="Times New Roman" w:cs="Times New Roman"/>
          <w:sz w:val="28"/>
          <w:szCs w:val="28"/>
        </w:rPr>
        <w:t>4.2</w:t>
      </w:r>
      <w:r>
        <w:rPr>
          <w:rFonts w:ascii="Times New Roman" w:hAnsi="Times New Roman" w:cs="Times New Roman"/>
          <w:sz w:val="28"/>
          <w:szCs w:val="28"/>
        </w:rPr>
        <w:t>.</w:t>
      </w:r>
    </w:p>
    <w:p w14:paraId="54A2074E" w14:textId="77777777" w:rsidR="00FE033D" w:rsidRDefault="00FE033D" w:rsidP="00FE033D">
      <w:pPr>
        <w:spacing w:after="0" w:line="360" w:lineRule="auto"/>
        <w:jc w:val="center"/>
        <w:rPr>
          <w:rFonts w:ascii="Times New Roman" w:hAnsi="Times New Roman" w:cs="Times New Roman"/>
          <w:b/>
          <w:sz w:val="28"/>
          <w:szCs w:val="28"/>
        </w:rPr>
      </w:pPr>
      <w:r>
        <w:rPr>
          <w:noProof/>
          <w:lang w:eastAsia="ru-RU"/>
        </w:rPr>
        <w:lastRenderedPageBreak/>
        <w:drawing>
          <wp:inline distT="0" distB="0" distL="0" distR="0" wp14:anchorId="0FD03485" wp14:editId="417B947A">
            <wp:extent cx="5781675" cy="3562350"/>
            <wp:effectExtent l="0" t="0" r="0" b="0"/>
            <wp:docPr id="322" name="Диаграмма 3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6FF0EF4" w14:textId="3D00B2A0" w:rsidR="00FE033D" w:rsidRPr="00EC61AC" w:rsidRDefault="00FE033D" w:rsidP="00FE033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07B0D">
        <w:rPr>
          <w:rFonts w:ascii="Times New Roman" w:hAnsi="Times New Roman" w:cs="Times New Roman"/>
          <w:sz w:val="28"/>
          <w:szCs w:val="28"/>
        </w:rPr>
        <w:t>4.1</w:t>
      </w:r>
      <w:r>
        <w:rPr>
          <w:rFonts w:ascii="Times New Roman" w:hAnsi="Times New Roman" w:cs="Times New Roman"/>
          <w:sz w:val="28"/>
          <w:szCs w:val="28"/>
        </w:rPr>
        <w:t xml:space="preserve"> – Многоугольник конкурентоспособности</w:t>
      </w:r>
    </w:p>
    <w:p w14:paraId="61EDA737" w14:textId="77777777" w:rsidR="00FE033D" w:rsidRDefault="00FE033D" w:rsidP="00FE033D">
      <w:pPr>
        <w:spacing w:after="0" w:line="360" w:lineRule="auto"/>
        <w:ind w:firstLine="709"/>
        <w:jc w:val="both"/>
        <w:rPr>
          <w:rFonts w:ascii="Times New Roman" w:hAnsi="Times New Roman" w:cs="Times New Roman"/>
          <w:sz w:val="28"/>
          <w:szCs w:val="28"/>
        </w:rPr>
      </w:pPr>
    </w:p>
    <w:p w14:paraId="7534DD7E" w14:textId="6EE7331E" w:rsidR="00FE033D" w:rsidRPr="0098380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изучим диаграмму средней оценки анализа конкурентов по всем рассмотренным критериям, расположенную на рис</w:t>
      </w:r>
      <w:r w:rsidR="00707B0D">
        <w:rPr>
          <w:rFonts w:ascii="Times New Roman" w:hAnsi="Times New Roman" w:cs="Times New Roman"/>
          <w:sz w:val="28"/>
          <w:szCs w:val="28"/>
        </w:rPr>
        <w:t>унок 4.2</w:t>
      </w:r>
      <w:r>
        <w:rPr>
          <w:rFonts w:ascii="Times New Roman" w:hAnsi="Times New Roman" w:cs="Times New Roman"/>
          <w:sz w:val="28"/>
          <w:szCs w:val="28"/>
        </w:rPr>
        <w:t>.</w:t>
      </w:r>
    </w:p>
    <w:p w14:paraId="082215ED" w14:textId="77777777" w:rsidR="00FE033D" w:rsidRDefault="00FE033D" w:rsidP="00FE033D">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CFBF512" wp14:editId="28F58AD5">
            <wp:extent cx="5743575" cy="2124075"/>
            <wp:effectExtent l="0" t="0" r="0" b="0"/>
            <wp:docPr id="78" name="Диаграмма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AFCEFC" w14:textId="45DA8F9F" w:rsidR="00FE033D" w:rsidRDefault="00C34095" w:rsidP="00FE033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4.2</w:t>
      </w:r>
      <w:r w:rsidR="00FE033D">
        <w:rPr>
          <w:rFonts w:ascii="Times New Roman" w:hAnsi="Times New Roman" w:cs="Times New Roman"/>
          <w:sz w:val="28"/>
          <w:szCs w:val="28"/>
        </w:rPr>
        <w:t xml:space="preserve"> – Средняя оценка анализа конкурентов АО «Альфа-Банк»</w:t>
      </w:r>
    </w:p>
    <w:p w14:paraId="736DD8EF" w14:textId="77777777" w:rsidR="00C34095" w:rsidRDefault="00C34095" w:rsidP="00FE033D">
      <w:pPr>
        <w:spacing w:after="0" w:line="360" w:lineRule="auto"/>
        <w:ind w:firstLine="709"/>
        <w:jc w:val="both"/>
        <w:rPr>
          <w:rFonts w:ascii="Times New Roman" w:hAnsi="Times New Roman" w:cs="Times New Roman"/>
          <w:sz w:val="28"/>
          <w:szCs w:val="28"/>
        </w:rPr>
      </w:pPr>
    </w:p>
    <w:p w14:paraId="12422D4A" w14:textId="4A106E8C" w:rsidR="00FE033D" w:rsidRDefault="00FE033D" w:rsidP="00FE033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соответствие с многоугольником конкурентоспособности и диаграммой средней оценки, можно отметить, что АО «Альфа-Банк», являясь одним из лидеров по многим показателям, по итогу уступает некоторым конкурентам и входит только в четверку. При этом банк имеет неплохую клиентскую базу, привлекательные условия по основным продуктам и </w:t>
      </w:r>
      <w:r>
        <w:rPr>
          <w:rFonts w:ascii="Times New Roman" w:hAnsi="Times New Roman" w:cs="Times New Roman"/>
          <w:sz w:val="28"/>
          <w:szCs w:val="28"/>
        </w:rPr>
        <w:lastRenderedPageBreak/>
        <w:t>лучшую оценку пользователей. Но, вследствие небольшого количества представленных офисов, особенно при акценте на физическое взаимодействие, узкого ассортимента по сравнению с конкурентами и отсутствия упора на диверсификацию экономической деятельности, путем создания новых продуктов, АО «Альфа-Банк» упускает преимущество по другим показателям.</w:t>
      </w:r>
    </w:p>
    <w:p w14:paraId="50DBDA62" w14:textId="250F752E" w:rsidR="007A3D0D" w:rsidRPr="007A3D0D" w:rsidRDefault="007A3D0D" w:rsidP="00FE033D">
      <w:pPr>
        <w:spacing w:after="0" w:line="360" w:lineRule="auto"/>
        <w:ind w:firstLine="709"/>
        <w:jc w:val="both"/>
        <w:rPr>
          <w:rFonts w:ascii="Times New Roman" w:hAnsi="Times New Roman" w:cs="Times New Roman"/>
          <w:b/>
          <w:bCs/>
          <w:color w:val="FF0000"/>
          <w:sz w:val="24"/>
          <w:szCs w:val="24"/>
        </w:rPr>
      </w:pPr>
      <w:r w:rsidRPr="007A3D0D">
        <w:rPr>
          <w:rFonts w:ascii="Times New Roman" w:hAnsi="Times New Roman" w:cs="Times New Roman"/>
          <w:b/>
          <w:bCs/>
          <w:color w:val="FF0000"/>
          <w:sz w:val="24"/>
          <w:szCs w:val="24"/>
        </w:rPr>
        <w:t>Пример 2</w:t>
      </w:r>
    </w:p>
    <w:p w14:paraId="660C0E72" w14:textId="1AFF037F"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Акроним SWOT был впервые введен в 1963 г. в Гарвардском университете на конференции по проблемам бизнес-политики профессором К.Р. Эндрюсом [88]. Примерно с 1960-х гг. SWOT-анализ используется менеджерами и экономистами в области стратегического управления предприятием преимущественно в США и странах Европы.</w:t>
      </w:r>
    </w:p>
    <w:p w14:paraId="77931DE7" w14:textId="77777777"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Изначально SWOT-анализ задумывался как метод оценки текущей ситуации развития предприятия, в которой оно находилось. Очевидно, прослеживается интеграция SWOT-анализа в ситуационный подход в менеджменте, позволяющий оценить влияние факторов внешней и внутренней среды на развитие предприятия, выраженных в сильных (S — strengths) и слабых (W — weaknesses) сторонах, а также возможностях (О — opportunities) и угрозах (Т — threats). В дальнейшем по тексту мы будем различать:</w:t>
      </w:r>
    </w:p>
    <w:p w14:paraId="61EF15BC" w14:textId="77777777"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1) факторы внутренней среды — сильные и слабые стороны;</w:t>
      </w:r>
    </w:p>
    <w:p w14:paraId="2C21C003" w14:textId="77777777"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2) факторы внешней среды — возможности и угрозы.</w:t>
      </w:r>
    </w:p>
    <w:p w14:paraId="25D01074" w14:textId="578B6DC5"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В 1965 году группа профессоров Гарвардского университета, Е.П. Леранед, Ц.Р. Кристенсен, К.Р. Эндрюс и В.К. Гут, предложила технологию использования SWOT-анализа для разработки стратегии поведения предприятия. Такую модель стали называть аббревиатурой LCAG (первые буквы фамилии авторов разработчиков) [47].</w:t>
      </w:r>
    </w:p>
    <w:p w14:paraId="3A13F20E" w14:textId="2620E8B0"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 xml:space="preserve">Спустя 20 лет, в 1982 году, профессор Х. Вэйхрик предложил новый формат SWOT-матрицы, название которого — TOWS (обратное прочтение аббревиатуры SWOT) [95]. Отличительной особенностью данной модели является возможность сопоставления факторов внешней и внутренней среды </w:t>
      </w:r>
      <w:r w:rsidRPr="00D360C3">
        <w:rPr>
          <w:rFonts w:ascii="Times New Roman" w:eastAsia="Calibri" w:hAnsi="Times New Roman" w:cs="Times New Roman"/>
          <w:sz w:val="28"/>
          <w:szCs w:val="28"/>
        </w:rPr>
        <w:lastRenderedPageBreak/>
        <w:t>путем раскрытия матрицы. Такое сопоставление давало возможность исследователю формулировать стратегические управленческие решения в следующем виде.</w:t>
      </w:r>
    </w:p>
    <w:p w14:paraId="2A39DA9B" w14:textId="14C04CC1"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1. WT (слабости — угрозы) — суть стратегических решений заключается в минимизации негативного влияния факторов внутренней и внешней среды на развитие предприятия. Допустимо и другое понимание: от каких слабостей необходимо избавиться, чтобы попытаться предотвратить потенциальную угрозу?</w:t>
      </w:r>
    </w:p>
    <w:p w14:paraId="088425C8" w14:textId="453CABFF"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2. WO (слабости — возможности) — стратегические решения следует направить на устранение негативного влияния факторов внутренней среды в виде слабых сторон и усиление влияния благоприятных факторов внешней среды в виде возможностей развития предприятия. Иногда используют следующую постановку вопроса: какие сильные стороны необходимо использовать, чтобы получить отдачу от возможностей во внешней среде?</w:t>
      </w:r>
    </w:p>
    <w:p w14:paraId="50AA2958" w14:textId="0CD64072"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3. ST (силы — угрозы) — стратегические решения должны быть направлены на усиление влияния внутренних факторов среды и предотвращение отрицательного влияния факторов внешней среды, выраженных в форме угроз. Это возможно трактовать следующим образом: какие силы необходимо использовать организации для устранения угроз?</w:t>
      </w:r>
    </w:p>
    <w:p w14:paraId="2B00FDF2" w14:textId="6ABA76EC"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4. SO (силы — возможности) — менеджерам рекомендуется разработать и реализовать стратегические решения, направленные на максимизацию влияния факторов среды, выраженных в виде сильных сторон и возможностей для повышения уровня развития предприятия. Допускается другая трактовка: какие сильные стороны необходимо использовать, чтобы получить отдачу от возможностей во внешней среде?</w:t>
      </w:r>
    </w:p>
    <w:p w14:paraId="601AF2BF" w14:textId="77777777"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Позднее в теории и практике в большей степени стали применять версию SWOT-анализа, предложенную профессором Х. Вэйхриком, с незначительными дополнениями и модификациями. Суть SWOT-анализа от этих дополнений и модификаций практически не изменилась.</w:t>
      </w:r>
    </w:p>
    <w:p w14:paraId="04DF6E52" w14:textId="4A0BE428"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lastRenderedPageBreak/>
        <w:t>В качестве таких дополнений профессор Х. Вэйхрик в 1982 г. отмечал то, что SWOT-анализ необходимо проводить с определенной периодичностью — это позволит отслеживать изменения влияния факторов среды на развитие предприятия [95].</w:t>
      </w:r>
    </w:p>
    <w:p w14:paraId="0A97E69B" w14:textId="4337AD9B"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В 1997 году профессора Т. Хилл и Р. Вестбрук провели исследование использования SWOT-анализа различными корпорациями [94]. Результаты исследования свидетельствовали о том, что SWOT-анализ может проводиться как одним экспертом, так и группой экспертов. В качестве вывода исследователи сформулировали принцип необходимой объективности, от которого зависит качество исследования среды предприятия: чем больше в группу входит специально подобранных и подготовленных экспертов, тем выше качество проводимого исследования.</w:t>
      </w:r>
    </w:p>
    <w:p w14:paraId="00767F3C" w14:textId="12438450"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В 1998 году профессор Г. Минцберг в своем научном труде «Стратегическое сафари» [40], в котором он выделял SWOT-анализ как самостоятельное направление проектирования стратегии в рамках школы дизайна (проектирования), также отмечал, что SWOT-анализ яв-ляется проверенным и надежным инструментом, его выразительность определяется умением аналитика строить модель описания на основе известных подходов к изучению конкурентного окружения [90].</w:t>
      </w:r>
    </w:p>
    <w:p w14:paraId="5CFBD9BE" w14:textId="1BA1338E"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По</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данным</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обзора</w:t>
      </w:r>
      <w:r w:rsidRPr="00D360C3">
        <w:rPr>
          <w:rFonts w:ascii="Times New Roman" w:eastAsia="Calibri" w:hAnsi="Times New Roman" w:cs="Times New Roman"/>
          <w:sz w:val="28"/>
          <w:szCs w:val="28"/>
          <w:lang w:val="en-US"/>
        </w:rPr>
        <w:t xml:space="preserve"> Survey of SCIP membership conducted by The Pine Ridge Group, Inc. and the T.W. Powell Company, 1998 SWOT-</w:t>
      </w:r>
      <w:r w:rsidRPr="00D360C3">
        <w:rPr>
          <w:rFonts w:ascii="Times New Roman" w:eastAsia="Calibri" w:hAnsi="Times New Roman" w:cs="Times New Roman"/>
          <w:sz w:val="28"/>
          <w:szCs w:val="28"/>
        </w:rPr>
        <w:t>анализ</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широко</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используется</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в</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конкурентной</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разведке</w:t>
      </w:r>
      <w:r w:rsidRPr="00D360C3">
        <w:rPr>
          <w:rFonts w:ascii="Times New Roman" w:eastAsia="Calibri" w:hAnsi="Times New Roman" w:cs="Times New Roman"/>
          <w:sz w:val="28"/>
          <w:szCs w:val="28"/>
          <w:lang w:val="en-US"/>
        </w:rPr>
        <w:t xml:space="preserve">. </w:t>
      </w:r>
      <w:r w:rsidRPr="00D360C3">
        <w:rPr>
          <w:rFonts w:ascii="Times New Roman" w:eastAsia="Calibri" w:hAnsi="Times New Roman" w:cs="Times New Roman"/>
          <w:sz w:val="28"/>
          <w:szCs w:val="28"/>
        </w:rPr>
        <w:t>В 55,2% случаев выполнения конкурентной разведки был использован SWOT-анализ для изучения разведывательной информации о конкурентах [47].</w:t>
      </w:r>
    </w:p>
    <w:p w14:paraId="44DD29A9" w14:textId="77777777"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Отечественные теоретики и практики в области менеджмента предположительно узнали об этом инструменте только в 1990-х гг., в период становления и развития рыночной экономики по западным лекалам.</w:t>
      </w:r>
    </w:p>
    <w:p w14:paraId="73942350" w14:textId="6EFDDA00" w:rsidR="00D360C3" w:rsidRPr="00D360C3" w:rsidRDefault="00D360C3" w:rsidP="00D360C3">
      <w:pPr>
        <w:spacing w:after="0" w:line="360" w:lineRule="auto"/>
        <w:ind w:firstLine="709"/>
        <w:jc w:val="both"/>
        <w:rPr>
          <w:rFonts w:ascii="Times New Roman" w:eastAsia="Calibri" w:hAnsi="Times New Roman" w:cs="Times New Roman"/>
          <w:sz w:val="28"/>
          <w:szCs w:val="28"/>
        </w:rPr>
      </w:pPr>
      <w:r w:rsidRPr="00D360C3">
        <w:rPr>
          <w:rFonts w:ascii="Times New Roman" w:eastAsia="Calibri" w:hAnsi="Times New Roman" w:cs="Times New Roman"/>
          <w:sz w:val="28"/>
          <w:szCs w:val="28"/>
        </w:rPr>
        <w:t xml:space="preserve">На современном этапе развития менеджмента SWOT-анализ стал необходимым приложением для анализа рынка, отрасли, маркетинга в бизнес-планах или инвестиционных проектах, учитывающих стратегическое </w:t>
      </w:r>
      <w:r w:rsidRPr="00D360C3">
        <w:rPr>
          <w:rFonts w:ascii="Times New Roman" w:eastAsia="Calibri" w:hAnsi="Times New Roman" w:cs="Times New Roman"/>
          <w:sz w:val="28"/>
          <w:szCs w:val="28"/>
        </w:rPr>
        <w:lastRenderedPageBreak/>
        <w:t>планирование. Кроме того, SWOT-анализ уже давно вышел за пределы стратегического менеджмента и находит применение для исследования различных систем управления и их подсистем, например SWOT-анализ качества продукции, адаптации персонала, обучения персонала, маркетинга, продвижения продукции, организационной структуры управления, системы трудовой мотивации персонала, системы обслуживания клиентов, складской логистики и т.д.</w:t>
      </w:r>
    </w:p>
    <w:p w14:paraId="151BBBFC" w14:textId="7A6CD6DE" w:rsidR="00D360C3" w:rsidRPr="000F166B" w:rsidRDefault="00D360C3"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SWOT-анализ — это инструмент идентификации и стратегического анализа факторов влияния внутренней и внешней среды на развитие предприятия.</w:t>
      </w:r>
    </w:p>
    <w:p w14:paraId="3940E94C" w14:textId="77777777"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w:r w:rsidRPr="000F166B">
        <w:rPr>
          <w:rFonts w:ascii="Times New Roman" w:eastAsia="Times New Roman" w:hAnsi="Times New Roman" w:cs="Times New Roman"/>
          <w:sz w:val="28"/>
          <w:szCs w:val="28"/>
          <w:lang w:eastAsia="ru-RU"/>
        </w:rPr>
        <w:t>Результаты исследования влияния факторов внутренней среды на жизненный цикл развития предприятия можно представить в виде следующих неравенств:</w:t>
      </w:r>
    </w:p>
    <w:p w14:paraId="0A42D005" w14:textId="0F19FAFF"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m:oMathPara>
        <m:oMathParaPr>
          <m:jc m:val="right"/>
        </m:oMathParaPr>
        <m:oMath>
          <m:nary>
            <m:naryPr>
              <m:chr m:val="∑"/>
              <m:limLoc m:val="undOvr"/>
              <m:subHide m:val="1"/>
              <m:supHide m:val="1"/>
              <m:ctrlPr>
                <w:rPr>
                  <w:rFonts w:ascii="Cambria Math" w:eastAsia="Times New Roman" w:hAnsi="Cambria Math" w:cs="Times New Roman"/>
                  <w:sz w:val="28"/>
                  <w:szCs w:val="28"/>
                  <w:lang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z w:val="28"/>
              <w:szCs w:val="28"/>
              <w:lang w:eastAsia="ru-RU"/>
            </w:rPr>
            <m:t>&gt;</m:t>
          </m:r>
          <m:nary>
            <m:naryPr>
              <m:chr m:val="∑"/>
              <m:limLoc m:val="undOvr"/>
              <m:subHide m:val="1"/>
              <m:supHide m:val="1"/>
              <m:ctrlPr>
                <w:rPr>
                  <w:rFonts w:ascii="Cambria Math" w:eastAsia="Times New Roman" w:hAnsi="Cambria Math" w:cs="Times New Roman"/>
                  <w:sz w:val="28"/>
                  <w:szCs w:val="28"/>
                  <w:lang w:eastAsia="ru-RU"/>
                </w:rPr>
              </m:ctrlPr>
            </m:naryPr>
            <m:sub/>
            <m:sup/>
            <m:e>
              <m:d>
                <m:dPr>
                  <m:begChr m:val="["/>
                  <m:endChr m:val="]"/>
                  <m:ctrlPr>
                    <w:rPr>
                      <w:rFonts w:ascii="Cambria Math" w:eastAsia="Times New Roman" w:hAnsi="Cambria Math" w:cs="Times New Roman"/>
                      <w:sz w:val="28"/>
                      <w:szCs w:val="28"/>
                      <w:lang w:val="en-US"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r>
            <m:rPr>
              <m:sty m:val="p"/>
            </m:rPr>
            <w:rPr>
              <w:rFonts w:ascii="Cambria Math" w:eastAsia="Times New Roman" w:hAnsi="Cambria Math" w:cs="Times New Roman"/>
              <w:sz w:val="28"/>
              <w:szCs w:val="28"/>
              <w:lang w:eastAsia="ru-RU"/>
            </w:rPr>
            <m:t>;</m:t>
          </m:r>
          <m:r>
            <m:rPr>
              <m:sty m:val="p"/>
            </m:rPr>
            <w:rPr>
              <w:rFonts w:ascii="Cambria Math" w:eastAsia="Times New Roman" w:hAnsi="Cambria Math" w:cs="Times New Roman"/>
              <w:sz w:val="28"/>
              <w:szCs w:val="28"/>
              <w:lang w:eastAsia="ru-RU"/>
            </w:rPr>
            <m:t xml:space="preserve">                                               </m:t>
          </m:r>
          <m:r>
            <m:rPr>
              <m:sty m:val="p"/>
            </m:rPr>
            <w:rPr>
              <w:rFonts w:ascii="Cambria Math" w:eastAsia="Times New Roman" w:hAnsi="Cambria Math" w:cs="Times New Roman"/>
              <w:sz w:val="28"/>
              <w:szCs w:val="28"/>
              <w:lang w:eastAsia="ru-RU"/>
            </w:rPr>
            <m:t xml:space="preserve"> </m:t>
          </m:r>
          <m:d>
            <m:dPr>
              <m:ctrlPr>
                <w:rPr>
                  <w:rFonts w:ascii="Cambria Math" w:eastAsia="Times New Roman" w:hAnsi="Cambria Math" w:cs="Times New Roman"/>
                  <w:sz w:val="28"/>
                  <w:szCs w:val="28"/>
                  <w:lang w:eastAsia="ru-RU"/>
                </w:rPr>
              </m:ctrlPr>
            </m:dPr>
            <m:e>
              <m:r>
                <m:rPr>
                  <m:sty m:val="p"/>
                </m:rPr>
                <w:rPr>
                  <w:rFonts w:ascii="Cambria Math" w:eastAsia="Times New Roman" w:hAnsi="Cambria Math" w:cs="Times New Roman"/>
                  <w:sz w:val="28"/>
                  <w:szCs w:val="28"/>
                  <w:lang w:eastAsia="ru-RU"/>
                </w:rPr>
                <m:t>4.1</m:t>
              </m:r>
            </m:e>
          </m:d>
        </m:oMath>
      </m:oMathPara>
    </w:p>
    <w:p w14:paraId="40330743" w14:textId="2C998DF6"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m:oMathPara>
        <m:oMathParaPr>
          <m:jc m:val="right"/>
        </m:oMathParaPr>
        <m:oMath>
          <m:nary>
            <m:naryPr>
              <m:chr m:val="∑"/>
              <m:limLoc m:val="undOvr"/>
              <m:subHide m:val="1"/>
              <m:supHide m:val="1"/>
              <m:ctrlPr>
                <w:rPr>
                  <w:rFonts w:ascii="Cambria Math" w:eastAsia="Times New Roman" w:hAnsi="Cambria Math" w:cs="Times New Roman"/>
                  <w:sz w:val="28"/>
                  <w:szCs w:val="28"/>
                  <w:lang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z w:val="28"/>
              <w:szCs w:val="28"/>
              <w:lang w:eastAsia="ru-RU"/>
            </w:rPr>
            <m:t>≈</m:t>
          </m:r>
          <m:nary>
            <m:naryPr>
              <m:chr m:val="∑"/>
              <m:limLoc m:val="undOvr"/>
              <m:subHide m:val="1"/>
              <m:supHide m:val="1"/>
              <m:ctrlPr>
                <w:rPr>
                  <w:rFonts w:ascii="Cambria Math" w:eastAsia="Times New Roman" w:hAnsi="Cambria Math" w:cs="Times New Roman"/>
                  <w:sz w:val="28"/>
                  <w:szCs w:val="28"/>
                  <w:lang w:eastAsia="ru-RU"/>
                </w:rPr>
              </m:ctrlPr>
            </m:naryPr>
            <m:sub/>
            <m:sup/>
            <m:e>
              <m:d>
                <m:dPr>
                  <m:begChr m:val="["/>
                  <m:endChr m:val="]"/>
                  <m:ctrlPr>
                    <w:rPr>
                      <w:rFonts w:ascii="Cambria Math" w:eastAsia="Times New Roman" w:hAnsi="Cambria Math" w:cs="Times New Roman"/>
                      <w:sz w:val="28"/>
                      <w:szCs w:val="28"/>
                      <w:lang w:val="en-US"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r>
            <m:rPr>
              <m:sty m:val="p"/>
            </m:rPr>
            <w:rPr>
              <w:rFonts w:ascii="Cambria Math" w:eastAsia="Times New Roman" w:hAnsi="Cambria Math" w:cs="Times New Roman"/>
              <w:sz w:val="28"/>
              <w:szCs w:val="28"/>
              <w:lang w:eastAsia="ru-RU"/>
            </w:rPr>
            <m:t>;</m:t>
          </m:r>
          <m:r>
            <m:rPr>
              <m:sty m:val="p"/>
            </m:rPr>
            <w:rPr>
              <w:rFonts w:ascii="Cambria Math" w:eastAsia="Times New Roman" w:hAnsi="Cambria Math" w:cs="Times New Roman"/>
              <w:sz w:val="28"/>
              <w:szCs w:val="28"/>
              <w:lang w:eastAsia="ru-RU"/>
            </w:rPr>
            <m:t xml:space="preserve">                                               </m:t>
          </m:r>
          <m:r>
            <m:rPr>
              <m:sty m:val="p"/>
            </m:rPr>
            <w:rPr>
              <w:rFonts w:ascii="Cambria Math" w:eastAsia="Times New Roman" w:hAnsi="Cambria Math" w:cs="Times New Roman"/>
              <w:sz w:val="28"/>
              <w:szCs w:val="28"/>
              <w:lang w:eastAsia="ru-RU"/>
            </w:rPr>
            <m:t xml:space="preserve"> </m:t>
          </m:r>
          <m:d>
            <m:dPr>
              <m:ctrlPr>
                <w:rPr>
                  <w:rFonts w:ascii="Cambria Math" w:eastAsia="Times New Roman" w:hAnsi="Cambria Math" w:cs="Times New Roman"/>
                  <w:sz w:val="28"/>
                  <w:szCs w:val="28"/>
                  <w:lang w:eastAsia="ru-RU"/>
                </w:rPr>
              </m:ctrlPr>
            </m:dPr>
            <m:e>
              <m:r>
                <m:rPr>
                  <m:sty m:val="p"/>
                </m:rPr>
                <w:rPr>
                  <w:rFonts w:ascii="Cambria Math" w:eastAsia="Times New Roman" w:hAnsi="Cambria Math" w:cs="Times New Roman"/>
                  <w:sz w:val="28"/>
                  <w:szCs w:val="28"/>
                  <w:lang w:eastAsia="ru-RU"/>
                </w:rPr>
                <m:t>4.2</m:t>
              </m:r>
            </m:e>
          </m:d>
        </m:oMath>
      </m:oMathPara>
    </w:p>
    <w:p w14:paraId="00AA7F11" w14:textId="6ED93273"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m:oMathPara>
        <m:oMathParaPr>
          <m:jc m:val="right"/>
        </m:oMathParaPr>
        <m:oMath>
          <m:nary>
            <m:naryPr>
              <m:chr m:val="∑"/>
              <m:limLoc m:val="undOvr"/>
              <m:subHide m:val="1"/>
              <m:supHide m:val="1"/>
              <m:ctrlPr>
                <w:rPr>
                  <w:rFonts w:ascii="Cambria Math" w:eastAsia="Times New Roman" w:hAnsi="Cambria Math" w:cs="Times New Roman"/>
                  <w:sz w:val="28"/>
                  <w:szCs w:val="28"/>
                  <w:lang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z w:val="28"/>
              <w:szCs w:val="28"/>
              <w:lang w:eastAsia="ru-RU"/>
            </w:rPr>
            <m:t>&lt;</m:t>
          </m:r>
          <m:nary>
            <m:naryPr>
              <m:chr m:val="∑"/>
              <m:limLoc m:val="undOvr"/>
              <m:subHide m:val="1"/>
              <m:supHide m:val="1"/>
              <m:ctrlPr>
                <w:rPr>
                  <w:rFonts w:ascii="Cambria Math" w:eastAsia="Times New Roman" w:hAnsi="Cambria Math" w:cs="Times New Roman"/>
                  <w:sz w:val="28"/>
                  <w:szCs w:val="28"/>
                  <w:lang w:eastAsia="ru-RU"/>
                </w:rPr>
              </m:ctrlPr>
            </m:naryPr>
            <m:sub/>
            <m:sup/>
            <m:e>
              <m:d>
                <m:dPr>
                  <m:begChr m:val="["/>
                  <m:endChr m:val="]"/>
                  <m:ctrlPr>
                    <w:rPr>
                      <w:rFonts w:ascii="Cambria Math" w:eastAsia="Times New Roman" w:hAnsi="Cambria Math" w:cs="Times New Roman"/>
                      <w:sz w:val="28"/>
                      <w:szCs w:val="28"/>
                      <w:lang w:val="en-US"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r>
            <m:rPr>
              <m:sty m:val="p"/>
            </m:rPr>
            <w:rPr>
              <w:rFonts w:ascii="Cambria Math" w:eastAsia="Times New Roman" w:hAnsi="Cambria Math" w:cs="Times New Roman"/>
              <w:sz w:val="28"/>
              <w:szCs w:val="28"/>
              <w:lang w:eastAsia="ru-RU"/>
            </w:rPr>
            <m:t xml:space="preserve">, </m:t>
          </m:r>
          <m:r>
            <m:rPr>
              <m:sty m:val="p"/>
            </m:rPr>
            <w:rPr>
              <w:rFonts w:ascii="Cambria Math" w:eastAsia="Times New Roman" w:hAnsi="Cambria Math" w:cs="Times New Roman"/>
              <w:sz w:val="28"/>
              <w:szCs w:val="28"/>
              <w:lang w:eastAsia="ru-RU"/>
            </w:rPr>
            <m:t xml:space="preserve">                                                </m:t>
          </m:r>
          <m:d>
            <m:dPr>
              <m:ctrlPr>
                <w:rPr>
                  <w:rFonts w:ascii="Cambria Math" w:eastAsia="Times New Roman" w:hAnsi="Cambria Math" w:cs="Times New Roman"/>
                  <w:sz w:val="28"/>
                  <w:szCs w:val="28"/>
                  <w:lang w:eastAsia="ru-RU"/>
                </w:rPr>
              </m:ctrlPr>
            </m:dPr>
            <m:e>
              <m:r>
                <m:rPr>
                  <m:sty m:val="p"/>
                </m:rPr>
                <w:rPr>
                  <w:rFonts w:ascii="Cambria Math" w:eastAsia="Times New Roman" w:hAnsi="Cambria Math" w:cs="Times New Roman"/>
                  <w:sz w:val="28"/>
                  <w:szCs w:val="28"/>
                  <w:lang w:eastAsia="ru-RU"/>
                </w:rPr>
                <m:t>4.3</m:t>
              </m:r>
            </m:e>
          </m:d>
        </m:oMath>
      </m:oMathPara>
    </w:p>
    <w:p w14:paraId="27D96DF8" w14:textId="45031012" w:rsidR="000F166B" w:rsidRPr="000F166B" w:rsidRDefault="000F166B" w:rsidP="000F166B">
      <w:pPr>
        <w:spacing w:after="0" w:line="360" w:lineRule="auto"/>
        <w:ind w:firstLine="709"/>
        <w:jc w:val="both"/>
        <w:rPr>
          <w:rFonts w:ascii="Times New Roman" w:eastAsia="Times New Roman" w:hAnsi="Times New Roman" w:cs="Times New Roman"/>
          <w:spacing w:val="-4"/>
          <w:sz w:val="28"/>
          <w:szCs w:val="28"/>
          <w:lang w:eastAsia="ru-RU"/>
        </w:rPr>
      </w:pPr>
      <w:r w:rsidRPr="000F166B">
        <w:rPr>
          <w:rFonts w:ascii="Times New Roman" w:eastAsia="Times New Roman" w:hAnsi="Times New Roman" w:cs="Times New Roman"/>
          <w:spacing w:val="-4"/>
          <w:sz w:val="28"/>
          <w:szCs w:val="28"/>
          <w:lang w:eastAsia="ru-RU"/>
        </w:rPr>
        <w:t xml:space="preserve">где </w:t>
      </w:r>
      <m:oMath>
        <m:nary>
          <m:naryPr>
            <m:chr m:val="∑"/>
            <m:limLoc m:val="undOvr"/>
            <m:subHide m:val="1"/>
            <m:supHide m:val="1"/>
            <m:ctrlPr>
              <w:rPr>
                <w:rFonts w:ascii="Cambria Math" w:eastAsia="Times New Roman" w:hAnsi="Cambria Math" w:cs="Times New Roman"/>
                <w:spacing w:val="-4"/>
                <w:sz w:val="28"/>
                <w:szCs w:val="28"/>
                <w:lang w:eastAsia="ru-RU"/>
              </w:rPr>
            </m:ctrlPr>
          </m:naryPr>
          <m:sub/>
          <m:sup/>
          <m:e>
            <m:sSub>
              <m:sSubPr>
                <m:ctrlPr>
                  <w:rPr>
                    <w:rFonts w:ascii="Cambria Math" w:eastAsia="Times New Roman" w:hAnsi="Cambria Math" w:cs="Times New Roman"/>
                    <w:spacing w:val="-4"/>
                    <w:sz w:val="28"/>
                    <w:szCs w:val="28"/>
                    <w:lang w:eastAsia="ru-RU"/>
                  </w:rPr>
                </m:ctrlPr>
              </m:sSubPr>
              <m:e>
                <m:r>
                  <m:rPr>
                    <m:sty m:val="p"/>
                  </m:rPr>
                  <w:rPr>
                    <w:rFonts w:ascii="Cambria Math" w:eastAsia="Times New Roman" w:hAnsi="Cambria Math" w:cs="Times New Roman"/>
                    <w:spacing w:val="-4"/>
                    <w:sz w:val="28"/>
                    <w:szCs w:val="28"/>
                    <w:lang w:eastAsia="ru-RU"/>
                  </w:rPr>
                  <m:t>S</m:t>
                </m:r>
                <m:r>
                  <m:rPr>
                    <m:sty m:val="p"/>
                  </m:rPr>
                  <w:rPr>
                    <w:rFonts w:ascii="Cambria Math" w:eastAsia="Times New Roman" w:hAnsi="Cambria Math" w:cs="Times New Roman"/>
                    <w:spacing w:val="-4"/>
                    <w:sz w:val="28"/>
                    <w:szCs w:val="28"/>
                    <w:lang w:val="en-US" w:eastAsia="ru-RU"/>
                  </w:rPr>
                  <m:t>O</m:t>
                </m:r>
              </m:e>
              <m:sub>
                <m:r>
                  <m:rPr>
                    <m:sty m:val="p"/>
                  </m:rPr>
                  <w:rPr>
                    <w:rFonts w:ascii="Cambria Math" w:eastAsia="Times New Roman" w:hAnsi="Cambria Math" w:cs="Times New Roman"/>
                    <w:spacing w:val="-4"/>
                    <w:sz w:val="28"/>
                    <w:szCs w:val="28"/>
                    <w:lang w:val="en-US" w:eastAsia="ru-RU"/>
                  </w:rPr>
                  <m:t>i</m:t>
                </m:r>
              </m:sub>
            </m:sSub>
          </m:e>
        </m:nary>
      </m:oMath>
      <w:r w:rsidRPr="000F166B">
        <w:rPr>
          <w:rFonts w:ascii="Times New Roman" w:eastAsia="Times New Roman" w:hAnsi="Times New Roman" w:cs="Times New Roman"/>
          <w:spacing w:val="-4"/>
          <w:sz w:val="28"/>
          <w:szCs w:val="28"/>
          <w:lang w:eastAsia="ru-RU"/>
        </w:rPr>
        <w:t xml:space="preserve"> — итоговые оценки факторов сильных сторон и факторов возможностей влияния на жизненный цикл развития предприятия, баллы;</w:t>
      </w:r>
    </w:p>
    <w:p w14:paraId="5B5C7ED0" w14:textId="346E778F"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m:oMath>
        <m:nary>
          <m:naryPr>
            <m:chr m:val="∑"/>
            <m:limLoc m:val="undOvr"/>
            <m:subHide m:val="1"/>
            <m:supHide m:val="1"/>
            <m:ctrlPr>
              <w:rPr>
                <w:rFonts w:ascii="Cambria Math" w:eastAsia="Times New Roman" w:hAnsi="Cambria Math" w:cs="Times New Roman"/>
                <w:sz w:val="28"/>
                <w:szCs w:val="28"/>
                <w:lang w:eastAsia="ru-RU"/>
              </w:rPr>
            </m:ctrlPr>
          </m:naryPr>
          <m:sub/>
          <m:sup/>
          <m:e>
            <m:d>
              <m:dPr>
                <m:begChr m:val="["/>
                <m:endChr m:val="]"/>
                <m:ctrlPr>
                  <w:rPr>
                    <w:rFonts w:ascii="Cambria Math" w:eastAsia="Times New Roman" w:hAnsi="Cambria Math" w:cs="Times New Roman"/>
                    <w:sz w:val="28"/>
                    <w:szCs w:val="28"/>
                    <w:lang w:val="en-US"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oMath>
      <w:r w:rsidRPr="000F166B">
        <w:rPr>
          <w:rFonts w:ascii="Times New Roman" w:eastAsia="Times New Roman" w:hAnsi="Times New Roman" w:cs="Times New Roman"/>
          <w:sz w:val="28"/>
          <w:szCs w:val="28"/>
          <w:lang w:eastAsia="ru-RU"/>
        </w:rPr>
        <w:t xml:space="preserve"> — итоговые оценки факторов слабых сторон и факторов угроз влияния на жизненный цикл развития предприятия, баллы.</w:t>
      </w:r>
    </w:p>
    <w:p w14:paraId="0679CDFE" w14:textId="475537E1" w:rsidR="000F166B" w:rsidRPr="000F166B" w:rsidRDefault="000F166B" w:rsidP="000F166B">
      <w:pPr>
        <w:spacing w:after="0" w:line="360" w:lineRule="auto"/>
        <w:ind w:firstLine="709"/>
        <w:jc w:val="both"/>
        <w:rPr>
          <w:rFonts w:ascii="Times New Roman" w:eastAsia="Times New Roman" w:hAnsi="Times New Roman" w:cs="Times New Roman"/>
          <w:spacing w:val="-4"/>
          <w:sz w:val="28"/>
          <w:szCs w:val="28"/>
          <w:lang w:eastAsia="ru-RU"/>
        </w:rPr>
      </w:pPr>
      <w:r w:rsidRPr="000F166B">
        <w:rPr>
          <w:rFonts w:ascii="Times New Roman" w:eastAsia="Times New Roman" w:hAnsi="Times New Roman" w:cs="Times New Roman"/>
          <w:spacing w:val="-4"/>
          <w:sz w:val="28"/>
          <w:szCs w:val="28"/>
          <w:lang w:eastAsia="ru-RU"/>
        </w:rPr>
        <w:t xml:space="preserve">Неравенство </w:t>
      </w:r>
      <w:r>
        <w:rPr>
          <w:rFonts w:ascii="Times New Roman" w:eastAsia="Times New Roman" w:hAnsi="Times New Roman" w:cs="Times New Roman"/>
          <w:spacing w:val="-4"/>
          <w:sz w:val="28"/>
          <w:szCs w:val="28"/>
          <w:lang w:eastAsia="ru-RU"/>
        </w:rPr>
        <w:t>4.1</w:t>
      </w:r>
      <w:r w:rsidRPr="000F166B">
        <w:rPr>
          <w:rFonts w:ascii="Times New Roman" w:eastAsia="Times New Roman" w:hAnsi="Times New Roman" w:cs="Times New Roman"/>
          <w:spacing w:val="-4"/>
          <w:sz w:val="28"/>
          <w:szCs w:val="28"/>
          <w:lang w:eastAsia="ru-RU"/>
        </w:rPr>
        <w:t xml:space="preserve"> свидетельствует о доминировании положительного влияния </w:t>
      </w:r>
      <w:r w:rsidRPr="000F166B">
        <w:rPr>
          <w:rFonts w:ascii="Times New Roman" w:eastAsia="Times New Roman" w:hAnsi="Times New Roman" w:cs="Times New Roman"/>
          <w:spacing w:val="-4"/>
          <w:sz w:val="28"/>
          <w:szCs w:val="28"/>
          <w:lang w:val="en-US" w:eastAsia="ru-RU"/>
        </w:rPr>
        <w:t>SO</w:t>
      </w:r>
      <w:r w:rsidRPr="000F166B">
        <w:rPr>
          <w:rFonts w:ascii="Times New Roman" w:eastAsia="Times New Roman" w:hAnsi="Times New Roman" w:cs="Times New Roman"/>
          <w:spacing w:val="-4"/>
          <w:sz w:val="28"/>
          <w:szCs w:val="28"/>
          <w:lang w:eastAsia="ru-RU"/>
        </w:rPr>
        <w:t xml:space="preserve">-факторов над отрицательным влиянием </w:t>
      </w:r>
      <w:r w:rsidRPr="000F166B">
        <w:rPr>
          <w:rFonts w:ascii="Times New Roman" w:eastAsia="Times New Roman" w:hAnsi="Times New Roman" w:cs="Times New Roman"/>
          <w:spacing w:val="-4"/>
          <w:sz w:val="28"/>
          <w:szCs w:val="28"/>
          <w:lang w:val="en-US" w:eastAsia="ru-RU"/>
        </w:rPr>
        <w:t>W</w:t>
      </w:r>
      <w:r w:rsidRPr="000F166B">
        <w:rPr>
          <w:rFonts w:ascii="Times New Roman" w:eastAsia="Times New Roman" w:hAnsi="Times New Roman" w:cs="Times New Roman"/>
          <w:spacing w:val="-4"/>
          <w:sz w:val="28"/>
          <w:szCs w:val="28"/>
          <w:lang w:eastAsia="ru-RU"/>
        </w:rPr>
        <w:t>Т-факторов (</w:t>
      </w:r>
      <m:oMath>
        <m:nary>
          <m:naryPr>
            <m:chr m:val="∑"/>
            <m:limLoc m:val="undOvr"/>
            <m:subHide m:val="1"/>
            <m:supHide m:val="1"/>
            <m:ctrlPr>
              <w:rPr>
                <w:rFonts w:ascii="Cambria Math" w:eastAsia="Times New Roman" w:hAnsi="Cambria Math" w:cs="Times New Roman"/>
                <w:spacing w:val="-4"/>
                <w:sz w:val="28"/>
                <w:szCs w:val="28"/>
                <w:lang w:val="en-US"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pacing w:val="-4"/>
            <w:sz w:val="28"/>
            <w:szCs w:val="28"/>
            <w:lang w:eastAsia="ru-RU"/>
          </w:rPr>
          <m:t>&gt;</m:t>
        </m:r>
        <m:nary>
          <m:naryPr>
            <m:chr m:val="∑"/>
            <m:limLoc m:val="undOvr"/>
            <m:subHide m:val="1"/>
            <m:supHide m:val="1"/>
            <m:ctrlPr>
              <w:rPr>
                <w:rFonts w:ascii="Cambria Math" w:eastAsia="Times New Roman" w:hAnsi="Cambria Math" w:cs="Times New Roman"/>
                <w:spacing w:val="-4"/>
                <w:sz w:val="28"/>
                <w:szCs w:val="28"/>
                <w:lang w:eastAsia="ru-RU"/>
              </w:rPr>
            </m:ctrlPr>
          </m:naryPr>
          <m:sub/>
          <m:sup/>
          <m:e>
            <m:d>
              <m:dPr>
                <m:begChr m:val="["/>
                <m:endChr m:val="]"/>
                <m:ctrlPr>
                  <w:rPr>
                    <w:rFonts w:ascii="Cambria Math" w:eastAsia="Times New Roman" w:hAnsi="Cambria Math" w:cs="Times New Roman"/>
                    <w:spacing w:val="-4"/>
                    <w:sz w:val="28"/>
                    <w:szCs w:val="28"/>
                    <w:lang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oMath>
      <w:r w:rsidRPr="000F166B">
        <w:rPr>
          <w:rFonts w:ascii="Times New Roman" w:eastAsia="Times New Roman" w:hAnsi="Times New Roman" w:cs="Times New Roman"/>
          <w:spacing w:val="-4"/>
          <w:sz w:val="28"/>
          <w:szCs w:val="28"/>
          <w:lang w:eastAsia="ru-RU"/>
        </w:rPr>
        <w:t xml:space="preserve">). В таком случае отмечается благоприятное состояние среды, способствующее развитию предприятия. В такой ситуации требуются стратегические управленческие решения, направленные на извлечение максимальной пользы от положительного влияния </w:t>
      </w:r>
      <w:r w:rsidRPr="000F166B">
        <w:rPr>
          <w:rFonts w:ascii="Times New Roman" w:eastAsia="Times New Roman" w:hAnsi="Times New Roman" w:cs="Times New Roman"/>
          <w:spacing w:val="-4"/>
          <w:sz w:val="28"/>
          <w:szCs w:val="28"/>
          <w:lang w:val="en-US" w:eastAsia="ru-RU"/>
        </w:rPr>
        <w:t>SO</w:t>
      </w:r>
      <w:r w:rsidRPr="000F166B">
        <w:rPr>
          <w:rFonts w:ascii="Times New Roman" w:eastAsia="Times New Roman" w:hAnsi="Times New Roman" w:cs="Times New Roman"/>
          <w:spacing w:val="-4"/>
          <w:sz w:val="28"/>
          <w:szCs w:val="28"/>
          <w:lang w:eastAsia="ru-RU"/>
        </w:rPr>
        <w:t>-факторов для развития предприятия.</w:t>
      </w:r>
    </w:p>
    <w:p w14:paraId="09E02B98" w14:textId="06BB022A"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w:r w:rsidRPr="000F166B">
        <w:rPr>
          <w:rFonts w:ascii="Times New Roman" w:eastAsia="Times New Roman" w:hAnsi="Times New Roman" w:cs="Times New Roman"/>
          <w:sz w:val="28"/>
          <w:szCs w:val="28"/>
          <w:lang w:eastAsia="ru-RU"/>
        </w:rPr>
        <w:lastRenderedPageBreak/>
        <w:t xml:space="preserve">Неравенство </w:t>
      </w:r>
      <w:r>
        <w:rPr>
          <w:rFonts w:ascii="Times New Roman" w:eastAsia="Times New Roman" w:hAnsi="Times New Roman" w:cs="Times New Roman"/>
          <w:sz w:val="28"/>
          <w:szCs w:val="28"/>
          <w:lang w:eastAsia="ru-RU"/>
        </w:rPr>
        <w:t>4.2</w:t>
      </w:r>
      <w:r w:rsidRPr="000F166B">
        <w:rPr>
          <w:rFonts w:ascii="Times New Roman" w:eastAsia="Times New Roman" w:hAnsi="Times New Roman" w:cs="Times New Roman"/>
          <w:sz w:val="28"/>
          <w:szCs w:val="28"/>
          <w:lang w:eastAsia="ru-RU"/>
        </w:rPr>
        <w:t xml:space="preserve"> демонстрирует гомеостаз (условное равновесие системы) процесса развития предприятия (</w:t>
      </w:r>
      <m:oMath>
        <m:nary>
          <m:naryPr>
            <m:chr m:val="∑"/>
            <m:limLoc m:val="undOvr"/>
            <m:subHide m:val="1"/>
            <m:supHide m:val="1"/>
            <m:ctrlPr>
              <w:rPr>
                <w:rFonts w:ascii="Cambria Math" w:eastAsia="Times New Roman" w:hAnsi="Cambria Math" w:cs="Times New Roman"/>
                <w:spacing w:val="-4"/>
                <w:sz w:val="28"/>
                <w:szCs w:val="28"/>
                <w:lang w:val="en-US"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pacing w:val="-4"/>
            <w:sz w:val="28"/>
            <w:szCs w:val="28"/>
            <w:lang w:eastAsia="ru-RU"/>
          </w:rPr>
          <m:t>≈</m:t>
        </m:r>
        <m:nary>
          <m:naryPr>
            <m:chr m:val="∑"/>
            <m:limLoc m:val="undOvr"/>
            <m:subHide m:val="1"/>
            <m:supHide m:val="1"/>
            <m:ctrlPr>
              <w:rPr>
                <w:rFonts w:ascii="Cambria Math" w:eastAsia="Times New Roman" w:hAnsi="Cambria Math" w:cs="Times New Roman"/>
                <w:spacing w:val="-4"/>
                <w:sz w:val="28"/>
                <w:szCs w:val="28"/>
                <w:lang w:eastAsia="ru-RU"/>
              </w:rPr>
            </m:ctrlPr>
          </m:naryPr>
          <m:sub/>
          <m:sup/>
          <m:e>
            <m:d>
              <m:dPr>
                <m:begChr m:val="["/>
                <m:endChr m:val="]"/>
                <m:ctrlPr>
                  <w:rPr>
                    <w:rFonts w:ascii="Cambria Math" w:eastAsia="Times New Roman" w:hAnsi="Cambria Math" w:cs="Times New Roman"/>
                    <w:spacing w:val="-4"/>
                    <w:sz w:val="28"/>
                    <w:szCs w:val="28"/>
                    <w:lang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oMath>
      <w:r w:rsidRPr="000F166B">
        <w:rPr>
          <w:rFonts w:ascii="Times New Roman" w:eastAsia="Times New Roman" w:hAnsi="Times New Roman" w:cs="Times New Roman"/>
          <w:sz w:val="28"/>
          <w:szCs w:val="28"/>
          <w:lang w:eastAsia="ru-RU"/>
        </w:rPr>
        <w:t xml:space="preserve">). В данном случае субъектам исследования важно уделить внимание решениям противодействия отрицательному влиянию </w:t>
      </w:r>
      <w:r w:rsidRPr="000F166B">
        <w:rPr>
          <w:rFonts w:ascii="Times New Roman" w:eastAsia="Times New Roman" w:hAnsi="Times New Roman" w:cs="Times New Roman"/>
          <w:sz w:val="28"/>
          <w:szCs w:val="28"/>
          <w:lang w:val="en-US" w:eastAsia="ru-RU"/>
        </w:rPr>
        <w:t>W</w:t>
      </w:r>
      <w:r w:rsidRPr="000F166B">
        <w:rPr>
          <w:rFonts w:ascii="Times New Roman" w:eastAsia="Times New Roman" w:hAnsi="Times New Roman" w:cs="Times New Roman"/>
          <w:sz w:val="28"/>
          <w:szCs w:val="28"/>
          <w:lang w:eastAsia="ru-RU"/>
        </w:rPr>
        <w:t>Т-факторов среды.</w:t>
      </w:r>
    </w:p>
    <w:p w14:paraId="77F52109" w14:textId="245552C7" w:rsidR="000F166B" w:rsidRPr="000F166B" w:rsidRDefault="000F166B" w:rsidP="000F166B">
      <w:pPr>
        <w:spacing w:after="0" w:line="360" w:lineRule="auto"/>
        <w:ind w:firstLine="709"/>
        <w:jc w:val="both"/>
        <w:rPr>
          <w:rFonts w:ascii="Times New Roman" w:eastAsia="Times New Roman" w:hAnsi="Times New Roman" w:cs="Times New Roman"/>
          <w:sz w:val="28"/>
          <w:szCs w:val="28"/>
          <w:lang w:eastAsia="ru-RU"/>
        </w:rPr>
      </w:pPr>
      <w:r w:rsidRPr="000F166B">
        <w:rPr>
          <w:rFonts w:ascii="Times New Roman" w:eastAsia="Times New Roman" w:hAnsi="Times New Roman" w:cs="Times New Roman"/>
          <w:sz w:val="28"/>
          <w:szCs w:val="28"/>
          <w:lang w:eastAsia="ru-RU"/>
        </w:rPr>
        <w:t xml:space="preserve">Неравенство </w:t>
      </w:r>
      <w:r>
        <w:rPr>
          <w:rFonts w:ascii="Times New Roman" w:eastAsia="Times New Roman" w:hAnsi="Times New Roman" w:cs="Times New Roman"/>
          <w:sz w:val="28"/>
          <w:szCs w:val="28"/>
          <w:lang w:eastAsia="ru-RU"/>
        </w:rPr>
        <w:t>4.3</w:t>
      </w:r>
      <w:r w:rsidRPr="000F166B">
        <w:rPr>
          <w:rFonts w:ascii="Times New Roman" w:eastAsia="Times New Roman" w:hAnsi="Times New Roman" w:cs="Times New Roman"/>
          <w:sz w:val="28"/>
          <w:szCs w:val="28"/>
          <w:lang w:eastAsia="ru-RU"/>
        </w:rPr>
        <w:t xml:space="preserve"> показывает превосходство отрицательного влияния </w:t>
      </w:r>
      <w:r w:rsidRPr="000F166B">
        <w:rPr>
          <w:rFonts w:ascii="Times New Roman" w:eastAsia="Times New Roman" w:hAnsi="Times New Roman" w:cs="Times New Roman"/>
          <w:sz w:val="28"/>
          <w:szCs w:val="28"/>
          <w:lang w:val="en-US" w:eastAsia="ru-RU"/>
        </w:rPr>
        <w:t>W</w:t>
      </w:r>
      <w:r w:rsidRPr="000F166B">
        <w:rPr>
          <w:rFonts w:ascii="Times New Roman" w:eastAsia="Times New Roman" w:hAnsi="Times New Roman" w:cs="Times New Roman"/>
          <w:sz w:val="28"/>
          <w:szCs w:val="28"/>
          <w:lang w:eastAsia="ru-RU"/>
        </w:rPr>
        <w:t>Т-факторов среды на жизненный цикл развития предприятия (</w:t>
      </w:r>
      <m:oMath>
        <m:nary>
          <m:naryPr>
            <m:chr m:val="∑"/>
            <m:limLoc m:val="undOvr"/>
            <m:subHide m:val="1"/>
            <m:supHide m:val="1"/>
            <m:ctrlPr>
              <w:rPr>
                <w:rFonts w:ascii="Cambria Math" w:eastAsia="Times New Roman" w:hAnsi="Cambria Math" w:cs="Times New Roman"/>
                <w:spacing w:val="-4"/>
                <w:sz w:val="28"/>
                <w:szCs w:val="28"/>
                <w:lang w:val="en-US" w:eastAsia="ru-RU"/>
              </w:rPr>
            </m:ctrlPr>
          </m:naryPr>
          <m:sub/>
          <m:sup/>
          <m:e>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S</m:t>
                </m:r>
                <m:r>
                  <m:rPr>
                    <m:sty m:val="p"/>
                  </m:rPr>
                  <w:rPr>
                    <w:rFonts w:ascii="Cambria Math" w:eastAsia="Times New Roman" w:hAnsi="Cambria Math" w:cs="Times New Roman"/>
                    <w:sz w:val="28"/>
                    <w:szCs w:val="28"/>
                    <w:lang w:val="en-US" w:eastAsia="ru-RU"/>
                  </w:rPr>
                  <m:t>O</m:t>
                </m:r>
              </m:e>
              <m:sub>
                <m:r>
                  <m:rPr>
                    <m:sty m:val="p"/>
                  </m:rPr>
                  <w:rPr>
                    <w:rFonts w:ascii="Cambria Math" w:eastAsia="Times New Roman" w:hAnsi="Cambria Math" w:cs="Times New Roman"/>
                    <w:sz w:val="28"/>
                    <w:szCs w:val="28"/>
                    <w:lang w:val="en-US" w:eastAsia="ru-RU"/>
                  </w:rPr>
                  <m:t>i</m:t>
                </m:r>
              </m:sub>
            </m:sSub>
          </m:e>
        </m:nary>
        <m:r>
          <m:rPr>
            <m:sty m:val="p"/>
          </m:rPr>
          <w:rPr>
            <w:rFonts w:ascii="Cambria Math" w:eastAsia="Times New Roman" w:hAnsi="Cambria Math" w:cs="Times New Roman"/>
            <w:spacing w:val="-4"/>
            <w:sz w:val="28"/>
            <w:szCs w:val="28"/>
            <w:lang w:eastAsia="ru-RU"/>
          </w:rPr>
          <m:t>&lt;</m:t>
        </m:r>
        <m:nary>
          <m:naryPr>
            <m:chr m:val="∑"/>
            <m:limLoc m:val="undOvr"/>
            <m:subHide m:val="1"/>
            <m:supHide m:val="1"/>
            <m:ctrlPr>
              <w:rPr>
                <w:rFonts w:ascii="Cambria Math" w:eastAsia="Times New Roman" w:hAnsi="Cambria Math" w:cs="Times New Roman"/>
                <w:spacing w:val="-4"/>
                <w:sz w:val="28"/>
                <w:szCs w:val="28"/>
                <w:lang w:eastAsia="ru-RU"/>
              </w:rPr>
            </m:ctrlPr>
          </m:naryPr>
          <m:sub/>
          <m:sup/>
          <m:e>
            <m:d>
              <m:dPr>
                <m:begChr m:val="["/>
                <m:endChr m:val="]"/>
                <m:ctrlPr>
                  <w:rPr>
                    <w:rFonts w:ascii="Cambria Math" w:eastAsia="Times New Roman" w:hAnsi="Cambria Math" w:cs="Times New Roman"/>
                    <w:spacing w:val="-4"/>
                    <w:sz w:val="28"/>
                    <w:szCs w:val="28"/>
                    <w:lang w:eastAsia="ru-RU"/>
                  </w:rPr>
                </m:ctrlPr>
              </m:dPr>
              <m:e>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WT</m:t>
                    </m:r>
                  </m:e>
                  <m:sub>
                    <m:r>
                      <m:rPr>
                        <m:sty m:val="p"/>
                      </m:rPr>
                      <w:rPr>
                        <w:rFonts w:ascii="Cambria Math" w:eastAsia="Times New Roman" w:hAnsi="Cambria Math" w:cs="Times New Roman"/>
                        <w:sz w:val="28"/>
                        <w:szCs w:val="28"/>
                        <w:lang w:val="en-US" w:eastAsia="ru-RU"/>
                      </w:rPr>
                      <m:t>i</m:t>
                    </m:r>
                  </m:sub>
                </m:sSub>
              </m:e>
            </m:d>
          </m:e>
        </m:nary>
      </m:oMath>
      <w:r w:rsidRPr="000F166B">
        <w:rPr>
          <w:rFonts w:ascii="Times New Roman" w:eastAsia="Times New Roman" w:hAnsi="Times New Roman" w:cs="Times New Roman"/>
          <w:sz w:val="28"/>
          <w:szCs w:val="28"/>
          <w:lang w:eastAsia="ru-RU"/>
        </w:rPr>
        <w:t>). При таких обстоятельствах требуется разработка решений по предотвращению и смягчению разрушительного влияния факторов на развитие предприятия. Возможна даже смена стратегии или концепции развития предприятия. Важность и срочность разработки, принятия и реализации таких решений зависят от того, насколько полученная в ходе исследования отрицательная балльная оценка стремится к максимальному значению в 10 баллов по шкале Е. Харрингтона. В противном случае руководство рискует погрузить предприятие в кризис и приблизить его к процедуре банкротства.</w:t>
      </w:r>
    </w:p>
    <w:p w14:paraId="72ABBA1E" w14:textId="70091BC9"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 xml:space="preserve">В качестве проблемы в исследовании </w:t>
      </w:r>
      <w:r>
        <w:rPr>
          <w:rFonts w:ascii="Times New Roman" w:eastAsia="Calibri" w:hAnsi="Times New Roman" w:cs="Times New Roman"/>
          <w:sz w:val="28"/>
          <w:szCs w:val="28"/>
        </w:rPr>
        <w:t>выступает неопределённость влияния факторов внутренней и внешней среды на развитие</w:t>
      </w:r>
      <w:r w:rsidRPr="000F166B">
        <w:rPr>
          <w:rFonts w:ascii="Times New Roman" w:eastAsia="Calibri" w:hAnsi="Times New Roman" w:cs="Times New Roman"/>
          <w:sz w:val="28"/>
          <w:szCs w:val="28"/>
        </w:rPr>
        <w:t xml:space="preserve"> АО Альфа-Банк</w:t>
      </w:r>
      <w:r>
        <w:rPr>
          <w:rFonts w:ascii="Times New Roman" w:eastAsia="Calibri" w:hAnsi="Times New Roman" w:cs="Times New Roman"/>
          <w:sz w:val="28"/>
          <w:szCs w:val="28"/>
        </w:rPr>
        <w:t>а</w:t>
      </w:r>
      <w:r w:rsidRPr="000F166B">
        <w:rPr>
          <w:rFonts w:ascii="Times New Roman" w:eastAsia="Calibri" w:hAnsi="Times New Roman" w:cs="Times New Roman"/>
          <w:sz w:val="28"/>
          <w:szCs w:val="28"/>
        </w:rPr>
        <w:t xml:space="preserve">. Требуется провести исследования для </w:t>
      </w:r>
      <w:r>
        <w:rPr>
          <w:rFonts w:ascii="Times New Roman" w:eastAsia="Calibri" w:hAnsi="Times New Roman" w:cs="Times New Roman"/>
          <w:sz w:val="28"/>
          <w:szCs w:val="28"/>
        </w:rPr>
        <w:t>идентификации и оценки факторов среды.</w:t>
      </w:r>
    </w:p>
    <w:p w14:paraId="411002B7" w14:textId="5A2D4A4B"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 xml:space="preserve">Цель исследования: </w:t>
      </w:r>
      <w:r>
        <w:rPr>
          <w:rFonts w:ascii="Times New Roman" w:eastAsia="Calibri" w:hAnsi="Times New Roman" w:cs="Times New Roman"/>
          <w:sz w:val="28"/>
          <w:szCs w:val="28"/>
        </w:rPr>
        <w:t xml:space="preserve">идентифицировать и </w:t>
      </w:r>
      <w:r w:rsidRPr="000F166B">
        <w:rPr>
          <w:rFonts w:ascii="Times New Roman" w:eastAsia="Calibri" w:hAnsi="Times New Roman" w:cs="Times New Roman"/>
          <w:sz w:val="28"/>
          <w:szCs w:val="28"/>
        </w:rPr>
        <w:t xml:space="preserve">оценить </w:t>
      </w:r>
      <w:r>
        <w:rPr>
          <w:rFonts w:ascii="Times New Roman" w:eastAsia="Calibri" w:hAnsi="Times New Roman" w:cs="Times New Roman"/>
          <w:sz w:val="28"/>
          <w:szCs w:val="28"/>
        </w:rPr>
        <w:t xml:space="preserve">влияние факторов среды </w:t>
      </w:r>
      <w:r w:rsidR="00F10F19">
        <w:rPr>
          <w:rFonts w:ascii="Times New Roman" w:eastAsia="Calibri" w:hAnsi="Times New Roman" w:cs="Times New Roman"/>
          <w:sz w:val="28"/>
          <w:szCs w:val="28"/>
        </w:rPr>
        <w:t xml:space="preserve">при помощи </w:t>
      </w:r>
      <w:r w:rsidR="00F10F19">
        <w:rPr>
          <w:rFonts w:ascii="Times New Roman" w:eastAsia="Calibri" w:hAnsi="Times New Roman" w:cs="Times New Roman"/>
          <w:sz w:val="28"/>
          <w:szCs w:val="28"/>
          <w:lang w:val="en-US"/>
        </w:rPr>
        <w:t>SWOT</w:t>
      </w:r>
      <w:r w:rsidR="00F10F19">
        <w:rPr>
          <w:rFonts w:ascii="Times New Roman" w:eastAsia="Calibri" w:hAnsi="Times New Roman" w:cs="Times New Roman"/>
          <w:sz w:val="28"/>
          <w:szCs w:val="28"/>
        </w:rPr>
        <w:t>-анализа</w:t>
      </w:r>
      <w:r w:rsidR="00F10F19">
        <w:rPr>
          <w:rFonts w:ascii="Times New Roman" w:eastAsia="Calibri" w:hAnsi="Times New Roman" w:cs="Times New Roman"/>
          <w:sz w:val="28"/>
          <w:szCs w:val="28"/>
        </w:rPr>
        <w:t xml:space="preserve"> </w:t>
      </w:r>
      <w:r>
        <w:rPr>
          <w:rFonts w:ascii="Times New Roman" w:eastAsia="Calibri" w:hAnsi="Times New Roman" w:cs="Times New Roman"/>
          <w:sz w:val="28"/>
          <w:szCs w:val="28"/>
        </w:rPr>
        <w:t>на конкурентоспособность</w:t>
      </w:r>
      <w:r w:rsidRPr="000F166B">
        <w:rPr>
          <w:rFonts w:ascii="Times New Roman" w:eastAsia="Calibri" w:hAnsi="Times New Roman" w:cs="Times New Roman"/>
          <w:sz w:val="28"/>
          <w:szCs w:val="28"/>
        </w:rPr>
        <w:t xml:space="preserve"> АО Альфа-Банка. </w:t>
      </w:r>
    </w:p>
    <w:p w14:paraId="1E44FD06" w14:textId="77777777"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Задачи исследования:</w:t>
      </w:r>
    </w:p>
    <w:p w14:paraId="57ABA126" w14:textId="77777777"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1) определение вводных данных и субъектов исследования;</w:t>
      </w:r>
    </w:p>
    <w:p w14:paraId="6E522411" w14:textId="2CBA0010"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 xml:space="preserve">2) реализация исследования методом </w:t>
      </w:r>
      <w:r w:rsidR="00F10F19" w:rsidRPr="00F10F19">
        <w:rPr>
          <w:rFonts w:ascii="Times New Roman" w:eastAsia="Calibri" w:hAnsi="Times New Roman" w:cs="Times New Roman"/>
          <w:sz w:val="28"/>
          <w:szCs w:val="28"/>
        </w:rPr>
        <w:t>SWOT-анализа</w:t>
      </w:r>
      <w:r w:rsidRPr="000F166B">
        <w:rPr>
          <w:rFonts w:ascii="Times New Roman" w:eastAsia="Calibri" w:hAnsi="Times New Roman" w:cs="Times New Roman"/>
          <w:sz w:val="28"/>
          <w:szCs w:val="28"/>
        </w:rPr>
        <w:t>;</w:t>
      </w:r>
    </w:p>
    <w:p w14:paraId="603E8447" w14:textId="0CBC665F"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 xml:space="preserve">3) анализ полученных результатов для </w:t>
      </w:r>
      <w:r w:rsidR="00F10F19">
        <w:rPr>
          <w:rFonts w:ascii="Times New Roman" w:eastAsia="Calibri" w:hAnsi="Times New Roman" w:cs="Times New Roman"/>
          <w:sz w:val="28"/>
          <w:szCs w:val="28"/>
        </w:rPr>
        <w:t>итоговой</w:t>
      </w:r>
      <w:r w:rsidRPr="000F166B">
        <w:rPr>
          <w:rFonts w:ascii="Times New Roman" w:eastAsia="Calibri" w:hAnsi="Times New Roman" w:cs="Times New Roman"/>
          <w:sz w:val="28"/>
          <w:szCs w:val="28"/>
        </w:rPr>
        <w:t xml:space="preserve"> </w:t>
      </w:r>
      <w:r w:rsidR="00F10F19">
        <w:rPr>
          <w:rFonts w:ascii="Times New Roman" w:eastAsia="Calibri" w:hAnsi="Times New Roman" w:cs="Times New Roman"/>
          <w:sz w:val="28"/>
          <w:szCs w:val="28"/>
        </w:rPr>
        <w:t xml:space="preserve">оценки влияния факторов среды на конкурентоспособность </w:t>
      </w:r>
      <w:r w:rsidR="00F10F19" w:rsidRPr="00F10F19">
        <w:rPr>
          <w:rFonts w:ascii="Times New Roman" w:eastAsia="Calibri" w:hAnsi="Times New Roman" w:cs="Times New Roman"/>
          <w:sz w:val="28"/>
          <w:szCs w:val="28"/>
        </w:rPr>
        <w:t>АО Альфа-Банка</w:t>
      </w:r>
      <w:r w:rsidRPr="000F166B">
        <w:rPr>
          <w:rFonts w:ascii="Times New Roman" w:eastAsia="Calibri" w:hAnsi="Times New Roman" w:cs="Times New Roman"/>
          <w:sz w:val="28"/>
          <w:szCs w:val="28"/>
        </w:rPr>
        <w:t>;</w:t>
      </w:r>
    </w:p>
    <w:p w14:paraId="59658B68" w14:textId="2A682EDD"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 xml:space="preserve">4) разработки стратегических решений в области </w:t>
      </w:r>
      <w:r w:rsidR="00F10F19">
        <w:rPr>
          <w:rFonts w:ascii="Times New Roman" w:eastAsia="Calibri" w:hAnsi="Times New Roman" w:cs="Times New Roman"/>
          <w:sz w:val="28"/>
          <w:szCs w:val="28"/>
        </w:rPr>
        <w:t>повышения конкурентоспособности</w:t>
      </w:r>
      <w:r w:rsidRPr="000F166B">
        <w:rPr>
          <w:rFonts w:ascii="Times New Roman" w:eastAsia="Calibri" w:hAnsi="Times New Roman" w:cs="Times New Roman"/>
          <w:sz w:val="28"/>
          <w:szCs w:val="28"/>
        </w:rPr>
        <w:t xml:space="preserve"> АО Альфа-Банка.</w:t>
      </w:r>
    </w:p>
    <w:p w14:paraId="27A1F90A" w14:textId="77777777"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Объект исследования: коммерческий банк АО Альфа-Банк.</w:t>
      </w:r>
    </w:p>
    <w:p w14:paraId="0BDBA976" w14:textId="2960785E" w:rsidR="000F166B" w:rsidRPr="000F166B"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lastRenderedPageBreak/>
        <w:t xml:space="preserve">Предмет исследования: </w:t>
      </w:r>
      <w:r w:rsidR="00F10F19">
        <w:rPr>
          <w:rFonts w:ascii="Times New Roman" w:eastAsia="Calibri" w:hAnsi="Times New Roman" w:cs="Times New Roman"/>
          <w:sz w:val="28"/>
          <w:szCs w:val="28"/>
        </w:rPr>
        <w:t xml:space="preserve">факторы внутренней и внешней среды </w:t>
      </w:r>
      <w:r w:rsidR="00F10F19" w:rsidRPr="00F10F19">
        <w:rPr>
          <w:rFonts w:ascii="Times New Roman" w:eastAsia="Calibri" w:hAnsi="Times New Roman" w:cs="Times New Roman"/>
          <w:sz w:val="28"/>
          <w:szCs w:val="28"/>
        </w:rPr>
        <w:t>АО Альфа-Банк</w:t>
      </w:r>
      <w:r w:rsidRPr="000F166B">
        <w:rPr>
          <w:rFonts w:ascii="Times New Roman" w:eastAsia="Calibri" w:hAnsi="Times New Roman" w:cs="Times New Roman"/>
          <w:sz w:val="28"/>
          <w:szCs w:val="28"/>
        </w:rPr>
        <w:t>.</w:t>
      </w:r>
    </w:p>
    <w:p w14:paraId="3D491DA0" w14:textId="0500C985" w:rsidR="00D360C3" w:rsidRDefault="000F166B" w:rsidP="000F166B">
      <w:pPr>
        <w:spacing w:after="0" w:line="360" w:lineRule="auto"/>
        <w:ind w:firstLine="709"/>
        <w:jc w:val="both"/>
        <w:rPr>
          <w:rFonts w:ascii="Times New Roman" w:eastAsia="Calibri" w:hAnsi="Times New Roman" w:cs="Times New Roman"/>
          <w:sz w:val="28"/>
          <w:szCs w:val="28"/>
        </w:rPr>
      </w:pPr>
      <w:r w:rsidRPr="000F166B">
        <w:rPr>
          <w:rFonts w:ascii="Times New Roman" w:eastAsia="Calibri" w:hAnsi="Times New Roman" w:cs="Times New Roman"/>
          <w:sz w:val="28"/>
          <w:szCs w:val="28"/>
        </w:rPr>
        <w:t>В качестве субъектов исследования выступили сотрудники головного представительства АО Альфа-Банка – подразделение маркетинга в Москве.</w:t>
      </w:r>
    </w:p>
    <w:p w14:paraId="39F82986" w14:textId="34327CE8" w:rsidR="007A3D0D" w:rsidRPr="007A3D0D" w:rsidRDefault="00F10F19" w:rsidP="007A3D0D">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Для</w:t>
      </w:r>
      <w:r w:rsidR="007A3D0D" w:rsidRPr="007A3D0D">
        <w:rPr>
          <w:rFonts w:ascii="Times New Roman" w:eastAsia="Calibri" w:hAnsi="Times New Roman" w:cs="Times New Roman"/>
          <w:sz w:val="28"/>
          <w:szCs w:val="28"/>
        </w:rPr>
        <w:t xml:space="preserve"> обобщения и объединения результатов исследования конкурентоспособности АО «Альфа-Банк» проведем расширенный </w:t>
      </w:r>
      <w:r w:rsidR="007A3D0D" w:rsidRPr="007A3D0D">
        <w:rPr>
          <w:rFonts w:ascii="Times New Roman" w:eastAsia="Calibri" w:hAnsi="Times New Roman" w:cs="Times New Roman"/>
          <w:sz w:val="28"/>
          <w:szCs w:val="28"/>
          <w:lang w:val="en-US"/>
        </w:rPr>
        <w:t>SWOT</w:t>
      </w:r>
      <w:r w:rsidR="007A3D0D" w:rsidRPr="007A3D0D">
        <w:rPr>
          <w:rFonts w:ascii="Times New Roman" w:eastAsia="Calibri" w:hAnsi="Times New Roman" w:cs="Times New Roman"/>
          <w:sz w:val="28"/>
          <w:szCs w:val="28"/>
        </w:rPr>
        <w:t xml:space="preserve">-анализ компании. Данный метод поможет определить сильные и слабые стороны внутренней среды, а также угрозы и возможности внешней среды банка. Далее сопоставим разные группы факторов и сформируем </w:t>
      </w:r>
      <w:r w:rsidR="007A3D0D" w:rsidRPr="007A3D0D">
        <w:rPr>
          <w:rFonts w:ascii="Times New Roman" w:eastAsia="Calibri" w:hAnsi="Times New Roman" w:cs="Times New Roman"/>
          <w:sz w:val="28"/>
          <w:szCs w:val="28"/>
          <w:lang w:val="en-US"/>
        </w:rPr>
        <w:t>SWOT</w:t>
      </w:r>
      <w:r w:rsidR="007A3D0D" w:rsidRPr="007A3D0D">
        <w:rPr>
          <w:rFonts w:ascii="Times New Roman" w:eastAsia="Calibri" w:hAnsi="Times New Roman" w:cs="Times New Roman"/>
          <w:sz w:val="28"/>
          <w:szCs w:val="28"/>
        </w:rPr>
        <w:t>-матрицу решений, которые впоследствии помогут укрепить конкурентоспособность АО «Альфа-Банк».</w:t>
      </w:r>
    </w:p>
    <w:p w14:paraId="005DDF83" w14:textId="303664D9"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В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4.2</w:t>
      </w:r>
      <w:r w:rsidRPr="007A3D0D">
        <w:rPr>
          <w:rFonts w:ascii="Times New Roman" w:eastAsia="Calibri" w:hAnsi="Times New Roman" w:cs="Times New Roman"/>
          <w:sz w:val="28"/>
          <w:szCs w:val="28"/>
        </w:rPr>
        <w:t xml:space="preserve"> определим сильные стороны внутренней среды АО «Альфа-Банк».</w:t>
      </w:r>
    </w:p>
    <w:p w14:paraId="2C54524C" w14:textId="031D4FF8"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Таблица </w:t>
      </w:r>
      <w:r w:rsidR="00086DCC">
        <w:rPr>
          <w:rFonts w:ascii="Times New Roman" w:eastAsia="Calibri" w:hAnsi="Times New Roman" w:cs="Times New Roman"/>
          <w:sz w:val="28"/>
          <w:szCs w:val="28"/>
        </w:rPr>
        <w:t>4.2</w:t>
      </w:r>
      <w:r w:rsidRPr="007A3D0D">
        <w:rPr>
          <w:rFonts w:ascii="Times New Roman" w:eastAsia="Calibri" w:hAnsi="Times New Roman" w:cs="Times New Roman"/>
          <w:sz w:val="28"/>
          <w:szCs w:val="28"/>
        </w:rPr>
        <w:t xml:space="preserve"> – Сильные стороны АО «Альфа-Банк»</w:t>
      </w:r>
    </w:p>
    <w:tbl>
      <w:tblPr>
        <w:tblStyle w:val="10"/>
        <w:tblW w:w="5000" w:type="pct"/>
        <w:tblLook w:val="04A0" w:firstRow="1" w:lastRow="0" w:firstColumn="1" w:lastColumn="0" w:noHBand="0" w:noVBand="1"/>
      </w:tblPr>
      <w:tblGrid>
        <w:gridCol w:w="1656"/>
        <w:gridCol w:w="1014"/>
        <w:gridCol w:w="1145"/>
        <w:gridCol w:w="1394"/>
        <w:gridCol w:w="4136"/>
      </w:tblGrid>
      <w:tr w:rsidR="007A3D0D" w:rsidRPr="007A3D0D" w14:paraId="5B10A48A" w14:textId="77777777" w:rsidTr="001B7179">
        <w:trPr>
          <w:tblHeader/>
        </w:trPr>
        <w:tc>
          <w:tcPr>
            <w:tcW w:w="928" w:type="pct"/>
          </w:tcPr>
          <w:p w14:paraId="39E5FFCF"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Наименование факторов среды</w:t>
            </w:r>
          </w:p>
        </w:tc>
        <w:tc>
          <w:tcPr>
            <w:tcW w:w="509" w:type="pct"/>
          </w:tcPr>
          <w:p w14:paraId="4793740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Оценка веса факторов (0-1)</w:t>
            </w:r>
          </w:p>
        </w:tc>
        <w:tc>
          <w:tcPr>
            <w:tcW w:w="654" w:type="pct"/>
          </w:tcPr>
          <w:p w14:paraId="7ED7037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Оценки влияния факторов (от 0 до +10), баллы </w:t>
            </w:r>
          </w:p>
        </w:tc>
        <w:tc>
          <w:tcPr>
            <w:tcW w:w="655" w:type="pct"/>
          </w:tcPr>
          <w:p w14:paraId="19ADAF2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Интегральная оценка влияния факторов,  баллы </w:t>
            </w:r>
          </w:p>
          <w:p w14:paraId="3726000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 × 3)</w:t>
            </w:r>
          </w:p>
        </w:tc>
        <w:tc>
          <w:tcPr>
            <w:tcW w:w="2254" w:type="pct"/>
          </w:tcPr>
          <w:p w14:paraId="47DBEC9A"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Аргументация влияния факторов среды на организацию </w:t>
            </w:r>
          </w:p>
        </w:tc>
      </w:tr>
      <w:tr w:rsidR="007A3D0D" w:rsidRPr="007A3D0D" w14:paraId="15F94C59" w14:textId="77777777" w:rsidTr="001B7179">
        <w:trPr>
          <w:tblHeader/>
        </w:trPr>
        <w:tc>
          <w:tcPr>
            <w:tcW w:w="5000" w:type="pct"/>
            <w:gridSpan w:val="5"/>
          </w:tcPr>
          <w:p w14:paraId="28851EBF"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bCs/>
                <w:sz w:val="20"/>
                <w:lang w:eastAsia="ru-RU"/>
              </w:rPr>
              <w:t>Факторы внутренней среды (S – Strengths) – сильные стороны организации, оцениваются со знаком «+»</w:t>
            </w:r>
          </w:p>
        </w:tc>
      </w:tr>
      <w:tr w:rsidR="007A3D0D" w:rsidRPr="007A3D0D" w14:paraId="1F59AA8B" w14:textId="77777777" w:rsidTr="001B7179">
        <w:tc>
          <w:tcPr>
            <w:tcW w:w="928" w:type="pct"/>
          </w:tcPr>
          <w:p w14:paraId="17F2A656"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Достаточно большой капитал для частного банка</w:t>
            </w:r>
          </w:p>
        </w:tc>
        <w:tc>
          <w:tcPr>
            <w:tcW w:w="509" w:type="pct"/>
            <w:vAlign w:val="center"/>
          </w:tcPr>
          <w:p w14:paraId="52E3E6F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654" w:type="pct"/>
            <w:vAlign w:val="center"/>
          </w:tcPr>
          <w:p w14:paraId="0C2074A4"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9</w:t>
            </w:r>
          </w:p>
        </w:tc>
        <w:tc>
          <w:tcPr>
            <w:tcW w:w="655" w:type="pct"/>
            <w:vAlign w:val="center"/>
          </w:tcPr>
          <w:p w14:paraId="54276210"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1,35</w:t>
            </w:r>
          </w:p>
        </w:tc>
        <w:tc>
          <w:tcPr>
            <w:tcW w:w="2254" w:type="pct"/>
          </w:tcPr>
          <w:p w14:paraId="05E9D948"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АО «Альфа-Банк» является крупнейшим частным банком по размеру активов и 4-м среди всех банков в стране </w:t>
            </w:r>
          </w:p>
          <w:p w14:paraId="77414DFC"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(8 159 572 млн. руб.).</w:t>
            </w:r>
          </w:p>
        </w:tc>
      </w:tr>
      <w:tr w:rsidR="007A3D0D" w:rsidRPr="007A3D0D" w14:paraId="60001176" w14:textId="77777777" w:rsidTr="001B7179">
        <w:tc>
          <w:tcPr>
            <w:tcW w:w="928" w:type="pct"/>
          </w:tcPr>
          <w:p w14:paraId="4DF062D9"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Использование и внедрение современных технологий</w:t>
            </w:r>
          </w:p>
        </w:tc>
        <w:tc>
          <w:tcPr>
            <w:tcW w:w="509" w:type="pct"/>
            <w:vAlign w:val="center"/>
          </w:tcPr>
          <w:p w14:paraId="1A0CFC3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654" w:type="pct"/>
            <w:vAlign w:val="center"/>
          </w:tcPr>
          <w:p w14:paraId="7F33CA13"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655" w:type="pct"/>
            <w:vAlign w:val="center"/>
          </w:tcPr>
          <w:p w14:paraId="00DC38C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w:t>
            </w:r>
          </w:p>
        </w:tc>
        <w:tc>
          <w:tcPr>
            <w:tcW w:w="2254" w:type="pct"/>
          </w:tcPr>
          <w:p w14:paraId="1B7B307E"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Например, в июле 2020 г. открывается первый в стране phygital-офис. Он представляет собой сочетание современных технологий с физическим сервисом.</w:t>
            </w:r>
          </w:p>
        </w:tc>
      </w:tr>
      <w:tr w:rsidR="007A3D0D" w:rsidRPr="007A3D0D" w14:paraId="152F6E93" w14:textId="77777777" w:rsidTr="001B7179">
        <w:tc>
          <w:tcPr>
            <w:tcW w:w="928" w:type="pct"/>
          </w:tcPr>
          <w:p w14:paraId="7DAAD057"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Высокая лояльность клиентов</w:t>
            </w:r>
          </w:p>
        </w:tc>
        <w:tc>
          <w:tcPr>
            <w:tcW w:w="509" w:type="pct"/>
            <w:vAlign w:val="center"/>
          </w:tcPr>
          <w:p w14:paraId="1D07947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w:t>
            </w:r>
          </w:p>
        </w:tc>
        <w:tc>
          <w:tcPr>
            <w:tcW w:w="654" w:type="pct"/>
            <w:vAlign w:val="center"/>
          </w:tcPr>
          <w:p w14:paraId="46D8550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655" w:type="pct"/>
            <w:vAlign w:val="center"/>
          </w:tcPr>
          <w:p w14:paraId="7443C52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1,6</w:t>
            </w:r>
          </w:p>
        </w:tc>
        <w:tc>
          <w:tcPr>
            <w:tcW w:w="2254" w:type="pct"/>
          </w:tcPr>
          <w:p w14:paraId="66EFB63F"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АО «Альфа-Банк» занимает первые места практически на всех порталах по оценке деятельности и сервиса банков (Банки.ру: 91,78/100; Сравни: 4,9/5).</w:t>
            </w:r>
          </w:p>
        </w:tc>
      </w:tr>
      <w:tr w:rsidR="007A3D0D" w:rsidRPr="007A3D0D" w14:paraId="637FEE75" w14:textId="77777777" w:rsidTr="001B7179">
        <w:tc>
          <w:tcPr>
            <w:tcW w:w="928" w:type="pct"/>
          </w:tcPr>
          <w:p w14:paraId="57B1AF27"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Одни из лучших условий по банковским продуктам на рынке</w:t>
            </w:r>
          </w:p>
        </w:tc>
        <w:tc>
          <w:tcPr>
            <w:tcW w:w="509" w:type="pct"/>
            <w:vAlign w:val="center"/>
          </w:tcPr>
          <w:p w14:paraId="56995C6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654" w:type="pct"/>
            <w:vAlign w:val="center"/>
          </w:tcPr>
          <w:p w14:paraId="547A070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655" w:type="pct"/>
            <w:vAlign w:val="center"/>
          </w:tcPr>
          <w:p w14:paraId="686D4354"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1,05</w:t>
            </w:r>
          </w:p>
        </w:tc>
        <w:tc>
          <w:tcPr>
            <w:tcW w:w="2254" w:type="pct"/>
          </w:tcPr>
          <w:p w14:paraId="42BCE3E7"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Исходя из анализа конкурентов АО «Альфа-Банк» имеет наивысший рейтинг по условиям основных продуктов. Например, дебетовая карта банка имеет бесплатное обслуживание, кэшбэк до 100% и до 50% у партнеров.</w:t>
            </w:r>
          </w:p>
        </w:tc>
      </w:tr>
      <w:tr w:rsidR="007A3D0D" w:rsidRPr="007A3D0D" w14:paraId="0BC5F894" w14:textId="77777777" w:rsidTr="001B7179">
        <w:tc>
          <w:tcPr>
            <w:tcW w:w="928" w:type="pct"/>
          </w:tcPr>
          <w:p w14:paraId="3DEBDAAB"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Большая клиентская база</w:t>
            </w:r>
          </w:p>
        </w:tc>
        <w:tc>
          <w:tcPr>
            <w:tcW w:w="509" w:type="pct"/>
            <w:vAlign w:val="center"/>
          </w:tcPr>
          <w:p w14:paraId="1C3095A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654" w:type="pct"/>
            <w:vAlign w:val="center"/>
          </w:tcPr>
          <w:p w14:paraId="0EE9349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655" w:type="pct"/>
            <w:vAlign w:val="center"/>
          </w:tcPr>
          <w:p w14:paraId="2392EB9B"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w:t>
            </w:r>
          </w:p>
        </w:tc>
        <w:tc>
          <w:tcPr>
            <w:tcW w:w="2254" w:type="pct"/>
          </w:tcPr>
          <w:p w14:paraId="56656AFB"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АО «Альфа-Банк» имеет 26,5 млн. частных клиентов и занимает 3 место среди российских банков. Также банк имеет 1,4 млн. корпоративных клиентов и занимает 2 место среди российских банков.</w:t>
            </w:r>
          </w:p>
        </w:tc>
      </w:tr>
      <w:tr w:rsidR="007A3D0D" w:rsidRPr="007A3D0D" w14:paraId="721EB8E7" w14:textId="77777777" w:rsidTr="001B7179">
        <w:tc>
          <w:tcPr>
            <w:tcW w:w="928" w:type="pct"/>
          </w:tcPr>
          <w:p w14:paraId="44DDEDA1" w14:textId="77777777" w:rsidR="007A3D0D" w:rsidRPr="007A3D0D" w:rsidRDefault="007A3D0D" w:rsidP="007A3D0D">
            <w:pPr>
              <w:jc w:val="center"/>
              <w:rPr>
                <w:rFonts w:ascii="Times New Roman" w:eastAsia="Calibri" w:hAnsi="Times New Roman" w:cs="Times New Roman"/>
                <w:bCs/>
                <w:color w:val="0D0D0D"/>
                <w:sz w:val="20"/>
                <w:bdr w:val="none" w:sz="0" w:space="0" w:color="auto" w:frame="1"/>
              </w:rPr>
            </w:pPr>
            <w:r w:rsidRPr="007A3D0D">
              <w:rPr>
                <w:rFonts w:ascii="Times New Roman" w:eastAsia="Calibri" w:hAnsi="Times New Roman" w:cs="Times New Roman"/>
                <w:bCs/>
                <w:color w:val="0D0D0D"/>
                <w:sz w:val="20"/>
                <w:bdr w:val="none" w:sz="0" w:space="0" w:color="auto" w:frame="1"/>
              </w:rPr>
              <w:t>Итого:</w:t>
            </w:r>
          </w:p>
        </w:tc>
        <w:tc>
          <w:tcPr>
            <w:tcW w:w="509" w:type="pct"/>
            <w:vAlign w:val="center"/>
          </w:tcPr>
          <w:p w14:paraId="10F2053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w:t>
            </w:r>
          </w:p>
        </w:tc>
        <w:tc>
          <w:tcPr>
            <w:tcW w:w="654" w:type="pct"/>
            <w:vAlign w:val="center"/>
          </w:tcPr>
          <w:p w14:paraId="2FBFE781"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c>
          <w:tcPr>
            <w:tcW w:w="655" w:type="pct"/>
            <w:vAlign w:val="center"/>
          </w:tcPr>
          <w:p w14:paraId="7020FA61"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2254" w:type="pct"/>
          </w:tcPr>
          <w:p w14:paraId="3C32561F"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r>
    </w:tbl>
    <w:p w14:paraId="1FA8675D" w14:textId="77777777" w:rsidR="007A3D0D" w:rsidRPr="007A3D0D" w:rsidRDefault="007A3D0D" w:rsidP="007A3D0D">
      <w:pPr>
        <w:spacing w:after="0" w:line="360" w:lineRule="auto"/>
        <w:jc w:val="center"/>
        <w:rPr>
          <w:rFonts w:ascii="Times New Roman" w:eastAsia="Calibri" w:hAnsi="Times New Roman" w:cs="Times New Roman"/>
          <w:sz w:val="28"/>
          <w:szCs w:val="28"/>
        </w:rPr>
      </w:pPr>
    </w:p>
    <w:p w14:paraId="1A920E90" w14:textId="3BE62D2F"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lastRenderedPageBreak/>
        <w:t>Исходя из таб</w:t>
      </w:r>
      <w:r w:rsidR="00086DCC">
        <w:rPr>
          <w:rFonts w:ascii="Times New Roman" w:eastAsia="Calibri" w:hAnsi="Times New Roman" w:cs="Times New Roman"/>
          <w:sz w:val="28"/>
          <w:szCs w:val="28"/>
        </w:rPr>
        <w:t>лицы</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4.2</w:t>
      </w:r>
      <w:r w:rsidRPr="007A3D0D">
        <w:rPr>
          <w:rFonts w:ascii="Times New Roman" w:eastAsia="Calibri" w:hAnsi="Times New Roman" w:cs="Times New Roman"/>
          <w:sz w:val="28"/>
          <w:szCs w:val="28"/>
        </w:rPr>
        <w:t>, наибольшее положительное влияние оказывают факторы большой клиентской базы и использование современных технологий, общая интегральная оценка факторов равна 8 баллам. Далее в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4.3</w:t>
      </w:r>
      <w:r w:rsidRPr="007A3D0D">
        <w:rPr>
          <w:rFonts w:ascii="Times New Roman" w:eastAsia="Calibri" w:hAnsi="Times New Roman" w:cs="Times New Roman"/>
          <w:sz w:val="28"/>
          <w:szCs w:val="28"/>
        </w:rPr>
        <w:t xml:space="preserve"> определим слабые стороны внутренней среды АО «Альфа-Банк».</w:t>
      </w:r>
    </w:p>
    <w:p w14:paraId="331FDE0B" w14:textId="07E45C30"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Таблица </w:t>
      </w:r>
      <w:r w:rsidR="00086DCC">
        <w:rPr>
          <w:rFonts w:ascii="Times New Roman" w:eastAsia="Calibri" w:hAnsi="Times New Roman" w:cs="Times New Roman"/>
          <w:sz w:val="28"/>
          <w:szCs w:val="28"/>
        </w:rPr>
        <w:t>4.3</w:t>
      </w:r>
      <w:r w:rsidRPr="007A3D0D">
        <w:rPr>
          <w:rFonts w:ascii="Times New Roman" w:eastAsia="Calibri" w:hAnsi="Times New Roman" w:cs="Times New Roman"/>
          <w:sz w:val="28"/>
          <w:szCs w:val="28"/>
        </w:rPr>
        <w:t xml:space="preserve"> – Слабые стороны АО «Альфа-Банк»</w:t>
      </w:r>
    </w:p>
    <w:tbl>
      <w:tblPr>
        <w:tblStyle w:val="10"/>
        <w:tblW w:w="5000" w:type="pct"/>
        <w:tblLook w:val="04A0" w:firstRow="1" w:lastRow="0" w:firstColumn="1" w:lastColumn="0" w:noHBand="0" w:noVBand="1"/>
      </w:tblPr>
      <w:tblGrid>
        <w:gridCol w:w="1718"/>
        <w:gridCol w:w="1014"/>
        <w:gridCol w:w="1083"/>
        <w:gridCol w:w="1394"/>
        <w:gridCol w:w="4136"/>
      </w:tblGrid>
      <w:tr w:rsidR="007A3D0D" w:rsidRPr="007A3D0D" w14:paraId="31526EAC" w14:textId="77777777" w:rsidTr="001B7179">
        <w:trPr>
          <w:tblHeader/>
        </w:trPr>
        <w:tc>
          <w:tcPr>
            <w:tcW w:w="928" w:type="pct"/>
          </w:tcPr>
          <w:p w14:paraId="68961BCB"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Наименование факторов среды</w:t>
            </w:r>
          </w:p>
        </w:tc>
        <w:tc>
          <w:tcPr>
            <w:tcW w:w="509" w:type="pct"/>
          </w:tcPr>
          <w:p w14:paraId="61B525B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Оценка веса факторов (0-1)</w:t>
            </w:r>
          </w:p>
        </w:tc>
        <w:tc>
          <w:tcPr>
            <w:tcW w:w="654" w:type="pct"/>
          </w:tcPr>
          <w:p w14:paraId="7D75D28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Оценки влияния факторов (от 0 до </w:t>
            </w:r>
          </w:p>
          <w:p w14:paraId="2C1B2D9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–10), баллы </w:t>
            </w:r>
          </w:p>
        </w:tc>
        <w:tc>
          <w:tcPr>
            <w:tcW w:w="655" w:type="pct"/>
          </w:tcPr>
          <w:p w14:paraId="29B1911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Интегральная оценка влияния факторов,  баллы </w:t>
            </w:r>
          </w:p>
          <w:p w14:paraId="1C18DE6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 × 3)</w:t>
            </w:r>
          </w:p>
        </w:tc>
        <w:tc>
          <w:tcPr>
            <w:tcW w:w="2254" w:type="pct"/>
          </w:tcPr>
          <w:p w14:paraId="0118D93B"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Аргументация влияния факторов среды на организацию </w:t>
            </w:r>
          </w:p>
        </w:tc>
      </w:tr>
      <w:tr w:rsidR="007A3D0D" w:rsidRPr="007A3D0D" w14:paraId="2C351735" w14:textId="77777777" w:rsidTr="001B7179">
        <w:trPr>
          <w:tblHeader/>
        </w:trPr>
        <w:tc>
          <w:tcPr>
            <w:tcW w:w="5000" w:type="pct"/>
            <w:gridSpan w:val="5"/>
          </w:tcPr>
          <w:p w14:paraId="585767C7" w14:textId="086047A8" w:rsidR="007A3D0D" w:rsidRPr="007A3D0D" w:rsidRDefault="007A3D0D" w:rsidP="00086DCC">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bCs/>
                <w:sz w:val="20"/>
                <w:lang w:eastAsia="ru-RU"/>
              </w:rPr>
              <w:t>Факторы внутренней среды (</w:t>
            </w:r>
            <w:r w:rsidRPr="007A3D0D">
              <w:rPr>
                <w:rFonts w:ascii="Times New Roman" w:eastAsia="Times New Roman" w:hAnsi="Times New Roman" w:cs="Times New Roman"/>
                <w:bCs/>
                <w:sz w:val="20"/>
                <w:lang w:val="en-US" w:eastAsia="ru-RU"/>
              </w:rPr>
              <w:t>W</w:t>
            </w:r>
            <w:r w:rsidRPr="007A3D0D">
              <w:rPr>
                <w:rFonts w:ascii="Times New Roman" w:eastAsia="Times New Roman" w:hAnsi="Times New Roman" w:cs="Times New Roman"/>
                <w:bCs/>
                <w:sz w:val="20"/>
                <w:lang w:eastAsia="ru-RU"/>
              </w:rPr>
              <w:t xml:space="preserve"> – </w:t>
            </w:r>
            <w:r w:rsidRPr="007A3D0D">
              <w:rPr>
                <w:rFonts w:ascii="Times New Roman" w:eastAsia="Times New Roman" w:hAnsi="Times New Roman" w:cs="Times New Roman"/>
                <w:bCs/>
                <w:sz w:val="20"/>
                <w:lang w:val="en-US" w:eastAsia="ru-RU"/>
              </w:rPr>
              <w:t>W</w:t>
            </w:r>
            <w:r w:rsidRPr="007A3D0D">
              <w:rPr>
                <w:rFonts w:ascii="Times New Roman" w:eastAsia="Times New Roman" w:hAnsi="Times New Roman" w:cs="Times New Roman"/>
                <w:bCs/>
                <w:sz w:val="20"/>
                <w:lang w:eastAsia="ru-RU"/>
              </w:rPr>
              <w:t>eaknesses) – слабые стороны организации, оцениваются со знаком «-»</w:t>
            </w:r>
          </w:p>
        </w:tc>
      </w:tr>
      <w:tr w:rsidR="007A3D0D" w:rsidRPr="007A3D0D" w14:paraId="378CAAB9" w14:textId="77777777" w:rsidTr="001B7179">
        <w:tc>
          <w:tcPr>
            <w:tcW w:w="928" w:type="pct"/>
          </w:tcPr>
          <w:p w14:paraId="0BC824E6"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Небольшое кол-во офисов в стране</w:t>
            </w:r>
          </w:p>
        </w:tc>
        <w:tc>
          <w:tcPr>
            <w:tcW w:w="509" w:type="pct"/>
            <w:vAlign w:val="center"/>
          </w:tcPr>
          <w:p w14:paraId="183C3A76"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w:t>
            </w:r>
          </w:p>
        </w:tc>
        <w:tc>
          <w:tcPr>
            <w:tcW w:w="654" w:type="pct"/>
            <w:vAlign w:val="center"/>
          </w:tcPr>
          <w:p w14:paraId="599B8F7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655" w:type="pct"/>
            <w:vAlign w:val="center"/>
          </w:tcPr>
          <w:p w14:paraId="3FDBB6D3"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–0,7</w:t>
            </w:r>
          </w:p>
        </w:tc>
        <w:tc>
          <w:tcPr>
            <w:tcW w:w="2254" w:type="pct"/>
          </w:tcPr>
          <w:p w14:paraId="6B019A63"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В основном банк работает в физическом формате обслуживания, но имеет всего 389 отделений по всей стране. У основных конкурентов число офисов давно превысило 1000.</w:t>
            </w:r>
          </w:p>
        </w:tc>
      </w:tr>
      <w:tr w:rsidR="007A3D0D" w:rsidRPr="007A3D0D" w14:paraId="5B7E0D8E" w14:textId="77777777" w:rsidTr="001B7179">
        <w:tc>
          <w:tcPr>
            <w:tcW w:w="928" w:type="pct"/>
          </w:tcPr>
          <w:p w14:paraId="2A7E3E45"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Сравнительно скромный ассортимент продуктов</w:t>
            </w:r>
          </w:p>
        </w:tc>
        <w:tc>
          <w:tcPr>
            <w:tcW w:w="509" w:type="pct"/>
            <w:vAlign w:val="center"/>
          </w:tcPr>
          <w:p w14:paraId="4827A65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654" w:type="pct"/>
            <w:vAlign w:val="center"/>
          </w:tcPr>
          <w:p w14:paraId="3425708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655" w:type="pct"/>
            <w:vAlign w:val="center"/>
          </w:tcPr>
          <w:p w14:paraId="1B5B073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w:t>
            </w:r>
          </w:p>
        </w:tc>
        <w:tc>
          <w:tcPr>
            <w:tcW w:w="2254" w:type="pct"/>
          </w:tcPr>
          <w:p w14:paraId="0E2FD153"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Компания имеет емкую линейку классических банковских продуктов, но уступает конкурентам в диверсификации бизнеса. В то время как «Сбербанк» развивает собственную экосистему, «Тинькофф банк» создает новые сервисы для удобства частных клиентов и бизнеса и т.д.</w:t>
            </w:r>
          </w:p>
        </w:tc>
      </w:tr>
      <w:tr w:rsidR="007A3D0D" w:rsidRPr="007A3D0D" w14:paraId="41F7B1B6" w14:textId="77777777" w:rsidTr="001B7179">
        <w:tc>
          <w:tcPr>
            <w:tcW w:w="928" w:type="pct"/>
          </w:tcPr>
          <w:p w14:paraId="0DDAE777"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Отсутствие готовности к кризисным ситуациям</w:t>
            </w:r>
          </w:p>
        </w:tc>
        <w:tc>
          <w:tcPr>
            <w:tcW w:w="509" w:type="pct"/>
            <w:vAlign w:val="center"/>
          </w:tcPr>
          <w:p w14:paraId="21EE82C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654" w:type="pct"/>
            <w:vAlign w:val="center"/>
          </w:tcPr>
          <w:p w14:paraId="561B7E6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–9</w:t>
            </w:r>
          </w:p>
        </w:tc>
        <w:tc>
          <w:tcPr>
            <w:tcW w:w="655" w:type="pct"/>
            <w:vAlign w:val="center"/>
          </w:tcPr>
          <w:p w14:paraId="77CE2B0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–2,25</w:t>
            </w:r>
          </w:p>
        </w:tc>
        <w:tc>
          <w:tcPr>
            <w:tcW w:w="2254" w:type="pct"/>
          </w:tcPr>
          <w:p w14:paraId="3B54DEE4"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По итогам 2022 г. компания показала чистый убыток в 117 073 002 тыс. руб., что доказало неготовность банка к резкому изменению экономической и геополитической обстановки в РФ.</w:t>
            </w:r>
          </w:p>
        </w:tc>
      </w:tr>
      <w:tr w:rsidR="007A3D0D" w:rsidRPr="007A3D0D" w14:paraId="78234877" w14:textId="77777777" w:rsidTr="001B7179">
        <w:tc>
          <w:tcPr>
            <w:tcW w:w="928" w:type="pct"/>
          </w:tcPr>
          <w:p w14:paraId="566967A3"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Некачественная мотивация клиентов </w:t>
            </w:r>
          </w:p>
        </w:tc>
        <w:tc>
          <w:tcPr>
            <w:tcW w:w="509" w:type="pct"/>
            <w:vAlign w:val="center"/>
          </w:tcPr>
          <w:p w14:paraId="24B9ADD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654" w:type="pct"/>
            <w:vAlign w:val="center"/>
          </w:tcPr>
          <w:p w14:paraId="024F9C01"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655" w:type="pct"/>
            <w:vAlign w:val="center"/>
          </w:tcPr>
          <w:p w14:paraId="432085F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–1,75</w:t>
            </w:r>
          </w:p>
        </w:tc>
        <w:tc>
          <w:tcPr>
            <w:tcW w:w="2254" w:type="pct"/>
          </w:tcPr>
          <w:p w14:paraId="51C11A85"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В плане мотивации АО «Альфа-Банк» ведет себя достаточно щедро. Например, выплачивает хорошие награды за оформление банковских карт и составление отзывов на разных порталах. Это негативно сказывается на качестве клиентской базы.</w:t>
            </w:r>
          </w:p>
        </w:tc>
      </w:tr>
      <w:tr w:rsidR="007A3D0D" w:rsidRPr="007A3D0D" w14:paraId="7BB4BB39" w14:textId="77777777" w:rsidTr="001B7179">
        <w:tc>
          <w:tcPr>
            <w:tcW w:w="928" w:type="pct"/>
          </w:tcPr>
          <w:p w14:paraId="7C9FE980"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Увеличение продуктов с замедляющимися темпами роста</w:t>
            </w:r>
          </w:p>
        </w:tc>
        <w:tc>
          <w:tcPr>
            <w:tcW w:w="509" w:type="pct"/>
            <w:vAlign w:val="center"/>
          </w:tcPr>
          <w:p w14:paraId="1DCDBF7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654" w:type="pct"/>
            <w:vAlign w:val="center"/>
          </w:tcPr>
          <w:p w14:paraId="7937550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–6</w:t>
            </w:r>
          </w:p>
        </w:tc>
        <w:tc>
          <w:tcPr>
            <w:tcW w:w="655" w:type="pct"/>
            <w:vAlign w:val="center"/>
          </w:tcPr>
          <w:p w14:paraId="5AC6DA98"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–0,9</w:t>
            </w:r>
          </w:p>
        </w:tc>
        <w:tc>
          <w:tcPr>
            <w:tcW w:w="2254" w:type="pct"/>
          </w:tcPr>
          <w:p w14:paraId="19BCD143"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Исходя из анализа основных продуктов компании с помощью матрицы БКГ, большинство из них практически не имеют потенциала для дальнейшего рыночного роста. А новые предложения банка быстро исчерпывают свои перспективы.</w:t>
            </w:r>
          </w:p>
        </w:tc>
      </w:tr>
      <w:tr w:rsidR="007A3D0D" w:rsidRPr="007A3D0D" w14:paraId="2737BFDA" w14:textId="77777777" w:rsidTr="001B7179">
        <w:tc>
          <w:tcPr>
            <w:tcW w:w="928" w:type="pct"/>
          </w:tcPr>
          <w:p w14:paraId="5F7F6946" w14:textId="77777777" w:rsidR="007A3D0D" w:rsidRPr="007A3D0D" w:rsidRDefault="007A3D0D" w:rsidP="007A3D0D">
            <w:pPr>
              <w:jc w:val="center"/>
              <w:rPr>
                <w:rFonts w:ascii="Times New Roman" w:eastAsia="Calibri" w:hAnsi="Times New Roman" w:cs="Times New Roman"/>
                <w:bCs/>
                <w:color w:val="0D0D0D"/>
                <w:sz w:val="20"/>
                <w:bdr w:val="none" w:sz="0" w:space="0" w:color="auto" w:frame="1"/>
              </w:rPr>
            </w:pPr>
            <w:r w:rsidRPr="007A3D0D">
              <w:rPr>
                <w:rFonts w:ascii="Times New Roman" w:eastAsia="Calibri" w:hAnsi="Times New Roman" w:cs="Times New Roman"/>
                <w:bCs/>
                <w:color w:val="0D0D0D"/>
                <w:sz w:val="20"/>
                <w:bdr w:val="none" w:sz="0" w:space="0" w:color="auto" w:frame="1"/>
              </w:rPr>
              <w:t>Итого:</w:t>
            </w:r>
          </w:p>
        </w:tc>
        <w:tc>
          <w:tcPr>
            <w:tcW w:w="509" w:type="pct"/>
            <w:vAlign w:val="center"/>
          </w:tcPr>
          <w:p w14:paraId="35F68E1A"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w:t>
            </w:r>
          </w:p>
        </w:tc>
        <w:tc>
          <w:tcPr>
            <w:tcW w:w="654" w:type="pct"/>
            <w:vAlign w:val="center"/>
          </w:tcPr>
          <w:p w14:paraId="4EB655F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c>
          <w:tcPr>
            <w:tcW w:w="655" w:type="pct"/>
            <w:vAlign w:val="center"/>
          </w:tcPr>
          <w:p w14:paraId="440C8207"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–7,6</w:t>
            </w:r>
          </w:p>
        </w:tc>
        <w:tc>
          <w:tcPr>
            <w:tcW w:w="2254" w:type="pct"/>
          </w:tcPr>
          <w:p w14:paraId="2EE5213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r>
    </w:tbl>
    <w:p w14:paraId="20C7E09E" w14:textId="77777777" w:rsidR="007A3D0D" w:rsidRPr="007A3D0D" w:rsidRDefault="007A3D0D" w:rsidP="007A3D0D">
      <w:pPr>
        <w:spacing w:after="0" w:line="360" w:lineRule="auto"/>
        <w:ind w:firstLine="709"/>
        <w:jc w:val="both"/>
        <w:rPr>
          <w:rFonts w:ascii="Times New Roman" w:eastAsia="Calibri" w:hAnsi="Times New Roman" w:cs="Times New Roman"/>
          <w:sz w:val="28"/>
          <w:szCs w:val="28"/>
        </w:rPr>
      </w:pPr>
    </w:p>
    <w:p w14:paraId="2F00DFBF" w14:textId="34510778" w:rsid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Исходя и</w:t>
      </w:r>
      <w:r w:rsidR="00086DCC">
        <w:rPr>
          <w:rFonts w:ascii="Times New Roman" w:eastAsia="Calibri" w:hAnsi="Times New Roman" w:cs="Times New Roman"/>
          <w:sz w:val="28"/>
          <w:szCs w:val="28"/>
        </w:rPr>
        <w:t>з</w:t>
      </w:r>
      <w:r w:rsidRPr="007A3D0D">
        <w:rPr>
          <w:rFonts w:ascii="Times New Roman" w:eastAsia="Calibri" w:hAnsi="Times New Roman" w:cs="Times New Roman"/>
          <w:sz w:val="28"/>
          <w:szCs w:val="28"/>
        </w:rPr>
        <w:t xml:space="preserve"> табл</w:t>
      </w:r>
      <w:r w:rsidR="00086DCC">
        <w:rPr>
          <w:rFonts w:ascii="Times New Roman" w:eastAsia="Calibri" w:hAnsi="Times New Roman" w:cs="Times New Roman"/>
          <w:sz w:val="28"/>
          <w:szCs w:val="28"/>
        </w:rPr>
        <w:t>ицы 4.3</w:t>
      </w:r>
      <w:r w:rsidRPr="007A3D0D">
        <w:rPr>
          <w:rFonts w:ascii="Times New Roman" w:eastAsia="Calibri" w:hAnsi="Times New Roman" w:cs="Times New Roman"/>
          <w:sz w:val="28"/>
          <w:szCs w:val="28"/>
        </w:rPr>
        <w:t>, наибольшее отрицательное влияние оказывают факторы неготовности к кризисным ситуациям и сравнительно скромный ассортимент продукции, общая интегральная оценка факторов равна –7,6 баллам. Далее в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4.4</w:t>
      </w:r>
      <w:r w:rsidRPr="007A3D0D">
        <w:rPr>
          <w:rFonts w:ascii="Times New Roman" w:eastAsia="Calibri" w:hAnsi="Times New Roman" w:cs="Times New Roman"/>
          <w:sz w:val="28"/>
          <w:szCs w:val="28"/>
        </w:rPr>
        <w:t xml:space="preserve"> определим возможности внешней среды АО «Альфа-Банк».</w:t>
      </w:r>
    </w:p>
    <w:p w14:paraId="2398665B" w14:textId="77777777" w:rsidR="00086DCC" w:rsidRPr="007A3D0D" w:rsidRDefault="00086DCC" w:rsidP="007A3D0D">
      <w:pPr>
        <w:spacing w:after="0" w:line="360" w:lineRule="auto"/>
        <w:ind w:firstLine="709"/>
        <w:jc w:val="both"/>
        <w:rPr>
          <w:rFonts w:ascii="Times New Roman" w:eastAsia="Calibri" w:hAnsi="Times New Roman" w:cs="Times New Roman"/>
          <w:sz w:val="28"/>
          <w:szCs w:val="28"/>
        </w:rPr>
      </w:pPr>
    </w:p>
    <w:p w14:paraId="4F946DC4" w14:textId="0A3CD398"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lastRenderedPageBreak/>
        <w:t xml:space="preserve">Таблица </w:t>
      </w:r>
      <w:r w:rsidR="00086DCC">
        <w:rPr>
          <w:rFonts w:ascii="Times New Roman" w:eastAsia="Calibri" w:hAnsi="Times New Roman" w:cs="Times New Roman"/>
          <w:sz w:val="28"/>
          <w:szCs w:val="28"/>
        </w:rPr>
        <w:t>4.</w:t>
      </w:r>
      <w:r w:rsidRPr="007A3D0D">
        <w:rPr>
          <w:rFonts w:ascii="Times New Roman" w:eastAsia="Calibri" w:hAnsi="Times New Roman" w:cs="Times New Roman"/>
          <w:sz w:val="28"/>
          <w:szCs w:val="28"/>
        </w:rPr>
        <w:t>4 – Возможности АО «Альфа-Банк»</w:t>
      </w:r>
    </w:p>
    <w:tbl>
      <w:tblPr>
        <w:tblStyle w:val="10"/>
        <w:tblW w:w="5000" w:type="pct"/>
        <w:tblLook w:val="04A0" w:firstRow="1" w:lastRow="0" w:firstColumn="1" w:lastColumn="0" w:noHBand="0" w:noVBand="1"/>
      </w:tblPr>
      <w:tblGrid>
        <w:gridCol w:w="2069"/>
        <w:gridCol w:w="1112"/>
        <w:gridCol w:w="1112"/>
        <w:gridCol w:w="1546"/>
        <w:gridCol w:w="3506"/>
      </w:tblGrid>
      <w:tr w:rsidR="007A3D0D" w:rsidRPr="007A3D0D" w14:paraId="03A5C5E1" w14:textId="77777777" w:rsidTr="001B7179">
        <w:trPr>
          <w:tblHeader/>
        </w:trPr>
        <w:tc>
          <w:tcPr>
            <w:tcW w:w="1107" w:type="pct"/>
          </w:tcPr>
          <w:p w14:paraId="0C43C7B5"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Наименование факторов среды</w:t>
            </w:r>
          </w:p>
        </w:tc>
        <w:tc>
          <w:tcPr>
            <w:tcW w:w="595" w:type="pct"/>
          </w:tcPr>
          <w:p w14:paraId="1F511384"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Оценка веса факторов (0-1)</w:t>
            </w:r>
          </w:p>
        </w:tc>
        <w:tc>
          <w:tcPr>
            <w:tcW w:w="595" w:type="pct"/>
          </w:tcPr>
          <w:p w14:paraId="0466819A"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Оценки влияния факторов (от 0 до +10), баллы </w:t>
            </w:r>
          </w:p>
        </w:tc>
        <w:tc>
          <w:tcPr>
            <w:tcW w:w="827" w:type="pct"/>
          </w:tcPr>
          <w:p w14:paraId="6B86B1D5"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Интегральная оценка влияния факторов,  баллы </w:t>
            </w:r>
          </w:p>
          <w:p w14:paraId="29611DC2"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 × 3)</w:t>
            </w:r>
          </w:p>
        </w:tc>
        <w:tc>
          <w:tcPr>
            <w:tcW w:w="1876" w:type="pct"/>
          </w:tcPr>
          <w:p w14:paraId="0DBF6C2D"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Аргументация влияния факторов среды на организацию </w:t>
            </w:r>
          </w:p>
        </w:tc>
      </w:tr>
      <w:tr w:rsidR="007A3D0D" w:rsidRPr="007A3D0D" w14:paraId="23D009D0" w14:textId="77777777" w:rsidTr="001B7179">
        <w:trPr>
          <w:tblHeader/>
        </w:trPr>
        <w:tc>
          <w:tcPr>
            <w:tcW w:w="5000" w:type="pct"/>
            <w:gridSpan w:val="5"/>
          </w:tcPr>
          <w:p w14:paraId="19F69573" w14:textId="19D1F9C9" w:rsidR="007A3D0D" w:rsidRPr="007A3D0D" w:rsidRDefault="007A3D0D" w:rsidP="00086DCC">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bCs/>
                <w:sz w:val="20"/>
                <w:lang w:eastAsia="ru-RU"/>
              </w:rPr>
              <w:t>Факторы внешней среды (О – Opportunities) – возможности для организации, оцениваются</w:t>
            </w:r>
            <w:r w:rsidR="00086DCC" w:rsidRPr="00086DCC">
              <w:rPr>
                <w:rFonts w:ascii="Times New Roman" w:eastAsia="Times New Roman" w:hAnsi="Times New Roman" w:cs="Times New Roman"/>
                <w:bCs/>
                <w:sz w:val="20"/>
                <w:lang w:eastAsia="ru-RU"/>
              </w:rPr>
              <w:t xml:space="preserve"> </w:t>
            </w:r>
            <w:r w:rsidRPr="007A3D0D">
              <w:rPr>
                <w:rFonts w:ascii="Times New Roman" w:eastAsia="Times New Roman" w:hAnsi="Times New Roman" w:cs="Times New Roman"/>
                <w:bCs/>
                <w:sz w:val="20"/>
                <w:lang w:eastAsia="ru-RU"/>
              </w:rPr>
              <w:t>со знаком «+»</w:t>
            </w:r>
          </w:p>
        </w:tc>
      </w:tr>
      <w:tr w:rsidR="007A3D0D" w:rsidRPr="007A3D0D" w14:paraId="2077F142" w14:textId="77777777" w:rsidTr="001B7179">
        <w:tc>
          <w:tcPr>
            <w:tcW w:w="1107" w:type="pct"/>
          </w:tcPr>
          <w:p w14:paraId="7F152A67" w14:textId="77777777" w:rsidR="007A3D0D" w:rsidRPr="007A3D0D" w:rsidRDefault="007A3D0D" w:rsidP="007A3D0D">
            <w:pPr>
              <w:spacing w:line="240" w:lineRule="exact"/>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Большой потенциал роста</w:t>
            </w:r>
          </w:p>
        </w:tc>
        <w:tc>
          <w:tcPr>
            <w:tcW w:w="595" w:type="pct"/>
            <w:vAlign w:val="center"/>
          </w:tcPr>
          <w:p w14:paraId="6A08BA4F"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w:t>
            </w:r>
          </w:p>
        </w:tc>
        <w:tc>
          <w:tcPr>
            <w:tcW w:w="595" w:type="pct"/>
            <w:vAlign w:val="center"/>
          </w:tcPr>
          <w:p w14:paraId="6BE06381"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6</w:t>
            </w:r>
          </w:p>
        </w:tc>
        <w:tc>
          <w:tcPr>
            <w:tcW w:w="827" w:type="pct"/>
            <w:vAlign w:val="center"/>
          </w:tcPr>
          <w:p w14:paraId="1A5640E7"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0,6</w:t>
            </w:r>
          </w:p>
        </w:tc>
        <w:tc>
          <w:tcPr>
            <w:tcW w:w="1876" w:type="pct"/>
          </w:tcPr>
          <w:p w14:paraId="7A04AD44" w14:textId="77777777" w:rsidR="007A3D0D" w:rsidRPr="007A3D0D" w:rsidRDefault="007A3D0D" w:rsidP="007A3D0D">
            <w:pPr>
              <w:spacing w:line="240" w:lineRule="exact"/>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АО «Альфа-Банк» занимает лишь 5,33% доли выручки банковского сектора России.</w:t>
            </w:r>
          </w:p>
        </w:tc>
      </w:tr>
      <w:tr w:rsidR="007A3D0D" w:rsidRPr="007A3D0D" w14:paraId="484212E6" w14:textId="77777777" w:rsidTr="001B7179">
        <w:tc>
          <w:tcPr>
            <w:tcW w:w="1107" w:type="pct"/>
          </w:tcPr>
          <w:p w14:paraId="346F25A7" w14:textId="77777777" w:rsidR="007A3D0D" w:rsidRPr="007A3D0D" w:rsidRDefault="007A3D0D" w:rsidP="007A3D0D">
            <w:pPr>
              <w:spacing w:line="240" w:lineRule="exact"/>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Рост спроса на отдельные банковские услуги</w:t>
            </w:r>
          </w:p>
        </w:tc>
        <w:tc>
          <w:tcPr>
            <w:tcW w:w="595" w:type="pct"/>
            <w:vAlign w:val="center"/>
          </w:tcPr>
          <w:p w14:paraId="270445BF"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0,25</w:t>
            </w:r>
          </w:p>
        </w:tc>
        <w:tc>
          <w:tcPr>
            <w:tcW w:w="595" w:type="pct"/>
            <w:vAlign w:val="center"/>
          </w:tcPr>
          <w:p w14:paraId="69F46E33"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827" w:type="pct"/>
            <w:vAlign w:val="center"/>
          </w:tcPr>
          <w:p w14:paraId="6134951C"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w:t>
            </w:r>
          </w:p>
        </w:tc>
        <w:tc>
          <w:tcPr>
            <w:tcW w:w="1876" w:type="pct"/>
          </w:tcPr>
          <w:p w14:paraId="3949334E" w14:textId="77777777" w:rsidR="007A3D0D" w:rsidRPr="007A3D0D" w:rsidRDefault="007A3D0D" w:rsidP="007A3D0D">
            <w:pPr>
              <w:spacing w:line="240" w:lineRule="exact"/>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Это может происходить под влиянием рыночной обстановки государственных льгот. Например, в 2023 г. появился колоссальный спрос на ипотечное кредитование, вследствие множества льготных программ и низкой процентной ставке до  середины года.</w:t>
            </w:r>
          </w:p>
        </w:tc>
      </w:tr>
      <w:tr w:rsidR="007A3D0D" w:rsidRPr="007A3D0D" w14:paraId="2DC2D2F5" w14:textId="77777777" w:rsidTr="001B7179">
        <w:tc>
          <w:tcPr>
            <w:tcW w:w="1107" w:type="pct"/>
          </w:tcPr>
          <w:p w14:paraId="29DBDA0C" w14:textId="77777777" w:rsidR="007A3D0D" w:rsidRPr="007A3D0D" w:rsidRDefault="007A3D0D" w:rsidP="007A3D0D">
            <w:pPr>
              <w:spacing w:line="240" w:lineRule="exact"/>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Внедрение ИИ в различные бизнес-процессы</w:t>
            </w:r>
          </w:p>
        </w:tc>
        <w:tc>
          <w:tcPr>
            <w:tcW w:w="595" w:type="pct"/>
            <w:vAlign w:val="center"/>
          </w:tcPr>
          <w:p w14:paraId="7248C5B0"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0,3</w:t>
            </w:r>
          </w:p>
        </w:tc>
        <w:tc>
          <w:tcPr>
            <w:tcW w:w="595" w:type="pct"/>
            <w:vAlign w:val="center"/>
          </w:tcPr>
          <w:p w14:paraId="6CD4EE24"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10</w:t>
            </w:r>
          </w:p>
        </w:tc>
        <w:tc>
          <w:tcPr>
            <w:tcW w:w="827" w:type="pct"/>
            <w:vAlign w:val="center"/>
          </w:tcPr>
          <w:p w14:paraId="3FC0C900"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3</w:t>
            </w:r>
          </w:p>
        </w:tc>
        <w:tc>
          <w:tcPr>
            <w:tcW w:w="1876" w:type="pct"/>
          </w:tcPr>
          <w:p w14:paraId="61EBCA75" w14:textId="77777777" w:rsidR="007A3D0D" w:rsidRPr="007A3D0D" w:rsidRDefault="007A3D0D" w:rsidP="007A3D0D">
            <w:pPr>
              <w:spacing w:line="240" w:lineRule="exact"/>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Тенденция искусственного интеллекта последних лет продолжает набирать обороты и находит применение во множестве различных сфер, не исключая и банковскую, что позволит экономить на издержках, быстрее привлекать новых клиентов и увеличивать качество сервиса.</w:t>
            </w:r>
          </w:p>
        </w:tc>
      </w:tr>
      <w:tr w:rsidR="007A3D0D" w:rsidRPr="007A3D0D" w14:paraId="45E612F5" w14:textId="77777777" w:rsidTr="001B7179">
        <w:tc>
          <w:tcPr>
            <w:tcW w:w="1107" w:type="pct"/>
          </w:tcPr>
          <w:p w14:paraId="2623BC6D" w14:textId="77777777" w:rsidR="007A3D0D" w:rsidRPr="007A3D0D" w:rsidRDefault="007A3D0D" w:rsidP="007A3D0D">
            <w:pPr>
              <w:spacing w:line="240" w:lineRule="exact"/>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Сильные и качественные маркетинговые компании с новыми молодежными инфлюенсерами</w:t>
            </w:r>
          </w:p>
        </w:tc>
        <w:tc>
          <w:tcPr>
            <w:tcW w:w="595" w:type="pct"/>
            <w:vAlign w:val="center"/>
          </w:tcPr>
          <w:p w14:paraId="440056A6"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595" w:type="pct"/>
            <w:vAlign w:val="center"/>
          </w:tcPr>
          <w:p w14:paraId="5C08E8DB"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827" w:type="pct"/>
            <w:vAlign w:val="center"/>
          </w:tcPr>
          <w:p w14:paraId="5CDA0F7F"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1,05</w:t>
            </w:r>
          </w:p>
        </w:tc>
        <w:tc>
          <w:tcPr>
            <w:tcW w:w="1876" w:type="pct"/>
          </w:tcPr>
          <w:p w14:paraId="3491513B" w14:textId="77777777" w:rsidR="007A3D0D" w:rsidRPr="007A3D0D" w:rsidRDefault="007A3D0D" w:rsidP="007A3D0D">
            <w:pPr>
              <w:spacing w:line="240" w:lineRule="exact"/>
              <w:jc w:val="both"/>
              <w:rPr>
                <w:rFonts w:ascii="Times New Roman" w:eastAsia="Calibri" w:hAnsi="Times New Roman" w:cs="Times New Roman"/>
                <w:sz w:val="20"/>
              </w:rPr>
            </w:pPr>
            <w:r w:rsidRPr="007A3D0D">
              <w:rPr>
                <w:rFonts w:ascii="Times New Roman" w:eastAsia="Calibri" w:hAnsi="Times New Roman" w:cs="Times New Roman"/>
                <w:sz w:val="20"/>
              </w:rPr>
              <w:t>АО «Альфа-Банк» уже не раз экспериментировал с привлечением широко известных в молодежных кругах инфлюенсеров. Это давало отличный результат и приводило в банк молодую аудиторию, что возможно и в дальнейшем.</w:t>
            </w:r>
          </w:p>
        </w:tc>
      </w:tr>
      <w:tr w:rsidR="007A3D0D" w:rsidRPr="007A3D0D" w14:paraId="610585C2" w14:textId="77777777" w:rsidTr="001B7179">
        <w:tc>
          <w:tcPr>
            <w:tcW w:w="1107" w:type="pct"/>
          </w:tcPr>
          <w:p w14:paraId="267228A2" w14:textId="77777777" w:rsidR="007A3D0D" w:rsidRPr="007A3D0D" w:rsidRDefault="007A3D0D" w:rsidP="007A3D0D">
            <w:pPr>
              <w:spacing w:line="240" w:lineRule="exact"/>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Привлечение профессиональных и перспективных сотрудников</w:t>
            </w:r>
          </w:p>
        </w:tc>
        <w:tc>
          <w:tcPr>
            <w:tcW w:w="595" w:type="pct"/>
            <w:vAlign w:val="center"/>
          </w:tcPr>
          <w:p w14:paraId="048D8A59"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0,2</w:t>
            </w:r>
          </w:p>
        </w:tc>
        <w:tc>
          <w:tcPr>
            <w:tcW w:w="595" w:type="pct"/>
            <w:vAlign w:val="center"/>
          </w:tcPr>
          <w:p w14:paraId="4501345A"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827" w:type="pct"/>
            <w:vAlign w:val="center"/>
          </w:tcPr>
          <w:p w14:paraId="5A422720"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1,6</w:t>
            </w:r>
          </w:p>
        </w:tc>
        <w:tc>
          <w:tcPr>
            <w:tcW w:w="1876" w:type="pct"/>
          </w:tcPr>
          <w:p w14:paraId="36E3ECF0" w14:textId="77777777" w:rsidR="007A3D0D" w:rsidRPr="007A3D0D" w:rsidRDefault="007A3D0D" w:rsidP="007A3D0D">
            <w:pPr>
              <w:spacing w:line="240" w:lineRule="exact"/>
              <w:jc w:val="both"/>
              <w:rPr>
                <w:rFonts w:ascii="Times New Roman" w:eastAsia="Calibri" w:hAnsi="Times New Roman" w:cs="Times New Roman"/>
                <w:sz w:val="20"/>
              </w:rPr>
            </w:pPr>
            <w:r w:rsidRPr="007A3D0D">
              <w:rPr>
                <w:rFonts w:ascii="Times New Roman" w:eastAsia="Calibri" w:hAnsi="Times New Roman" w:cs="Times New Roman"/>
                <w:sz w:val="20"/>
              </w:rPr>
              <w:t xml:space="preserve">АО «Альфа-Банк» занял 1 строчку в рейтинге лучших работодателей России в 2023 г. по версии </w:t>
            </w:r>
            <w:r w:rsidRPr="007A3D0D">
              <w:rPr>
                <w:rFonts w:ascii="Times New Roman" w:eastAsia="Calibri" w:hAnsi="Times New Roman" w:cs="Times New Roman"/>
                <w:sz w:val="20"/>
                <w:lang w:val="en-US"/>
              </w:rPr>
              <w:t>HeadHunter</w:t>
            </w:r>
            <w:r w:rsidRPr="007A3D0D">
              <w:rPr>
                <w:rFonts w:ascii="Times New Roman" w:eastAsia="Calibri" w:hAnsi="Times New Roman" w:cs="Times New Roman"/>
                <w:sz w:val="20"/>
              </w:rPr>
              <w:t>. Данное достижение может помочь компании в привлечении качественных специалистов.</w:t>
            </w:r>
          </w:p>
        </w:tc>
      </w:tr>
      <w:tr w:rsidR="007A3D0D" w:rsidRPr="007A3D0D" w14:paraId="5DB9AEF2" w14:textId="77777777" w:rsidTr="001B7179">
        <w:tc>
          <w:tcPr>
            <w:tcW w:w="1107" w:type="pct"/>
          </w:tcPr>
          <w:p w14:paraId="2BE943C3" w14:textId="77777777" w:rsidR="007A3D0D" w:rsidRPr="007A3D0D" w:rsidRDefault="007A3D0D" w:rsidP="007A3D0D">
            <w:pPr>
              <w:spacing w:line="240" w:lineRule="exact"/>
              <w:jc w:val="center"/>
              <w:rPr>
                <w:rFonts w:ascii="Times New Roman" w:eastAsia="Calibri" w:hAnsi="Times New Roman" w:cs="Times New Roman"/>
                <w:bCs/>
                <w:color w:val="0D0D0D"/>
                <w:sz w:val="20"/>
                <w:bdr w:val="none" w:sz="0" w:space="0" w:color="auto" w:frame="1"/>
              </w:rPr>
            </w:pPr>
            <w:r w:rsidRPr="007A3D0D">
              <w:rPr>
                <w:rFonts w:ascii="Times New Roman" w:eastAsia="Calibri" w:hAnsi="Times New Roman" w:cs="Times New Roman"/>
                <w:bCs/>
                <w:color w:val="0D0D0D"/>
                <w:sz w:val="20"/>
                <w:bdr w:val="none" w:sz="0" w:space="0" w:color="auto" w:frame="1"/>
              </w:rPr>
              <w:t>Итого:</w:t>
            </w:r>
          </w:p>
        </w:tc>
        <w:tc>
          <w:tcPr>
            <w:tcW w:w="595" w:type="pct"/>
            <w:vAlign w:val="center"/>
          </w:tcPr>
          <w:p w14:paraId="2ED952FA"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w:t>
            </w:r>
          </w:p>
        </w:tc>
        <w:tc>
          <w:tcPr>
            <w:tcW w:w="595" w:type="pct"/>
            <w:vAlign w:val="center"/>
          </w:tcPr>
          <w:p w14:paraId="62511111"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c>
          <w:tcPr>
            <w:tcW w:w="827" w:type="pct"/>
            <w:vAlign w:val="center"/>
          </w:tcPr>
          <w:p w14:paraId="5B08A79E"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8,25</w:t>
            </w:r>
          </w:p>
        </w:tc>
        <w:tc>
          <w:tcPr>
            <w:tcW w:w="1876" w:type="pct"/>
          </w:tcPr>
          <w:p w14:paraId="76134E8F" w14:textId="77777777" w:rsidR="007A3D0D" w:rsidRPr="007A3D0D" w:rsidRDefault="007A3D0D" w:rsidP="007A3D0D">
            <w:pPr>
              <w:spacing w:line="240" w:lineRule="exact"/>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r>
    </w:tbl>
    <w:p w14:paraId="37796271" w14:textId="77777777" w:rsidR="007A3D0D" w:rsidRPr="007A3D0D" w:rsidRDefault="007A3D0D" w:rsidP="007A3D0D">
      <w:pPr>
        <w:spacing w:after="0" w:line="360" w:lineRule="auto"/>
        <w:jc w:val="both"/>
        <w:rPr>
          <w:rFonts w:ascii="Times New Roman" w:eastAsia="Calibri" w:hAnsi="Times New Roman" w:cs="Times New Roman"/>
          <w:b/>
          <w:sz w:val="28"/>
          <w:szCs w:val="28"/>
        </w:rPr>
      </w:pPr>
    </w:p>
    <w:p w14:paraId="46C24B70" w14:textId="3AB18396"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Исходя из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w:t>
      </w:r>
      <w:r w:rsidRPr="007A3D0D">
        <w:rPr>
          <w:rFonts w:ascii="Times New Roman" w:eastAsia="Calibri" w:hAnsi="Times New Roman" w:cs="Times New Roman"/>
          <w:sz w:val="28"/>
          <w:szCs w:val="28"/>
        </w:rPr>
        <w:t>4, наибольшее положительное влияние оказывают факторы внедрения ИИ в различные бизнес-процессы и рост спроса на отдельные банковские услуги, общая интегральная оценка факторов равна 8,25 баллам. Далее в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4.5</w:t>
      </w:r>
      <w:r w:rsidRPr="007A3D0D">
        <w:rPr>
          <w:rFonts w:ascii="Times New Roman" w:eastAsia="Calibri" w:hAnsi="Times New Roman" w:cs="Times New Roman"/>
          <w:sz w:val="28"/>
          <w:szCs w:val="28"/>
        </w:rPr>
        <w:t xml:space="preserve"> определим угрозы внешней среды АО «Альфа-Банк».</w:t>
      </w:r>
    </w:p>
    <w:p w14:paraId="6D35E463" w14:textId="77777777" w:rsidR="00086DCC" w:rsidRDefault="00086DCC" w:rsidP="007A3D0D">
      <w:pPr>
        <w:spacing w:after="0" w:line="360" w:lineRule="auto"/>
        <w:jc w:val="center"/>
        <w:rPr>
          <w:rFonts w:ascii="Times New Roman" w:eastAsia="Calibri" w:hAnsi="Times New Roman" w:cs="Times New Roman"/>
          <w:sz w:val="28"/>
          <w:szCs w:val="28"/>
        </w:rPr>
      </w:pPr>
    </w:p>
    <w:p w14:paraId="378A288C" w14:textId="77777777" w:rsidR="00086DCC" w:rsidRDefault="00086DCC" w:rsidP="007A3D0D">
      <w:pPr>
        <w:spacing w:after="0" w:line="360" w:lineRule="auto"/>
        <w:jc w:val="center"/>
        <w:rPr>
          <w:rFonts w:ascii="Times New Roman" w:eastAsia="Calibri" w:hAnsi="Times New Roman" w:cs="Times New Roman"/>
          <w:sz w:val="28"/>
          <w:szCs w:val="28"/>
        </w:rPr>
      </w:pPr>
    </w:p>
    <w:p w14:paraId="6B67592D" w14:textId="77777777" w:rsidR="00086DCC" w:rsidRDefault="00086DCC" w:rsidP="007A3D0D">
      <w:pPr>
        <w:spacing w:after="0" w:line="360" w:lineRule="auto"/>
        <w:jc w:val="center"/>
        <w:rPr>
          <w:rFonts w:ascii="Times New Roman" w:eastAsia="Calibri" w:hAnsi="Times New Roman" w:cs="Times New Roman"/>
          <w:sz w:val="28"/>
          <w:szCs w:val="28"/>
        </w:rPr>
      </w:pPr>
    </w:p>
    <w:p w14:paraId="26D4DEFB" w14:textId="4A42453F"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lastRenderedPageBreak/>
        <w:t xml:space="preserve">Таблица </w:t>
      </w:r>
      <w:r w:rsidR="00086DCC">
        <w:rPr>
          <w:rFonts w:ascii="Times New Roman" w:eastAsia="Calibri" w:hAnsi="Times New Roman" w:cs="Times New Roman"/>
          <w:sz w:val="28"/>
          <w:szCs w:val="28"/>
        </w:rPr>
        <w:t>4.</w:t>
      </w:r>
      <w:r w:rsidRPr="007A3D0D">
        <w:rPr>
          <w:rFonts w:ascii="Times New Roman" w:eastAsia="Calibri" w:hAnsi="Times New Roman" w:cs="Times New Roman"/>
          <w:sz w:val="28"/>
          <w:szCs w:val="28"/>
        </w:rPr>
        <w:t>5 – Угрозы АО «Альфа-Банк»</w:t>
      </w:r>
    </w:p>
    <w:tbl>
      <w:tblPr>
        <w:tblStyle w:val="10"/>
        <w:tblW w:w="5000" w:type="pct"/>
        <w:tblLook w:val="04A0" w:firstRow="1" w:lastRow="0" w:firstColumn="1" w:lastColumn="0" w:noHBand="0" w:noVBand="1"/>
      </w:tblPr>
      <w:tblGrid>
        <w:gridCol w:w="2067"/>
        <w:gridCol w:w="1112"/>
        <w:gridCol w:w="1112"/>
        <w:gridCol w:w="1546"/>
        <w:gridCol w:w="3508"/>
      </w:tblGrid>
      <w:tr w:rsidR="007A3D0D" w:rsidRPr="007A3D0D" w14:paraId="7CCEFD32" w14:textId="77777777" w:rsidTr="001B7179">
        <w:trPr>
          <w:tblHeader/>
        </w:trPr>
        <w:tc>
          <w:tcPr>
            <w:tcW w:w="1106" w:type="pct"/>
          </w:tcPr>
          <w:p w14:paraId="4F7B0E1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Наименование факторов среды</w:t>
            </w:r>
          </w:p>
        </w:tc>
        <w:tc>
          <w:tcPr>
            <w:tcW w:w="595" w:type="pct"/>
          </w:tcPr>
          <w:p w14:paraId="3ED93A96"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Оценка веса факторов (0-1)</w:t>
            </w:r>
          </w:p>
        </w:tc>
        <w:tc>
          <w:tcPr>
            <w:tcW w:w="595" w:type="pct"/>
          </w:tcPr>
          <w:p w14:paraId="2EA97458"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Оценки влияния факторов (от 0 до</w:t>
            </w:r>
          </w:p>
          <w:p w14:paraId="35E1245E"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 –10), баллы </w:t>
            </w:r>
          </w:p>
        </w:tc>
        <w:tc>
          <w:tcPr>
            <w:tcW w:w="827" w:type="pct"/>
          </w:tcPr>
          <w:p w14:paraId="193D002B"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Интегральная оценка влияния факторов,  баллы </w:t>
            </w:r>
          </w:p>
          <w:p w14:paraId="543C392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 × 3)</w:t>
            </w:r>
          </w:p>
        </w:tc>
        <w:tc>
          <w:tcPr>
            <w:tcW w:w="1877" w:type="pct"/>
          </w:tcPr>
          <w:p w14:paraId="256A5F19"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 xml:space="preserve">Аргументация влияния факторов среды на организацию </w:t>
            </w:r>
          </w:p>
        </w:tc>
      </w:tr>
      <w:tr w:rsidR="007A3D0D" w:rsidRPr="007A3D0D" w14:paraId="105D1E01" w14:textId="77777777" w:rsidTr="001B7179">
        <w:trPr>
          <w:tblHeader/>
        </w:trPr>
        <w:tc>
          <w:tcPr>
            <w:tcW w:w="5000" w:type="pct"/>
            <w:gridSpan w:val="5"/>
          </w:tcPr>
          <w:p w14:paraId="6F418470" w14:textId="77777777" w:rsidR="00086DCC" w:rsidRPr="00086DCC" w:rsidRDefault="007A3D0D" w:rsidP="007A3D0D">
            <w:pPr>
              <w:jc w:val="center"/>
              <w:rPr>
                <w:rFonts w:ascii="Times New Roman" w:eastAsia="Times New Roman" w:hAnsi="Times New Roman" w:cs="Times New Roman"/>
                <w:bCs/>
                <w:sz w:val="20"/>
                <w:lang w:eastAsia="ru-RU"/>
              </w:rPr>
            </w:pPr>
            <w:r w:rsidRPr="007A3D0D">
              <w:rPr>
                <w:rFonts w:ascii="Times New Roman" w:eastAsia="Times New Roman" w:hAnsi="Times New Roman" w:cs="Times New Roman"/>
                <w:bCs/>
                <w:sz w:val="20"/>
                <w:lang w:eastAsia="ru-RU"/>
              </w:rPr>
              <w:t xml:space="preserve">Факторы внешней среды (Т – Threats) – угрозы для организации, оцениваются </w:t>
            </w:r>
          </w:p>
          <w:p w14:paraId="2BD4736E" w14:textId="349FBDCF"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bCs/>
                <w:sz w:val="20"/>
                <w:lang w:eastAsia="ru-RU"/>
              </w:rPr>
              <w:t>со знаком «–»</w:t>
            </w:r>
          </w:p>
        </w:tc>
      </w:tr>
      <w:tr w:rsidR="007A3D0D" w:rsidRPr="007A3D0D" w14:paraId="70214A9B" w14:textId="77777777" w:rsidTr="001B7179">
        <w:tc>
          <w:tcPr>
            <w:tcW w:w="1106" w:type="pct"/>
          </w:tcPr>
          <w:p w14:paraId="5F54B413"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Высокая конкуренция на российском рынке</w:t>
            </w:r>
          </w:p>
        </w:tc>
        <w:tc>
          <w:tcPr>
            <w:tcW w:w="595" w:type="pct"/>
            <w:vAlign w:val="center"/>
          </w:tcPr>
          <w:p w14:paraId="4F8D211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0,3</w:t>
            </w:r>
          </w:p>
        </w:tc>
        <w:tc>
          <w:tcPr>
            <w:tcW w:w="595" w:type="pct"/>
            <w:vAlign w:val="center"/>
          </w:tcPr>
          <w:p w14:paraId="743AF6D8"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827" w:type="pct"/>
            <w:vAlign w:val="center"/>
          </w:tcPr>
          <w:p w14:paraId="151CC2F8"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–2,4</w:t>
            </w:r>
          </w:p>
        </w:tc>
        <w:tc>
          <w:tcPr>
            <w:tcW w:w="1877" w:type="pct"/>
          </w:tcPr>
          <w:p w14:paraId="0B70595F"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Банковский сектор страны за последнее десятилетие получил хороший толчок в развитии. Сейчас практически у всех серьезных игроков на рынке имеются качественные цифровые продукты, маркетинговые возможности и диверсификация основного банковского бизнеса. Такое давление может негативно сказаться на будущих финансовых показателях АО «Альфа-Банк»</w:t>
            </w:r>
          </w:p>
        </w:tc>
      </w:tr>
      <w:tr w:rsidR="007A3D0D" w:rsidRPr="007A3D0D" w14:paraId="304677E8" w14:textId="77777777" w:rsidTr="001B7179">
        <w:tc>
          <w:tcPr>
            <w:tcW w:w="1106" w:type="pct"/>
          </w:tcPr>
          <w:p w14:paraId="483805E2"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Геополитическая напряженность и усиление санкций</w:t>
            </w:r>
          </w:p>
        </w:tc>
        <w:tc>
          <w:tcPr>
            <w:tcW w:w="595" w:type="pct"/>
            <w:vAlign w:val="center"/>
          </w:tcPr>
          <w:p w14:paraId="2846866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w:t>
            </w:r>
          </w:p>
        </w:tc>
        <w:tc>
          <w:tcPr>
            <w:tcW w:w="595" w:type="pct"/>
            <w:vAlign w:val="center"/>
          </w:tcPr>
          <w:p w14:paraId="349E9B9F"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827" w:type="pct"/>
            <w:vAlign w:val="center"/>
          </w:tcPr>
          <w:p w14:paraId="43C4EED0"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–0,7</w:t>
            </w:r>
          </w:p>
        </w:tc>
        <w:tc>
          <w:tcPr>
            <w:tcW w:w="1877" w:type="pct"/>
          </w:tcPr>
          <w:p w14:paraId="750A8969"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Дальнейшее увеличение геополитической напряженности и введение новых ограничений от зарубежных стран могут негативно сказаться на деятельности компании, тем более, если учитывать колоссальные потери в 2022 г.</w:t>
            </w:r>
          </w:p>
        </w:tc>
      </w:tr>
      <w:tr w:rsidR="007A3D0D" w:rsidRPr="007A3D0D" w14:paraId="7F40691F" w14:textId="77777777" w:rsidTr="001B7179">
        <w:tc>
          <w:tcPr>
            <w:tcW w:w="1106" w:type="pct"/>
          </w:tcPr>
          <w:p w14:paraId="1A72D560"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Высокая ключевая ставка ЦБ</w:t>
            </w:r>
          </w:p>
        </w:tc>
        <w:tc>
          <w:tcPr>
            <w:tcW w:w="595" w:type="pct"/>
            <w:vAlign w:val="center"/>
          </w:tcPr>
          <w:p w14:paraId="42709266"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595" w:type="pct"/>
            <w:vAlign w:val="center"/>
          </w:tcPr>
          <w:p w14:paraId="73AD3AAD"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w:t>
            </w:r>
          </w:p>
        </w:tc>
        <w:tc>
          <w:tcPr>
            <w:tcW w:w="827" w:type="pct"/>
            <w:vAlign w:val="center"/>
          </w:tcPr>
          <w:p w14:paraId="57B10711"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–1,05</w:t>
            </w:r>
          </w:p>
        </w:tc>
        <w:tc>
          <w:tcPr>
            <w:tcW w:w="1877" w:type="pct"/>
          </w:tcPr>
          <w:p w14:paraId="3D68F9B5" w14:textId="77777777" w:rsidR="007A3D0D" w:rsidRPr="007A3D0D" w:rsidRDefault="007A3D0D" w:rsidP="007A3D0D">
            <w:pPr>
              <w:jc w:val="both"/>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С июля по декабрь 2023 г. ЦБ увеличил ставку рефинансирования с 7,5% до 16%. Дальнейшее ее повышение или продолжительное удержание может негативно сказаться на финансовых показателях банка в 2024 и последующих годах</w:t>
            </w:r>
          </w:p>
        </w:tc>
      </w:tr>
      <w:tr w:rsidR="007A3D0D" w:rsidRPr="007A3D0D" w14:paraId="75AA410D" w14:textId="77777777" w:rsidTr="001B7179">
        <w:tc>
          <w:tcPr>
            <w:tcW w:w="1106" w:type="pct"/>
          </w:tcPr>
          <w:p w14:paraId="650DB854"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Уменьшение объема бюджета и ужесточение условий на льготное ипотечное кредитование</w:t>
            </w:r>
          </w:p>
        </w:tc>
        <w:tc>
          <w:tcPr>
            <w:tcW w:w="595" w:type="pct"/>
            <w:vAlign w:val="center"/>
          </w:tcPr>
          <w:p w14:paraId="5A656846"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0,15</w:t>
            </w:r>
          </w:p>
        </w:tc>
        <w:tc>
          <w:tcPr>
            <w:tcW w:w="595" w:type="pct"/>
            <w:vAlign w:val="center"/>
          </w:tcPr>
          <w:p w14:paraId="7F5E25A2"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–9</w:t>
            </w:r>
          </w:p>
        </w:tc>
        <w:tc>
          <w:tcPr>
            <w:tcW w:w="827" w:type="pct"/>
            <w:vAlign w:val="center"/>
          </w:tcPr>
          <w:p w14:paraId="59D6C0BF"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–1,35</w:t>
            </w:r>
          </w:p>
        </w:tc>
        <w:tc>
          <w:tcPr>
            <w:tcW w:w="1877" w:type="pct"/>
          </w:tcPr>
          <w:p w14:paraId="1EAD33D5"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За 2023 г. АО «Альфа-Банк» заработал  более 118 млрд. руб. чистой прибыли. Такой результат достигнут во многом благодаря повышенному спросу на программы льготной ипотеки. Поэтому уменьшение ее бюджета или ухудшение условий могут значительно повлиять на доходы компании.</w:t>
            </w:r>
          </w:p>
        </w:tc>
      </w:tr>
      <w:tr w:rsidR="007A3D0D" w:rsidRPr="007A3D0D" w14:paraId="2406FA12" w14:textId="77777777" w:rsidTr="001B7179">
        <w:tc>
          <w:tcPr>
            <w:tcW w:w="1106" w:type="pct"/>
          </w:tcPr>
          <w:p w14:paraId="1F8E854A" w14:textId="77777777" w:rsidR="007A3D0D" w:rsidRPr="007A3D0D" w:rsidRDefault="007A3D0D" w:rsidP="007A3D0D">
            <w:pP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Закредитованность населения</w:t>
            </w:r>
          </w:p>
        </w:tc>
        <w:tc>
          <w:tcPr>
            <w:tcW w:w="595" w:type="pct"/>
            <w:vAlign w:val="center"/>
          </w:tcPr>
          <w:p w14:paraId="399C1B36"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0,3</w:t>
            </w:r>
          </w:p>
        </w:tc>
        <w:tc>
          <w:tcPr>
            <w:tcW w:w="595" w:type="pct"/>
            <w:vAlign w:val="center"/>
          </w:tcPr>
          <w:p w14:paraId="34CCAA5A"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–8</w:t>
            </w:r>
          </w:p>
        </w:tc>
        <w:tc>
          <w:tcPr>
            <w:tcW w:w="827" w:type="pct"/>
            <w:vAlign w:val="center"/>
          </w:tcPr>
          <w:p w14:paraId="2AB02054"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–2,4</w:t>
            </w:r>
          </w:p>
        </w:tc>
        <w:tc>
          <w:tcPr>
            <w:tcW w:w="1877" w:type="pct"/>
          </w:tcPr>
          <w:p w14:paraId="41D503FE" w14:textId="77777777" w:rsidR="007A3D0D" w:rsidRPr="007A3D0D" w:rsidRDefault="007A3D0D" w:rsidP="007A3D0D">
            <w:pPr>
              <w:jc w:val="both"/>
              <w:rPr>
                <w:rFonts w:ascii="Times New Roman" w:eastAsia="Calibri" w:hAnsi="Times New Roman" w:cs="Times New Roman"/>
                <w:sz w:val="20"/>
              </w:rPr>
            </w:pPr>
            <w:r w:rsidRPr="007A3D0D">
              <w:rPr>
                <w:rFonts w:ascii="Times New Roman" w:eastAsia="Calibri" w:hAnsi="Times New Roman" w:cs="Times New Roman"/>
                <w:sz w:val="20"/>
              </w:rPr>
              <w:t xml:space="preserve">В 2023 г. прибыль банковского сектора составила 3369 млрд. руб., которая по большей части получена благодаря огромному числу выданных кредитов. При дальнейшей нестабильной экономической обстановке в стране и повышенной закредитованности населения банк, как и экономика в целом, рискует понести большие финансовые потери, вследствие неспособности клиентов оплачивать свои долги. </w:t>
            </w:r>
          </w:p>
        </w:tc>
      </w:tr>
      <w:tr w:rsidR="007A3D0D" w:rsidRPr="007A3D0D" w14:paraId="5FDC258F" w14:textId="77777777" w:rsidTr="001B7179">
        <w:tc>
          <w:tcPr>
            <w:tcW w:w="1106" w:type="pct"/>
          </w:tcPr>
          <w:p w14:paraId="3AB4535D" w14:textId="77777777" w:rsidR="007A3D0D" w:rsidRPr="007A3D0D" w:rsidRDefault="007A3D0D" w:rsidP="007A3D0D">
            <w:pPr>
              <w:jc w:val="center"/>
              <w:rPr>
                <w:rFonts w:ascii="Times New Roman" w:eastAsia="Calibri" w:hAnsi="Times New Roman" w:cs="Times New Roman"/>
                <w:bCs/>
                <w:color w:val="0D0D0D"/>
                <w:sz w:val="20"/>
                <w:bdr w:val="none" w:sz="0" w:space="0" w:color="auto" w:frame="1"/>
              </w:rPr>
            </w:pPr>
            <w:r w:rsidRPr="007A3D0D">
              <w:rPr>
                <w:rFonts w:ascii="Times New Roman" w:eastAsia="Calibri" w:hAnsi="Times New Roman" w:cs="Times New Roman"/>
                <w:bCs/>
                <w:color w:val="0D0D0D"/>
                <w:sz w:val="20"/>
                <w:bdr w:val="none" w:sz="0" w:space="0" w:color="auto" w:frame="1"/>
              </w:rPr>
              <w:t>Итого:</w:t>
            </w:r>
          </w:p>
        </w:tc>
        <w:tc>
          <w:tcPr>
            <w:tcW w:w="595" w:type="pct"/>
            <w:vAlign w:val="center"/>
          </w:tcPr>
          <w:p w14:paraId="32EEF3E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1</w:t>
            </w:r>
          </w:p>
        </w:tc>
        <w:tc>
          <w:tcPr>
            <w:tcW w:w="595" w:type="pct"/>
            <w:vAlign w:val="center"/>
          </w:tcPr>
          <w:p w14:paraId="1410761C"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c>
          <w:tcPr>
            <w:tcW w:w="827" w:type="pct"/>
            <w:vAlign w:val="center"/>
          </w:tcPr>
          <w:p w14:paraId="568FCDB0"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–7,9</w:t>
            </w:r>
          </w:p>
        </w:tc>
        <w:tc>
          <w:tcPr>
            <w:tcW w:w="1877" w:type="pct"/>
          </w:tcPr>
          <w:p w14:paraId="65D2B7A5" w14:textId="77777777" w:rsidR="007A3D0D" w:rsidRPr="007A3D0D" w:rsidRDefault="007A3D0D" w:rsidP="007A3D0D">
            <w:pPr>
              <w:jc w:val="center"/>
              <w:rPr>
                <w:rFonts w:ascii="Times New Roman" w:eastAsia="Times New Roman" w:hAnsi="Times New Roman" w:cs="Times New Roman"/>
                <w:sz w:val="20"/>
                <w:lang w:eastAsia="ru-RU"/>
              </w:rPr>
            </w:pPr>
            <w:r w:rsidRPr="007A3D0D">
              <w:rPr>
                <w:rFonts w:ascii="Times New Roman" w:eastAsia="Times New Roman" w:hAnsi="Times New Roman" w:cs="Times New Roman"/>
                <w:sz w:val="20"/>
                <w:lang w:eastAsia="ru-RU"/>
              </w:rPr>
              <w:t>–</w:t>
            </w:r>
          </w:p>
        </w:tc>
      </w:tr>
    </w:tbl>
    <w:p w14:paraId="1B99B904" w14:textId="77777777" w:rsidR="007A3D0D" w:rsidRPr="007A3D0D" w:rsidRDefault="007A3D0D" w:rsidP="007A3D0D">
      <w:pPr>
        <w:spacing w:after="0" w:line="360" w:lineRule="auto"/>
        <w:ind w:firstLine="709"/>
        <w:jc w:val="both"/>
        <w:rPr>
          <w:rFonts w:ascii="Times New Roman" w:eastAsia="Calibri" w:hAnsi="Times New Roman" w:cs="Times New Roman"/>
          <w:sz w:val="28"/>
          <w:szCs w:val="28"/>
        </w:rPr>
      </w:pPr>
    </w:p>
    <w:p w14:paraId="735B8EAA" w14:textId="17450C9A"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lastRenderedPageBreak/>
        <w:t>Исходя из табл</w:t>
      </w:r>
      <w:r w:rsidR="00086DCC">
        <w:rPr>
          <w:rFonts w:ascii="Times New Roman" w:eastAsia="Calibri" w:hAnsi="Times New Roman" w:cs="Times New Roman"/>
          <w:sz w:val="28"/>
          <w:szCs w:val="28"/>
        </w:rPr>
        <w:t>ицы</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4.5</w:t>
      </w:r>
      <w:r w:rsidRPr="007A3D0D">
        <w:rPr>
          <w:rFonts w:ascii="Times New Roman" w:eastAsia="Calibri" w:hAnsi="Times New Roman" w:cs="Times New Roman"/>
          <w:sz w:val="28"/>
          <w:szCs w:val="28"/>
        </w:rPr>
        <w:t>, наибольшее отрицательное влияние оказывают факторы высокой конкуренции на российском рынке и закредитованность населения, общая интегральная оценка факторов равна –7,9 баллам.</w:t>
      </w:r>
    </w:p>
    <w:p w14:paraId="1A7D0326" w14:textId="3E6784B0"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В столбце 4 табл. </w:t>
      </w:r>
      <w:r w:rsidR="00086DCC">
        <w:rPr>
          <w:rFonts w:ascii="Times New Roman" w:eastAsia="Calibri" w:hAnsi="Times New Roman" w:cs="Times New Roman"/>
          <w:sz w:val="28"/>
          <w:szCs w:val="28"/>
        </w:rPr>
        <w:t>4.2-4.5</w:t>
      </w:r>
      <w:r w:rsidRPr="007A3D0D">
        <w:rPr>
          <w:rFonts w:ascii="Times New Roman" w:eastAsia="Calibri" w:hAnsi="Times New Roman" w:cs="Times New Roman"/>
          <w:sz w:val="28"/>
          <w:szCs w:val="28"/>
        </w:rPr>
        <w:t xml:space="preserve"> подводятся итоги по выставленным оценкам, строка итого по каждой группе (S, W, O и T). Затем производится операция суммирования всех итоговых оценок по смежным группам (</w:t>
      </w:r>
      <m:oMath>
        <m:nary>
          <m:naryPr>
            <m:chr m:val="∑"/>
            <m:limLoc m:val="undOvr"/>
            <m:ctrlPr>
              <w:rPr>
                <w:rFonts w:ascii="Cambria Math" w:eastAsia="Calibri" w:hAnsi="Cambria Math" w:cs="Times New Roman"/>
                <w:sz w:val="28"/>
                <w:szCs w:val="28"/>
              </w:rPr>
            </m:ctrlPr>
          </m:naryPr>
          <m:sub>
            <m:r>
              <m:rPr>
                <m:sty m:val="p"/>
              </m:rPr>
              <w:rPr>
                <w:rFonts w:ascii="Cambria Math" w:eastAsia="Calibri" w:hAnsi="Cambria Math" w:cs="Times New Roman"/>
                <w:sz w:val="28"/>
                <w:szCs w:val="28"/>
              </w:rPr>
              <m:t>i=1</m:t>
            </m:r>
          </m:sub>
          <m:sup>
            <m:r>
              <m:rPr>
                <m:sty m:val="p"/>
              </m:rPr>
              <w:rPr>
                <w:rFonts w:ascii="Cambria Math" w:eastAsia="Calibri" w:hAnsi="Cambria Math" w:cs="Times New Roman"/>
                <w:sz w:val="28"/>
                <w:szCs w:val="28"/>
                <w:lang w:val="en-US"/>
              </w:rPr>
              <m:t>n</m:t>
            </m:r>
          </m:sup>
          <m:e>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S</m:t>
                </m:r>
                <m:r>
                  <m:rPr>
                    <m:sty m:val="p"/>
                  </m:rPr>
                  <w:rPr>
                    <w:rFonts w:ascii="Cambria Math" w:eastAsia="Calibri" w:hAnsi="Cambria Math" w:cs="Times New Roman"/>
                    <w:sz w:val="28"/>
                    <w:szCs w:val="28"/>
                    <w:lang w:val="en-US"/>
                  </w:rPr>
                  <m:t>O</m:t>
                </m:r>
              </m:e>
              <m:sub>
                <m:r>
                  <m:rPr>
                    <m:sty m:val="p"/>
                  </m:rPr>
                  <w:rPr>
                    <w:rFonts w:ascii="Cambria Math" w:eastAsia="Calibri" w:hAnsi="Cambria Math" w:cs="Times New Roman"/>
                    <w:sz w:val="28"/>
                    <w:szCs w:val="28"/>
                    <w:lang w:val="en-US"/>
                  </w:rPr>
                  <m:t>i</m:t>
                </m:r>
              </m:sub>
            </m:sSub>
          </m:e>
        </m:nary>
      </m:oMath>
      <w:r w:rsidRPr="007A3D0D">
        <w:rPr>
          <w:rFonts w:ascii="Times New Roman" w:eastAsia="Calibri" w:hAnsi="Times New Roman" w:cs="Times New Roman"/>
          <w:sz w:val="28"/>
          <w:szCs w:val="28"/>
        </w:rPr>
        <w:t xml:space="preserve"> и </w:t>
      </w:r>
      <m:oMath>
        <m:nary>
          <m:naryPr>
            <m:chr m:val="∑"/>
            <m:limLoc m:val="undOvr"/>
            <m:ctrlPr>
              <w:rPr>
                <w:rFonts w:ascii="Cambria Math" w:eastAsia="Calibri" w:hAnsi="Cambria Math" w:cs="Times New Roman"/>
                <w:sz w:val="28"/>
                <w:szCs w:val="28"/>
              </w:rPr>
            </m:ctrlPr>
          </m:naryPr>
          <m:sub>
            <m:r>
              <m:rPr>
                <m:sty m:val="p"/>
              </m:rPr>
              <w:rPr>
                <w:rFonts w:ascii="Cambria Math" w:eastAsia="Calibri" w:hAnsi="Cambria Math" w:cs="Times New Roman"/>
                <w:sz w:val="28"/>
                <w:szCs w:val="28"/>
              </w:rPr>
              <m:t>i=1</m:t>
            </m:r>
          </m:sub>
          <m:sup>
            <m:r>
              <m:rPr>
                <m:sty m:val="p"/>
              </m:rPr>
              <w:rPr>
                <w:rFonts w:ascii="Cambria Math" w:eastAsia="Calibri" w:hAnsi="Cambria Math" w:cs="Times New Roman"/>
                <w:sz w:val="28"/>
                <w:szCs w:val="28"/>
                <w:lang w:val="en-US"/>
              </w:rPr>
              <m:t>n</m:t>
            </m:r>
          </m:sup>
          <m:e>
            <m:d>
              <m:dPr>
                <m:begChr m:val="["/>
                <m:endChr m:val="]"/>
                <m:ctrlPr>
                  <w:rPr>
                    <w:rFonts w:ascii="Cambria Math" w:eastAsia="Calibri" w:hAnsi="Cambria Math" w:cs="Times New Roman"/>
                    <w:sz w:val="28"/>
                    <w:szCs w:val="28"/>
                    <w:lang w:val="en-US"/>
                  </w:rPr>
                </m:ctrlPr>
              </m:dPr>
              <m:e>
                <m:sSub>
                  <m:sSubPr>
                    <m:ctrlPr>
                      <w:rPr>
                        <w:rFonts w:ascii="Cambria Math" w:eastAsia="Calibri" w:hAnsi="Cambria Math" w:cs="Times New Roman"/>
                        <w:sz w:val="28"/>
                        <w:szCs w:val="28"/>
                        <w:lang w:val="en-US"/>
                      </w:rPr>
                    </m:ctrlPr>
                  </m:sSubPr>
                  <m:e>
                    <m:r>
                      <m:rPr>
                        <m:sty m:val="p"/>
                      </m:rPr>
                      <w:rPr>
                        <w:rFonts w:ascii="Cambria Math" w:eastAsia="Calibri" w:hAnsi="Cambria Math" w:cs="Times New Roman"/>
                        <w:sz w:val="28"/>
                        <w:szCs w:val="28"/>
                        <w:lang w:val="en-US"/>
                      </w:rPr>
                      <m:t>WT</m:t>
                    </m:r>
                  </m:e>
                  <m:sub>
                    <m:r>
                      <m:rPr>
                        <m:sty m:val="p"/>
                      </m:rPr>
                      <w:rPr>
                        <w:rFonts w:ascii="Cambria Math" w:eastAsia="Calibri" w:hAnsi="Cambria Math" w:cs="Times New Roman"/>
                        <w:sz w:val="28"/>
                        <w:szCs w:val="28"/>
                        <w:lang w:val="en-US"/>
                      </w:rPr>
                      <m:t>i</m:t>
                    </m:r>
                  </m:sub>
                </m:sSub>
              </m:e>
            </m:d>
          </m:e>
        </m:nary>
      </m:oMath>
      <w:r w:rsidRPr="007A3D0D">
        <w:rPr>
          <w:rFonts w:ascii="Times New Roman" w:eastAsia="Calibri" w:hAnsi="Times New Roman" w:cs="Times New Roman"/>
          <w:sz w:val="28"/>
          <w:szCs w:val="28"/>
        </w:rPr>
        <w:t xml:space="preserve">) и определяются результаты исследования влияния факторов внутренней и внешней среды на АО «Альфа-Банк» при помощи неравенств </w:t>
      </w:r>
      <w:r w:rsidR="000F166B">
        <w:rPr>
          <w:rFonts w:ascii="Times New Roman" w:eastAsia="Calibri" w:hAnsi="Times New Roman" w:cs="Times New Roman"/>
          <w:sz w:val="28"/>
          <w:szCs w:val="28"/>
        </w:rPr>
        <w:t>34.1, 4.2 и 4.3</w:t>
      </w:r>
      <w:r w:rsidR="00086DCC">
        <w:rPr>
          <w:rFonts w:ascii="Times New Roman" w:eastAsia="Calibri" w:hAnsi="Times New Roman" w:cs="Times New Roman"/>
          <w:sz w:val="28"/>
          <w:szCs w:val="28"/>
        </w:rPr>
        <w:t xml:space="preserve"> </w:t>
      </w:r>
      <w:r w:rsidRPr="007A3D0D">
        <w:rPr>
          <w:rFonts w:ascii="Times New Roman" w:eastAsia="Calibri" w:hAnsi="Times New Roman" w:cs="Times New Roman"/>
          <w:sz w:val="28"/>
          <w:szCs w:val="28"/>
        </w:rPr>
        <w:t xml:space="preserve">[18, с. 68]: </w:t>
      </w:r>
    </w:p>
    <w:p w14:paraId="5BA6E4BC" w14:textId="290679C5"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Исходя из анализа полученных данных, наиболее подходящим </w:t>
      </w:r>
      <w:r w:rsidR="00086DCC" w:rsidRPr="007A3D0D">
        <w:rPr>
          <w:rFonts w:ascii="Times New Roman" w:eastAsia="Calibri" w:hAnsi="Times New Roman" w:cs="Times New Roman"/>
          <w:sz w:val="28"/>
          <w:szCs w:val="28"/>
        </w:rPr>
        <w:t>является неравенство</w:t>
      </w:r>
      <w:r w:rsidR="00086DCC">
        <w:rPr>
          <w:rFonts w:ascii="Times New Roman" w:eastAsia="Calibri" w:hAnsi="Times New Roman" w:cs="Times New Roman"/>
          <w:sz w:val="28"/>
          <w:szCs w:val="28"/>
        </w:rPr>
        <w:t xml:space="preserve"> </w:t>
      </w:r>
      <w:r w:rsidRPr="007A3D0D">
        <w:rPr>
          <w:rFonts w:ascii="Times New Roman" w:eastAsia="Calibri" w:hAnsi="Times New Roman" w:cs="Times New Roman"/>
          <w:sz w:val="28"/>
          <w:szCs w:val="28"/>
        </w:rPr>
        <w:t>4</w:t>
      </w:r>
      <w:r w:rsidR="000F166B">
        <w:rPr>
          <w:rFonts w:ascii="Times New Roman" w:eastAsia="Calibri" w:hAnsi="Times New Roman" w:cs="Times New Roman"/>
          <w:sz w:val="28"/>
          <w:szCs w:val="28"/>
        </w:rPr>
        <w:t>.1</w:t>
      </w:r>
      <w:r w:rsidRPr="007A3D0D">
        <w:rPr>
          <w:rFonts w:ascii="Times New Roman" w:eastAsia="Calibri" w:hAnsi="Times New Roman" w:cs="Times New Roman"/>
          <w:sz w:val="28"/>
          <w:szCs w:val="28"/>
        </w:rPr>
        <w:t>. В этом случае рекомендуется направить усилия на максимизацию влияния положительных факторов среды, что, в конечном счете, поможет предотвратить основное негативное влияния отрицательных факторов среды АО «Альфа-Банк»:</w:t>
      </w:r>
    </w:p>
    <w:p w14:paraId="2CA1DEC8" w14:textId="77777777" w:rsidR="007A3D0D" w:rsidRPr="007A3D0D" w:rsidRDefault="007A3D0D" w:rsidP="007A3D0D">
      <w:pPr>
        <w:spacing w:after="0" w:line="360" w:lineRule="auto"/>
        <w:jc w:val="center"/>
        <w:rPr>
          <w:rFonts w:ascii="Times New Roman" w:eastAsia="Calibri" w:hAnsi="Times New Roman" w:cs="Times New Roman"/>
          <w:sz w:val="28"/>
          <w:szCs w:val="28"/>
        </w:rPr>
      </w:pPr>
      <m:oMath>
        <m:r>
          <w:rPr>
            <w:rFonts w:ascii="Cambria Math" w:eastAsia="Calibri" w:hAnsi="Cambria Math" w:cs="Times New Roman"/>
            <w:sz w:val="28"/>
            <w:szCs w:val="28"/>
          </w:rPr>
          <m:t>16,25&gt;15,5</m:t>
        </m:r>
      </m:oMath>
      <w:r w:rsidRPr="007A3D0D">
        <w:rPr>
          <w:rFonts w:ascii="Times New Roman" w:eastAsia="Calibri" w:hAnsi="Times New Roman" w:cs="Times New Roman"/>
          <w:sz w:val="28"/>
          <w:szCs w:val="28"/>
        </w:rPr>
        <w:t>.</w:t>
      </w:r>
    </w:p>
    <w:p w14:paraId="58EC7A5E" w14:textId="3F2434CB"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С помощью матрицы </w:t>
      </w:r>
      <w:r w:rsidRPr="007A3D0D">
        <w:rPr>
          <w:rFonts w:ascii="Times New Roman" w:eastAsia="Calibri" w:hAnsi="Times New Roman" w:cs="Times New Roman"/>
          <w:sz w:val="28"/>
          <w:szCs w:val="28"/>
          <w:lang w:val="en-US"/>
        </w:rPr>
        <w:t>SWOT</w:t>
      </w:r>
      <w:r w:rsidRPr="007A3D0D">
        <w:rPr>
          <w:rFonts w:ascii="Times New Roman" w:eastAsia="Calibri" w:hAnsi="Times New Roman" w:cs="Times New Roman"/>
          <w:sz w:val="28"/>
          <w:szCs w:val="28"/>
        </w:rPr>
        <w:t>-анализа в табл</w:t>
      </w:r>
      <w:r w:rsidR="00086DCC">
        <w:rPr>
          <w:rFonts w:ascii="Times New Roman" w:eastAsia="Calibri" w:hAnsi="Times New Roman" w:cs="Times New Roman"/>
          <w:sz w:val="28"/>
          <w:szCs w:val="28"/>
        </w:rPr>
        <w:t>ице</w:t>
      </w:r>
      <w:r w:rsidRPr="007A3D0D">
        <w:rPr>
          <w:rFonts w:ascii="Times New Roman" w:eastAsia="Calibri" w:hAnsi="Times New Roman" w:cs="Times New Roman"/>
          <w:sz w:val="28"/>
          <w:szCs w:val="28"/>
        </w:rPr>
        <w:t xml:space="preserve"> </w:t>
      </w:r>
      <w:r w:rsidR="00086DCC">
        <w:rPr>
          <w:rFonts w:ascii="Times New Roman" w:eastAsia="Calibri" w:hAnsi="Times New Roman" w:cs="Times New Roman"/>
          <w:sz w:val="28"/>
          <w:szCs w:val="28"/>
        </w:rPr>
        <w:t>4.</w:t>
      </w:r>
      <w:r w:rsidRPr="007A3D0D">
        <w:rPr>
          <w:rFonts w:ascii="Times New Roman" w:eastAsia="Calibri" w:hAnsi="Times New Roman" w:cs="Times New Roman"/>
          <w:sz w:val="28"/>
          <w:szCs w:val="28"/>
        </w:rPr>
        <w:t>6 сформируем список решений максимизации влияния положительных и минимизации эффекта отрицательных факторов среды АО «Альфа-Банк», что поможет укрепить и повысить конкурентоспособность компании на рынке.</w:t>
      </w:r>
    </w:p>
    <w:p w14:paraId="3AF2E69C" w14:textId="428E3D56"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Таблица </w:t>
      </w:r>
      <w:r w:rsidR="00086DCC">
        <w:rPr>
          <w:rFonts w:ascii="Times New Roman" w:eastAsia="Calibri" w:hAnsi="Times New Roman" w:cs="Times New Roman"/>
          <w:sz w:val="28"/>
          <w:szCs w:val="28"/>
        </w:rPr>
        <w:t>4.</w:t>
      </w:r>
      <w:r w:rsidRPr="007A3D0D">
        <w:rPr>
          <w:rFonts w:ascii="Times New Roman" w:eastAsia="Calibri" w:hAnsi="Times New Roman" w:cs="Times New Roman"/>
          <w:sz w:val="28"/>
          <w:szCs w:val="28"/>
        </w:rPr>
        <w:t xml:space="preserve">6 – </w:t>
      </w:r>
      <w:r w:rsidRPr="007A3D0D">
        <w:rPr>
          <w:rFonts w:ascii="Times New Roman" w:eastAsia="Calibri" w:hAnsi="Times New Roman" w:cs="Times New Roman"/>
          <w:sz w:val="28"/>
          <w:szCs w:val="28"/>
          <w:lang w:val="en-US"/>
        </w:rPr>
        <w:t>SWOT</w:t>
      </w:r>
      <w:r w:rsidRPr="007A3D0D">
        <w:rPr>
          <w:rFonts w:ascii="Times New Roman" w:eastAsia="Calibri" w:hAnsi="Times New Roman" w:cs="Times New Roman"/>
          <w:sz w:val="28"/>
          <w:szCs w:val="28"/>
        </w:rPr>
        <w:t xml:space="preserve">-матрица решений повышения конкурентоспособности </w:t>
      </w:r>
    </w:p>
    <w:p w14:paraId="1385C78A" w14:textId="77777777" w:rsidR="007A3D0D" w:rsidRPr="007A3D0D" w:rsidRDefault="007A3D0D" w:rsidP="007A3D0D">
      <w:pPr>
        <w:spacing w:after="0" w:line="360" w:lineRule="auto"/>
        <w:jc w:val="center"/>
        <w:rPr>
          <w:rFonts w:ascii="Times New Roman" w:eastAsia="Calibri" w:hAnsi="Times New Roman" w:cs="Times New Roman"/>
          <w:sz w:val="28"/>
          <w:szCs w:val="28"/>
        </w:rPr>
      </w:pPr>
      <w:r w:rsidRPr="007A3D0D">
        <w:rPr>
          <w:rFonts w:ascii="Times New Roman" w:eastAsia="Calibri" w:hAnsi="Times New Roman" w:cs="Times New Roman"/>
          <w:sz w:val="28"/>
          <w:szCs w:val="28"/>
        </w:rPr>
        <w:t>АО «Альфа-Банк»</w:t>
      </w:r>
    </w:p>
    <w:tbl>
      <w:tblPr>
        <w:tblStyle w:val="6"/>
        <w:tblW w:w="5000" w:type="pct"/>
        <w:tblLook w:val="04A0" w:firstRow="1" w:lastRow="0" w:firstColumn="1" w:lastColumn="0" w:noHBand="0" w:noVBand="1"/>
      </w:tblPr>
      <w:tblGrid>
        <w:gridCol w:w="2263"/>
        <w:gridCol w:w="3544"/>
        <w:gridCol w:w="3538"/>
      </w:tblGrid>
      <w:tr w:rsidR="007A3D0D" w:rsidRPr="007A3D0D" w14:paraId="27EEC6ED" w14:textId="77777777" w:rsidTr="00086DCC">
        <w:trPr>
          <w:trHeight w:val="186"/>
        </w:trPr>
        <w:tc>
          <w:tcPr>
            <w:tcW w:w="1211" w:type="pct"/>
            <w:vMerge w:val="restart"/>
          </w:tcPr>
          <w:p w14:paraId="0E44BCF2"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p>
        </w:tc>
        <w:tc>
          <w:tcPr>
            <w:tcW w:w="1896" w:type="pct"/>
          </w:tcPr>
          <w:p w14:paraId="7E115226"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sz w:val="20"/>
                <w:szCs w:val="20"/>
              </w:rPr>
              <w:t>Возможности</w:t>
            </w:r>
          </w:p>
        </w:tc>
        <w:tc>
          <w:tcPr>
            <w:tcW w:w="1893" w:type="pct"/>
          </w:tcPr>
          <w:p w14:paraId="79896B85"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Угрозы</w:t>
            </w:r>
          </w:p>
        </w:tc>
      </w:tr>
      <w:tr w:rsidR="007A3D0D" w:rsidRPr="007A3D0D" w14:paraId="29AB9978" w14:textId="77777777" w:rsidTr="00086DCC">
        <w:trPr>
          <w:trHeight w:val="556"/>
        </w:trPr>
        <w:tc>
          <w:tcPr>
            <w:tcW w:w="1211" w:type="pct"/>
            <w:vMerge/>
          </w:tcPr>
          <w:p w14:paraId="0E524472"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p>
        </w:tc>
        <w:tc>
          <w:tcPr>
            <w:tcW w:w="1896" w:type="pct"/>
          </w:tcPr>
          <w:p w14:paraId="051894CC"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1. Большой потенциал роста.</w:t>
            </w:r>
          </w:p>
          <w:p w14:paraId="1B10FF3F"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2. Рост спроса на отдельные банковские услуги.</w:t>
            </w:r>
          </w:p>
          <w:p w14:paraId="761CE302"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3. Внедрение ИИ в различные бизнес-процессы.</w:t>
            </w:r>
          </w:p>
          <w:p w14:paraId="4D3DBCBC"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4. Сильные и качественные маркетинговые компании с новыми молодежными инфлюэнсерами.</w:t>
            </w:r>
          </w:p>
          <w:p w14:paraId="547E5F9F"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5. Привлечение профессиональных и перспективных сотрудников.</w:t>
            </w:r>
          </w:p>
        </w:tc>
        <w:tc>
          <w:tcPr>
            <w:tcW w:w="1893" w:type="pct"/>
          </w:tcPr>
          <w:p w14:paraId="0F27431D"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1. Высокая конкуренция на российском рынке.</w:t>
            </w:r>
          </w:p>
          <w:p w14:paraId="704655AC"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2. Геополитическая напряженность и усиление санкций.</w:t>
            </w:r>
          </w:p>
          <w:p w14:paraId="555192C8"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3. Высокая ключевая ставка ЦБ.</w:t>
            </w:r>
          </w:p>
          <w:p w14:paraId="3578E0B1"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4. Уменьшение объема бюджета и ужесточение условий на льготное ипотечное кредитование.</w:t>
            </w:r>
          </w:p>
          <w:p w14:paraId="7950BE90"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5. Закредитованность населения.</w:t>
            </w:r>
          </w:p>
        </w:tc>
      </w:tr>
      <w:tr w:rsidR="007A3D0D" w:rsidRPr="007A3D0D" w14:paraId="49991980" w14:textId="77777777" w:rsidTr="00086DCC">
        <w:tc>
          <w:tcPr>
            <w:tcW w:w="1211" w:type="pct"/>
          </w:tcPr>
          <w:p w14:paraId="372B4D83"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Сильные стороны</w:t>
            </w:r>
          </w:p>
        </w:tc>
        <w:tc>
          <w:tcPr>
            <w:tcW w:w="1896" w:type="pct"/>
          </w:tcPr>
          <w:p w14:paraId="134967EB"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СИВ</w:t>
            </w:r>
          </w:p>
        </w:tc>
        <w:tc>
          <w:tcPr>
            <w:tcW w:w="1893" w:type="pct"/>
          </w:tcPr>
          <w:p w14:paraId="0224673C"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СИУ</w:t>
            </w:r>
          </w:p>
        </w:tc>
      </w:tr>
      <w:tr w:rsidR="007A3D0D" w:rsidRPr="007A3D0D" w14:paraId="3AB1381A" w14:textId="77777777" w:rsidTr="00086DCC">
        <w:trPr>
          <w:trHeight w:val="415"/>
        </w:trPr>
        <w:tc>
          <w:tcPr>
            <w:tcW w:w="1211" w:type="pct"/>
          </w:tcPr>
          <w:p w14:paraId="11741FE4"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1. Достаточно большой капитал для частного банка.</w:t>
            </w:r>
          </w:p>
          <w:p w14:paraId="2EF836E2"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 xml:space="preserve">2. Использование и внедрение </w:t>
            </w:r>
            <w:r w:rsidRPr="007A3D0D">
              <w:rPr>
                <w:rFonts w:ascii="Times New Roman" w:eastAsia="Calibri" w:hAnsi="Times New Roman" w:cs="Times New Roman"/>
                <w:sz w:val="20"/>
                <w:szCs w:val="20"/>
              </w:rPr>
              <w:lastRenderedPageBreak/>
              <w:t>современных технологий.</w:t>
            </w:r>
          </w:p>
          <w:p w14:paraId="035E59C4"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3. Высокая лояльность клиентов.</w:t>
            </w:r>
          </w:p>
          <w:p w14:paraId="55A669A0"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4. Одни из лучших условий по банковским продуктам на рынке.</w:t>
            </w:r>
          </w:p>
          <w:p w14:paraId="6C2F0C85"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5. Большая клиентская база.</w:t>
            </w:r>
          </w:p>
        </w:tc>
        <w:tc>
          <w:tcPr>
            <w:tcW w:w="1896" w:type="pct"/>
          </w:tcPr>
          <w:p w14:paraId="64002BA5"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lastRenderedPageBreak/>
              <w:t>1. Использование больших финансовых возможностей компании для увеличения доли рынка: открытие новых офисов, расширение маркетинговой компании.</w:t>
            </w:r>
          </w:p>
          <w:p w14:paraId="75975758"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lastRenderedPageBreak/>
              <w:t>2. Вложение максимально возможных средств в изучение и использование ИИ.</w:t>
            </w:r>
          </w:p>
          <w:p w14:paraId="49FEB538"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3. Разработка новых эффективных маркетинговых компаний с молодежными кумирами.</w:t>
            </w:r>
          </w:p>
          <w:p w14:paraId="4B7AEEB3"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 xml:space="preserve">4. Использование преимуществ в выгодных условиях и лояльности аудитории при росте спроса на отдельные банковские продукты. </w:t>
            </w:r>
          </w:p>
        </w:tc>
        <w:tc>
          <w:tcPr>
            <w:tcW w:w="1893" w:type="pct"/>
          </w:tcPr>
          <w:p w14:paraId="46241C33"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lastRenderedPageBreak/>
              <w:t>1. Поглощение мелких конкурентов и увеличение рыночной доли.</w:t>
            </w:r>
          </w:p>
          <w:p w14:paraId="725A9BD4"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2. Акцент на создание новых, в том числе небанковских, продуктов и диверсификация бизнеса.</w:t>
            </w:r>
          </w:p>
          <w:p w14:paraId="191902EA"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lastRenderedPageBreak/>
              <w:t>3. Улучшение условий по вкладам и увеличение денежного потока.</w:t>
            </w:r>
          </w:p>
          <w:p w14:paraId="6F9177E3"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4. Незначительное ужесточение критериев получения кредитов и страхование займов для уменьшения рисков неплатежеспособности клиентов.</w:t>
            </w:r>
          </w:p>
        </w:tc>
      </w:tr>
      <w:tr w:rsidR="007A3D0D" w:rsidRPr="007A3D0D" w14:paraId="17AABE71" w14:textId="77777777" w:rsidTr="00086DCC">
        <w:tc>
          <w:tcPr>
            <w:tcW w:w="1211" w:type="pct"/>
          </w:tcPr>
          <w:p w14:paraId="3BC20201"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Слабые стороны</w:t>
            </w:r>
          </w:p>
        </w:tc>
        <w:tc>
          <w:tcPr>
            <w:tcW w:w="1896" w:type="pct"/>
          </w:tcPr>
          <w:p w14:paraId="1CD3C1EC"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СЛВ</w:t>
            </w:r>
          </w:p>
        </w:tc>
        <w:tc>
          <w:tcPr>
            <w:tcW w:w="1893" w:type="pct"/>
          </w:tcPr>
          <w:p w14:paraId="02C3413F" w14:textId="77777777" w:rsidR="007A3D0D" w:rsidRPr="007A3D0D" w:rsidRDefault="007A3D0D" w:rsidP="007A3D0D">
            <w:pPr>
              <w:spacing w:line="240" w:lineRule="exact"/>
              <w:jc w:val="center"/>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СЛУ</w:t>
            </w:r>
          </w:p>
        </w:tc>
      </w:tr>
      <w:tr w:rsidR="007A3D0D" w:rsidRPr="007A3D0D" w14:paraId="3CA5FE1D" w14:textId="77777777" w:rsidTr="00086DCC">
        <w:tc>
          <w:tcPr>
            <w:tcW w:w="1211" w:type="pct"/>
          </w:tcPr>
          <w:p w14:paraId="0C58C382"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1. Небольшое кол-во офисов в стране.</w:t>
            </w:r>
          </w:p>
          <w:p w14:paraId="4450FD29"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2. Сравнительно скромный ассортимент продуктов.</w:t>
            </w:r>
          </w:p>
          <w:p w14:paraId="720CEACE"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3. Отсутствие готовности к кризисным ситуациям.</w:t>
            </w:r>
          </w:p>
          <w:p w14:paraId="7498C3AA"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4. Некачественная мотивация клиентов.</w:t>
            </w:r>
          </w:p>
          <w:p w14:paraId="23974114"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5. Увеличение продуктов с замедляющимися темпами роста.</w:t>
            </w:r>
          </w:p>
        </w:tc>
        <w:tc>
          <w:tcPr>
            <w:tcW w:w="1896" w:type="pct"/>
          </w:tcPr>
          <w:p w14:paraId="7CA85A87"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1. Уменьшение доли рынка и потеря потенциала роста, вследствие большего отставания от конкурентов по количеству офисов.</w:t>
            </w:r>
          </w:p>
          <w:p w14:paraId="61A5EB12"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2. Упущение роста спроса на отдельные продукты из-за скромного ассортимента и замедляющегося роста его эффективности.</w:t>
            </w:r>
          </w:p>
          <w:p w14:paraId="3537FF76"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3. Влияние кризисных ситуаций на развитие компании и замедление технологического прогресса.</w:t>
            </w:r>
          </w:p>
          <w:p w14:paraId="40501740"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4. Потеря клиентов на начальных этапах взаимодействия, вследствие неэффективного привлечения и некачественной мотивации.</w:t>
            </w:r>
          </w:p>
        </w:tc>
        <w:tc>
          <w:tcPr>
            <w:tcW w:w="1893" w:type="pct"/>
          </w:tcPr>
          <w:p w14:paraId="5B98D3BB"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1. Неконкурентоспособность существующих продуктов из-за влияния конкуренции и отсутствие диверсификации для уменьшения убытков.</w:t>
            </w:r>
          </w:p>
          <w:p w14:paraId="10FF92D7"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2. Увеличение убытков и возможное банкротство компании при возникновении новых кризисных ситуаций.</w:t>
            </w:r>
          </w:p>
          <w:p w14:paraId="37B0F6C8" w14:textId="77777777" w:rsidR="007A3D0D" w:rsidRPr="007A3D0D" w:rsidRDefault="007A3D0D" w:rsidP="007A3D0D">
            <w:pPr>
              <w:spacing w:line="240" w:lineRule="exact"/>
              <w:jc w:val="both"/>
              <w:rPr>
                <w:rFonts w:ascii="Times New Roman" w:eastAsia="Calibri" w:hAnsi="Times New Roman" w:cs="Times New Roman"/>
                <w:sz w:val="20"/>
                <w:szCs w:val="20"/>
              </w:rPr>
            </w:pPr>
            <w:r w:rsidRPr="007A3D0D">
              <w:rPr>
                <w:rFonts w:ascii="Times New Roman" w:eastAsia="Calibri" w:hAnsi="Times New Roman" w:cs="Times New Roman"/>
                <w:sz w:val="20"/>
                <w:szCs w:val="20"/>
              </w:rPr>
              <w:t>3. Уменьшение процентной выручки кредитования по причинам высокой процентной ставки ЦБ и ужесточению льгот кредитования. И возможные убытки ввиду замедления темпов роста других продуктов.</w:t>
            </w:r>
          </w:p>
          <w:p w14:paraId="1AF824BC" w14:textId="77777777" w:rsidR="007A3D0D" w:rsidRPr="007A3D0D" w:rsidRDefault="007A3D0D" w:rsidP="007A3D0D">
            <w:pPr>
              <w:spacing w:line="240" w:lineRule="exact"/>
              <w:jc w:val="both"/>
              <w:rPr>
                <w:rFonts w:ascii="Times New Roman" w:eastAsia="Calibri" w:hAnsi="Times New Roman" w:cs="Times New Roman"/>
                <w:color w:val="000000"/>
                <w:sz w:val="20"/>
                <w:szCs w:val="20"/>
              </w:rPr>
            </w:pPr>
            <w:r w:rsidRPr="007A3D0D">
              <w:rPr>
                <w:rFonts w:ascii="Times New Roman" w:eastAsia="Calibri" w:hAnsi="Times New Roman" w:cs="Times New Roman"/>
                <w:color w:val="000000"/>
                <w:sz w:val="20"/>
                <w:szCs w:val="20"/>
              </w:rPr>
              <w:t>4. Потеря доходов из-за закредитованности населения и отсутствия потенциала значительного увеличения выручки от других продуктов.</w:t>
            </w:r>
          </w:p>
        </w:tc>
      </w:tr>
    </w:tbl>
    <w:p w14:paraId="57A376D2" w14:textId="77777777" w:rsidR="007A3D0D" w:rsidRDefault="007A3D0D" w:rsidP="007A3D0D">
      <w:pPr>
        <w:spacing w:after="0" w:line="360" w:lineRule="auto"/>
        <w:ind w:firstLine="709"/>
        <w:jc w:val="both"/>
        <w:rPr>
          <w:rFonts w:ascii="Times New Roman" w:eastAsia="Calibri" w:hAnsi="Times New Roman" w:cs="Times New Roman"/>
          <w:sz w:val="28"/>
          <w:szCs w:val="28"/>
        </w:rPr>
      </w:pPr>
    </w:p>
    <w:p w14:paraId="471272C1" w14:textId="0C11FD92" w:rsidR="007A3D0D" w:rsidRPr="007A3D0D" w:rsidRDefault="007A3D0D" w:rsidP="007A3D0D">
      <w:pPr>
        <w:spacing w:after="0" w:line="360" w:lineRule="auto"/>
        <w:ind w:firstLine="709"/>
        <w:jc w:val="both"/>
        <w:rPr>
          <w:rFonts w:ascii="Times New Roman" w:eastAsia="Calibri" w:hAnsi="Times New Roman" w:cs="Times New Roman"/>
          <w:sz w:val="28"/>
          <w:szCs w:val="28"/>
        </w:rPr>
      </w:pPr>
      <w:r w:rsidRPr="007A3D0D">
        <w:rPr>
          <w:rFonts w:ascii="Times New Roman" w:eastAsia="Calibri" w:hAnsi="Times New Roman" w:cs="Times New Roman"/>
          <w:sz w:val="28"/>
          <w:szCs w:val="28"/>
        </w:rPr>
        <w:t xml:space="preserve">На основе построенной матрицы </w:t>
      </w:r>
      <w:r w:rsidRPr="007A3D0D">
        <w:rPr>
          <w:rFonts w:ascii="Times New Roman" w:eastAsia="Calibri" w:hAnsi="Times New Roman" w:cs="Times New Roman"/>
          <w:sz w:val="28"/>
          <w:szCs w:val="28"/>
          <w:lang w:val="en-US"/>
        </w:rPr>
        <w:t>SWOT</w:t>
      </w:r>
      <w:r w:rsidRPr="007A3D0D">
        <w:rPr>
          <w:rFonts w:ascii="Times New Roman" w:eastAsia="Calibri" w:hAnsi="Times New Roman" w:cs="Times New Roman"/>
          <w:sz w:val="28"/>
          <w:szCs w:val="28"/>
        </w:rPr>
        <w:t>-анализа разработаны решения, которые помогут компании максимально эффективно использовать ее возможности и избежать негативного влияния угроз. Также спрогнозированы возможные неблагоприятные ситуации, выраженные в затруднении использования возможностей банка и усилении отрицательного результата угроз под влиянием его слабых сторон. Данные решения и прогнозирование негативных сценариев окажут поддержку АО «Альфа-Банк» и поспособствуют разработке качественной стратегии развития и повышению его конкурентоспособности.</w:t>
      </w:r>
    </w:p>
    <w:p w14:paraId="60D040B6" w14:textId="170619A6" w:rsidR="00441EA0" w:rsidRPr="00B22791" w:rsidRDefault="00B22791" w:rsidP="00B22791">
      <w:pPr>
        <w:tabs>
          <w:tab w:val="left" w:pos="1661"/>
        </w:tabs>
        <w:jc w:val="center"/>
        <w:rPr>
          <w:rFonts w:ascii="Times New Roman" w:hAnsi="Times New Roman" w:cs="Times New Roman"/>
          <w:b/>
          <w:bCs/>
          <w:color w:val="FF0000"/>
          <w:sz w:val="24"/>
          <w:szCs w:val="24"/>
        </w:rPr>
      </w:pPr>
      <w:r w:rsidRPr="00B22791">
        <w:rPr>
          <w:rFonts w:ascii="Times New Roman" w:hAnsi="Times New Roman" w:cs="Times New Roman"/>
          <w:b/>
          <w:bCs/>
          <w:color w:val="FF0000"/>
          <w:sz w:val="24"/>
          <w:szCs w:val="24"/>
        </w:rPr>
        <w:t>Задание 6</w:t>
      </w:r>
    </w:p>
    <w:p w14:paraId="060FB88E" w14:textId="26D00CB5" w:rsidR="00B22791" w:rsidRDefault="00B22791" w:rsidP="00B22B6A">
      <w:pPr>
        <w:tabs>
          <w:tab w:val="left" w:pos="166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На основании полученного результата выполнения задания 4 и 5 необходимо сделать две статьи. Эти статьи будут направлены для публикации в сборнике научных статей ЧОУВО МИДИС. Ниже представлен пример оформления статьи. Необходимо по аналогии упаковать ваши результаты задания 4 и 5 в две статьи по аналогии.</w:t>
      </w:r>
      <w:r w:rsidR="00B22B6A">
        <w:rPr>
          <w:rFonts w:ascii="Times New Roman" w:hAnsi="Times New Roman" w:cs="Times New Roman"/>
          <w:sz w:val="24"/>
          <w:szCs w:val="24"/>
        </w:rPr>
        <w:t xml:space="preserve"> Объём статьи зависит от объёма задания 4 и 5, индивидуально.</w:t>
      </w:r>
    </w:p>
    <w:p w14:paraId="762F923B" w14:textId="771300F2" w:rsidR="00B22B6A" w:rsidRPr="00B22B6A" w:rsidRDefault="00B22B6A" w:rsidP="00B22B6A">
      <w:pPr>
        <w:tabs>
          <w:tab w:val="left" w:pos="1661"/>
        </w:tabs>
        <w:spacing w:after="0" w:line="240" w:lineRule="auto"/>
        <w:ind w:firstLine="709"/>
        <w:jc w:val="both"/>
        <w:rPr>
          <w:rFonts w:ascii="Times New Roman" w:hAnsi="Times New Roman" w:cs="Times New Roman"/>
          <w:b/>
          <w:bCs/>
          <w:sz w:val="24"/>
          <w:szCs w:val="24"/>
        </w:rPr>
      </w:pPr>
      <w:r w:rsidRPr="00B22B6A">
        <w:rPr>
          <w:rFonts w:ascii="Times New Roman" w:hAnsi="Times New Roman" w:cs="Times New Roman"/>
          <w:b/>
          <w:bCs/>
          <w:sz w:val="24"/>
          <w:szCs w:val="24"/>
        </w:rPr>
        <w:t xml:space="preserve">Каждая статья делается отдельным файлом </w:t>
      </w:r>
      <w:r w:rsidRPr="00B22B6A">
        <w:rPr>
          <w:rFonts w:ascii="Times New Roman" w:hAnsi="Times New Roman" w:cs="Times New Roman"/>
          <w:b/>
          <w:bCs/>
          <w:sz w:val="24"/>
          <w:szCs w:val="24"/>
          <w:lang w:val="en-US"/>
        </w:rPr>
        <w:t>MS</w:t>
      </w:r>
      <w:r w:rsidRPr="00B22B6A">
        <w:rPr>
          <w:rFonts w:ascii="Times New Roman" w:hAnsi="Times New Roman" w:cs="Times New Roman"/>
          <w:b/>
          <w:bCs/>
          <w:sz w:val="24"/>
          <w:szCs w:val="24"/>
        </w:rPr>
        <w:t xml:space="preserve"> </w:t>
      </w:r>
      <w:r w:rsidRPr="00B22B6A">
        <w:rPr>
          <w:rFonts w:ascii="Times New Roman" w:hAnsi="Times New Roman" w:cs="Times New Roman"/>
          <w:b/>
          <w:bCs/>
          <w:sz w:val="24"/>
          <w:szCs w:val="24"/>
          <w:lang w:val="en-US"/>
        </w:rPr>
        <w:t>Word</w:t>
      </w:r>
      <w:r w:rsidRPr="00B22B6A">
        <w:rPr>
          <w:rFonts w:ascii="Times New Roman" w:hAnsi="Times New Roman" w:cs="Times New Roman"/>
          <w:b/>
          <w:bCs/>
          <w:sz w:val="24"/>
          <w:szCs w:val="24"/>
        </w:rPr>
        <w:t>.</w:t>
      </w:r>
    </w:p>
    <w:p w14:paraId="171FDAC3"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b/>
          <w:bCs/>
          <w:sz w:val="28"/>
          <w:szCs w:val="28"/>
          <w:lang w:eastAsia="ru-RU"/>
        </w:rPr>
      </w:pPr>
      <w:r w:rsidRPr="007A3D0D">
        <w:rPr>
          <w:rFonts w:ascii="Times New Roman" w:eastAsia="Times New Roman" w:hAnsi="Times New Roman" w:cs="Times New Roman"/>
          <w:b/>
          <w:bCs/>
          <w:sz w:val="28"/>
          <w:szCs w:val="28"/>
          <w:lang w:eastAsia="ru-RU"/>
        </w:rPr>
        <w:lastRenderedPageBreak/>
        <w:t>КАЗАНЦЕВ ВЯЧЕСЛАВ ИГОРЕВИЧ</w:t>
      </w:r>
    </w:p>
    <w:p w14:paraId="3C181E17"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b/>
          <w:bCs/>
          <w:sz w:val="28"/>
          <w:szCs w:val="28"/>
          <w:lang w:eastAsia="ru-RU"/>
        </w:rPr>
      </w:pPr>
      <w:r w:rsidRPr="007A3D0D">
        <w:rPr>
          <w:rFonts w:ascii="Times New Roman" w:eastAsia="Times New Roman" w:hAnsi="Times New Roman" w:cs="Times New Roman"/>
          <w:b/>
          <w:bCs/>
          <w:sz w:val="28"/>
          <w:szCs w:val="28"/>
          <w:lang w:eastAsia="ru-RU"/>
        </w:rPr>
        <w:t>г. Челябинск, Частное образовательное учреждение высшего образования «Международный Институт Дизайна и Сервиса»</w:t>
      </w:r>
    </w:p>
    <w:p w14:paraId="04473B7D" w14:textId="77777777" w:rsidR="007A3D0D" w:rsidRPr="007A3D0D" w:rsidRDefault="007A3D0D" w:rsidP="007A3D0D">
      <w:pPr>
        <w:widowControl w:val="0"/>
        <w:spacing w:after="0" w:line="360" w:lineRule="auto"/>
        <w:rPr>
          <w:rFonts w:ascii="Times New Roman" w:eastAsia="Times New Roman" w:hAnsi="Times New Roman" w:cs="Times New Roman"/>
          <w:bCs/>
          <w:sz w:val="28"/>
          <w:szCs w:val="28"/>
          <w:lang w:eastAsia="ru-RU"/>
        </w:rPr>
      </w:pPr>
    </w:p>
    <w:p w14:paraId="3BC1E9CD"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bCs/>
          <w:sz w:val="28"/>
          <w:szCs w:val="28"/>
          <w:lang w:eastAsia="ru-RU"/>
        </w:rPr>
      </w:pPr>
      <w:r w:rsidRPr="007A3D0D">
        <w:rPr>
          <w:rFonts w:ascii="Times New Roman" w:eastAsia="Times New Roman" w:hAnsi="Times New Roman" w:cs="Times New Roman"/>
          <w:bCs/>
          <w:sz w:val="28"/>
          <w:szCs w:val="28"/>
          <w:lang w:eastAsia="ru-RU"/>
        </w:rPr>
        <w:t>ИССЛЕДОВАНИЕ СИСТЕМЫ СТИМУЛИРОВАНИЯ ТРУДА ПЕРСОНАЛА ООО «КУБ»</w:t>
      </w:r>
    </w:p>
    <w:p w14:paraId="19332A94"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p>
    <w:p w14:paraId="5AF51FB8"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pacing w:val="-4"/>
          <w:sz w:val="28"/>
          <w:szCs w:val="28"/>
          <w:lang w:eastAsia="ru-RU"/>
        </w:rPr>
      </w:pPr>
      <w:r w:rsidRPr="007A3D0D">
        <w:rPr>
          <w:rFonts w:ascii="Times New Roman" w:eastAsia="Times New Roman" w:hAnsi="Times New Roman" w:cs="Times New Roman"/>
          <w:b/>
          <w:bCs/>
          <w:spacing w:val="-4"/>
          <w:sz w:val="28"/>
          <w:szCs w:val="28"/>
          <w:lang w:eastAsia="ru-RU"/>
        </w:rPr>
        <w:t>Аннотация.</w:t>
      </w:r>
      <w:r w:rsidRPr="007A3D0D">
        <w:rPr>
          <w:rFonts w:ascii="Times New Roman" w:eastAsia="Times New Roman" w:hAnsi="Times New Roman" w:cs="Times New Roman"/>
          <w:spacing w:val="-4"/>
          <w:sz w:val="28"/>
          <w:szCs w:val="28"/>
          <w:lang w:eastAsia="ru-RU"/>
        </w:rPr>
        <w:t xml:space="preserve">  Стимулирования труда является важным элементов в области системы управления персоналом. Причины такой важности объясняются тем, что при помощи настройки системы стимулирования можно повысить производительность труда персонала. Для построения или изменения системы стимулирования труда персонала необходимо периодически проводить исследования. Тогда результаты исследований позволят выявить недостатки, с которыми необходимо работать для повышения эффективности системы стимулирования труда персонала. В статье предлагается обзор результатов такого исследования на примере анкетирования персонала ООО КУБ.</w:t>
      </w:r>
    </w:p>
    <w:p w14:paraId="08CEB947"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b/>
          <w:bCs/>
          <w:sz w:val="28"/>
          <w:szCs w:val="28"/>
          <w:lang w:eastAsia="ru-RU"/>
        </w:rPr>
      </w:pPr>
    </w:p>
    <w:p w14:paraId="7DA68DB0"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b/>
          <w:bCs/>
          <w:sz w:val="28"/>
          <w:szCs w:val="28"/>
          <w:lang w:eastAsia="ru-RU"/>
        </w:rPr>
        <w:t xml:space="preserve">Ключевые слова: </w:t>
      </w:r>
      <w:r w:rsidRPr="007A3D0D">
        <w:rPr>
          <w:rFonts w:ascii="Times New Roman" w:eastAsia="Times New Roman" w:hAnsi="Times New Roman" w:cs="Times New Roman"/>
          <w:sz w:val="28"/>
          <w:szCs w:val="28"/>
          <w:lang w:eastAsia="ru-RU"/>
        </w:rPr>
        <w:t>персонал, стимулирование труда, мотивация труда, стимулирования персонала, мотивация персонала, система стимулирования персонала, система мотивации персонала.</w:t>
      </w:r>
    </w:p>
    <w:p w14:paraId="7996A247"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p>
    <w:p w14:paraId="22DC7C0D"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 системе РИНЦ на сегодняшний день накоплен большой опыт в области исследования системы стимулирования труда персонала в разных организациях. Обратим внимание на некоторые источники из их числа.</w:t>
      </w:r>
    </w:p>
    <w:p w14:paraId="7F8FB4BE"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 работах Е.Г. Бодровой уделяется внимание мотивации ППС для эффективной работы с социальными сетями как инструмента развития вуза [1]. В ином источнике отмечается включение мотивации персонала для повышения конкурентоспособности гостиничного предприятия [2].</w:t>
      </w:r>
    </w:p>
    <w:p w14:paraId="4715DBCD"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В.В. Журавлев совершенствование системы управления рисками промышленного предприятия видит через построение эффективной </w:t>
      </w:r>
      <w:r w:rsidRPr="007A3D0D">
        <w:rPr>
          <w:rFonts w:ascii="Times New Roman" w:eastAsia="Times New Roman" w:hAnsi="Times New Roman" w:cs="Times New Roman"/>
          <w:sz w:val="28"/>
          <w:szCs w:val="28"/>
          <w:lang w:eastAsia="ru-RU"/>
        </w:rPr>
        <w:lastRenderedPageBreak/>
        <w:t>мотивации персонала [3]. Далее, процесс анализа и разработки путей совершенствования конкурентных позиций в организации невозможен без выстраивания «правильной» системы стимулирования персонала [4].</w:t>
      </w:r>
    </w:p>
    <w:p w14:paraId="2C9E2E33"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 статье И.С. Полушиной [5] уделено внимание автоматизации HR-процессов и внедрению digital-инструментов в том числе и для построения прозрачной системы стимулирования труда через анализ. Похожую логику суждений находим и в источнике «DIGITAL-технологии в управлении человеческими ресурсами» [6].</w:t>
      </w:r>
    </w:p>
    <w:p w14:paraId="4B5F357D" w14:textId="77777777" w:rsidR="007A3D0D" w:rsidRPr="007A3D0D" w:rsidRDefault="007A3D0D" w:rsidP="007A3D0D">
      <w:pPr>
        <w:spacing w:after="0" w:line="360" w:lineRule="auto"/>
        <w:ind w:firstLine="709"/>
        <w:contextualSpacing/>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Д.А. Шагеев рекомендует делать исследование системы трудовой мотивации персонала в процессе разработки полной версии бизнес-плана [8] или сокращенной «Экспресс бизнес-планирование» [9], а также в процессе управления проектом [7].</w:t>
      </w:r>
    </w:p>
    <w:p w14:paraId="1E93E9E2"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bCs/>
          <w:sz w:val="28"/>
          <w:szCs w:val="28"/>
          <w:lang w:eastAsia="ru-RU"/>
        </w:rPr>
        <w:t xml:space="preserve">В качестве объекта исследования выступило ООО КУБ. Организация больше известна на рынке гостеприимства под торговым названием отель «Арбат», геолокация которого – центральная часть г. Челябинска. </w:t>
      </w:r>
      <w:r w:rsidRPr="007A3D0D">
        <w:rPr>
          <w:rFonts w:ascii="Times New Roman" w:eastAsia="Times New Roman" w:hAnsi="Times New Roman" w:cs="Times New Roman"/>
          <w:sz w:val="28"/>
          <w:szCs w:val="28"/>
          <w:lang w:eastAsia="ru-RU"/>
        </w:rPr>
        <w:t>В начале исследования составлена анкета для письменного опроса персонала на предмет удовлетворённости существующими элементами системы трудовой мотивации. Анкета полностью согласованна с руководством ООО КУБ. По причине ограничений представления материалов в данный сборник конференции, макет анкеты не демонстрируется.</w:t>
      </w:r>
    </w:p>
    <w:p w14:paraId="2B80450A"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Анкетирование проводилось в полевых условиях текущей трудовой деятельности сотрудников ООО «КУБ». Опрошено 40 из 43 человек, подавляющее большинство. Понадобилось 10 календарных дней чтобы провести исследование и обработать полученные данные. Результаты анкетирования представлены в виде диаграмм по каждому вопросу.</w:t>
      </w:r>
    </w:p>
    <w:p w14:paraId="72E5647A"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Раздел 1. Социально-психологические особенности трудового коллектива. На рис. 1 (а и б) продемонстрированы ответы в области удовлетворения отношениями с коллегами.</w:t>
      </w:r>
    </w:p>
    <w:p w14:paraId="654C7FF9" w14:textId="77777777" w:rsidR="007A3D0D" w:rsidRPr="007A3D0D" w:rsidRDefault="007A3D0D" w:rsidP="007A3D0D">
      <w:pPr>
        <w:widowControl w:val="0"/>
        <w:spacing w:after="0" w:line="360" w:lineRule="auto"/>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8"/>
          <w:szCs w:val="28"/>
          <w:lang w:eastAsia="ru-RU"/>
        </w:rPr>
        <w:lastRenderedPageBreak/>
        <w:drawing>
          <wp:inline distT="0" distB="0" distL="0" distR="0" wp14:anchorId="5B22CC14" wp14:editId="60FC09B5">
            <wp:extent cx="6181725" cy="17526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1752600"/>
                    </a:xfrm>
                    <a:prstGeom prst="rect">
                      <a:avLst/>
                    </a:prstGeom>
                    <a:noFill/>
                  </pic:spPr>
                </pic:pic>
              </a:graphicData>
            </a:graphic>
          </wp:inline>
        </w:drawing>
      </w:r>
    </w:p>
    <w:p w14:paraId="42D663C6" w14:textId="77777777" w:rsidR="007A3D0D" w:rsidRPr="007A3D0D" w:rsidRDefault="007A3D0D" w:rsidP="007A3D0D">
      <w:pPr>
        <w:widowControl w:val="0"/>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1 – Ответы на вопросы: а) 1.1 Вас устраивают отношения с коллегами в трудовом коллективе?; б) 1.2 Вы чувствуете себя на работе в напряжении или комфорте?, чел.</w:t>
      </w:r>
    </w:p>
    <w:p w14:paraId="35BE877C"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 подавляющем большинстве – 33 чел. замечено, что отношения в трудовом коллектив отличные или хорошие. Иных особенностей не отмечается. Половина всего штата чувствуют себя на работе комфортно, 12 чел. нормально, неуютно лишь 3 чел. Особых проблем тут нет.</w:t>
      </w:r>
    </w:p>
    <w:p w14:paraId="696070BE"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Далее, на рис. 2 (а и б) продемонстрированы ответы по поводу наличия конфликтов в среде трудового коллектива и</w:t>
      </w:r>
      <w:r w:rsidRPr="007A3D0D">
        <w:rPr>
          <w:rFonts w:ascii="Times New Roman" w:eastAsia="Times New Roman" w:hAnsi="Times New Roman" w:cs="Times New Roman"/>
          <w:sz w:val="24"/>
          <w:szCs w:val="24"/>
          <w:lang w:eastAsia="ru-RU"/>
        </w:rPr>
        <w:t xml:space="preserve"> </w:t>
      </w:r>
      <w:r w:rsidRPr="007A3D0D">
        <w:rPr>
          <w:rFonts w:ascii="Times New Roman" w:eastAsia="Times New Roman" w:hAnsi="Times New Roman" w:cs="Times New Roman"/>
          <w:sz w:val="28"/>
          <w:szCs w:val="28"/>
          <w:lang w:eastAsia="ru-RU"/>
        </w:rPr>
        <w:t>руководства.</w:t>
      </w:r>
    </w:p>
    <w:p w14:paraId="33D21AEA" w14:textId="77777777" w:rsidR="007A3D0D" w:rsidRPr="007A3D0D" w:rsidRDefault="007A3D0D" w:rsidP="007A3D0D">
      <w:pPr>
        <w:widowControl w:val="0"/>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8"/>
          <w:szCs w:val="28"/>
          <w:lang w:eastAsia="ru-RU"/>
        </w:rPr>
        <w:drawing>
          <wp:inline distT="0" distB="0" distL="0" distR="0" wp14:anchorId="400D5AEB" wp14:editId="5B65AE01">
            <wp:extent cx="5868035" cy="23907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8035" cy="2390775"/>
                    </a:xfrm>
                    <a:prstGeom prst="rect">
                      <a:avLst/>
                    </a:prstGeom>
                    <a:noFill/>
                  </pic:spPr>
                </pic:pic>
              </a:graphicData>
            </a:graphic>
          </wp:inline>
        </w:drawing>
      </w:r>
    </w:p>
    <w:p w14:paraId="1E5F6072"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Рисунок 2 – </w:t>
      </w:r>
      <w:r w:rsidRPr="007A3D0D">
        <w:rPr>
          <w:rFonts w:ascii="Times New Roman" w:eastAsia="Times New Roman" w:hAnsi="Times New Roman" w:cs="Times New Roman"/>
          <w:spacing w:val="-2"/>
          <w:sz w:val="28"/>
          <w:szCs w:val="28"/>
          <w:lang w:eastAsia="ru-RU"/>
        </w:rPr>
        <w:t>Ответы на вопросы: а) 1.3 Часто ли бывают конфликты с коллегами?; б) 1.4 Часто ли бывают конфликты с руководством?, чел.</w:t>
      </w:r>
    </w:p>
    <w:p w14:paraId="4C03BC4C"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Замечено, что 1/4 штата не сталкивались с проявлениями конфликтов, 18 чел. отметили лишь редкие случаи непонимания, чаще с этим сталкиваются только 8 чел. Заметный конфликтный фон отмечают только 2 чел. Иные показатели демонстрирую лучший результат, чем общий уровень </w:t>
      </w:r>
      <w:r w:rsidRPr="007A3D0D">
        <w:rPr>
          <w:rFonts w:ascii="Times New Roman" w:eastAsia="Times New Roman" w:hAnsi="Times New Roman" w:cs="Times New Roman"/>
          <w:sz w:val="28"/>
          <w:szCs w:val="28"/>
          <w:lang w:eastAsia="ru-RU"/>
        </w:rPr>
        <w:lastRenderedPageBreak/>
        <w:t>конфликтности в трудовом коллективе. Можно заключить, что конфликты не наблюдаются в ООО «КУБ».</w:t>
      </w:r>
    </w:p>
    <w:p w14:paraId="465B8301"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pacing w:val="-4"/>
          <w:sz w:val="28"/>
          <w:szCs w:val="28"/>
          <w:lang w:eastAsia="ru-RU"/>
        </w:rPr>
      </w:pPr>
      <w:r w:rsidRPr="007A3D0D">
        <w:rPr>
          <w:rFonts w:ascii="Times New Roman" w:eastAsia="Times New Roman" w:hAnsi="Times New Roman" w:cs="Times New Roman"/>
          <w:spacing w:val="-4"/>
          <w:sz w:val="28"/>
          <w:szCs w:val="28"/>
          <w:lang w:eastAsia="ru-RU"/>
        </w:rPr>
        <w:t>Исследование конфликтов с гостями и оценка внимания к просьбам и предложениям по улучшению трудовой деятельности персоналом на рис. 3 а и б.</w:t>
      </w:r>
    </w:p>
    <w:p w14:paraId="3FBD9D92"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8"/>
          <w:szCs w:val="28"/>
          <w:lang w:eastAsia="ru-RU"/>
        </w:rPr>
        <w:drawing>
          <wp:inline distT="0" distB="0" distL="0" distR="0" wp14:anchorId="66D144E3" wp14:editId="054CA138">
            <wp:extent cx="6068060" cy="2591435"/>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8060" cy="2591435"/>
                    </a:xfrm>
                    <a:prstGeom prst="rect">
                      <a:avLst/>
                    </a:prstGeom>
                    <a:noFill/>
                  </pic:spPr>
                </pic:pic>
              </a:graphicData>
            </a:graphic>
          </wp:inline>
        </w:drawing>
      </w:r>
    </w:p>
    <w:p w14:paraId="6852CC91"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3 – Ответы на вопросы: а) 1.5 Как часто бывают конфликты с гостями?; б) 1.6 Руководство прислушивается к вашим просьбам и предложениям по улучшению трудовой деятельности?, чел.</w:t>
      </w:r>
    </w:p>
    <w:p w14:paraId="4B7ED168"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pacing w:val="-4"/>
          <w:sz w:val="28"/>
          <w:szCs w:val="28"/>
          <w:lang w:eastAsia="ru-RU"/>
        </w:rPr>
        <w:t>Больше 50 % персонала отметили факт, что конфликтов между сотрудниками ООО «КУБ» и гостями нет, бывает небольшое непонимание – так говорят 12 чел. Лишь 1 чел. имел опыт конфликта с гостями. На фоне таких данных отмечается, что конфликтов между сотрудниками ООО «КУБ» и гостями нет. Затем, п</w:t>
      </w:r>
      <w:r w:rsidRPr="007A3D0D">
        <w:rPr>
          <w:rFonts w:ascii="Times New Roman" w:eastAsia="Times New Roman" w:hAnsi="Times New Roman" w:cs="Times New Roman"/>
          <w:sz w:val="28"/>
          <w:szCs w:val="28"/>
          <w:lang w:eastAsia="ru-RU"/>
        </w:rPr>
        <w:t>оловина в 20 чел. отметили, что руководство чаще прислушивается к просьбам и предложениям по улучшению трудовой деятельности. Бывает по-разному, говорят 8 чел. Менее 1/4 считают, что их не слушают. Небольшое непонимание по этому поводу есть, но в пределах нормы.</w:t>
      </w:r>
    </w:p>
    <w:p w14:paraId="5B3470D9"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Таким образом следует заключить, что социально-психологический климат для руководства и персонала отличный. Далее перейдём к ответам на вопросы раздела «2. Неденежная трудовая мотивация персонала».</w:t>
      </w:r>
    </w:p>
    <w:p w14:paraId="05DA2E85"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4 (а и б) даны ответы на вопросы по наличию устной благодарности исполнительным звеньям от руководства.</w:t>
      </w:r>
    </w:p>
    <w:p w14:paraId="1E375732"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8"/>
          <w:szCs w:val="28"/>
          <w:lang w:eastAsia="ru-RU"/>
        </w:rPr>
        <w:lastRenderedPageBreak/>
        <w:drawing>
          <wp:inline distT="0" distB="0" distL="0" distR="0" wp14:anchorId="67D19245" wp14:editId="6DE5525B">
            <wp:extent cx="5887085" cy="30676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7085" cy="3067685"/>
                    </a:xfrm>
                    <a:prstGeom prst="rect">
                      <a:avLst/>
                    </a:prstGeom>
                    <a:noFill/>
                  </pic:spPr>
                </pic:pic>
              </a:graphicData>
            </a:graphic>
          </wp:inline>
        </w:drawing>
      </w:r>
    </w:p>
    <w:p w14:paraId="4C18D974"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4 – Ответы на вопросы: а) 2.1 Есть ли устная благодарность руководства за выполняемую работу?; б) 2.2 Вас устраивает поощрение в виде благодарности в трудовую книжку, доска почёта и т.д.?, чел.</w:t>
      </w:r>
    </w:p>
    <w:p w14:paraId="705B0B22"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Не приходится говорить о наличии постоянной благодарности от руководства, но такое случается – отметили 13 чел. Зато 18 чел. высказались о том, что не хвалят, но и не ругают, и на этом спасибо. К сожалению, 8 человек полагают, что похвалы не просто нет, а еще случается, что их ругают за существенные упущения в работе. Такая ситуация вполне нормальная, особенно если учесть, что конфликтов как таковых нет. Ведь объяснить сотруднику как правильно действовать, чтобы не получилось проблемы, является правильным действием руководства по отношению к подчинённому. Следует обратить внимание на то, что 26 чел. не нуждаются в поощрении</w:t>
      </w:r>
      <w:r w:rsidRPr="007A3D0D">
        <w:rPr>
          <w:rFonts w:ascii="Times New Roman" w:eastAsia="Times New Roman" w:hAnsi="Times New Roman" w:cs="Times New Roman"/>
          <w:sz w:val="24"/>
          <w:szCs w:val="24"/>
          <w:lang w:eastAsia="ru-RU"/>
        </w:rPr>
        <w:t xml:space="preserve"> </w:t>
      </w:r>
      <w:r w:rsidRPr="007A3D0D">
        <w:rPr>
          <w:rFonts w:ascii="Times New Roman" w:eastAsia="Times New Roman" w:hAnsi="Times New Roman" w:cs="Times New Roman"/>
          <w:sz w:val="28"/>
          <w:szCs w:val="28"/>
          <w:lang w:eastAsia="ru-RU"/>
        </w:rPr>
        <w:t>в виде благодарности в трудовую книжку, доска почёта и т.д. Говорят, что лучше бы это подкрепили или заменили на денежную мотивации. При этом 9 чел. можно констатировать, что воздержались от конкретного ответа.</w:t>
      </w:r>
    </w:p>
    <w:p w14:paraId="6FC708F1"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5 (а) видны очень положительные данные. Практически весь штат сотрудников удовлетворен количество и качеством бесплатного питания на рабочих местах В ООО «КУБ».</w:t>
      </w:r>
    </w:p>
    <w:p w14:paraId="41AEED7A"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8"/>
          <w:szCs w:val="28"/>
          <w:lang w:eastAsia="ru-RU"/>
        </w:rPr>
        <w:lastRenderedPageBreak/>
        <w:drawing>
          <wp:inline distT="0" distB="0" distL="0" distR="0" wp14:anchorId="11955F7A" wp14:editId="2A7C8CE2">
            <wp:extent cx="6344285" cy="33343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4285" cy="3334385"/>
                    </a:xfrm>
                    <a:prstGeom prst="rect">
                      <a:avLst/>
                    </a:prstGeom>
                    <a:noFill/>
                  </pic:spPr>
                </pic:pic>
              </a:graphicData>
            </a:graphic>
          </wp:inline>
        </w:drawing>
      </w:r>
    </w:p>
    <w:p w14:paraId="6ED938C2"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5 – Ответы на вопросы: а) 2.3 Вы удовлетворены бесплатным питанием на работе?; б) 2.4 В отеле есть методы стимулирования и иного рода для персонала, например оплата такси до дома в ночное время, бесплатное обучение и т.д., они вас устраивают, чел.</w:t>
      </w:r>
    </w:p>
    <w:p w14:paraId="1E6369B5"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5 (б) «Жестко» высказалось 24 чел. о том, что оплата такси до дома в ночное время, бесплатное обучение и т.д. – это хорошо, в первую очередь для работодателя, но требуются еще дополнением денежная стимуляция труда. Лишь 9 чел. устраивает всё. В нейтральной позиции лишь 3 чел.</w:t>
      </w:r>
    </w:p>
    <w:p w14:paraId="66DB08B6"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Таким образом по результатам исследования в разделе 2 замечено, что сотрудники ООО «КУБ» желают денежную мотивацию труда в плоть до отказа от благодарности в трудовую книжку, доски почёта и т.д. Но при этом очень ценят бесплатное питание и не отказываются от оплаты такси до дома в ночное время, бесплатного обучения и т.д.</w:t>
      </w:r>
      <w:r w:rsidRPr="007A3D0D">
        <w:rPr>
          <w:rFonts w:ascii="Times New Roman" w:eastAsia="Times New Roman" w:hAnsi="Times New Roman" w:cs="Times New Roman"/>
          <w:sz w:val="24"/>
          <w:szCs w:val="24"/>
          <w:lang w:eastAsia="ru-RU"/>
        </w:rPr>
        <w:t xml:space="preserve"> </w:t>
      </w:r>
      <w:r w:rsidRPr="007A3D0D">
        <w:rPr>
          <w:rFonts w:ascii="Times New Roman" w:eastAsia="Times New Roman" w:hAnsi="Times New Roman" w:cs="Times New Roman"/>
          <w:sz w:val="28"/>
          <w:szCs w:val="28"/>
          <w:lang w:eastAsia="ru-RU"/>
        </w:rPr>
        <w:t>Затем перейдём к ответам на вопросы раздела «3. Денежная трудовая мотивация персонала».</w:t>
      </w:r>
    </w:p>
    <w:p w14:paraId="7BEA24A7"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6 даются ответы на такой важный вопрос, как удовлетворённость персонала размером заработной платы.</w:t>
      </w:r>
    </w:p>
    <w:p w14:paraId="608D0224"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0"/>
          <w:szCs w:val="20"/>
          <w:lang w:eastAsia="ru-RU"/>
        </w:rPr>
        <w:lastRenderedPageBreak/>
        <w:drawing>
          <wp:inline distT="0" distB="0" distL="0" distR="0" wp14:anchorId="07359179" wp14:editId="2D1A7A7E">
            <wp:extent cx="6010275" cy="1019175"/>
            <wp:effectExtent l="0" t="0" r="0" b="0"/>
            <wp:docPr id="204" name="Диаграмма 204">
              <a:extLst xmlns:a="http://schemas.openxmlformats.org/drawingml/2006/main">
                <a:ext uri="{FF2B5EF4-FFF2-40B4-BE49-F238E27FC236}">
                  <a16:creationId xmlns:a16="http://schemas.microsoft.com/office/drawing/2014/main" id="{1807ACC6-87C5-437F-B455-3373C8DE4C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C981970"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6 – Ответы на вопрос «3.1 Вы довольны размером заработной платы?», чел.</w:t>
      </w:r>
    </w:p>
    <w:p w14:paraId="1214A8EB"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Только 6-7 чел. сказали, что заработная плата их в основном устраивает. Это сотрудники из числа руководящего состава. Исполнительные звенья и некоторые представителе руководящего состава числом 23+7 чел. размером заработка недовольны и хотели бы больше. Воздержавшихся 3 чел, предполагается, что скорее всего они постеснялись давать прямой ответ.</w:t>
      </w:r>
    </w:p>
    <w:p w14:paraId="3DA100EF"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Теперь можно перейти к следующим данным исследования на рис. 7.</w:t>
      </w:r>
    </w:p>
    <w:p w14:paraId="64ADA830"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6BD9FBB4" wp14:editId="249A109E">
            <wp:extent cx="6096000" cy="990600"/>
            <wp:effectExtent l="0" t="0" r="0" b="0"/>
            <wp:docPr id="205" name="Диаграмма 205">
              <a:extLst xmlns:a="http://schemas.openxmlformats.org/drawingml/2006/main">
                <a:ext uri="{FF2B5EF4-FFF2-40B4-BE49-F238E27FC236}">
                  <a16:creationId xmlns:a16="http://schemas.microsoft.com/office/drawing/2014/main" id="{FDF31B5F-0E4E-485D-BA15-720290CA3C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51A31B2"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7 – Ответы на вопрос «3.2 Вы удовлетворены надбавками к зарплате в виде премий?», чел.</w:t>
      </w:r>
    </w:p>
    <w:p w14:paraId="08F167F6"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7 отмечается в размере 22+9 чел. недовольство по поводу выплачиваемых премий. Респонденты говорили, что премии бывают очень редко и их размер небольшой, при этом никаких положение регламентирующих выплату премий на ООО «КУБ» нет. Очевидно, что эта проблема связана с недовольство размера заработной платы персонала.</w:t>
      </w:r>
    </w:p>
    <w:p w14:paraId="302E0A3B"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Перейдём к рис. 8, на нём видны результаты анкетирования на предмет формальной процедуры начисления и выплаты заработной платы персоналу отеля. По данным диаграммы 23+9 преимущественно устраивает как начисляют и когда выплачивают зарплату. Но, при этом есть 4+1 чел. у которых претензии по этому поводу – это не является проблемой. Т.е. руководство ООО «КУБ» соблюдает все положения нормативно-правовых актов в области начисления и выплаты заработной платы сотрудникам, а выявленные единичные случае всегда решались путём переговоров и </w:t>
      </w:r>
      <w:r w:rsidRPr="007A3D0D">
        <w:rPr>
          <w:rFonts w:ascii="Times New Roman" w:eastAsia="Times New Roman" w:hAnsi="Times New Roman" w:cs="Times New Roman"/>
          <w:sz w:val="28"/>
          <w:szCs w:val="28"/>
          <w:lang w:eastAsia="ru-RU"/>
        </w:rPr>
        <w:lastRenderedPageBreak/>
        <w:t>корректировок. Причины таких редких проблем чисто человеческий фактор: невнимательность; подали данные с ошибками; иные.</w:t>
      </w:r>
      <w:r w:rsidRPr="007A3D0D">
        <w:rPr>
          <w:rFonts w:ascii="Times New Roman" w:eastAsia="Times New Roman" w:hAnsi="Times New Roman" w:cs="Times New Roman"/>
          <w:noProof/>
          <w:sz w:val="24"/>
          <w:szCs w:val="24"/>
          <w:lang w:eastAsia="ru-RU"/>
        </w:rPr>
        <w:drawing>
          <wp:inline distT="0" distB="0" distL="0" distR="0" wp14:anchorId="457C4A5A" wp14:editId="4C3D2713">
            <wp:extent cx="6324600" cy="1781175"/>
            <wp:effectExtent l="0" t="0" r="0" b="0"/>
            <wp:docPr id="207" name="Диаграмма 207">
              <a:extLst xmlns:a="http://schemas.openxmlformats.org/drawingml/2006/main">
                <a:ext uri="{FF2B5EF4-FFF2-40B4-BE49-F238E27FC236}">
                  <a16:creationId xmlns:a16="http://schemas.microsoft.com/office/drawing/2014/main" id="{2245F6D0-D284-408F-8FB9-FC90F4FA9B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14B464F"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8 – Ответы на вопрос «3.3 Вас устраивает система начисления и выплаты заработной платы?», чел.</w:t>
      </w:r>
    </w:p>
    <w:p w14:paraId="6FD52C79"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 завершении блока три продемонстрируем результаты анализ вопроса 3.4 на рис. 9.</w:t>
      </w:r>
    </w:p>
    <w:p w14:paraId="60180DD3"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6110EF93" wp14:editId="61C3B4EA">
            <wp:extent cx="4572000" cy="1047750"/>
            <wp:effectExtent l="0" t="0" r="0" b="0"/>
            <wp:docPr id="4" name="Диаграмма 4">
              <a:extLst xmlns:a="http://schemas.openxmlformats.org/drawingml/2006/main">
                <a:ext uri="{FF2B5EF4-FFF2-40B4-BE49-F238E27FC236}">
                  <a16:creationId xmlns:a16="http://schemas.microsoft.com/office/drawing/2014/main" id="{33B1C8CD-482B-41EC-9485-67475C82F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5D738D6"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9 – Ответы на вопрос «3.4 Оцените наличие материальной помощи для сотрудников, попавших в сложную жизненную ситуацию?», чел.</w:t>
      </w:r>
    </w:p>
    <w:p w14:paraId="7CAC33C5"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По данным рис. 17 можно отметить, что 21 чел. ранее попадали в сложные жизненные ситуации, просили материальной помощи у руководства ООО «КУБ» и оно частично им помогало. Когда 80 %, когда 50 % от требуемой суммы, по-разному, в зависимости от наличия свободных денежных средств в отеле. Также, 3+2 чел. видят этот аспект негативно им либо отказали в материальной помощи, либо дали мало по их мнению. Руководство в свою очередь предположило, что такое произошло из-за дефицита свободных денежных средств в определённый период времени или проблема скорее всего не относилась к сложной жизненной ситуации сотрудника. </w:t>
      </w:r>
    </w:p>
    <w:p w14:paraId="754AF816"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 xml:space="preserve">В качестве вывода констатируем – персонал заметно не удовлетворён размером заработной платы и хотел бы положительных изменений. Далее </w:t>
      </w:r>
      <w:r w:rsidRPr="007A3D0D">
        <w:rPr>
          <w:rFonts w:ascii="Times New Roman" w:eastAsia="Times New Roman" w:hAnsi="Times New Roman" w:cs="Times New Roman"/>
          <w:sz w:val="28"/>
          <w:szCs w:val="28"/>
          <w:lang w:eastAsia="ru-RU"/>
        </w:rPr>
        <w:lastRenderedPageBreak/>
        <w:t>перейдём к последнему разделу исследования трудовой мотивации на ООО «КУБ» - «4. Организация труда и отдыха персонала (гигиена труда)».</w:t>
      </w:r>
    </w:p>
    <w:p w14:paraId="581C5702"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На рис. 10 исследуется удовлетворённость персонала графиком работы.</w:t>
      </w:r>
    </w:p>
    <w:p w14:paraId="5242BAAC"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2C005F08" wp14:editId="254A9092">
            <wp:extent cx="4572000" cy="1076325"/>
            <wp:effectExtent l="0" t="0" r="0" b="0"/>
            <wp:docPr id="86" name="Диаграмма 86">
              <a:extLst xmlns:a="http://schemas.openxmlformats.org/drawingml/2006/main">
                <a:ext uri="{FF2B5EF4-FFF2-40B4-BE49-F238E27FC236}">
                  <a16:creationId xmlns:a16="http://schemas.microsoft.com/office/drawing/2014/main" id="{F265308C-B1F7-46CD-B416-CB825F0C49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500353E"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10 – Ответы на вопросы «4.1 Вас устраивает график работы?», чел.</w:t>
      </w:r>
    </w:p>
    <w:p w14:paraId="540786C8"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Очевидно, что подавляющее большинство персонала 17+18 чел. высказались положительно об графике рабочих смен. Только 2+1 чел выказали недовольство, но это незначительно.</w:t>
      </w:r>
    </w:p>
    <w:p w14:paraId="3FCA78C7"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Затем, на рис. 11 видны ответа на вопрос согласия с графиком отпусков. В отличии от данных по вопросу 4.1 тут недовольных оказалось чуть больше 6+3 чел., но довольных все равно существенно больше – это 3/4. Проблемы в этом вопросе не наблюдается, даже эти 6+3 чел. норма. Невозможно чтобы всех на 100% удовлетворил график отпуск, кто ведь должен работать, например летом.</w:t>
      </w:r>
    </w:p>
    <w:p w14:paraId="55884721"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389902A3" wp14:editId="6106F9A2">
            <wp:extent cx="4572000" cy="847725"/>
            <wp:effectExtent l="0" t="0" r="0" b="0"/>
            <wp:docPr id="88" name="Диаграмма 88">
              <a:extLst xmlns:a="http://schemas.openxmlformats.org/drawingml/2006/main">
                <a:ext uri="{FF2B5EF4-FFF2-40B4-BE49-F238E27FC236}">
                  <a16:creationId xmlns:a16="http://schemas.microsoft.com/office/drawing/2014/main" id="{BAF2C0BB-2E62-4441-8097-6B1B195C1C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81D98D9"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11 – Ответы на вопрос «4.2 Вас устраивает график отпусков», чел.</w:t>
      </w:r>
    </w:p>
    <w:p w14:paraId="527DB132"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Результат опроса по второму вопросу дан на рис. 12.</w:t>
      </w:r>
    </w:p>
    <w:p w14:paraId="3B03A860"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63A3B48F" wp14:editId="1A52C3B1">
            <wp:extent cx="4572000" cy="1066800"/>
            <wp:effectExtent l="0" t="0" r="0" b="0"/>
            <wp:docPr id="209" name="Диаграмма 209">
              <a:extLst xmlns:a="http://schemas.openxmlformats.org/drawingml/2006/main">
                <a:ext uri="{FF2B5EF4-FFF2-40B4-BE49-F238E27FC236}">
                  <a16:creationId xmlns:a16="http://schemas.microsoft.com/office/drawing/2014/main" id="{9ABB4145-6C84-47C8-B25A-86CBE0E5C8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65F4338"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12 – Ответы на вопрос «4.3 Насколько вы удовлетворены организацией рабочих мест?», чел.</w:t>
      </w:r>
    </w:p>
    <w:p w14:paraId="5FA274BD"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lastRenderedPageBreak/>
        <w:t>Почти все сотрудники 24+11 чел. отметили высокое качество организации рабочих мест. Такая высокая оценка – это заслуга руководства ООО «КУБ».</w:t>
      </w:r>
    </w:p>
    <w:p w14:paraId="766555BE"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Завершающий раздел ответы на вопрос 4 представлены на рис. 13.</w:t>
      </w:r>
    </w:p>
    <w:p w14:paraId="2897471F"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noProof/>
          <w:sz w:val="24"/>
          <w:szCs w:val="24"/>
          <w:lang w:eastAsia="ru-RU"/>
        </w:rPr>
        <w:drawing>
          <wp:inline distT="0" distB="0" distL="0" distR="0" wp14:anchorId="742A2CCC" wp14:editId="1105839A">
            <wp:extent cx="4572000" cy="1047750"/>
            <wp:effectExtent l="0" t="0" r="0" b="0"/>
            <wp:docPr id="210" name="Диаграмма 210">
              <a:extLst xmlns:a="http://schemas.openxmlformats.org/drawingml/2006/main">
                <a:ext uri="{FF2B5EF4-FFF2-40B4-BE49-F238E27FC236}">
                  <a16:creationId xmlns:a16="http://schemas.microsoft.com/office/drawing/2014/main" id="{93094286-71C6-414A-9312-B2E098D38A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E9035B8" w14:textId="77777777" w:rsidR="007A3D0D" w:rsidRPr="007A3D0D" w:rsidRDefault="007A3D0D" w:rsidP="007A3D0D">
      <w:pPr>
        <w:spacing w:after="0" w:line="360" w:lineRule="auto"/>
        <w:jc w:val="center"/>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Рисунок 13 – Ответы на вопрос «4.4 Довольны ли вы средствами труда (инвентарь для уборки, стирки, приёмки, приготовления пищи и т.д.)?», чел.</w:t>
      </w:r>
    </w:p>
    <w:p w14:paraId="0D69BC4C" w14:textId="77777777" w:rsidR="007A3D0D" w:rsidRPr="007A3D0D" w:rsidRDefault="007A3D0D" w:rsidP="007A3D0D">
      <w:pPr>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Вопрос 4.4 был про средства труда. Оказалось, что абсолютно все довольны средствами труда. Отмечалось их хорошая и бесперебойная работа, чистота, производительность, качество и т.д. Такая оценка – это тоже заслуга руководства ООО «КУБ».</w:t>
      </w:r>
    </w:p>
    <w:p w14:paraId="2C696B07"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sz w:val="28"/>
          <w:szCs w:val="28"/>
          <w:lang w:eastAsia="ru-RU"/>
        </w:rPr>
        <w:t>Таким образом в разделе четыре анкеты выявлены только одни достоинства. Решения по выявленным недостаткам в системе стимулирования труда персонала ООО КУБ будут представлены в иной статье.</w:t>
      </w:r>
    </w:p>
    <w:p w14:paraId="633BC6F4" w14:textId="77777777" w:rsidR="007A3D0D" w:rsidRPr="007A3D0D" w:rsidRDefault="007A3D0D" w:rsidP="007A3D0D">
      <w:pPr>
        <w:tabs>
          <w:tab w:val="left" w:pos="1134"/>
        </w:tabs>
        <w:spacing w:after="0" w:line="360" w:lineRule="auto"/>
        <w:ind w:firstLine="709"/>
        <w:jc w:val="both"/>
        <w:rPr>
          <w:rFonts w:ascii="Times New Roman" w:eastAsia="Times New Roman" w:hAnsi="Times New Roman" w:cs="Times New Roman"/>
          <w:sz w:val="28"/>
          <w:szCs w:val="28"/>
          <w:lang w:eastAsia="ru-RU"/>
        </w:rPr>
      </w:pPr>
    </w:p>
    <w:p w14:paraId="074C6F90" w14:textId="77777777" w:rsidR="007A3D0D" w:rsidRPr="007A3D0D" w:rsidRDefault="007A3D0D" w:rsidP="007A3D0D">
      <w:pPr>
        <w:widowControl w:val="0"/>
        <w:spacing w:after="0" w:line="360" w:lineRule="auto"/>
        <w:ind w:right="-143"/>
        <w:jc w:val="center"/>
        <w:rPr>
          <w:rFonts w:ascii="Times New Roman" w:eastAsia="Times New Roman" w:hAnsi="Times New Roman" w:cs="Times New Roman"/>
          <w:b/>
          <w:bCs/>
          <w:sz w:val="28"/>
          <w:szCs w:val="28"/>
          <w:lang w:eastAsia="ru-RU"/>
        </w:rPr>
      </w:pPr>
      <w:r w:rsidRPr="007A3D0D">
        <w:rPr>
          <w:rFonts w:ascii="Times New Roman" w:eastAsia="Times New Roman" w:hAnsi="Times New Roman" w:cs="Times New Roman"/>
          <w:b/>
          <w:bCs/>
          <w:sz w:val="28"/>
          <w:szCs w:val="28"/>
          <w:lang w:eastAsia="ru-RU"/>
        </w:rPr>
        <w:t>Библиографический список</w:t>
      </w:r>
    </w:p>
    <w:p w14:paraId="1A609087" w14:textId="77777777" w:rsidR="007A3D0D" w:rsidRPr="007A3D0D" w:rsidRDefault="007A3D0D" w:rsidP="007A3D0D">
      <w:pPr>
        <w:widowControl w:val="0"/>
        <w:spacing w:after="0" w:line="360" w:lineRule="auto"/>
        <w:ind w:right="-143"/>
        <w:jc w:val="center"/>
        <w:rPr>
          <w:rFonts w:ascii="Times New Roman" w:eastAsia="Times New Roman" w:hAnsi="Times New Roman" w:cs="Times New Roman"/>
          <w:b/>
          <w:bCs/>
          <w:sz w:val="28"/>
          <w:szCs w:val="28"/>
          <w:lang w:eastAsia="ru-RU"/>
        </w:rPr>
      </w:pPr>
    </w:p>
    <w:p w14:paraId="05953AC7"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color w:val="000000" w:themeColor="text1"/>
          <w:sz w:val="28"/>
          <w:szCs w:val="28"/>
          <w:lang w:eastAsia="ru-RU"/>
        </w:rPr>
      </w:pPr>
      <w:r w:rsidRPr="007A3D0D">
        <w:rPr>
          <w:rFonts w:ascii="Times New Roman" w:eastAsia="Times New Roman" w:hAnsi="Times New Roman" w:cs="Times New Roman"/>
          <w:color w:val="000000" w:themeColor="text1"/>
          <w:sz w:val="28"/>
          <w:szCs w:val="28"/>
          <w:lang w:eastAsia="ru-RU"/>
        </w:rPr>
        <w:t>1. Бодрова, Е.Г. Социальные сети как инструмент развития: значение для вуза и кафедры / Е.Г. Бодрова // Инновационные методы решения социальных, экономических и технологических проблем современного общества - 2024: Материалы Всероссийской научно-исследовательской конференции, Челябинск, 28 ноября 2024 года. – Челябинск: Международный институт дизайна и сервиса, 2024. – С. 17-19.</w:t>
      </w:r>
    </w:p>
    <w:p w14:paraId="48FC8C74"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color w:val="000000" w:themeColor="text1"/>
          <w:sz w:val="28"/>
          <w:szCs w:val="28"/>
          <w:lang w:eastAsia="ru-RU"/>
        </w:rPr>
      </w:pPr>
      <w:r w:rsidRPr="007A3D0D">
        <w:rPr>
          <w:rFonts w:ascii="Times New Roman" w:eastAsia="Times New Roman" w:hAnsi="Times New Roman" w:cs="Times New Roman"/>
          <w:color w:val="000000" w:themeColor="text1"/>
          <w:sz w:val="28"/>
          <w:szCs w:val="28"/>
          <w:lang w:eastAsia="ru-RU"/>
        </w:rPr>
        <w:t>2. Бодрова, Е.Г. Анализ конкурентоспособности услуг гостиничных предприятий с помощью параметрического метода / Е.Г. Бодрова, А.Д. Инюкина // Вестник Волгоградского государственного университета. Экономика. – 2021. – Т. 23, № 4. – С. 113-126.</w:t>
      </w:r>
    </w:p>
    <w:p w14:paraId="1BA525C5"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color w:val="000000" w:themeColor="text1"/>
          <w:sz w:val="28"/>
          <w:szCs w:val="28"/>
          <w:lang w:eastAsia="ru-RU"/>
        </w:rPr>
      </w:pPr>
      <w:r w:rsidRPr="007A3D0D">
        <w:rPr>
          <w:rFonts w:ascii="Times New Roman" w:eastAsia="Times New Roman" w:hAnsi="Times New Roman" w:cs="Times New Roman"/>
          <w:color w:val="000000" w:themeColor="text1"/>
          <w:sz w:val="28"/>
          <w:szCs w:val="28"/>
          <w:lang w:eastAsia="ru-RU"/>
        </w:rPr>
        <w:lastRenderedPageBreak/>
        <w:t>3. Журавлев, В.В. Совершенствование системы управления рисками промышленного предприятия / В.В. Журавлев, Н.Ю. Варкова, Н.В. Журавлев // Вестник Южно-Уральского государственного университета. Серия: Экономика и менеджмент. – 2022. – Т. 16, № 1. – С. 124-132.</w:t>
      </w:r>
    </w:p>
    <w:p w14:paraId="29A6B210"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color w:val="000000" w:themeColor="text1"/>
          <w:sz w:val="28"/>
          <w:szCs w:val="28"/>
          <w:lang w:eastAsia="ru-RU"/>
        </w:rPr>
        <w:t>4. Журавлев, В.В. Анализ и разработка путей совершенствования конкурентных позиций в организации / В.В. Журавлев, Е.К. Чередник // Прикладные аспекты экономики: студенческий ежегодник. – Челябинск: Издательский центр ЮУрГУ, 2021. – С. 37-44.</w:t>
      </w:r>
    </w:p>
    <w:p w14:paraId="7B09CBD4"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bCs/>
          <w:sz w:val="28"/>
          <w:szCs w:val="28"/>
          <w:lang w:eastAsia="ru-RU"/>
        </w:rPr>
      </w:pPr>
      <w:r w:rsidRPr="007A3D0D">
        <w:rPr>
          <w:rFonts w:ascii="Times New Roman" w:eastAsia="Times New Roman" w:hAnsi="Times New Roman" w:cs="Times New Roman"/>
          <w:bCs/>
          <w:sz w:val="28"/>
          <w:szCs w:val="28"/>
          <w:lang w:eastAsia="ru-RU"/>
        </w:rPr>
        <w:t>5. Полушина, И.С. Комплексная оценка результатов студенческих проектов при организации проектной деятельности в вузе / И.С. Полушина // Перспективные направления взаимодействия бизнеса, образования и культуры: Материалы Всероссийской научно-исследовательской конференции, Челябинск, 31 марта 2023 года. – Челябинск: Частное образовательное учреждение высшего образования «Международный Институт Дизайна и Сервиса», 2023. – С. 6-8.</w:t>
      </w:r>
    </w:p>
    <w:p w14:paraId="41DD70D0"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bCs/>
          <w:sz w:val="28"/>
          <w:szCs w:val="28"/>
          <w:lang w:eastAsia="ru-RU"/>
        </w:rPr>
      </w:pPr>
      <w:r w:rsidRPr="007A3D0D">
        <w:rPr>
          <w:rFonts w:ascii="Times New Roman" w:eastAsia="Times New Roman" w:hAnsi="Times New Roman" w:cs="Times New Roman"/>
          <w:bCs/>
          <w:sz w:val="28"/>
          <w:szCs w:val="28"/>
          <w:lang w:eastAsia="ru-RU"/>
        </w:rPr>
        <w:t>6.</w:t>
      </w:r>
      <w:bookmarkStart w:id="2" w:name="_Hlk191921521"/>
      <w:r w:rsidRPr="007A3D0D">
        <w:rPr>
          <w:rFonts w:ascii="Times New Roman" w:eastAsia="Times New Roman" w:hAnsi="Times New Roman" w:cs="Times New Roman"/>
          <w:bCs/>
          <w:sz w:val="28"/>
          <w:szCs w:val="28"/>
          <w:lang w:eastAsia="ru-RU"/>
        </w:rPr>
        <w:t xml:space="preserve"> Сошникова, К.А. Разработка цифровой модели Центра карьеры для поиска работы студентов (на базе ЧОУ во МИДИС)</w:t>
      </w:r>
      <w:bookmarkEnd w:id="2"/>
      <w:r w:rsidRPr="007A3D0D">
        <w:rPr>
          <w:rFonts w:ascii="Times New Roman" w:eastAsia="Times New Roman" w:hAnsi="Times New Roman" w:cs="Times New Roman"/>
          <w:bCs/>
          <w:sz w:val="28"/>
          <w:szCs w:val="28"/>
          <w:lang w:eastAsia="ru-RU"/>
        </w:rPr>
        <w:t xml:space="preserve"> / К.А. Сошникова, К.А. Холкина, А.В. Бикташева, И.С. Полушина // Наука. Технологии. инновации: Материалы Международного фестиваля креативных индустрий, Челябинск, 18–20 апреля 2024 года. – Челябинск: Частное образовательное учреждение высшего образования «Международный Институт Дизайна и Сервиса», 2024. – С. 208-212.</w:t>
      </w:r>
      <w:bookmarkStart w:id="3" w:name="_Hlk159695178"/>
    </w:p>
    <w:bookmarkEnd w:id="3"/>
    <w:p w14:paraId="673DAB82"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bCs/>
          <w:sz w:val="28"/>
          <w:szCs w:val="28"/>
          <w:lang w:eastAsia="ru-RU"/>
        </w:rPr>
      </w:pPr>
      <w:r w:rsidRPr="007A3D0D">
        <w:rPr>
          <w:rFonts w:ascii="Times New Roman" w:eastAsia="Times New Roman" w:hAnsi="Times New Roman" w:cs="Times New Roman"/>
          <w:bCs/>
          <w:sz w:val="28"/>
          <w:szCs w:val="28"/>
          <w:lang w:eastAsia="ru-RU"/>
        </w:rPr>
        <w:t>7. Шагеев, Д.А. Управление проектами. Рабочая тетрадь проектной группы: учебное пособие / Д.А. Шагеев. – М.: Общество с ограниченной ответственностью «Проспект», 2023. – 112 с.</w:t>
      </w:r>
    </w:p>
    <w:p w14:paraId="43E99329"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bCs/>
          <w:sz w:val="28"/>
          <w:szCs w:val="28"/>
          <w:lang w:eastAsia="ru-RU"/>
        </w:rPr>
      </w:pPr>
      <w:r w:rsidRPr="007A3D0D">
        <w:rPr>
          <w:rFonts w:ascii="Times New Roman" w:eastAsia="Times New Roman" w:hAnsi="Times New Roman" w:cs="Times New Roman"/>
          <w:bCs/>
          <w:sz w:val="28"/>
          <w:szCs w:val="28"/>
          <w:lang w:eastAsia="ru-RU"/>
        </w:rPr>
        <w:t>8. Шагеев, Д.А. Бизнес-планирование. Рабочая тетрадь: учебное пособие / Д.А. Шагеев. – М.: Общество с ограниченной ответственностью «Проспект», 2023. – 336 с.</w:t>
      </w:r>
    </w:p>
    <w:p w14:paraId="72BF6C2D" w14:textId="77777777" w:rsidR="007A3D0D" w:rsidRPr="007A3D0D" w:rsidRDefault="007A3D0D" w:rsidP="007A3D0D">
      <w:pPr>
        <w:widowControl w:val="0"/>
        <w:spacing w:after="0" w:line="360" w:lineRule="auto"/>
        <w:ind w:right="-143" w:firstLine="709"/>
        <w:jc w:val="both"/>
        <w:rPr>
          <w:rFonts w:ascii="Times New Roman" w:eastAsia="Times New Roman" w:hAnsi="Times New Roman" w:cs="Times New Roman"/>
          <w:sz w:val="28"/>
          <w:szCs w:val="28"/>
          <w:lang w:eastAsia="ru-RU"/>
        </w:rPr>
      </w:pPr>
      <w:r w:rsidRPr="007A3D0D">
        <w:rPr>
          <w:rFonts w:ascii="Times New Roman" w:eastAsia="Times New Roman" w:hAnsi="Times New Roman" w:cs="Times New Roman"/>
          <w:bCs/>
          <w:sz w:val="28"/>
          <w:szCs w:val="28"/>
          <w:lang w:eastAsia="ru-RU"/>
        </w:rPr>
        <w:t xml:space="preserve">9. Шагеев, Д.А. Экспресс бизнес-планирование. Рабочая тетрадь: учебное пособие / Д.А. Шагеев; Частное образовательное учреждение высшего </w:t>
      </w:r>
      <w:r w:rsidRPr="007A3D0D">
        <w:rPr>
          <w:rFonts w:ascii="Times New Roman" w:eastAsia="Times New Roman" w:hAnsi="Times New Roman" w:cs="Times New Roman"/>
          <w:bCs/>
          <w:sz w:val="28"/>
          <w:szCs w:val="28"/>
          <w:lang w:eastAsia="ru-RU"/>
        </w:rPr>
        <w:lastRenderedPageBreak/>
        <w:t>образования «Международный институт дизайна и сервиса». – М.: Общество с ограниченной ответственностью «Проспект», 2023. – 136 с.</w:t>
      </w:r>
    </w:p>
    <w:p w14:paraId="2B48E91A" w14:textId="34A5E3D9" w:rsidR="00AC03AE" w:rsidRPr="00043E0B" w:rsidRDefault="00AC03AE" w:rsidP="00AC03AE">
      <w:pPr>
        <w:tabs>
          <w:tab w:val="left" w:pos="1661"/>
        </w:tabs>
        <w:ind w:firstLine="709"/>
        <w:jc w:val="both"/>
        <w:rPr>
          <w:rFonts w:ascii="Times New Roman" w:hAnsi="Times New Roman" w:cs="Times New Roman"/>
          <w:sz w:val="24"/>
          <w:szCs w:val="24"/>
        </w:rPr>
      </w:pPr>
    </w:p>
    <w:sectPr w:rsidR="00AC03AE" w:rsidRPr="00043E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BE1E53"/>
    <w:multiLevelType w:val="hybridMultilevel"/>
    <w:tmpl w:val="09D2019A"/>
    <w:lvl w:ilvl="0" w:tplc="F70ACF9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1E"/>
    <w:rsid w:val="00043E0B"/>
    <w:rsid w:val="00076DBB"/>
    <w:rsid w:val="00086DCC"/>
    <w:rsid w:val="000A1445"/>
    <w:rsid w:val="000D51D2"/>
    <w:rsid w:val="000F166B"/>
    <w:rsid w:val="00111AC4"/>
    <w:rsid w:val="001A4366"/>
    <w:rsid w:val="00205087"/>
    <w:rsid w:val="002F3D8A"/>
    <w:rsid w:val="00350C54"/>
    <w:rsid w:val="003E265C"/>
    <w:rsid w:val="00441EA0"/>
    <w:rsid w:val="00443760"/>
    <w:rsid w:val="0058582B"/>
    <w:rsid w:val="00604D84"/>
    <w:rsid w:val="006235DE"/>
    <w:rsid w:val="00666FF1"/>
    <w:rsid w:val="00707B0D"/>
    <w:rsid w:val="00753B1E"/>
    <w:rsid w:val="007825B6"/>
    <w:rsid w:val="007A3D0D"/>
    <w:rsid w:val="007F6B1F"/>
    <w:rsid w:val="008300A1"/>
    <w:rsid w:val="0084087B"/>
    <w:rsid w:val="008C0CA4"/>
    <w:rsid w:val="009067B1"/>
    <w:rsid w:val="00940B57"/>
    <w:rsid w:val="009524E9"/>
    <w:rsid w:val="009D69D3"/>
    <w:rsid w:val="00A52771"/>
    <w:rsid w:val="00A95A5C"/>
    <w:rsid w:val="00AC03AE"/>
    <w:rsid w:val="00B22791"/>
    <w:rsid w:val="00B22B6A"/>
    <w:rsid w:val="00B35E3B"/>
    <w:rsid w:val="00C34095"/>
    <w:rsid w:val="00CB4F1C"/>
    <w:rsid w:val="00D360C3"/>
    <w:rsid w:val="00D73058"/>
    <w:rsid w:val="00E40B36"/>
    <w:rsid w:val="00E70545"/>
    <w:rsid w:val="00E81803"/>
    <w:rsid w:val="00F10F19"/>
    <w:rsid w:val="00FE03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1626"/>
  <w15:chartTrackingRefBased/>
  <w15:docId w15:val="{E9CEEAF3-241B-4C02-BE34-2940AA3C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9D3"/>
  </w:style>
  <w:style w:type="paragraph" w:styleId="2">
    <w:name w:val="heading 2"/>
    <w:basedOn w:val="a"/>
    <w:next w:val="a"/>
    <w:link w:val="20"/>
    <w:uiPriority w:val="9"/>
    <w:unhideWhenUsed/>
    <w:qFormat/>
    <w:rsid w:val="009D69D3"/>
    <w:pPr>
      <w:keepNext/>
      <w:keepLines/>
      <w:spacing w:after="0" w:line="360" w:lineRule="auto"/>
      <w:jc w:val="center"/>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D69D3"/>
    <w:rPr>
      <w:rFonts w:ascii="Times New Roman" w:eastAsiaTheme="majorEastAsia" w:hAnsi="Times New Roman" w:cstheme="majorBidi"/>
      <w:b/>
      <w:sz w:val="28"/>
      <w:szCs w:val="26"/>
    </w:rPr>
  </w:style>
  <w:style w:type="table" w:styleId="a3">
    <w:name w:val="Table Grid"/>
    <w:basedOn w:val="a1"/>
    <w:uiPriority w:val="59"/>
    <w:rsid w:val="009D6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076DBB"/>
    <w:rPr>
      <w:color w:val="0563C1" w:themeColor="hyperlink"/>
      <w:u w:val="single"/>
    </w:rPr>
  </w:style>
  <w:style w:type="character" w:customStyle="1" w:styleId="1">
    <w:name w:val="Неразрешенное упоминание1"/>
    <w:basedOn w:val="a0"/>
    <w:uiPriority w:val="99"/>
    <w:semiHidden/>
    <w:unhideWhenUsed/>
    <w:rsid w:val="00076DBB"/>
    <w:rPr>
      <w:color w:val="605E5C"/>
      <w:shd w:val="clear" w:color="auto" w:fill="E1DFDD"/>
    </w:rPr>
  </w:style>
  <w:style w:type="paragraph" w:styleId="a5">
    <w:name w:val="List Paragraph"/>
    <w:basedOn w:val="a"/>
    <w:uiPriority w:val="34"/>
    <w:qFormat/>
    <w:rsid w:val="00FE033D"/>
    <w:pPr>
      <w:spacing w:after="200" w:line="276" w:lineRule="auto"/>
      <w:ind w:left="720"/>
      <w:contextualSpacing/>
    </w:pPr>
  </w:style>
  <w:style w:type="table" w:customStyle="1" w:styleId="10">
    <w:name w:val="Сетка таблицы1"/>
    <w:basedOn w:val="a1"/>
    <w:next w:val="a3"/>
    <w:uiPriority w:val="59"/>
    <w:rsid w:val="007A3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3"/>
    <w:uiPriority w:val="59"/>
    <w:rsid w:val="007A3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ibrary.ru/defaultx.asp" TargetMode="External"/><Relationship Id="rId13" Type="http://schemas.openxmlformats.org/officeDocument/2006/relationships/chart" Target="charts/chart2.xml"/><Relationship Id="rId18" Type="http://schemas.openxmlformats.org/officeDocument/2006/relationships/image" Target="media/image7.png"/><Relationship Id="rId26"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chart" Target="charts/chart5.xml"/><Relationship Id="rId7" Type="http://schemas.microsoft.com/office/2007/relationships/hdphoto" Target="media/hdphoto1.wdp"/><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24" Type="http://schemas.openxmlformats.org/officeDocument/2006/relationships/chart" Target="charts/chart8.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7.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yperlink" Target="https://www.elibrary.ru/defaultx.asp" TargetMode="External"/><Relationship Id="rId14" Type="http://schemas.openxmlformats.org/officeDocument/2006/relationships/image" Target="media/image3.png"/><Relationship Id="rId22" Type="http://schemas.openxmlformats.org/officeDocument/2006/relationships/chart" Target="charts/chart6.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shage\Desktop\&#1051;&#1080;&#1089;&#1090;%20Microsoft%20Excel.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shage\Desktop\&#1051;&#1080;&#1089;&#1090;%20Microsoft%20Excel.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shage\Desktop\&#1051;&#1080;&#1089;&#1090;%20Microsoft%20Excel.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shage\Desktop\&#1044;&#1080;&#1072;&#1075;&#1088;&#1072;&#1084;&#1084;&#1099;.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shage\Desktop\&#1044;&#1080;&#1072;&#1075;&#1088;&#1072;&#1084;&#1084;&#1099;.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shage\Desktop\&#1044;&#1080;&#1072;&#1075;&#1088;&#1072;&#1084;&#1084;&#1099;.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shage\Desktop\&#1044;&#1080;&#1072;&#1075;&#1088;&#1072;&#1084;&#1084;&#1099;.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shage\Desktop\&#1044;&#1080;&#1072;&#1075;&#1088;&#1072;&#1084;&#1084;&#109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8059502004042396"/>
          <c:y val="0.21312189904248877"/>
          <c:w val="0.3927838134157281"/>
          <c:h val="0.61958271582664282"/>
        </c:manualLayout>
      </c:layout>
      <c:radarChart>
        <c:radarStyle val="marker"/>
        <c:varyColors val="0"/>
        <c:ser>
          <c:idx val="0"/>
          <c:order val="0"/>
          <c:tx>
            <c:strRef>
              <c:f>Лист1!$C$5</c:f>
              <c:strCache>
                <c:ptCount val="1"/>
                <c:pt idx="0">
                  <c:v>АО «Альфа банк»</c:v>
                </c:pt>
              </c:strCache>
            </c:strRef>
          </c:tx>
          <c:spPr>
            <a:ln>
              <a:solidFill>
                <a:srgbClr val="FF0000"/>
              </a:solidFill>
            </a:ln>
            <a:effectLst>
              <a:glow rad="127000">
                <a:schemeClr val="bg1"/>
              </a:glow>
            </a:effectLst>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Лист1!$C$6:$C$12</c:f>
              <c:numCache>
                <c:formatCode>General</c:formatCode>
                <c:ptCount val="7"/>
                <c:pt idx="0">
                  <c:v>8</c:v>
                </c:pt>
                <c:pt idx="1">
                  <c:v>5</c:v>
                </c:pt>
                <c:pt idx="2" formatCode="0">
                  <c:v>8.4285714285714288</c:v>
                </c:pt>
                <c:pt idx="3">
                  <c:v>5</c:v>
                </c:pt>
                <c:pt idx="4">
                  <c:v>8</c:v>
                </c:pt>
                <c:pt idx="5">
                  <c:v>9</c:v>
                </c:pt>
                <c:pt idx="6">
                  <c:v>8</c:v>
                </c:pt>
              </c:numCache>
            </c:numRef>
          </c:val>
          <c:extLst>
            <c:ext xmlns:c16="http://schemas.microsoft.com/office/drawing/2014/chart" uri="{C3380CC4-5D6E-409C-BE32-E72D297353CC}">
              <c16:uniqueId val="{00000000-E07A-424C-BFF5-B2920524FF90}"/>
            </c:ext>
          </c:extLst>
        </c:ser>
        <c:ser>
          <c:idx val="1"/>
          <c:order val="1"/>
          <c:tx>
            <c:strRef>
              <c:f>Лист1!$D$5</c:f>
              <c:strCache>
                <c:ptCount val="1"/>
                <c:pt idx="0">
                  <c:v>ПАО «Сбербанк»</c:v>
                </c:pt>
              </c:strCache>
            </c:strRef>
          </c:tx>
          <c:spPr>
            <a:ln>
              <a:solidFill>
                <a:srgbClr val="00B050"/>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Лист1!$D$6:$D$12</c:f>
              <c:numCache>
                <c:formatCode>General</c:formatCode>
                <c:ptCount val="7"/>
                <c:pt idx="0">
                  <c:v>8</c:v>
                </c:pt>
                <c:pt idx="1">
                  <c:v>10</c:v>
                </c:pt>
                <c:pt idx="2" formatCode="0">
                  <c:v>7.2857142857142856</c:v>
                </c:pt>
                <c:pt idx="3">
                  <c:v>10</c:v>
                </c:pt>
                <c:pt idx="4">
                  <c:v>7</c:v>
                </c:pt>
                <c:pt idx="5">
                  <c:v>3</c:v>
                </c:pt>
                <c:pt idx="6">
                  <c:v>10</c:v>
                </c:pt>
              </c:numCache>
            </c:numRef>
          </c:val>
          <c:extLst>
            <c:ext xmlns:c16="http://schemas.microsoft.com/office/drawing/2014/chart" uri="{C3380CC4-5D6E-409C-BE32-E72D297353CC}">
              <c16:uniqueId val="{00000001-E07A-424C-BFF5-B2920524FF90}"/>
            </c:ext>
          </c:extLst>
        </c:ser>
        <c:ser>
          <c:idx val="2"/>
          <c:order val="2"/>
          <c:tx>
            <c:strRef>
              <c:f>Лист1!$E$5</c:f>
              <c:strCache>
                <c:ptCount val="1"/>
                <c:pt idx="0">
                  <c:v>ПАО «Банк ВТБ»</c:v>
                </c:pt>
              </c:strCache>
            </c:strRef>
          </c:tx>
          <c:spPr>
            <a:ln>
              <a:solidFill>
                <a:schemeClr val="tx2"/>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Лист1!$E$6:$E$12</c:f>
              <c:numCache>
                <c:formatCode>General</c:formatCode>
                <c:ptCount val="7"/>
                <c:pt idx="0">
                  <c:v>8</c:v>
                </c:pt>
                <c:pt idx="1">
                  <c:v>6</c:v>
                </c:pt>
                <c:pt idx="2" formatCode="0">
                  <c:v>8.4285714285714288</c:v>
                </c:pt>
                <c:pt idx="3">
                  <c:v>8</c:v>
                </c:pt>
                <c:pt idx="4">
                  <c:v>7</c:v>
                </c:pt>
                <c:pt idx="5">
                  <c:v>4</c:v>
                </c:pt>
                <c:pt idx="6">
                  <c:v>7</c:v>
                </c:pt>
              </c:numCache>
            </c:numRef>
          </c:val>
          <c:extLst>
            <c:ext xmlns:c16="http://schemas.microsoft.com/office/drawing/2014/chart" uri="{C3380CC4-5D6E-409C-BE32-E72D297353CC}">
              <c16:uniqueId val="{00000002-E07A-424C-BFF5-B2920524FF90}"/>
            </c:ext>
          </c:extLst>
        </c:ser>
        <c:ser>
          <c:idx val="3"/>
          <c:order val="3"/>
          <c:tx>
            <c:strRef>
              <c:f>Лист1!$F$5</c:f>
              <c:strCache>
                <c:ptCount val="1"/>
                <c:pt idx="0">
                  <c:v>АО «Тинькофф банк»</c:v>
                </c:pt>
              </c:strCache>
            </c:strRef>
          </c:tx>
          <c:spPr>
            <a:ln>
              <a:solidFill>
                <a:srgbClr val="FFFF00"/>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Лист1!$F$6:$F$12</c:f>
              <c:numCache>
                <c:formatCode>General</c:formatCode>
                <c:ptCount val="7"/>
                <c:pt idx="0">
                  <c:v>5</c:v>
                </c:pt>
                <c:pt idx="1">
                  <c:v>10</c:v>
                </c:pt>
                <c:pt idx="2" formatCode="0">
                  <c:v>8</c:v>
                </c:pt>
                <c:pt idx="3">
                  <c:v>4</c:v>
                </c:pt>
                <c:pt idx="4">
                  <c:v>10</c:v>
                </c:pt>
                <c:pt idx="5">
                  <c:v>7</c:v>
                </c:pt>
                <c:pt idx="6">
                  <c:v>8</c:v>
                </c:pt>
              </c:numCache>
            </c:numRef>
          </c:val>
          <c:extLst>
            <c:ext xmlns:c16="http://schemas.microsoft.com/office/drawing/2014/chart" uri="{C3380CC4-5D6E-409C-BE32-E72D297353CC}">
              <c16:uniqueId val="{00000003-E07A-424C-BFF5-B2920524FF90}"/>
            </c:ext>
          </c:extLst>
        </c:ser>
        <c:ser>
          <c:idx val="4"/>
          <c:order val="4"/>
          <c:tx>
            <c:strRef>
              <c:f>Лист1!$G$5</c:f>
              <c:strCache>
                <c:ptCount val="1"/>
                <c:pt idx="0">
                  <c:v>ПАО «Совкомбанк»</c:v>
                </c:pt>
              </c:strCache>
            </c:strRef>
          </c:tx>
          <c:spPr>
            <a:ln>
              <a:solidFill>
                <a:srgbClr val="00B0F0"/>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Лист1!$G$6:$G$12</c:f>
              <c:numCache>
                <c:formatCode>General</c:formatCode>
                <c:ptCount val="7"/>
                <c:pt idx="0">
                  <c:v>9</c:v>
                </c:pt>
                <c:pt idx="1">
                  <c:v>7</c:v>
                </c:pt>
                <c:pt idx="2" formatCode="0">
                  <c:v>7.2857142857142856</c:v>
                </c:pt>
                <c:pt idx="3">
                  <c:v>7</c:v>
                </c:pt>
                <c:pt idx="4">
                  <c:v>9</c:v>
                </c:pt>
                <c:pt idx="5">
                  <c:v>8</c:v>
                </c:pt>
                <c:pt idx="6">
                  <c:v>6</c:v>
                </c:pt>
              </c:numCache>
            </c:numRef>
          </c:val>
          <c:extLst>
            <c:ext xmlns:c16="http://schemas.microsoft.com/office/drawing/2014/chart" uri="{C3380CC4-5D6E-409C-BE32-E72D297353CC}">
              <c16:uniqueId val="{00000004-E07A-424C-BFF5-B2920524FF90}"/>
            </c:ext>
          </c:extLst>
        </c:ser>
        <c:ser>
          <c:idx val="5"/>
          <c:order val="5"/>
          <c:tx>
            <c:strRef>
              <c:f>Лист1!$H$5</c:f>
              <c:strCache>
                <c:ptCount val="1"/>
                <c:pt idx="0">
                  <c:v>АО «Газпромбанк»</c:v>
                </c:pt>
              </c:strCache>
            </c:strRef>
          </c:tx>
          <c:spPr>
            <a:ln>
              <a:solidFill>
                <a:schemeClr val="bg1">
                  <a:lumMod val="65000"/>
                </a:schemeClr>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Лист1!$H$6:$H$12</c:f>
              <c:numCache>
                <c:formatCode>General</c:formatCode>
                <c:ptCount val="7"/>
                <c:pt idx="0">
                  <c:v>9</c:v>
                </c:pt>
                <c:pt idx="1">
                  <c:v>7</c:v>
                </c:pt>
                <c:pt idx="2" formatCode="0">
                  <c:v>6.2857142857142856</c:v>
                </c:pt>
                <c:pt idx="3">
                  <c:v>6</c:v>
                </c:pt>
                <c:pt idx="4">
                  <c:v>8</c:v>
                </c:pt>
                <c:pt idx="5">
                  <c:v>5</c:v>
                </c:pt>
                <c:pt idx="6">
                  <c:v>4</c:v>
                </c:pt>
              </c:numCache>
            </c:numRef>
          </c:val>
          <c:extLst>
            <c:ext xmlns:c16="http://schemas.microsoft.com/office/drawing/2014/chart" uri="{C3380CC4-5D6E-409C-BE32-E72D297353CC}">
              <c16:uniqueId val="{00000005-E07A-424C-BFF5-B2920524FF90}"/>
            </c:ext>
          </c:extLst>
        </c:ser>
        <c:ser>
          <c:idx val="6"/>
          <c:order val="6"/>
          <c:tx>
            <c:strRef>
              <c:f>Лист1!$I$5</c:f>
              <c:strCache>
                <c:ptCount val="1"/>
                <c:pt idx="0">
                  <c:v>АО «Россельхоз банк»</c:v>
                </c:pt>
              </c:strCache>
            </c:strRef>
          </c:tx>
          <c:spPr>
            <a:ln>
              <a:solidFill>
                <a:srgbClr val="FFC000"/>
              </a:solidFill>
            </a:ln>
          </c:spPr>
          <c:marker>
            <c:symbol val="none"/>
          </c:marker>
          <c:cat>
            <c:strRef>
              <c:f>Лист1!$B$6:$B$12</c:f>
              <c:strCache>
                <c:ptCount val="7"/>
                <c:pt idx="0">
                  <c:v>С какого периода на рынке</c:v>
                </c:pt>
                <c:pt idx="1">
                  <c:v>Ассортимент продуктов</c:v>
                </c:pt>
                <c:pt idx="2">
                  <c:v>Условия использования основных продуктов</c:v>
                </c:pt>
                <c:pt idx="3">
                  <c:v>Количество отделений и банкоматов в России</c:v>
                </c:pt>
                <c:pt idx="4">
                  <c:v>Качество и удобство сайта и приложения</c:v>
                </c:pt>
                <c:pt idx="5">
                  <c:v>Отзывы</c:v>
                </c:pt>
                <c:pt idx="6">
                  <c:v>Количество клиентов и общая известность</c:v>
                </c:pt>
              </c:strCache>
            </c:strRef>
          </c:cat>
          <c:val>
            <c:numRef>
              <c:f>Лист1!$I$6:$I$12</c:f>
              <c:numCache>
                <c:formatCode>General</c:formatCode>
                <c:ptCount val="7"/>
                <c:pt idx="0">
                  <c:v>7</c:v>
                </c:pt>
                <c:pt idx="1">
                  <c:v>8</c:v>
                </c:pt>
                <c:pt idx="2" formatCode="0">
                  <c:v>7</c:v>
                </c:pt>
                <c:pt idx="3">
                  <c:v>7</c:v>
                </c:pt>
                <c:pt idx="4">
                  <c:v>6</c:v>
                </c:pt>
                <c:pt idx="5">
                  <c:v>6</c:v>
                </c:pt>
                <c:pt idx="6">
                  <c:v>5</c:v>
                </c:pt>
              </c:numCache>
            </c:numRef>
          </c:val>
          <c:extLst>
            <c:ext xmlns:c16="http://schemas.microsoft.com/office/drawing/2014/chart" uri="{C3380CC4-5D6E-409C-BE32-E72D297353CC}">
              <c16:uniqueId val="{00000006-E07A-424C-BFF5-B2920524FF90}"/>
            </c:ext>
          </c:extLst>
        </c:ser>
        <c:dLbls>
          <c:showLegendKey val="0"/>
          <c:showVal val="0"/>
          <c:showCatName val="0"/>
          <c:showSerName val="0"/>
          <c:showPercent val="0"/>
          <c:showBubbleSize val="0"/>
        </c:dLbls>
        <c:axId val="69788416"/>
        <c:axId val="69789952"/>
      </c:radarChart>
      <c:catAx>
        <c:axId val="69788416"/>
        <c:scaling>
          <c:orientation val="minMax"/>
        </c:scaling>
        <c:delete val="0"/>
        <c:axPos val="b"/>
        <c:majorGridlines/>
        <c:numFmt formatCode="General" sourceLinked="0"/>
        <c:majorTickMark val="out"/>
        <c:minorTickMark val="none"/>
        <c:tickLblPos val="nextTo"/>
        <c:crossAx val="69789952"/>
        <c:crosses val="autoZero"/>
        <c:auto val="1"/>
        <c:lblAlgn val="ctr"/>
        <c:lblOffset val="100"/>
        <c:noMultiLvlLbl val="0"/>
      </c:catAx>
      <c:valAx>
        <c:axId val="69789952"/>
        <c:scaling>
          <c:orientation val="minMax"/>
        </c:scaling>
        <c:delete val="0"/>
        <c:axPos val="l"/>
        <c:majorGridlines/>
        <c:numFmt formatCode="General" sourceLinked="1"/>
        <c:majorTickMark val="cross"/>
        <c:minorTickMark val="none"/>
        <c:tickLblPos val="nextTo"/>
        <c:crossAx val="69788416"/>
        <c:crosses val="autoZero"/>
        <c:crossBetween val="between"/>
      </c:valAx>
    </c:plotArea>
    <c:legend>
      <c:legendPos val="r"/>
      <c:overlay val="0"/>
    </c:legend>
    <c:plotVisOnly val="1"/>
    <c:dispBlanksAs val="gap"/>
    <c:showDLblsOverMax val="0"/>
  </c:chart>
  <c:spPr>
    <a:ln>
      <a:noFill/>
    </a:ln>
  </c:spPr>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Лист1!$B$1</c:f>
              <c:strCache>
                <c:ptCount val="1"/>
                <c:pt idx="0">
                  <c:v>АО «Газпромбанк»</c:v>
                </c:pt>
              </c:strCache>
            </c:strRef>
          </c:tx>
          <c:spPr>
            <a:solidFill>
              <a:schemeClr val="bg2">
                <a:lumMod val="75000"/>
              </a:schemeClr>
            </a:solidFill>
            <a:ln>
              <a:noFill/>
            </a:ln>
          </c:spPr>
          <c:invertIfNegative val="0"/>
          <c:dPt>
            <c:idx val="0"/>
            <c:invertIfNegative val="0"/>
            <c:bubble3D val="0"/>
            <c:extLst>
              <c:ext xmlns:c16="http://schemas.microsoft.com/office/drawing/2014/chart" uri="{C3380CC4-5D6E-409C-BE32-E72D297353CC}">
                <c16:uniqueId val="{00000000-5704-49FA-8AC1-12B3740D02C8}"/>
              </c:ext>
            </c:extLst>
          </c:dPt>
          <c:dLbls>
            <c:dLbl>
              <c:idx val="0"/>
              <c:layout>
                <c:manualLayout>
                  <c:x val="-1.0854423651597862E-17"/>
                  <c:y val="-0.3579407953752616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704-49FA-8AC1-12B3740D02C8}"/>
                </c:ext>
              </c:extLst>
            </c:dLbl>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Лист1!$B$2:$B$8</c:f>
              <c:numCache>
                <c:formatCode>General</c:formatCode>
                <c:ptCount val="7"/>
                <c:pt idx="0" formatCode="0.00">
                  <c:v>6.4693877551020407</c:v>
                </c:pt>
              </c:numCache>
            </c:numRef>
          </c:val>
          <c:extLst>
            <c:ext xmlns:c16="http://schemas.microsoft.com/office/drawing/2014/chart" uri="{C3380CC4-5D6E-409C-BE32-E72D297353CC}">
              <c16:uniqueId val="{00000001-5704-49FA-8AC1-12B3740D02C8}"/>
            </c:ext>
          </c:extLst>
        </c:ser>
        <c:ser>
          <c:idx val="1"/>
          <c:order val="1"/>
          <c:tx>
            <c:strRef>
              <c:f>Лист1!$C$1</c:f>
              <c:strCache>
                <c:ptCount val="1"/>
                <c:pt idx="0">
                  <c:v>АО «Россельхоз банк»</c:v>
                </c:pt>
              </c:strCache>
            </c:strRef>
          </c:tx>
          <c:spPr>
            <a:solidFill>
              <a:srgbClr val="FFC000"/>
            </a:solidFill>
            <a:ln>
              <a:noFill/>
            </a:ln>
          </c:spPr>
          <c:invertIfNegative val="0"/>
          <c:dLbls>
            <c:dLbl>
              <c:idx val="1"/>
              <c:layout>
                <c:manualLayout>
                  <c:x val="2.1708847303195724E-17"/>
                  <c:y val="-0.3637778663742981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704-49FA-8AC1-12B3740D02C8}"/>
                </c:ext>
              </c:extLst>
            </c:dLbl>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Лист1!$C$2:$C$8</c:f>
              <c:numCache>
                <c:formatCode>0.00</c:formatCode>
                <c:ptCount val="7"/>
                <c:pt idx="1">
                  <c:v>6.57</c:v>
                </c:pt>
              </c:numCache>
            </c:numRef>
          </c:val>
          <c:extLst>
            <c:ext xmlns:c16="http://schemas.microsoft.com/office/drawing/2014/chart" uri="{C3380CC4-5D6E-409C-BE32-E72D297353CC}">
              <c16:uniqueId val="{00000003-5704-49FA-8AC1-12B3740D02C8}"/>
            </c:ext>
          </c:extLst>
        </c:ser>
        <c:ser>
          <c:idx val="2"/>
          <c:order val="2"/>
          <c:tx>
            <c:strRef>
              <c:f>Лист1!$D$1</c:f>
              <c:strCache>
                <c:ptCount val="1"/>
                <c:pt idx="0">
                  <c:v>ПАО «Банк ВТБ»</c:v>
                </c:pt>
              </c:strCache>
            </c:strRef>
          </c:tx>
          <c:spPr>
            <a:solidFill>
              <a:srgbClr val="002060"/>
            </a:solidFill>
            <a:ln>
              <a:noFill/>
            </a:ln>
          </c:spPr>
          <c:invertIfNegative val="0"/>
          <c:dLbls>
            <c:dLbl>
              <c:idx val="2"/>
              <c:layout>
                <c:manualLayout>
                  <c:x val="0"/>
                  <c:y val="-0.3796714176550716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704-49FA-8AC1-12B3740D02C8}"/>
                </c:ext>
              </c:extLst>
            </c:dLbl>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Лист1!$D$2:$D$8</c:f>
              <c:numCache>
                <c:formatCode>General</c:formatCode>
                <c:ptCount val="7"/>
                <c:pt idx="2" formatCode="0.00">
                  <c:v>6.92</c:v>
                </c:pt>
              </c:numCache>
            </c:numRef>
          </c:val>
          <c:extLst>
            <c:ext xmlns:c16="http://schemas.microsoft.com/office/drawing/2014/chart" uri="{C3380CC4-5D6E-409C-BE32-E72D297353CC}">
              <c16:uniqueId val="{00000005-5704-49FA-8AC1-12B3740D02C8}"/>
            </c:ext>
          </c:extLst>
        </c:ser>
        <c:ser>
          <c:idx val="3"/>
          <c:order val="3"/>
          <c:tx>
            <c:strRef>
              <c:f>Лист1!$E$1</c:f>
              <c:strCache>
                <c:ptCount val="1"/>
                <c:pt idx="0">
                  <c:v>АО «Альфа банк»</c:v>
                </c:pt>
              </c:strCache>
            </c:strRef>
          </c:tx>
          <c:spPr>
            <a:solidFill>
              <a:srgbClr val="FF0000"/>
            </a:solidFill>
            <a:ln>
              <a:noFill/>
            </a:ln>
          </c:spPr>
          <c:invertIfNegative val="0"/>
          <c:dLbls>
            <c:dLbl>
              <c:idx val="3"/>
              <c:layout>
                <c:manualLayout>
                  <c:x val="0"/>
                  <c:y val="-0.405063291139240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704-49FA-8AC1-12B3740D02C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Лист1!$E$2:$E$8</c:f>
              <c:numCache>
                <c:formatCode>General</c:formatCode>
                <c:ptCount val="7"/>
                <c:pt idx="3" formatCode="0.00">
                  <c:v>7.3469387755102042</c:v>
                </c:pt>
              </c:numCache>
            </c:numRef>
          </c:val>
          <c:extLst>
            <c:ext xmlns:c16="http://schemas.microsoft.com/office/drawing/2014/chart" uri="{C3380CC4-5D6E-409C-BE32-E72D297353CC}">
              <c16:uniqueId val="{00000007-5704-49FA-8AC1-12B3740D02C8}"/>
            </c:ext>
          </c:extLst>
        </c:ser>
        <c:ser>
          <c:idx val="4"/>
          <c:order val="4"/>
          <c:tx>
            <c:strRef>
              <c:f>Лист1!$F$1</c:f>
              <c:strCache>
                <c:ptCount val="1"/>
                <c:pt idx="0">
                  <c:v>АО «Тинькофф банк»</c:v>
                </c:pt>
              </c:strCache>
            </c:strRef>
          </c:tx>
          <c:spPr>
            <a:solidFill>
              <a:srgbClr val="FFFF00"/>
            </a:solidFill>
            <a:ln>
              <a:noFill/>
            </a:ln>
          </c:spPr>
          <c:invertIfNegative val="0"/>
          <c:dLbls>
            <c:dLbl>
              <c:idx val="4"/>
              <c:layout>
                <c:manualLayout>
                  <c:x val="0"/>
                  <c:y val="-0.405063291139240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704-49FA-8AC1-12B3740D02C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Лист1!$F$2:$F$8</c:f>
              <c:numCache>
                <c:formatCode>General</c:formatCode>
                <c:ptCount val="7"/>
                <c:pt idx="4" formatCode="0.00">
                  <c:v>7.43</c:v>
                </c:pt>
              </c:numCache>
            </c:numRef>
          </c:val>
          <c:extLst>
            <c:ext xmlns:c16="http://schemas.microsoft.com/office/drawing/2014/chart" uri="{C3380CC4-5D6E-409C-BE32-E72D297353CC}">
              <c16:uniqueId val="{00000009-5704-49FA-8AC1-12B3740D02C8}"/>
            </c:ext>
          </c:extLst>
        </c:ser>
        <c:ser>
          <c:idx val="5"/>
          <c:order val="5"/>
          <c:tx>
            <c:strRef>
              <c:f>Лист1!$G$1</c:f>
              <c:strCache>
                <c:ptCount val="1"/>
                <c:pt idx="0">
                  <c:v>ПАО «Совкомбанк»</c:v>
                </c:pt>
              </c:strCache>
            </c:strRef>
          </c:tx>
          <c:spPr>
            <a:solidFill>
              <a:srgbClr val="00B0F0"/>
            </a:solidFill>
            <a:ln>
              <a:noFill/>
            </a:ln>
          </c:spPr>
          <c:invertIfNegative val="0"/>
          <c:dLbls>
            <c:dLbl>
              <c:idx val="5"/>
              <c:layout>
                <c:manualLayout>
                  <c:x val="2.368265245707519E-3"/>
                  <c:y val="-0.4092827004219409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704-49FA-8AC1-12B3740D02C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Лист1!$G$2:$G$8</c:f>
              <c:numCache>
                <c:formatCode>General</c:formatCode>
                <c:ptCount val="7"/>
                <c:pt idx="5" formatCode="0.00">
                  <c:v>7.61</c:v>
                </c:pt>
              </c:numCache>
            </c:numRef>
          </c:val>
          <c:extLst>
            <c:ext xmlns:c16="http://schemas.microsoft.com/office/drawing/2014/chart" uri="{C3380CC4-5D6E-409C-BE32-E72D297353CC}">
              <c16:uniqueId val="{0000000B-5704-49FA-8AC1-12B3740D02C8}"/>
            </c:ext>
          </c:extLst>
        </c:ser>
        <c:ser>
          <c:idx val="6"/>
          <c:order val="6"/>
          <c:tx>
            <c:strRef>
              <c:f>Лист1!$H$1</c:f>
              <c:strCache>
                <c:ptCount val="1"/>
                <c:pt idx="0">
                  <c:v>ПАО «Сбербанк»</c:v>
                </c:pt>
              </c:strCache>
            </c:strRef>
          </c:tx>
          <c:spPr>
            <a:solidFill>
              <a:srgbClr val="00B050"/>
            </a:solidFill>
            <a:ln>
              <a:solidFill>
                <a:srgbClr val="00B050"/>
              </a:solidFill>
            </a:ln>
          </c:spPr>
          <c:invertIfNegative val="0"/>
          <c:dLbls>
            <c:dLbl>
              <c:idx val="6"/>
              <c:layout>
                <c:manualLayout>
                  <c:x val="-1.8647757840216686E-7"/>
                  <c:y val="-0.4261603375527426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5704-49FA-8AC1-12B3740D02C8}"/>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Лист1!$A$2:$A$8</c:f>
              <c:numCache>
                <c:formatCode>General</c:formatCode>
                <c:ptCount val="7"/>
              </c:numCache>
            </c:numRef>
          </c:cat>
          <c:val>
            <c:numRef>
              <c:f>Лист1!$H$2:$H$8</c:f>
              <c:numCache>
                <c:formatCode>General</c:formatCode>
                <c:ptCount val="7"/>
                <c:pt idx="6" formatCode="0.00">
                  <c:v>7.9</c:v>
                </c:pt>
              </c:numCache>
            </c:numRef>
          </c:val>
          <c:extLst>
            <c:ext xmlns:c16="http://schemas.microsoft.com/office/drawing/2014/chart" uri="{C3380CC4-5D6E-409C-BE32-E72D297353CC}">
              <c16:uniqueId val="{0000000D-5704-49FA-8AC1-12B3740D02C8}"/>
            </c:ext>
          </c:extLst>
        </c:ser>
        <c:dLbls>
          <c:showLegendKey val="0"/>
          <c:showVal val="1"/>
          <c:showCatName val="0"/>
          <c:showSerName val="0"/>
          <c:showPercent val="0"/>
          <c:showBubbleSize val="0"/>
        </c:dLbls>
        <c:gapWidth val="150"/>
        <c:overlap val="100"/>
        <c:axId val="91393408"/>
        <c:axId val="91395200"/>
      </c:barChart>
      <c:catAx>
        <c:axId val="91393408"/>
        <c:scaling>
          <c:orientation val="minMax"/>
        </c:scaling>
        <c:delete val="0"/>
        <c:axPos val="b"/>
        <c:numFmt formatCode="General" sourceLinked="1"/>
        <c:majorTickMark val="out"/>
        <c:minorTickMark val="none"/>
        <c:tickLblPos val="nextTo"/>
        <c:crossAx val="91395200"/>
        <c:crosses val="autoZero"/>
        <c:auto val="1"/>
        <c:lblAlgn val="ctr"/>
        <c:lblOffset val="100"/>
        <c:noMultiLvlLbl val="0"/>
      </c:catAx>
      <c:valAx>
        <c:axId val="91395200"/>
        <c:scaling>
          <c:orientation val="minMax"/>
        </c:scaling>
        <c:delete val="0"/>
        <c:axPos val="l"/>
        <c:numFmt formatCode="0.00"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ru-RU"/>
          </a:p>
        </c:txPr>
        <c:crossAx val="91393408"/>
        <c:crosses val="autoZero"/>
        <c:crossBetween val="between"/>
      </c:valAx>
    </c:plotArea>
    <c:legend>
      <c:legendPos val="r"/>
      <c:overlay val="0"/>
      <c:txPr>
        <a:bodyPr/>
        <a:lstStyle/>
        <a:p>
          <a:pPr>
            <a:defRPr>
              <a:latin typeface="Times New Roman" panose="02020603050405020304" pitchFamily="18" charset="0"/>
              <a:cs typeface="Times New Roman" panose="02020603050405020304" pitchFamily="18" charset="0"/>
            </a:defRPr>
          </a:pPr>
          <a:endParaRPr lang="ru-RU"/>
        </a:p>
      </c:txPr>
    </c:legend>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Лист1!$A$125:$A$129</c:f>
              <c:strCache>
                <c:ptCount val="5"/>
                <c:pt idx="0">
                  <c:v>Размер зарплаты устраивает</c:v>
                </c:pt>
                <c:pt idx="1">
                  <c:v>В основном размер зарплаты устраивает</c:v>
                </c:pt>
                <c:pt idx="2">
                  <c:v>Сложно ответить</c:v>
                </c:pt>
                <c:pt idx="3">
                  <c:v>Размер зарплаты в основном не устраивает</c:v>
                </c:pt>
                <c:pt idx="4">
                  <c:v>Размер зарплаты не устраивает</c:v>
                </c:pt>
              </c:strCache>
            </c:strRef>
          </c:cat>
          <c:val>
            <c:numRef>
              <c:f>Лист1!$B$125:$B$129</c:f>
              <c:numCache>
                <c:formatCode>General</c:formatCode>
                <c:ptCount val="5"/>
                <c:pt idx="0">
                  <c:v>1</c:v>
                </c:pt>
                <c:pt idx="1">
                  <c:v>6</c:v>
                </c:pt>
                <c:pt idx="2">
                  <c:v>3</c:v>
                </c:pt>
                <c:pt idx="3">
                  <c:v>23</c:v>
                </c:pt>
                <c:pt idx="4">
                  <c:v>7</c:v>
                </c:pt>
              </c:numCache>
            </c:numRef>
          </c:val>
          <c:extLst>
            <c:ext xmlns:c16="http://schemas.microsoft.com/office/drawing/2014/chart" uri="{C3380CC4-5D6E-409C-BE32-E72D297353CC}">
              <c16:uniqueId val="{00000000-2090-489A-BC14-70501B3A020E}"/>
            </c:ext>
          </c:extLst>
        </c:ser>
        <c:dLbls>
          <c:showLegendKey val="0"/>
          <c:showVal val="1"/>
          <c:showCatName val="0"/>
          <c:showSerName val="0"/>
          <c:showPercent val="0"/>
          <c:showBubbleSize val="0"/>
        </c:dLbls>
        <c:gapWidth val="75"/>
        <c:axId val="1732132143"/>
        <c:axId val="1732130063"/>
      </c:barChart>
      <c:catAx>
        <c:axId val="173213214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732130063"/>
        <c:crosses val="autoZero"/>
        <c:auto val="1"/>
        <c:lblAlgn val="ctr"/>
        <c:lblOffset val="100"/>
        <c:noMultiLvlLbl val="0"/>
      </c:catAx>
      <c:valAx>
        <c:axId val="1732130063"/>
        <c:scaling>
          <c:orientation val="minMax"/>
        </c:scaling>
        <c:delete val="1"/>
        <c:axPos val="t"/>
        <c:numFmt formatCode="General" sourceLinked="1"/>
        <c:majorTickMark val="none"/>
        <c:minorTickMark val="none"/>
        <c:tickLblPos val="nextTo"/>
        <c:crossAx val="173213214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Лист1!$A$136:$A$140</c:f>
              <c:strCache>
                <c:ptCount val="5"/>
                <c:pt idx="0">
                  <c:v>Удовлетворены полностью</c:v>
                </c:pt>
                <c:pt idx="1">
                  <c:v>Удовлетворены частично</c:v>
                </c:pt>
                <c:pt idx="2">
                  <c:v>Сложно ответить</c:v>
                </c:pt>
                <c:pt idx="3">
                  <c:v>В основном не довольны</c:v>
                </c:pt>
                <c:pt idx="4">
                  <c:v>Совсем недовольны</c:v>
                </c:pt>
              </c:strCache>
            </c:strRef>
          </c:cat>
          <c:val>
            <c:numRef>
              <c:f>Лист1!$B$136:$B$140</c:f>
              <c:numCache>
                <c:formatCode>General</c:formatCode>
                <c:ptCount val="5"/>
                <c:pt idx="0">
                  <c:v>0</c:v>
                </c:pt>
                <c:pt idx="1">
                  <c:v>5</c:v>
                </c:pt>
                <c:pt idx="2">
                  <c:v>4</c:v>
                </c:pt>
                <c:pt idx="3">
                  <c:v>22</c:v>
                </c:pt>
                <c:pt idx="4">
                  <c:v>9</c:v>
                </c:pt>
              </c:numCache>
            </c:numRef>
          </c:val>
          <c:extLst>
            <c:ext xmlns:c16="http://schemas.microsoft.com/office/drawing/2014/chart" uri="{C3380CC4-5D6E-409C-BE32-E72D297353CC}">
              <c16:uniqueId val="{00000000-3F90-4557-BE87-1F34F62DC44A}"/>
            </c:ext>
          </c:extLst>
        </c:ser>
        <c:dLbls>
          <c:showLegendKey val="0"/>
          <c:showVal val="1"/>
          <c:showCatName val="0"/>
          <c:showSerName val="0"/>
          <c:showPercent val="0"/>
          <c:showBubbleSize val="0"/>
        </c:dLbls>
        <c:gapWidth val="75"/>
        <c:axId val="1857291743"/>
        <c:axId val="1857296319"/>
      </c:barChart>
      <c:catAx>
        <c:axId val="185729174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857296319"/>
        <c:crosses val="autoZero"/>
        <c:auto val="1"/>
        <c:lblAlgn val="ctr"/>
        <c:lblOffset val="100"/>
        <c:noMultiLvlLbl val="0"/>
      </c:catAx>
      <c:valAx>
        <c:axId val="1857296319"/>
        <c:scaling>
          <c:orientation val="minMax"/>
        </c:scaling>
        <c:delete val="1"/>
        <c:axPos val="t"/>
        <c:numFmt formatCode="General" sourceLinked="1"/>
        <c:majorTickMark val="none"/>
        <c:minorTickMark val="none"/>
        <c:tickLblPos val="nextTo"/>
        <c:crossAx val="185729174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Лист1!$A$150:$A$154</c:f>
              <c:strCache>
                <c:ptCount val="5"/>
                <c:pt idx="0">
                  <c:v>Устраивает, претензий нет</c:v>
                </c:pt>
                <c:pt idx="1">
                  <c:v>Устраивает, но иногда есть спорные моменты</c:v>
                </c:pt>
                <c:pt idx="2">
                  <c:v>Неважно</c:v>
                </c:pt>
                <c:pt idx="3">
                  <c:v>Не устраивает, т.к. есть ошибки в начислениях, которые сложно доказываются, но исправляются</c:v>
                </c:pt>
                <c:pt idx="4">
                  <c:v>Не устраивает, т.к. есть ошибки в начислениях, которые чаще не исправляются</c:v>
                </c:pt>
              </c:strCache>
            </c:strRef>
          </c:cat>
          <c:val>
            <c:numRef>
              <c:f>Лист1!$B$150:$B$154</c:f>
              <c:numCache>
                <c:formatCode>General</c:formatCode>
                <c:ptCount val="5"/>
                <c:pt idx="0">
                  <c:v>23</c:v>
                </c:pt>
                <c:pt idx="1">
                  <c:v>11</c:v>
                </c:pt>
                <c:pt idx="2">
                  <c:v>1</c:v>
                </c:pt>
                <c:pt idx="3">
                  <c:v>4</c:v>
                </c:pt>
                <c:pt idx="4">
                  <c:v>1</c:v>
                </c:pt>
              </c:numCache>
            </c:numRef>
          </c:val>
          <c:extLst>
            <c:ext xmlns:c16="http://schemas.microsoft.com/office/drawing/2014/chart" uri="{C3380CC4-5D6E-409C-BE32-E72D297353CC}">
              <c16:uniqueId val="{00000000-EB36-4F6F-9749-3ECE0A9C1654}"/>
            </c:ext>
          </c:extLst>
        </c:ser>
        <c:dLbls>
          <c:showLegendKey val="0"/>
          <c:showVal val="1"/>
          <c:showCatName val="0"/>
          <c:showSerName val="0"/>
          <c:showPercent val="0"/>
          <c:showBubbleSize val="0"/>
        </c:dLbls>
        <c:gapWidth val="75"/>
        <c:axId val="1731133535"/>
        <c:axId val="1737961599"/>
      </c:barChart>
      <c:catAx>
        <c:axId val="173113353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737961599"/>
        <c:crosses val="autoZero"/>
        <c:auto val="1"/>
        <c:lblAlgn val="ctr"/>
        <c:lblOffset val="100"/>
        <c:noMultiLvlLbl val="0"/>
      </c:catAx>
      <c:valAx>
        <c:axId val="1737961599"/>
        <c:scaling>
          <c:orientation val="minMax"/>
        </c:scaling>
        <c:delete val="1"/>
        <c:axPos val="t"/>
        <c:numFmt formatCode="General" sourceLinked="1"/>
        <c:majorTickMark val="none"/>
        <c:minorTickMark val="none"/>
        <c:tickLblPos val="nextTo"/>
        <c:crossAx val="173113353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Лист1!$A$160:$A$164</c:f>
              <c:strCache>
                <c:ptCount val="5"/>
                <c:pt idx="0">
                  <c:v>Оказывается всем и в полном объёме</c:v>
                </c:pt>
                <c:pt idx="1">
                  <c:v>Чаще оказывается всем и частично</c:v>
                </c:pt>
                <c:pt idx="2">
                  <c:v>Никогда не просилась</c:v>
                </c:pt>
                <c:pt idx="3">
                  <c:v>Оказывается не всем и частично</c:v>
                </c:pt>
                <c:pt idx="4">
                  <c:v>Оказывается избранным</c:v>
                </c:pt>
              </c:strCache>
            </c:strRef>
          </c:cat>
          <c:val>
            <c:numRef>
              <c:f>Лист1!$B$160:$B$164</c:f>
              <c:numCache>
                <c:formatCode>General</c:formatCode>
                <c:ptCount val="5"/>
                <c:pt idx="0">
                  <c:v>0</c:v>
                </c:pt>
                <c:pt idx="1">
                  <c:v>21</c:v>
                </c:pt>
                <c:pt idx="2">
                  <c:v>13</c:v>
                </c:pt>
                <c:pt idx="3">
                  <c:v>3</c:v>
                </c:pt>
                <c:pt idx="4">
                  <c:v>2</c:v>
                </c:pt>
              </c:numCache>
            </c:numRef>
          </c:val>
          <c:extLst>
            <c:ext xmlns:c16="http://schemas.microsoft.com/office/drawing/2014/chart" uri="{C3380CC4-5D6E-409C-BE32-E72D297353CC}">
              <c16:uniqueId val="{00000000-6B79-4BB7-B9C3-F9DF203E151F}"/>
            </c:ext>
          </c:extLst>
        </c:ser>
        <c:dLbls>
          <c:showLegendKey val="0"/>
          <c:showVal val="1"/>
          <c:showCatName val="0"/>
          <c:showSerName val="0"/>
          <c:showPercent val="0"/>
          <c:showBubbleSize val="0"/>
        </c:dLbls>
        <c:gapWidth val="75"/>
        <c:axId val="840673167"/>
        <c:axId val="840676911"/>
      </c:barChart>
      <c:catAx>
        <c:axId val="84067316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40676911"/>
        <c:crosses val="autoZero"/>
        <c:auto val="1"/>
        <c:lblAlgn val="ctr"/>
        <c:lblOffset val="100"/>
        <c:noMultiLvlLbl val="0"/>
      </c:catAx>
      <c:valAx>
        <c:axId val="840676911"/>
        <c:scaling>
          <c:orientation val="minMax"/>
        </c:scaling>
        <c:delete val="1"/>
        <c:axPos val="t"/>
        <c:numFmt formatCode="General" sourceLinked="1"/>
        <c:majorTickMark val="none"/>
        <c:minorTickMark val="none"/>
        <c:tickLblPos val="nextTo"/>
        <c:crossAx val="840673167"/>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Лист1!$A$172:$A$176</c:f>
              <c:strCache>
                <c:ptCount val="5"/>
                <c:pt idx="0">
                  <c:v>Да, полностью</c:v>
                </c:pt>
                <c:pt idx="1">
                  <c:v>В основном да</c:v>
                </c:pt>
                <c:pt idx="2">
                  <c:v>Сложно ответить</c:v>
                </c:pt>
                <c:pt idx="3">
                  <c:v>Скорее нет, чем да</c:v>
                </c:pt>
                <c:pt idx="4">
                  <c:v>Не устраивает</c:v>
                </c:pt>
              </c:strCache>
            </c:strRef>
          </c:cat>
          <c:val>
            <c:numRef>
              <c:f>Лист1!$B$172:$B$176</c:f>
              <c:numCache>
                <c:formatCode>General</c:formatCode>
                <c:ptCount val="5"/>
                <c:pt idx="0">
                  <c:v>17</c:v>
                </c:pt>
                <c:pt idx="1">
                  <c:v>18</c:v>
                </c:pt>
                <c:pt idx="2">
                  <c:v>2</c:v>
                </c:pt>
                <c:pt idx="3">
                  <c:v>2</c:v>
                </c:pt>
                <c:pt idx="4">
                  <c:v>1</c:v>
                </c:pt>
              </c:numCache>
            </c:numRef>
          </c:val>
          <c:extLst>
            <c:ext xmlns:c16="http://schemas.microsoft.com/office/drawing/2014/chart" uri="{C3380CC4-5D6E-409C-BE32-E72D297353CC}">
              <c16:uniqueId val="{00000000-7E77-414C-AD4D-3DF1A4F8FA8E}"/>
            </c:ext>
          </c:extLst>
        </c:ser>
        <c:dLbls>
          <c:showLegendKey val="0"/>
          <c:showVal val="1"/>
          <c:showCatName val="0"/>
          <c:showSerName val="0"/>
          <c:showPercent val="0"/>
          <c:showBubbleSize val="0"/>
        </c:dLbls>
        <c:gapWidth val="75"/>
        <c:axId val="985486063"/>
        <c:axId val="985481903"/>
      </c:barChart>
      <c:catAx>
        <c:axId val="98548606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85481903"/>
        <c:crosses val="autoZero"/>
        <c:auto val="1"/>
        <c:lblAlgn val="ctr"/>
        <c:lblOffset val="100"/>
        <c:noMultiLvlLbl val="0"/>
      </c:catAx>
      <c:valAx>
        <c:axId val="985481903"/>
        <c:scaling>
          <c:orientation val="minMax"/>
        </c:scaling>
        <c:delete val="1"/>
        <c:axPos val="t"/>
        <c:numFmt formatCode="General" sourceLinked="1"/>
        <c:majorTickMark val="none"/>
        <c:minorTickMark val="none"/>
        <c:tickLblPos val="nextTo"/>
        <c:crossAx val="98548606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6363188976377955"/>
          <c:y val="4.6296296296296294E-2"/>
          <c:w val="0.70581255468066495"/>
          <c:h val="0.89814814814814814"/>
        </c:manualLayout>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Лист1!$A$186:$A$190</c:f>
              <c:strCache>
                <c:ptCount val="5"/>
                <c:pt idx="0">
                  <c:v>Да, полностью</c:v>
                </c:pt>
                <c:pt idx="1">
                  <c:v>В основном да</c:v>
                </c:pt>
                <c:pt idx="2">
                  <c:v>Сложно ответить</c:v>
                </c:pt>
                <c:pt idx="3">
                  <c:v>Скорее нет, чем да</c:v>
                </c:pt>
                <c:pt idx="4">
                  <c:v>Не устраивает</c:v>
                </c:pt>
              </c:strCache>
            </c:strRef>
          </c:cat>
          <c:val>
            <c:numRef>
              <c:f>Лист1!$B$186:$B$190</c:f>
              <c:numCache>
                <c:formatCode>General</c:formatCode>
                <c:ptCount val="5"/>
                <c:pt idx="0">
                  <c:v>8</c:v>
                </c:pt>
                <c:pt idx="1">
                  <c:v>22</c:v>
                </c:pt>
                <c:pt idx="2">
                  <c:v>1</c:v>
                </c:pt>
                <c:pt idx="3">
                  <c:v>6</c:v>
                </c:pt>
                <c:pt idx="4">
                  <c:v>3</c:v>
                </c:pt>
              </c:numCache>
            </c:numRef>
          </c:val>
          <c:extLst>
            <c:ext xmlns:c16="http://schemas.microsoft.com/office/drawing/2014/chart" uri="{C3380CC4-5D6E-409C-BE32-E72D297353CC}">
              <c16:uniqueId val="{00000000-E2CA-4935-A53F-724EDC0FEE13}"/>
            </c:ext>
          </c:extLst>
        </c:ser>
        <c:dLbls>
          <c:showLegendKey val="0"/>
          <c:showVal val="1"/>
          <c:showCatName val="0"/>
          <c:showSerName val="0"/>
          <c:showPercent val="0"/>
          <c:showBubbleSize val="0"/>
        </c:dLbls>
        <c:gapWidth val="75"/>
        <c:axId val="839256815"/>
        <c:axId val="839261807"/>
      </c:barChart>
      <c:catAx>
        <c:axId val="83925681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39261807"/>
        <c:crosses val="autoZero"/>
        <c:auto val="1"/>
        <c:lblAlgn val="ctr"/>
        <c:lblOffset val="100"/>
        <c:noMultiLvlLbl val="0"/>
      </c:catAx>
      <c:valAx>
        <c:axId val="839261807"/>
        <c:scaling>
          <c:orientation val="minMax"/>
        </c:scaling>
        <c:delete val="1"/>
        <c:axPos val="t"/>
        <c:numFmt formatCode="General" sourceLinked="1"/>
        <c:majorTickMark val="none"/>
        <c:minorTickMark val="none"/>
        <c:tickLblPos val="nextTo"/>
        <c:crossAx val="83925681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defRPr>
      </a:pPr>
      <a:endParaRPr lang="ru-RU"/>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Лист1!$A$200:$A$204</c:f>
              <c:strCache>
                <c:ptCount val="5"/>
                <c:pt idx="0">
                  <c:v>Удовлетворен полностью</c:v>
                </c:pt>
                <c:pt idx="1">
                  <c:v>В основном удовлетворен</c:v>
                </c:pt>
                <c:pt idx="2">
                  <c:v>Нейтрально</c:v>
                </c:pt>
                <c:pt idx="3">
                  <c:v>Скорее неудовлетворен</c:v>
                </c:pt>
                <c:pt idx="4">
                  <c:v>Неудовлетворен</c:v>
                </c:pt>
              </c:strCache>
            </c:strRef>
          </c:cat>
          <c:val>
            <c:numRef>
              <c:f>Лист1!$B$200:$B$204</c:f>
              <c:numCache>
                <c:formatCode>General</c:formatCode>
                <c:ptCount val="5"/>
                <c:pt idx="0">
                  <c:v>27</c:v>
                </c:pt>
                <c:pt idx="1">
                  <c:v>11</c:v>
                </c:pt>
                <c:pt idx="2">
                  <c:v>0</c:v>
                </c:pt>
                <c:pt idx="3">
                  <c:v>2</c:v>
                </c:pt>
                <c:pt idx="4">
                  <c:v>0</c:v>
                </c:pt>
              </c:numCache>
            </c:numRef>
          </c:val>
          <c:extLst>
            <c:ext xmlns:c16="http://schemas.microsoft.com/office/drawing/2014/chart" uri="{C3380CC4-5D6E-409C-BE32-E72D297353CC}">
              <c16:uniqueId val="{00000000-CFBB-46A2-86AA-1F88216BA550}"/>
            </c:ext>
          </c:extLst>
        </c:ser>
        <c:dLbls>
          <c:showLegendKey val="0"/>
          <c:showVal val="1"/>
          <c:showCatName val="0"/>
          <c:showSerName val="0"/>
          <c:showPercent val="0"/>
          <c:showBubbleSize val="0"/>
        </c:dLbls>
        <c:gapWidth val="75"/>
        <c:axId val="830000847"/>
        <c:axId val="829994191"/>
      </c:barChart>
      <c:catAx>
        <c:axId val="83000084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829994191"/>
        <c:crosses val="autoZero"/>
        <c:auto val="1"/>
        <c:lblAlgn val="ctr"/>
        <c:lblOffset val="100"/>
        <c:noMultiLvlLbl val="0"/>
      </c:catAx>
      <c:valAx>
        <c:axId val="829994191"/>
        <c:scaling>
          <c:orientation val="minMax"/>
        </c:scaling>
        <c:delete val="1"/>
        <c:axPos val="t"/>
        <c:numFmt formatCode="General" sourceLinked="1"/>
        <c:majorTickMark val="none"/>
        <c:minorTickMark val="none"/>
        <c:tickLblPos val="nextTo"/>
        <c:crossAx val="830000847"/>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Лист1!$A$215:$A$219</c:f>
              <c:strCache>
                <c:ptCount val="5"/>
                <c:pt idx="0">
                  <c:v>Доволен</c:v>
                </c:pt>
                <c:pt idx="1">
                  <c:v>В основном доволен</c:v>
                </c:pt>
                <c:pt idx="2">
                  <c:v>Не интересует</c:v>
                </c:pt>
                <c:pt idx="3">
                  <c:v>Скорее недоволен</c:v>
                </c:pt>
                <c:pt idx="4">
                  <c:v>Недоволен</c:v>
                </c:pt>
              </c:strCache>
            </c:strRef>
          </c:cat>
          <c:val>
            <c:numRef>
              <c:f>Лист1!$B$215:$B$219</c:f>
              <c:numCache>
                <c:formatCode>General</c:formatCode>
                <c:ptCount val="5"/>
                <c:pt idx="0">
                  <c:v>29</c:v>
                </c:pt>
                <c:pt idx="1">
                  <c:v>11</c:v>
                </c:pt>
                <c:pt idx="2">
                  <c:v>0</c:v>
                </c:pt>
                <c:pt idx="3">
                  <c:v>0</c:v>
                </c:pt>
                <c:pt idx="4">
                  <c:v>0</c:v>
                </c:pt>
              </c:numCache>
            </c:numRef>
          </c:val>
          <c:extLst>
            <c:ext xmlns:c16="http://schemas.microsoft.com/office/drawing/2014/chart" uri="{C3380CC4-5D6E-409C-BE32-E72D297353CC}">
              <c16:uniqueId val="{00000000-5A35-4D76-B68A-D1F4F368BA44}"/>
            </c:ext>
          </c:extLst>
        </c:ser>
        <c:dLbls>
          <c:showLegendKey val="0"/>
          <c:showVal val="1"/>
          <c:showCatName val="0"/>
          <c:showSerName val="0"/>
          <c:showPercent val="0"/>
          <c:showBubbleSize val="0"/>
        </c:dLbls>
        <c:gapWidth val="75"/>
        <c:axId val="983654591"/>
        <c:axId val="983652095"/>
      </c:barChart>
      <c:catAx>
        <c:axId val="98365459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983652095"/>
        <c:crosses val="autoZero"/>
        <c:auto val="1"/>
        <c:lblAlgn val="ctr"/>
        <c:lblOffset val="100"/>
        <c:noMultiLvlLbl val="0"/>
      </c:catAx>
      <c:valAx>
        <c:axId val="983652095"/>
        <c:scaling>
          <c:orientation val="minMax"/>
        </c:scaling>
        <c:delete val="1"/>
        <c:axPos val="t"/>
        <c:numFmt formatCode="General" sourceLinked="1"/>
        <c:majorTickMark val="none"/>
        <c:minorTickMark val="none"/>
        <c:tickLblPos val="nextTo"/>
        <c:crossAx val="983654591"/>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0B91E-F01F-487C-9017-DBD8C8E35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44</Pages>
  <Words>10405</Words>
  <Characters>59315</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Лектор</dc:creator>
  <cp:keywords/>
  <dc:description/>
  <cp:lastModifiedBy>Денис</cp:lastModifiedBy>
  <cp:revision>29</cp:revision>
  <dcterms:created xsi:type="dcterms:W3CDTF">2026-01-22T06:43:00Z</dcterms:created>
  <dcterms:modified xsi:type="dcterms:W3CDTF">2026-02-14T18:04:00Z</dcterms:modified>
</cp:coreProperties>
</file>