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20"/>
      </w:pPr>
      <w:r>
        <w:rPr>
          <w:b/>
          <w:color w:val="1F4E78"/>
          <w:sz w:val="40"/>
        </w:rPr>
        <w:t>Универсальный опросник Bitrix24</w:t>
      </w:r>
    </w:p>
    <w:p>
      <w:pPr>
        <w:spacing w:before="220" w:after="120"/>
      </w:pPr>
      <w:r>
        <w:rPr>
          <w:b/>
          <w:color w:val="1F4E78"/>
          <w:sz w:val="30"/>
        </w:rPr>
        <w:t>1. Общие данные компании</w:t>
      </w:r>
    </w:p>
    <w:p>
      <w:pPr>
        <w:spacing w:before="70" w:after="40"/>
      </w:pPr>
      <w:r>
        <w:rPr>
          <w:b/>
          <w:color w:val="222222"/>
          <w:sz w:val="24"/>
        </w:rPr>
        <w:t>1. Имя</w:t>
      </w:r>
    </w:p>
    <w:p>
      <w:pPr>
        <w:spacing w:before="10" w:after="30"/>
      </w:pPr>
      <w:r>
        <w:rPr>
          <w:i/>
          <w:color w:val="666666"/>
          <w:sz w:val="20"/>
        </w:rPr>
        <w:t>Подсказка: Контактное лицо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Должность</w:t>
      </w:r>
    </w:p>
    <w:p>
      <w:pPr>
        <w:spacing w:before="10" w:after="30"/>
      </w:pPr>
      <w:r>
        <w:rPr>
          <w:i/>
          <w:color w:val="666666"/>
          <w:sz w:val="20"/>
        </w:rPr>
        <w:t>Подсказка: Роль в компании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Телефон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Основной номер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Email</w:t>
      </w:r>
    </w:p>
    <w:p>
      <w:pPr>
        <w:spacing w:before="10" w:after="30"/>
      </w:pPr>
      <w:r>
        <w:rPr>
          <w:i/>
          <w:color w:val="666666"/>
          <w:sz w:val="20"/>
        </w:rPr>
        <w:t>Подсказка: Для связи и отчетов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Название компании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Полное название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Юр. форма / ИНН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При необходимости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7. Сайт компании</w:t>
      </w:r>
    </w:p>
    <w:p>
      <w:pPr>
        <w:spacing w:before="10" w:after="30"/>
      </w:pPr>
      <w:r>
        <w:rPr>
          <w:i/>
          <w:color w:val="666666"/>
          <w:sz w:val="20"/>
        </w:rPr>
        <w:t>Подсказка: Если есть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2. Профиль бизнеса</w:t>
      </w:r>
    </w:p>
    <w:p>
      <w:pPr>
        <w:spacing w:before="70" w:after="40"/>
      </w:pPr>
      <w:r>
        <w:rPr>
          <w:b/>
          <w:color w:val="222222"/>
          <w:sz w:val="24"/>
        </w:rPr>
        <w:t>1. Отрасль</w:t>
      </w:r>
    </w:p>
    <w:p>
      <w:pPr>
        <w:spacing w:before="10" w:after="30"/>
      </w:pPr>
      <w:r>
        <w:rPr>
          <w:i/>
          <w:color w:val="666666"/>
          <w:sz w:val="20"/>
        </w:rPr>
        <w:t>Подсказка: Розница, B2B, услуги, IT, производство и т.п.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Количество сотрудников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Общее количество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Сколько будет работать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Пользователи CRM/портала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Регионы работы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Города/страны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Основные цели внедрения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Продажи, автоматизация, контроль, сервис, маркетинг, учет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Горизонт планирования</w:t>
      </w:r>
    </w:p>
    <w:p>
      <w:pPr>
        <w:spacing w:before="10" w:after="30"/>
      </w:pPr>
      <w:r>
        <w:rPr>
          <w:i/>
          <w:color w:val="666666"/>
          <w:sz w:val="20"/>
        </w:rPr>
        <w:t>Подсказка: 3–6 мес, 6–12 мес, &gt;1 года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3. Воронки, направления и финцентры</w:t>
      </w:r>
    </w:p>
    <w:p>
      <w:pPr>
        <w:spacing w:before="70" w:after="40"/>
      </w:pPr>
      <w:r>
        <w:rPr>
          <w:b/>
          <w:color w:val="222222"/>
          <w:sz w:val="24"/>
        </w:rPr>
        <w:t>1. Сколько направлений бизнеса/продуктов</w:t>
      </w:r>
    </w:p>
    <w:p>
      <w:pPr>
        <w:spacing w:before="10" w:after="30"/>
      </w:pPr>
      <w:r>
        <w:rPr>
          <w:i/>
          <w:color w:val="666666"/>
          <w:sz w:val="20"/>
        </w:rPr>
        <w:t>Подсказка: Розница, опт, сервис и т.п.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Опишите эти направления</w:t>
      </w:r>
    </w:p>
    <w:p>
      <w:pPr>
        <w:spacing w:before="10" w:after="30"/>
      </w:pPr>
      <w:r>
        <w:rPr>
          <w:i/>
          <w:color w:val="666666"/>
          <w:sz w:val="20"/>
        </w:rPr>
        <w:t>Подсказка: Краткое описание по каждому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Нужны ли отдельные воронки под каждое направление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Одна / несколько / нужен совет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Есть ли разные процессы продажи по направлениям</w:t>
      </w:r>
    </w:p>
    <w:p>
      <w:pPr>
        <w:spacing w:before="10" w:after="30"/>
      </w:pPr>
      <w:r>
        <w:rPr>
          <w:i/>
          <w:color w:val="666666"/>
          <w:sz w:val="20"/>
        </w:rPr>
        <w:t>Подсказка: Разный цикл, этапы, отделы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Нужно ли разделить сделки по центрам фин. учета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Один центр; по направлениям; по юрлицам/филиалам; другое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Какие центры фин. учета выделяете</w:t>
      </w:r>
    </w:p>
    <w:p>
      <w:pPr>
        <w:spacing w:before="10" w:after="30"/>
      </w:pPr>
      <w:r>
        <w:rPr>
          <w:i/>
          <w:color w:val="666666"/>
          <w:sz w:val="20"/>
        </w:rPr>
        <w:t>Подсказка: Филиалы, юрлица, направления, проекты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7. Важно ли видеть P&amp;L по направлениям/финцентрам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Прибыльность по каждому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8. Есть ли сейчас раздельный фин. учет по направлениям</w:t>
      </w:r>
    </w:p>
    <w:p>
      <w:pPr>
        <w:spacing w:before="10" w:after="30"/>
      </w:pPr>
      <w:r>
        <w:rPr>
          <w:i/>
          <w:color w:val="666666"/>
          <w:sz w:val="20"/>
        </w:rPr>
        <w:t>Подсказка: В 1С, в Excel, не ведем, другое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9. Какие отчеты по направлениям/воронкам нужны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Выручка, маржа, конверсия и т.п.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4. Текущие системы и данные</w:t>
      </w:r>
    </w:p>
    <w:p>
      <w:pPr>
        <w:spacing w:before="70" w:after="40"/>
      </w:pPr>
      <w:r>
        <w:rPr>
          <w:b/>
          <w:color w:val="222222"/>
          <w:sz w:val="24"/>
        </w:rPr>
        <w:t>1. Какие системы сейчас используете</w:t>
      </w:r>
    </w:p>
    <w:p>
      <w:pPr>
        <w:spacing w:before="10" w:after="30"/>
      </w:pPr>
      <w:r>
        <w:rPr>
          <w:i/>
          <w:color w:val="666666"/>
          <w:sz w:val="20"/>
        </w:rPr>
        <w:t>Подсказка: Excel, 1С, другая CRM, сайт на Bitrix, нет системы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Название текущей CRM (если есть)</w:t>
      </w:r>
    </w:p>
    <w:p>
      <w:pPr>
        <w:spacing w:before="10" w:after="30"/>
      </w:pPr>
      <w:r>
        <w:rPr>
          <w:i/>
          <w:color w:val="666666"/>
          <w:sz w:val="20"/>
        </w:rPr>
        <w:t>Подсказка: amoCRM, RetailCRM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Что важно перенести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Клиенты, сделки, история, файлы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Формат хранения баз сейчас</w:t>
      </w:r>
    </w:p>
    <w:p>
      <w:pPr>
        <w:spacing w:before="10" w:after="30"/>
      </w:pPr>
      <w:r>
        <w:rPr>
          <w:i/>
          <w:color w:val="666666"/>
          <w:sz w:val="20"/>
        </w:rPr>
        <w:t>Подсказка: Файлы, базы, сервисы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Есть ли регламенты/скрипты продаж</w:t>
      </w:r>
    </w:p>
    <w:p>
      <w:pPr>
        <w:spacing w:before="10" w:after="30"/>
      </w:pPr>
      <w:r>
        <w:rPr>
          <w:i/>
          <w:color w:val="666666"/>
          <w:sz w:val="20"/>
        </w:rPr>
        <w:t>Подсказка: Скрипты, инструкции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5. Бизнес‑процессы продаж и сервиса</w:t>
      </w:r>
    </w:p>
    <w:p>
      <w:pPr>
        <w:spacing w:before="70" w:after="40"/>
      </w:pPr>
      <w:r>
        <w:rPr>
          <w:b/>
          <w:color w:val="222222"/>
          <w:sz w:val="24"/>
        </w:rPr>
        <w:t>1. Описание текущей воронки продаж</w:t>
      </w:r>
    </w:p>
    <w:p>
      <w:pPr>
        <w:spacing w:before="10" w:after="30"/>
      </w:pPr>
      <w:r>
        <w:rPr>
          <w:i/>
          <w:color w:val="666666"/>
          <w:sz w:val="20"/>
        </w:rPr>
        <w:t>Подсказка: Этапы от обращения до оплаты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Каналы поступления обращений</w:t>
      </w:r>
    </w:p>
    <w:p>
      <w:pPr>
        <w:spacing w:before="10" w:after="30"/>
      </w:pPr>
      <w:r>
        <w:rPr>
          <w:i/>
          <w:color w:val="666666"/>
          <w:sz w:val="20"/>
        </w:rPr>
        <w:t>Подсказка: Звонки, сайт, почта, мессенджеры, соцсети, офлайн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Среднее кол-во обращений в месяц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Оценка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Основные боли/проблемы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Что мешает продавать/обслуживать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Какие операции выполняются вручную</w:t>
      </w:r>
    </w:p>
    <w:p>
      <w:pPr>
        <w:spacing w:before="10" w:after="30"/>
      </w:pPr>
      <w:r>
        <w:rPr>
          <w:i/>
          <w:color w:val="666666"/>
          <w:sz w:val="20"/>
        </w:rPr>
        <w:t>Подсказка: Загрузка лидов, отчеты, согласования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Какие отчеты нужны руководству</w:t>
      </w:r>
    </w:p>
    <w:p>
      <w:pPr>
        <w:spacing w:before="10" w:after="30"/>
      </w:pPr>
      <w:r>
        <w:rPr>
          <w:i/>
          <w:color w:val="666666"/>
          <w:sz w:val="20"/>
        </w:rPr>
        <w:t>Подсказка: KPI, конверсия, план/факт, эффективность каналов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7. Нужен ли учет задач/проектов</w:t>
      </w:r>
    </w:p>
    <w:p>
      <w:pPr>
        <w:spacing w:before="10" w:after="30"/>
      </w:pPr>
      <w:r>
        <w:rPr>
          <w:i/>
          <w:color w:val="666666"/>
          <w:sz w:val="20"/>
        </w:rPr>
        <w:t>Подсказка: Использование «Задачи и проекты»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6. Внутренние бизнес‑процессы и автоматизация</w:t>
      </w:r>
    </w:p>
    <w:p>
      <w:pPr>
        <w:spacing w:before="70" w:after="40"/>
      </w:pPr>
      <w:r>
        <w:rPr>
          <w:b/>
          <w:color w:val="222222"/>
          <w:sz w:val="24"/>
        </w:rPr>
        <w:t>1. Какие внутренние процессы уже регламентированы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Продажи, закупки, договоры, счета, отпуск, командировки, заявки, рекламации, HR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Какие процессы уже автоматизированы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Где и как (1С, портал, самописка)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Какие процессы в первую очередь нужно автоматизировать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Согласование договоров, счетов/оплат, заявки на закупку, отпуск/командировки, согласование КП, рекламации, HR, IT‑заявки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Нужен ли процесс согласования договоров</w:t>
      </w:r>
    </w:p>
    <w:p>
      <w:pPr>
        <w:spacing w:before="10" w:after="30"/>
      </w:pPr>
      <w:r>
        <w:rPr>
          <w:i/>
          <w:color w:val="666666"/>
          <w:sz w:val="20"/>
        </w:rPr>
        <w:t>Подсказка: Маршрут согласования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Нужен ли процесс согласования счетов и оплат</w:t>
      </w:r>
    </w:p>
    <w:p>
      <w:pPr>
        <w:spacing w:before="10" w:after="30"/>
      </w:pPr>
      <w:r>
        <w:rPr>
          <w:i/>
          <w:color w:val="666666"/>
          <w:sz w:val="20"/>
        </w:rPr>
        <w:t>Подсказка: Кто утверждает суммы, лимиты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Нужны ли процессы отпусков/командировок</w:t>
      </w:r>
    </w:p>
    <w:p>
      <w:pPr>
        <w:spacing w:before="10" w:after="30"/>
      </w:pPr>
      <w:r>
        <w:rPr>
          <w:i/>
          <w:color w:val="666666"/>
          <w:sz w:val="20"/>
        </w:rPr>
        <w:t>Подсказка: Заявка, согласование, уведомления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7. Нужны ли процессы обработки рекламаций/жалоб</w:t>
      </w:r>
    </w:p>
    <w:p>
      <w:pPr>
        <w:spacing w:before="10" w:after="30"/>
      </w:pPr>
      <w:r>
        <w:rPr>
          <w:i/>
          <w:color w:val="666666"/>
          <w:sz w:val="20"/>
        </w:rPr>
        <w:t>Подсказка: Фиксация, ответственный, сроки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8. Нужно ли согласование внутренних заявок (IT, офис, закупки)</w:t>
      </w:r>
    </w:p>
    <w:p>
      <w:pPr>
        <w:spacing w:before="10" w:after="30"/>
      </w:pPr>
      <w:r>
        <w:rPr>
          <w:i/>
          <w:color w:val="666666"/>
          <w:sz w:val="20"/>
        </w:rPr>
        <w:t>Подсказка: Заявки на технику, доступы, ремонт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9. Какие уведомления/контроль сроков важны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Напоминания, эскалация, SLA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10. Есть ли описания/регламенты процессов</w:t>
      </w:r>
    </w:p>
    <w:p>
      <w:pPr>
        <w:spacing w:before="10" w:after="30"/>
      </w:pPr>
      <w:r>
        <w:rPr>
          <w:i/>
          <w:color w:val="666666"/>
          <w:sz w:val="20"/>
        </w:rPr>
        <w:t>Подсказка: Где хранятся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11. Готовы ли адаптировать процессы под стандартный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Стандарт / с доработками / нужен аудит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7.1 HR и подбор</w:t>
      </w:r>
    </w:p>
    <w:p>
      <w:pPr>
        <w:spacing w:before="70" w:after="40"/>
      </w:pPr>
      <w:r>
        <w:rPr>
          <w:b/>
          <w:color w:val="222222"/>
          <w:sz w:val="24"/>
        </w:rPr>
        <w:t>1. Есть ли HR‑отдел / ответственный за подбор</w:t>
      </w:r>
    </w:p>
    <w:p>
      <w:pPr>
        <w:spacing w:before="10" w:after="30"/>
      </w:pPr>
      <w:r>
        <w:rPr>
          <w:i/>
          <w:color w:val="666666"/>
          <w:sz w:val="20"/>
        </w:rPr>
        <w:t>Подсказка: Кто занимается подбором и кадрами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Как вы сейчас ведете подбор персонала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Excel, почта, мессенджеры, ATS, Bitrix24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Какие HR‑процессы хотите автоматизировать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Подбор, заявки на вакансию, адаптация, испытательный срок, оценка, увольнение, кадровое делопроизводство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Используете ли сейчас hh.ru / Зарплата.ру / другие сервисы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hh.ru, Зарплата.ру, SuperJob, другие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Нужна ли интеграция Bitrix24 с hh.ru (и др.)</w:t>
      </w:r>
    </w:p>
    <w:p>
      <w:pPr>
        <w:spacing w:before="10" w:after="30"/>
      </w:pPr>
      <w:r>
        <w:rPr>
          <w:i/>
          <w:color w:val="666666"/>
          <w:sz w:val="20"/>
        </w:rPr>
        <w:t>Подсказка: Импорт откликов/резюме в Bitrix24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Что нужно получать из hh.ru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Отклики, резюме, контакты, статус, комментарии, файлы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7. Как вы хотите работать с кандидатами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HR‑воронка, задачи/группы, HR‑решение из Маркета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8. Нужна ли отдельная «воронка подбора персонала»</w:t>
      </w:r>
    </w:p>
    <w:p>
      <w:pPr>
        <w:spacing w:before="10" w:after="30"/>
      </w:pPr>
      <w:r>
        <w:rPr>
          <w:i/>
          <w:color w:val="666666"/>
          <w:sz w:val="20"/>
        </w:rPr>
        <w:t>Подсказка: Этапы: отклик, интервью, оффер, выход и т.п.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9. Нужен ли процесс заявки на подбор от руководителей</w:t>
      </w:r>
    </w:p>
    <w:p>
      <w:pPr>
        <w:spacing w:before="10" w:after="30"/>
      </w:pPr>
      <w:r>
        <w:rPr>
          <w:i/>
          <w:color w:val="666666"/>
          <w:sz w:val="20"/>
        </w:rPr>
        <w:t>Подсказка: Заявка на вакансию, согласование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10. Нужна ли автоматизация адаптации / испытательного срока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План задач, контроль сроков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11. Какие HR‑отчеты вам важны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Время закрытия вакансий, воронка кандидатов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12. Есть ли описанные HR‑процессы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Где хранятся регламенты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7.2 КЭДО (кадровый ЭДО)</w:t>
      </w:r>
    </w:p>
    <w:p>
      <w:pPr>
        <w:spacing w:before="70" w:after="40"/>
      </w:pPr>
      <w:r>
        <w:rPr>
          <w:b/>
          <w:color w:val="222222"/>
          <w:sz w:val="24"/>
        </w:rPr>
        <w:t>1. Планируете ли переход на КЭДО</w:t>
      </w:r>
    </w:p>
    <w:p>
      <w:pPr>
        <w:spacing w:before="10" w:after="30"/>
      </w:pPr>
      <w:r>
        <w:rPr>
          <w:i/>
          <w:color w:val="666666"/>
          <w:sz w:val="20"/>
        </w:rPr>
        <w:t>Подсказка: Уже используем; планируем; рассматриваем; не планируем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Какие кадровые документы хотите перевести в электронный вид</w:t>
      </w:r>
    </w:p>
    <w:p>
      <w:pPr>
        <w:spacing w:before="10" w:after="30"/>
      </w:pPr>
      <w:r>
        <w:rPr>
          <w:i/>
          <w:color w:val="666666"/>
          <w:sz w:val="20"/>
        </w:rPr>
        <w:t>Подсказка: Трудовые договоры, доп.соглашения, приказы, заявления, ЛНА, расчетные листки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Есть ли сейчас КЭДО/кадровый ЭДО</w:t>
      </w:r>
    </w:p>
    <w:p>
      <w:pPr>
        <w:spacing w:before="10" w:after="30"/>
      </w:pPr>
      <w:r>
        <w:rPr>
          <w:i/>
          <w:color w:val="666666"/>
          <w:sz w:val="20"/>
        </w:rPr>
        <w:t>Подсказка: Нет; есть в 1С; есть в другой системе/у оператора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Нужна ли именно Битрикс24 КЭДО</w:t>
      </w:r>
    </w:p>
    <w:p>
      <w:pPr>
        <w:spacing w:before="10" w:after="30"/>
      </w:pPr>
      <w:r>
        <w:rPr>
          <w:i/>
          <w:color w:val="666666"/>
          <w:sz w:val="20"/>
        </w:rPr>
        <w:t>Подсказка: Использовать КЭДО в Bitrix24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Нужна ли интеграция КЭДО с 1С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Обмен кадровыми документами и данными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Какие HR‑процессы хотите закрыть через КЭДО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Прием/перевод/увольнение, подписание документов, ознакомление с ЛНА, отпускные заявки, расчетные листки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7. Какие типы ЭП планируете использовать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Простая, неквалифицированная, квалифицированная, не определились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8. Есть ли ограничения по законодательству/безопасности</w:t>
      </w:r>
    </w:p>
    <w:p>
      <w:pPr>
        <w:spacing w:before="10" w:after="30"/>
      </w:pPr>
      <w:r>
        <w:rPr>
          <w:i/>
          <w:color w:val="666666"/>
          <w:sz w:val="20"/>
        </w:rPr>
        <w:t>Подсказка: Требования по хранению, операторам ЭДО, ПДн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9. Нужна ли помощь в подготовке локальных актов по КЭДО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Положение о КЭДО, соглашения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8. Маркетинг и Маркет Bitrix24</w:t>
      </w:r>
    </w:p>
    <w:p>
      <w:pPr>
        <w:spacing w:before="70" w:after="40"/>
      </w:pPr>
      <w:r>
        <w:rPr>
          <w:b/>
          <w:color w:val="222222"/>
          <w:sz w:val="24"/>
        </w:rPr>
        <w:t>1. Основные каналы привлечения</w:t>
      </w:r>
    </w:p>
    <w:p>
      <w:pPr>
        <w:spacing w:before="10" w:after="30"/>
      </w:pPr>
      <w:r>
        <w:rPr>
          <w:i/>
          <w:color w:val="666666"/>
          <w:sz w:val="20"/>
        </w:rPr>
        <w:t>Подсказка: Яндекс.Директ, Google Ads, VK, Instagram, Telegram, SEO, Email, офлайн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Ведете платную рекламу</w:t>
      </w:r>
    </w:p>
    <w:p>
      <w:pPr>
        <w:spacing w:before="10" w:after="30"/>
      </w:pPr>
      <w:r>
        <w:rPr>
          <w:i/>
          <w:color w:val="666666"/>
          <w:sz w:val="20"/>
        </w:rPr>
        <w:t>Подсказка: Контекст, таргет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Нужна интеграция с рекламными кабинетами</w:t>
      </w:r>
    </w:p>
    <w:p>
      <w:pPr>
        <w:spacing w:before="10" w:after="30"/>
      </w:pPr>
      <w:r>
        <w:rPr>
          <w:i/>
          <w:color w:val="666666"/>
          <w:sz w:val="20"/>
        </w:rPr>
        <w:t>Подсказка: Яндекс, VK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Нужна ли сквозная аналитика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Путь от клика до сделки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Какие маркетинговые активности планируете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Email, SMS, мессенджеры, автоворонки, триггеры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Интересующие модули Маркета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Email/SMS, чат‑боты, телефония, BI, реклама, маркетплейсы, виджеты сайта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7. Используете ли маркетплейсы (WB/Ozon/Я.Маркет)</w:t>
      </w:r>
    </w:p>
    <w:p>
      <w:pPr>
        <w:spacing w:before="10" w:after="30"/>
      </w:pPr>
      <w:r>
        <w:rPr>
          <w:i/>
          <w:color w:val="666666"/>
          <w:sz w:val="20"/>
        </w:rPr>
        <w:t>Подсказка: Wildberries, Ozon, Я.Маркет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8. Нужно ли синхронизировать заказы/остатки с маркетплейсами</w:t>
      </w:r>
    </w:p>
    <w:p>
      <w:pPr>
        <w:spacing w:before="10" w:after="30"/>
      </w:pPr>
      <w:r>
        <w:rPr>
          <w:i/>
          <w:color w:val="666666"/>
          <w:sz w:val="20"/>
        </w:rPr>
        <w:t>Подсказка: Через приложения Маркета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9. Внешние интеграции (1С, сайт, сервисы)</w:t>
      </w:r>
    </w:p>
    <w:p>
      <w:pPr>
        <w:spacing w:before="70" w:after="40"/>
      </w:pPr>
      <w:r>
        <w:rPr>
          <w:b/>
          <w:color w:val="222222"/>
          <w:sz w:val="24"/>
        </w:rPr>
        <w:t>1. Используете ли 1С / ERP</w:t>
      </w:r>
    </w:p>
    <w:p>
      <w:pPr>
        <w:spacing w:before="10" w:after="30"/>
      </w:pPr>
      <w:r>
        <w:rPr>
          <w:i/>
          <w:color w:val="666666"/>
          <w:sz w:val="20"/>
        </w:rPr>
        <w:t>Подсказка: Если да — какая конфигурация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Версия и конфигурация 1С (если есть)</w:t>
      </w:r>
    </w:p>
    <w:p>
      <w:pPr>
        <w:spacing w:before="10" w:after="30"/>
      </w:pPr>
      <w:r>
        <w:rPr>
          <w:i/>
          <w:color w:val="666666"/>
          <w:sz w:val="20"/>
        </w:rPr>
        <w:t>Подсказка: УНФ, УТ, БП, ERP и т.п.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Какой обмен с 1С нужен</w:t>
      </w:r>
    </w:p>
    <w:p>
      <w:pPr>
        <w:spacing w:before="10" w:after="30"/>
      </w:pPr>
      <w:r>
        <w:rPr>
          <w:i/>
          <w:color w:val="666666"/>
          <w:sz w:val="20"/>
        </w:rPr>
        <w:t>Подсказка: Только выгрузка из 1С; двусторонний обмен; нужна консультация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Какие данные синхронизировать с 1С</w:t>
      </w:r>
    </w:p>
    <w:p>
      <w:pPr>
        <w:spacing w:before="10" w:after="30"/>
      </w:pPr>
      <w:r>
        <w:rPr>
          <w:i/>
          <w:color w:val="666666"/>
          <w:sz w:val="20"/>
        </w:rPr>
        <w:t>Подсказка: Контрагенты, номенклатура, заказы/счета, оплаты, остатки, документы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Есть ли у вас сайт</w:t>
      </w:r>
    </w:p>
    <w:p>
      <w:pPr>
        <w:spacing w:before="10" w:after="30"/>
      </w:pPr>
      <w:r>
        <w:rPr>
          <w:i/>
          <w:color w:val="666666"/>
          <w:sz w:val="20"/>
        </w:rPr>
        <w:t>Подсказка: Укажите адрес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6. На какой платформе сайт</w:t>
      </w:r>
    </w:p>
    <w:p>
      <w:pPr>
        <w:spacing w:before="10" w:after="30"/>
      </w:pPr>
      <w:r>
        <w:rPr>
          <w:i/>
          <w:color w:val="666666"/>
          <w:sz w:val="20"/>
        </w:rPr>
        <w:t>Подсказка: 1C‑Битрикс, WordPress, Tilda, самописный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7. Есть ли на сайте формы заявок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Обратная связь, заказ, запись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8. Нужна ли интеграция сайта с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Передача заявок/заказов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9. Что нужно передавать из сайта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Лиды, заказы, записи, подписки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10. Какой вариант интеграции сайта предпочтителен</w:t>
      </w:r>
    </w:p>
    <w:p>
      <w:pPr>
        <w:spacing w:before="10" w:after="30"/>
      </w:pPr>
      <w:r>
        <w:rPr>
          <w:i/>
          <w:color w:val="666666"/>
          <w:sz w:val="20"/>
        </w:rPr>
        <w:t>Подсказка: CRM‑формы Bitrix24, интеграция существующих форм, модуль/приложение, API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11. Нужна ли онлайн‑оплата через формы/виджеты</w:t>
      </w:r>
    </w:p>
    <w:p>
      <w:pPr>
        <w:spacing w:before="10" w:after="30"/>
      </w:pPr>
      <w:r>
        <w:rPr>
          <w:i/>
          <w:color w:val="666666"/>
          <w:sz w:val="20"/>
        </w:rPr>
        <w:t>Подсказка: Эквайринг, онлайн‑оплата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12. Есть ли IP‑телефония/АТС</w:t>
      </w:r>
    </w:p>
    <w:p>
      <w:pPr>
        <w:spacing w:before="10" w:after="30"/>
      </w:pPr>
      <w:r>
        <w:rPr>
          <w:i/>
          <w:color w:val="666666"/>
          <w:sz w:val="20"/>
        </w:rPr>
        <w:t>Подсказка: Asterisk, Mango, UIS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13. Нужна интеграция телефонии с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Звонки, записи, привязка к CRM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14. Используемые внешние BI/аналитика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Power BI, DataLens, GA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15. Нужна выгрузка данных в BI</w:t>
      </w:r>
    </w:p>
    <w:p>
      <w:pPr>
        <w:spacing w:before="10" w:after="30"/>
      </w:pPr>
      <w:r>
        <w:rPr>
          <w:i/>
          <w:color w:val="666666"/>
          <w:sz w:val="20"/>
        </w:rPr>
        <w:t>Подсказка: Отчеты вне Bitrix24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16. Платежные сервисы / интернет‑эквайринг</w:t>
      </w:r>
    </w:p>
    <w:p>
      <w:pPr>
        <w:spacing w:before="10" w:after="30"/>
      </w:pPr>
      <w:r>
        <w:rPr>
          <w:i/>
          <w:color w:val="666666"/>
          <w:sz w:val="20"/>
        </w:rPr>
        <w:t>Подсказка: Яндекс.Касса, Сбер и др.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17. Требуются ли кастомные интеграции по API</w:t>
      </w:r>
    </w:p>
    <w:p>
      <w:pPr>
        <w:spacing w:before="10" w:after="30"/>
      </w:pPr>
      <w:r>
        <w:rPr>
          <w:i/>
          <w:color w:val="666666"/>
          <w:sz w:val="20"/>
        </w:rPr>
        <w:t>Подсказка: Нет; свой разработчик; нужен интегратор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18. Особые требования по безопасности/инфраструктуре</w:t>
      </w:r>
    </w:p>
    <w:p>
      <w:pPr>
        <w:spacing w:before="10" w:after="30"/>
      </w:pPr>
      <w:r>
        <w:rPr>
          <w:i/>
          <w:color w:val="666666"/>
          <w:sz w:val="20"/>
        </w:rPr>
        <w:t>Подсказка: VPN, РФ‑хостинг, коробка, on‑premise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10. Отделы, роли и права</w:t>
      </w:r>
    </w:p>
    <w:p>
      <w:pPr>
        <w:spacing w:before="70" w:after="40"/>
      </w:pPr>
      <w:r>
        <w:rPr>
          <w:b/>
          <w:color w:val="222222"/>
          <w:sz w:val="24"/>
        </w:rPr>
        <w:t>1. Какие отделы будут работать в Bitrix24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Продажи, маркетинг, сервис, склад, HR, бухгалтерия, руководство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Сколько менеджеров по продажам</w:t>
      </w:r>
    </w:p>
    <w:p>
      <w:pPr>
        <w:spacing w:before="10" w:after="30"/>
      </w:pPr>
      <w:r>
        <w:rPr>
          <w:i/>
          <w:color w:val="666666"/>
          <w:sz w:val="20"/>
        </w:rPr>
        <w:t>Подсказка: Активные пользователи CRM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Нужны ли разные права доступа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Только свои; отдела; вся компания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Нужен ли корпоративный портал (лента, чаты, диски)</w:t>
      </w:r>
    </w:p>
    <w:p>
      <w:pPr>
        <w:spacing w:before="10" w:after="30"/>
      </w:pPr>
      <w:r>
        <w:rPr>
          <w:i/>
          <w:color w:val="666666"/>
          <w:sz w:val="20"/>
        </w:rPr>
        <w:t>Подсказка: Внутренние коммуникации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Важна ли мобильная работа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Мобильное приложение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11. Обучение, поддержка и развитие</w:t>
      </w:r>
    </w:p>
    <w:p>
      <w:pPr>
        <w:spacing w:before="70" w:after="40"/>
      </w:pPr>
      <w:r>
        <w:rPr>
          <w:b/>
          <w:color w:val="222222"/>
          <w:sz w:val="24"/>
        </w:rPr>
        <w:t>1. Предпочтительный формат обучения</w:t>
      </w:r>
    </w:p>
    <w:p>
      <w:pPr>
        <w:spacing w:before="10" w:after="30"/>
      </w:pPr>
      <w:r>
        <w:rPr>
          <w:i/>
          <w:color w:val="666666"/>
          <w:sz w:val="20"/>
        </w:rPr>
        <w:t>Подсказка: Видеоуроки, вебинары, очно, персональный менеджер, самостоятельно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Уровень вовлеченности руководства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Высокий, средний, низкий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Нужна ли поддержка после запуска</w:t>
      </w:r>
    </w:p>
    <w:p>
      <w:pPr>
        <w:spacing w:before="10" w:after="30"/>
      </w:pPr>
      <w:r>
        <w:rPr>
          <w:i/>
          <w:color w:val="666666"/>
          <w:sz w:val="20"/>
        </w:rPr>
        <w:t>Подсказка: Сопровождение, улучшения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Нужны ли доработки (кастом)</w:t>
      </w:r>
    </w:p>
    <w:p>
      <w:pPr>
        <w:spacing w:before="10" w:after="30"/>
      </w:pPr>
      <w:r>
        <w:rPr>
          <w:i/>
          <w:color w:val="666666"/>
          <w:sz w:val="20"/>
        </w:rPr>
        <w:t>Подсказка: Поля, процессы, интеграции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5. Какие процессы планируете автоматизировать в 6–12 мес</w:t>
      </w:r>
    </w:p>
    <w:p>
      <w:pPr>
        <w:spacing w:before="10" w:after="30"/>
      </w:pPr>
      <w:r>
        <w:rPr>
          <w:i/>
          <w:color w:val="666666"/>
          <w:sz w:val="20"/>
        </w:rPr>
        <w:t>Подсказка: Будущий роадмап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220" w:after="120"/>
      </w:pPr>
      <w:r>
        <w:rPr>
          <w:b/>
          <w:color w:val="1F4E78"/>
          <w:sz w:val="30"/>
        </w:rPr>
        <w:t>12. Финальный блок</w:t>
      </w:r>
    </w:p>
    <w:p>
      <w:pPr>
        <w:spacing w:before="70" w:after="40"/>
      </w:pPr>
      <w:r>
        <w:rPr>
          <w:b/>
          <w:color w:val="222222"/>
          <w:sz w:val="24"/>
        </w:rPr>
        <w:t>1. Удобное время для связи</w:t>
      </w:r>
    </w:p>
    <w:p>
      <w:pPr>
        <w:spacing w:before="10" w:after="30"/>
      </w:pPr>
      <w:r>
        <w:rPr>
          <w:i/>
          <w:color w:val="666666"/>
          <w:sz w:val="20"/>
        </w:rPr>
        <w:t>Подсказка: Дни/часы, часовой пояс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2. Предпочтительный канал связи</w:t>
      </w:r>
    </w:p>
    <w:p>
      <w:pPr>
        <w:spacing w:before="10" w:after="30"/>
      </w:pPr>
      <w:r>
        <w:rPr>
          <w:i/>
          <w:color w:val="666666"/>
          <w:sz w:val="20"/>
        </w:rPr>
        <w:t>Подсказка: Телефон, Email, WhatsApp, Telegram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3. Дополнительные комментарии/ожидания</w:t>
      </w:r>
    </w:p>
    <w:p>
      <w:pPr>
        <w:spacing w:before="10" w:after="30"/>
      </w:pPr>
      <w:r>
        <w:rPr>
          <w:i/>
          <w:color w:val="666666"/>
          <w:sz w:val="20"/>
        </w:rPr>
        <w:t>Подсказка: Любые пожелания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p>
      <w:pPr>
        <w:spacing w:before="70" w:after="40"/>
      </w:pPr>
      <w:r>
        <w:rPr>
          <w:b/>
          <w:color w:val="222222"/>
          <w:sz w:val="24"/>
        </w:rPr>
        <w:t>4. Согласие на обработку ПД</w:t>
      </w:r>
    </w:p>
    <w:p>
      <w:pPr>
        <w:spacing w:before="10" w:after="30"/>
      </w:pPr>
      <w:r>
        <w:rPr>
          <w:i/>
          <w:color w:val="666666"/>
          <w:sz w:val="20"/>
        </w:rPr>
        <w:t>Подсказка: Текст вашей политики</w:t>
      </w:r>
    </w:p>
    <w:p>
      <w:pPr>
        <w:spacing w:before="10" w:after="90"/>
      </w:pPr>
      <w:r>
        <w:rPr>
          <w:color w:val="333333"/>
          <w:sz w:val="22"/>
        </w:rPr>
        <w:t>Ответ: ____________________________________________________________</w:t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Универсальный опросник Bitrix24</dc:title>
  <dc:creator>Cursor Agent</dc:creator>
  <cp:lastModifiedBy>Cursor Agent</cp:lastModifiedBy>
  <dcterms:created xsi:type="dcterms:W3CDTF">2026-03-03T16:07:53Z</dcterms:created>
  <dcterms:modified xsi:type="dcterms:W3CDTF">2026-03-03T16:07:53Z</dcterms:modified>
</cp:coreProperties>
</file>