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CS321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Show that the family of context-free languages is closed under reversal.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Let G be the context-free grammar that generates the language L.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will construct a new grammar from 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G0 is as follows.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every production X -&gt; v of G, we add the production X -&gt; vR in G0 , where X is a variable, and v is a string of terminals and variables.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We can see that that string w is generated by grammar G if and only if the string wR is generated by grammar G0 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Therefore, grammar G0 generates the language LR , and thus the language LR is context-free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that the family of context-free languages is not closed under difference.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</w:rPr>
        <w:drawing>
          <wp:inline distB="114300" distT="114300" distL="114300" distR="114300">
            <wp:extent cx="5152197" cy="1519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197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Nova Mono" w:cs="Nova Mono" w:eastAsia="Nova Mono" w:hAnsi="Nova Mono"/>
          <w:color w:val="545454"/>
          <w:sz w:val="21"/>
          <w:szCs w:val="21"/>
          <w:highlight w:val="white"/>
          <w:rtl w:val="0"/>
        </w:rPr>
        <w:t xml:space="preserve">(A∪B)∩(</w:t>
      </w:r>
      <m:oMath>
        <m:bar>
          <m:barPr>
            <m:pos/>
            <m:ctrlPr>
              <w:rPr>
                <w:rFonts w:ascii="Roboto" w:cs="Roboto" w:eastAsia="Roboto" w:hAnsi="Roboto"/>
                <w:color w:val="545454"/>
                <w:sz w:val="21"/>
                <w:szCs w:val="21"/>
                <w:highlight w:val="white"/>
              </w:rPr>
            </m:ctrlPr>
          </m:barPr>
          <m:e>
            <m:r>
              <w:rPr>
                <w:rFonts w:ascii="Roboto" w:cs="Roboto" w:eastAsia="Roboto" w:hAnsi="Roboto"/>
                <w:color w:val="545454"/>
                <w:sz w:val="21"/>
                <w:szCs w:val="21"/>
                <w:highlight w:val="white"/>
              </w:rPr>
              <m:t xml:space="preserve">A∩B</m:t>
            </m:r>
          </m:e>
        </m:bar>
      </m:oMath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54545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45454"/>
          <w:sz w:val="21"/>
          <w:szCs w:val="21"/>
          <w:highlight w:val="white"/>
          <w:rtl w:val="0"/>
        </w:rPr>
        <w:t xml:space="preserve">This makes the difference between A and B, which due to intersection and complement is not regular.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L1 = {a^n b^m : n = 2^m}.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1: pump 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a^(2^(m)) b^(m)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a^(2^(m+1)) b^(m) is not contained in 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2: pump B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a^(2^(m)) b^(m)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a^(2^(m)) b^(m+k) is not contained in 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3: pump either v or Y containing A or B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W2 = the A’s and B’s are out of order, this does not follow our sequence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4: pump A and B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a^(2^(m)) b^(m)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l&gt;=1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pumped string will look like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a^(2^(m) +(i-1)k) b^(m +(i-1)l)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2^(m-k) = 2^(m) - l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2^(m+k) = 2^(m) + l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Multiply it out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2^(m-k) 2^(m+k) = (2^(m) - l )(2^(m) + l)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2^(2m)=2^(2m)-l^(2)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k = 0 and l=0, this implies |vy| = 0, so we have a contradiction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L2 = { a^n b^n c^j : n ≤ j }.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1: pump 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a^(m + k) b^(m) c^(m+2) is not contained in 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2: pump B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a^(m) b^(m +k) c^(m+2) is not contained in 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3: pump C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a^(m) b^(m) c^(m+2 - k) is not contained in 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4: pump A and B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k1&gt;=1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k2&gt;=1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 + k1 ) b^(m + k2) c^(m+2) is not contained in 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5: pump B and C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k1&gt;=1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k2&gt;=1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a^(m) b^(m+k1) c^(m+2 + k2) is not contained in L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6: pump A and b in v/y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W2 = the A’s and B’s are out of order, this does not follow our sequence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7: pump b and c in v/y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W2 = the A’s and B’s are out of order, this does not follow our sequence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L3 = { w: w {a,b,c}* and na(w) &lt; nb(w) &lt; nc(w) }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Case 1: pump 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 + k) b^(m+1) c^(m+2) is not contained in L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2: pump B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a^(m) b^(m+1+k) c^(m+2) is not contained in 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3: pump C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a^(m) b^(m+1) c^(m+2-k) is not contained in L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4: pump A and B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 + k1) b^(m+1+k2) c^(m+2) is not contained in L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Case 5: pump B and C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k&gt;=1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a^(m) b^(m+1+k1) c^(m+2+k2) is not contained in 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