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Submit a single PDF to Canvas.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(12 points)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Transform the following ER diagram for an SNL database into a set of relational schema, include primary &amp; foreign keys.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/>
        <w:drawing>
          <wp:inline distB="0" distT="0" distL="0" distR="0">
            <wp:extent cx="5943600" cy="45319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</w:rPr>
        <w:drawing>
          <wp:inline distB="0" distT="0" distL="114300" distR="114300">
            <wp:extent cx="5934075" cy="4762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Problem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(8 points)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Transform the following ER diagram for Vacation Property Rentals into a set of relational schema, include primary &amp; foreign keys.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852160" cy="3040380"/>
            <wp:effectExtent b="0" l="0" r="0" t="0"/>
            <wp:docPr descr="C:\Users\Teo\Documents\CS340\Chapter 04HofferImg\fig04_34.jpg" id="2" name="image4.jpg"/>
            <a:graphic>
              <a:graphicData uri="http://schemas.openxmlformats.org/drawingml/2006/picture">
                <pic:pic>
                  <pic:nvPicPr>
                    <pic:cNvPr descr="C:\Users\Teo\Documents\CS340\Chapter 04HofferImg\fig04_34.jpg" id="0" name="image4.jpg"/>
                    <pic:cNvPicPr preferRelativeResize="0"/>
                  </pic:nvPicPr>
                  <pic:blipFill>
                    <a:blip r:embed="rId8"/>
                    <a:srcRect b="99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69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4906147" cy="5984435"/>
            <wp:effectExtent b="0" l="0" r="0" t="0"/>
            <wp:docPr descr="fig05_06" id="4" name="image2.png"/>
            <a:graphic>
              <a:graphicData uri="http://schemas.openxmlformats.org/drawingml/2006/picture">
                <pic:pic>
                  <pic:nvPicPr>
                    <pic:cNvPr descr="fig05_06" id="0" name="image2.png"/>
                    <pic:cNvPicPr preferRelativeResize="0"/>
                  </pic:nvPicPr>
                  <pic:blipFill>
                    <a:blip r:embed="rId10"/>
                    <a:srcRect b="0" l="0" r="0" t="4243"/>
                    <a:stretch>
                      <a:fillRect/>
                    </a:stretch>
                  </pic:blipFill>
                  <pic:spPr>
                    <a:xfrm>
                      <a:off x="0" y="0"/>
                      <a:ext cx="4906147" cy="598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 3:</w:t>
      </w:r>
      <w:r w:rsidDel="00000000" w:rsidR="00000000" w:rsidRPr="00000000">
        <w:rPr>
          <w:b w:val="1"/>
          <w:rtl w:val="0"/>
        </w:rPr>
        <w:t xml:space="preserve"> (10 points) </w:t>
      </w:r>
      <w:r w:rsidDel="00000000" w:rsidR="00000000" w:rsidRPr="00000000">
        <w:rPr>
          <w:rtl w:val="0"/>
        </w:rPr>
        <w:t xml:space="preserve">Suppose each of the following Update operations is applied directly to the database above. Discuss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integrity constraints (key, entity, domain &amp; referential) violated by each operation, if any, and the different ways of enforcing these constraints: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&lt; 'Robert', 'F', 'Scott', '943775543', '1962-12-20', '2365 Newcastle Rd, Bellaire, TX', M, 58000, '888665555', 1 &gt; into EMPLOYEE.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violations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&lt; 'ProductA', 4, 'Bellaire', 2 &gt; into PROJECT.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violation, referential integrity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Referential Integrity: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turple in department relation with dnumber = 2 exists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to fix: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new tuple dnum = 2 for the department itself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Change dnum to 1, 4, or 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&lt; 'Production', 4, '943775543', '2010-06-21' &gt; into DEPARTMENT.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Violation, Key constraint, and referential integrity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Key Constraint: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Dnumber 4 already exists in the department tuple.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Way to fix: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Change value of dnumber to not violate existing key constraint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Referential Integrity: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 tuple exists in the employee relation with ssn='943775543'.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Way to fix: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change the value of mgrssn to an existing ssn value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employee, Or Inserting a new employee tuple with their ssn='943775543'.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&lt; '677678989', null, '40.0' &gt; into WORKS_ON.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Violation of the entity, and the referential integrity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Entity: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Pno cannot be null, because it is a primary key in works_on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Way to fix: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Change pno value, also pnumber should be in the project relation.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Referential: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 tuple with employee ssn '677678989' exists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Way to fix: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Change essn to existing ssn value that is within employee, or insert a new employee tuple with the ssn '677678989'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&lt; '123456789', 'Emma', F, `Jan 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1980`, 'Spouse' &gt; into DEPENDENT.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 violations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EMPLOYEE tuple with SSN= '987654321'.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Violations, Referential integrity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Many tuples exist in the other tables that reference the tuple that we are trying to delete from employee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Way to fix: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Deleting all tuples in the WORKS_ON, DEPENDENT, DEPARTMENT, and EMPLOYEE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relations whose values for ESSN, ESSN, MGRSSN, and SUPERSSN.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MGRSSN and MGRSTARTDATE of the DEPARTMENT tuple with DNUMBER=5 to '123456789' and '1988-10-01', respectively.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 violation</w:t>
      </w:r>
    </w:p>
    <w:sectPr>
      <w:headerReference r:id="rId11" w:type="default"/>
      <w:pgSz w:h="15840" w:w="12240"/>
      <w:pgMar w:bottom="1170" w:top="117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Nicholas Skinner</w: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 340 – HW Assignment #3</w:t>
      <w:tab/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Fall 2017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