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 493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#6: Keytime Animation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509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****I didn’t mention it in the video, but this all occurs within 10 seconds*****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https://media.oregonstate.edu/media/t/0_llztby6i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0_llztby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