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0BDFC" w14:textId="1A06A804" w:rsidR="003C64F6" w:rsidRDefault="003C64F6" w:rsidP="003C64F6">
      <w:pPr>
        <w:pStyle w:val="Heading1"/>
        <w:jc w:val="center"/>
        <w:rPr>
          <w:sz w:val="40"/>
        </w:rPr>
      </w:pPr>
      <w:bookmarkStart w:id="0" w:name="_Toc509921678"/>
      <w:bookmarkStart w:id="1" w:name="_Toc509921623"/>
      <w:r>
        <w:rPr>
          <w:sz w:val="40"/>
        </w:rPr>
        <w:t xml:space="preserve">Bible Reading - Sunday </w:t>
      </w:r>
      <w:r w:rsidR="00873124">
        <w:rPr>
          <w:sz w:val="40"/>
        </w:rPr>
        <w:t>20</w:t>
      </w:r>
      <w:r w:rsidR="00873124" w:rsidRPr="00873124">
        <w:rPr>
          <w:sz w:val="40"/>
          <w:vertAlign w:val="superscript"/>
        </w:rPr>
        <w:t>th</w:t>
      </w:r>
      <w:r w:rsidR="00873124">
        <w:rPr>
          <w:sz w:val="40"/>
        </w:rPr>
        <w:t xml:space="preserve"> May</w:t>
      </w:r>
      <w:r>
        <w:rPr>
          <w:sz w:val="40"/>
        </w:rPr>
        <w:t xml:space="preserve"> – </w:t>
      </w:r>
      <w:bookmarkEnd w:id="0"/>
      <w:bookmarkEnd w:id="1"/>
      <w:r w:rsidR="00873124">
        <w:rPr>
          <w:sz w:val="40"/>
        </w:rPr>
        <w:t>Philippians 2:1</w:t>
      </w:r>
    </w:p>
    <w:p w14:paraId="56C30C10" w14:textId="07B36276" w:rsidR="00873124" w:rsidRPr="000228B4" w:rsidRDefault="00873124" w:rsidP="003C64F6">
      <w:pPr>
        <w:rPr>
          <w:sz w:val="32"/>
          <w:szCs w:val="32"/>
        </w:rPr>
      </w:pPr>
      <w:bookmarkStart w:id="2" w:name="reading-for-leon---sunday-11th-march-201"/>
      <w:bookmarkEnd w:id="2"/>
      <w:r w:rsidRPr="000228B4">
        <w:rPr>
          <w:sz w:val="32"/>
          <w:szCs w:val="32"/>
        </w:rPr>
        <w:t>Dear Year 6-ers</w:t>
      </w:r>
    </w:p>
    <w:p w14:paraId="0750ED7F" w14:textId="73886C19" w:rsidR="003C64F6" w:rsidRPr="000228B4" w:rsidRDefault="003C64F6" w:rsidP="003C64F6">
      <w:pPr>
        <w:rPr>
          <w:sz w:val="32"/>
          <w:szCs w:val="32"/>
        </w:rPr>
      </w:pPr>
      <w:r w:rsidRPr="000228B4">
        <w:rPr>
          <w:sz w:val="32"/>
          <w:szCs w:val="32"/>
        </w:rPr>
        <w:t xml:space="preserve">Below is the reading for </w:t>
      </w:r>
      <w:r w:rsidR="00873124" w:rsidRPr="000228B4">
        <w:rPr>
          <w:sz w:val="32"/>
          <w:szCs w:val="32"/>
        </w:rPr>
        <w:t>workshop on 20</w:t>
      </w:r>
      <w:r w:rsidR="00873124" w:rsidRPr="000228B4">
        <w:rPr>
          <w:sz w:val="32"/>
          <w:szCs w:val="32"/>
          <w:vertAlign w:val="superscript"/>
        </w:rPr>
        <w:t>th</w:t>
      </w:r>
      <w:r w:rsidR="00873124" w:rsidRPr="000228B4">
        <w:rPr>
          <w:sz w:val="32"/>
          <w:szCs w:val="32"/>
        </w:rPr>
        <w:t xml:space="preserve"> May.</w:t>
      </w:r>
      <w:r w:rsidRPr="000228B4">
        <w:rPr>
          <w:sz w:val="32"/>
          <w:szCs w:val="32"/>
        </w:rPr>
        <w:t xml:space="preserve"> To help you out, I've included a few tips and </w:t>
      </w:r>
      <w:r w:rsidRPr="000228B4">
        <w:rPr>
          <w:noProof/>
          <w:sz w:val="32"/>
          <w:szCs w:val="32"/>
        </w:rPr>
        <w:t>typed</w:t>
      </w:r>
      <w:r w:rsidRPr="000228B4">
        <w:rPr>
          <w:sz w:val="32"/>
          <w:szCs w:val="32"/>
        </w:rPr>
        <w:t xml:space="preserve"> out everything you'll need to say from the front. </w:t>
      </w:r>
    </w:p>
    <w:p w14:paraId="46B3E03A" w14:textId="77777777" w:rsidR="003C64F6" w:rsidRPr="000228B4" w:rsidRDefault="003C64F6" w:rsidP="003C64F6">
      <w:pPr>
        <w:rPr>
          <w:sz w:val="32"/>
          <w:szCs w:val="32"/>
        </w:rPr>
      </w:pPr>
      <w:r w:rsidRPr="000228B4">
        <w:rPr>
          <w:sz w:val="32"/>
          <w:szCs w:val="32"/>
        </w:rPr>
        <w:t xml:space="preserve">You’ll only need to say the bits in </w:t>
      </w:r>
      <w:r w:rsidRPr="000228B4">
        <w:rPr>
          <w:b/>
          <w:sz w:val="32"/>
          <w:szCs w:val="32"/>
        </w:rPr>
        <w:t>bold.</w:t>
      </w:r>
    </w:p>
    <w:p w14:paraId="7DADE8A8" w14:textId="77777777" w:rsidR="003C64F6" w:rsidRPr="000228B4" w:rsidRDefault="003C64F6" w:rsidP="003C64F6">
      <w:pPr>
        <w:rPr>
          <w:sz w:val="32"/>
          <w:szCs w:val="32"/>
        </w:rPr>
      </w:pPr>
      <w:r w:rsidRPr="000228B4">
        <w:rPr>
          <w:sz w:val="32"/>
          <w:szCs w:val="32"/>
        </w:rPr>
        <w:t>A couple of things to think about:</w:t>
      </w:r>
    </w:p>
    <w:p w14:paraId="13C38233" w14:textId="77777777" w:rsidR="003C64F6" w:rsidRPr="000228B4" w:rsidRDefault="003C64F6" w:rsidP="003C64F6">
      <w:pPr>
        <w:pStyle w:val="Compact"/>
        <w:numPr>
          <w:ilvl w:val="0"/>
          <w:numId w:val="1"/>
        </w:numPr>
        <w:rPr>
          <w:sz w:val="32"/>
          <w:szCs w:val="32"/>
        </w:rPr>
      </w:pPr>
      <w:r w:rsidRPr="000228B4">
        <w:rPr>
          <w:sz w:val="32"/>
          <w:szCs w:val="32"/>
        </w:rPr>
        <w:t>Try as much as possible to look ahead as you read, this will help you project your voice and make sure that the microphones pick you up. I'm not very good at this, so I often rest my notes on the big bible which will be on the lectern (the big wooden thing where people stand). You can always do the same, it does help.</w:t>
      </w:r>
    </w:p>
    <w:p w14:paraId="4E669A18" w14:textId="77777777" w:rsidR="003C64F6" w:rsidRPr="000228B4" w:rsidRDefault="003C64F6" w:rsidP="003C64F6">
      <w:pPr>
        <w:pStyle w:val="Compact"/>
        <w:numPr>
          <w:ilvl w:val="0"/>
          <w:numId w:val="1"/>
        </w:numPr>
        <w:rPr>
          <w:sz w:val="32"/>
          <w:szCs w:val="32"/>
        </w:rPr>
      </w:pPr>
      <w:r w:rsidRPr="000228B4">
        <w:rPr>
          <w:sz w:val="32"/>
          <w:szCs w:val="32"/>
        </w:rPr>
        <w:t>Make sure you've changed the font size of your reading so that it is easy to read. The bigger the better!</w:t>
      </w:r>
    </w:p>
    <w:p w14:paraId="51327411" w14:textId="77777777" w:rsidR="003C64F6" w:rsidRPr="000228B4" w:rsidRDefault="003C64F6" w:rsidP="003C64F6">
      <w:pPr>
        <w:pStyle w:val="Compact"/>
        <w:numPr>
          <w:ilvl w:val="0"/>
          <w:numId w:val="1"/>
        </w:numPr>
        <w:rPr>
          <w:sz w:val="32"/>
          <w:szCs w:val="32"/>
        </w:rPr>
      </w:pPr>
      <w:r w:rsidRPr="000228B4">
        <w:rPr>
          <w:sz w:val="32"/>
          <w:szCs w:val="32"/>
        </w:rPr>
        <w:t xml:space="preserve">Make sure </w:t>
      </w:r>
      <w:r w:rsidRPr="000228B4">
        <w:rPr>
          <w:noProof/>
          <w:sz w:val="32"/>
          <w:szCs w:val="32"/>
        </w:rPr>
        <w:t xml:space="preserve">you </w:t>
      </w:r>
      <w:r w:rsidRPr="000228B4">
        <w:rPr>
          <w:sz w:val="32"/>
          <w:szCs w:val="32"/>
        </w:rPr>
        <w:t xml:space="preserve">take your time as you read. Chances are you'll be a bit </w:t>
      </w:r>
      <w:r w:rsidRPr="000228B4">
        <w:rPr>
          <w:noProof/>
          <w:sz w:val="32"/>
          <w:szCs w:val="32"/>
        </w:rPr>
        <w:t>nervous</w:t>
      </w:r>
      <w:r w:rsidRPr="000228B4">
        <w:rPr>
          <w:sz w:val="32"/>
          <w:szCs w:val="32"/>
        </w:rPr>
        <w:t xml:space="preserve">, which means you'll probably want to read it faster </w:t>
      </w:r>
      <w:r w:rsidRPr="000228B4">
        <w:rPr>
          <w:noProof/>
          <w:sz w:val="32"/>
          <w:szCs w:val="32"/>
        </w:rPr>
        <w:t>then</w:t>
      </w:r>
      <w:r w:rsidRPr="000228B4">
        <w:rPr>
          <w:sz w:val="32"/>
          <w:szCs w:val="32"/>
        </w:rPr>
        <w:t xml:space="preserve"> you've </w:t>
      </w:r>
      <w:r w:rsidRPr="000228B4">
        <w:rPr>
          <w:noProof/>
          <w:sz w:val="32"/>
          <w:szCs w:val="32"/>
        </w:rPr>
        <w:t>practised at home</w:t>
      </w:r>
      <w:r w:rsidRPr="000228B4">
        <w:rPr>
          <w:sz w:val="32"/>
          <w:szCs w:val="32"/>
        </w:rPr>
        <w:t>. A deep breath before you start will really help this.</w:t>
      </w:r>
    </w:p>
    <w:p w14:paraId="179B98DA" w14:textId="6D4BFDAE" w:rsidR="003C64F6" w:rsidRPr="000228B4" w:rsidRDefault="003C64F6" w:rsidP="003C64F6">
      <w:pPr>
        <w:pStyle w:val="Compact"/>
        <w:numPr>
          <w:ilvl w:val="0"/>
          <w:numId w:val="1"/>
        </w:numPr>
        <w:rPr>
          <w:sz w:val="32"/>
          <w:szCs w:val="32"/>
        </w:rPr>
      </w:pPr>
      <w:r w:rsidRPr="000228B4">
        <w:rPr>
          <w:sz w:val="32"/>
          <w:szCs w:val="32"/>
        </w:rPr>
        <w:t xml:space="preserve">If you are not tall enough to see over the lectern comfortably, then don't be </w:t>
      </w:r>
      <w:r w:rsidRPr="000228B4">
        <w:rPr>
          <w:noProof/>
          <w:sz w:val="32"/>
          <w:szCs w:val="32"/>
        </w:rPr>
        <w:t>embarrassed about</w:t>
      </w:r>
      <w:r w:rsidRPr="000228B4">
        <w:rPr>
          <w:sz w:val="32"/>
          <w:szCs w:val="32"/>
        </w:rPr>
        <w:t xml:space="preserve"> using the little grey stool which is tucked away at the bottom - that is what it is there for</w:t>
      </w:r>
      <w:r w:rsidR="00873124" w:rsidRPr="000228B4">
        <w:rPr>
          <w:sz w:val="32"/>
          <w:szCs w:val="32"/>
        </w:rPr>
        <w:t>.</w:t>
      </w:r>
    </w:p>
    <w:p w14:paraId="4743B385" w14:textId="3155B9F2" w:rsidR="003C64F6" w:rsidRPr="000228B4" w:rsidRDefault="00873124" w:rsidP="003C64F6">
      <w:pPr>
        <w:pStyle w:val="Compact"/>
        <w:numPr>
          <w:ilvl w:val="0"/>
          <w:numId w:val="1"/>
        </w:numPr>
        <w:rPr>
          <w:sz w:val="32"/>
          <w:szCs w:val="32"/>
        </w:rPr>
      </w:pPr>
      <w:r w:rsidRPr="000228B4">
        <w:rPr>
          <w:sz w:val="32"/>
          <w:szCs w:val="32"/>
        </w:rPr>
        <w:t xml:space="preserve">If there are any long words make sure you ask someone (a parent, or me) how to say them before the you come to read. If there are any parts of the reading you don’t understand, spend some time to chat it through with a grown up. The more you understand the better you’ll read! </w:t>
      </w:r>
    </w:p>
    <w:p w14:paraId="0B4AC45F" w14:textId="33E87226" w:rsidR="003C64F6" w:rsidRPr="000228B4" w:rsidRDefault="003C64F6" w:rsidP="003C64F6">
      <w:pPr>
        <w:pStyle w:val="Compact"/>
        <w:numPr>
          <w:ilvl w:val="0"/>
          <w:numId w:val="1"/>
        </w:numPr>
        <w:rPr>
          <w:sz w:val="32"/>
          <w:szCs w:val="32"/>
        </w:rPr>
      </w:pPr>
      <w:r w:rsidRPr="000228B4">
        <w:rPr>
          <w:sz w:val="32"/>
          <w:szCs w:val="32"/>
        </w:rPr>
        <w:t xml:space="preserve">Most important of all, have </w:t>
      </w:r>
      <w:r w:rsidR="00873124" w:rsidRPr="000228B4">
        <w:rPr>
          <w:sz w:val="32"/>
          <w:szCs w:val="32"/>
        </w:rPr>
        <w:t>fun</w:t>
      </w:r>
      <w:r w:rsidR="000228B4">
        <w:rPr>
          <w:sz w:val="32"/>
          <w:szCs w:val="32"/>
        </w:rPr>
        <w:t xml:space="preserve"> and enjoy yourself</w:t>
      </w:r>
      <w:bookmarkStart w:id="3" w:name="_GoBack"/>
      <w:bookmarkEnd w:id="3"/>
      <w:r w:rsidRPr="000228B4">
        <w:rPr>
          <w:sz w:val="32"/>
          <w:szCs w:val="32"/>
        </w:rPr>
        <w:t>! :-D</w:t>
      </w:r>
    </w:p>
    <w:p w14:paraId="4E5C15D3" w14:textId="77777777" w:rsidR="003C64F6" w:rsidRDefault="003C64F6" w:rsidP="003C64F6">
      <w:pPr>
        <w:pStyle w:val="Compact"/>
      </w:pPr>
    </w:p>
    <w:p w14:paraId="0D86C414" w14:textId="77777777" w:rsidR="00873124" w:rsidRDefault="00873124">
      <w:pPr>
        <w:spacing w:before="0" w:after="160" w:line="259" w:lineRule="auto"/>
      </w:pPr>
      <w:r>
        <w:br w:type="page"/>
      </w:r>
    </w:p>
    <w:p w14:paraId="7D697A81" w14:textId="121B6779" w:rsidR="003C64F6" w:rsidRDefault="003C64F6" w:rsidP="003C64F6">
      <w:pPr>
        <w:pStyle w:val="Compact"/>
      </w:pPr>
      <w:r>
        <w:rPr>
          <w:b/>
          <w:sz w:val="44"/>
        </w:rPr>
        <w:lastRenderedPageBreak/>
        <w:t xml:space="preserve">Our first reading is from </w:t>
      </w:r>
      <w:r w:rsidR="000228B4">
        <w:rPr>
          <w:b/>
          <w:sz w:val="44"/>
        </w:rPr>
        <w:t>John</w:t>
      </w:r>
      <w:r w:rsidR="00873124">
        <w:rPr>
          <w:b/>
          <w:sz w:val="44"/>
        </w:rPr>
        <w:t xml:space="preserve"> chapter </w:t>
      </w:r>
      <w:r w:rsidR="000228B4">
        <w:rPr>
          <w:b/>
          <w:sz w:val="44"/>
        </w:rPr>
        <w:t>three</w:t>
      </w:r>
      <w:r w:rsidR="00873124">
        <w:rPr>
          <w:b/>
          <w:sz w:val="44"/>
        </w:rPr>
        <w:t xml:space="preserve">, verses one to </w:t>
      </w:r>
      <w:r w:rsidR="000228B4">
        <w:rPr>
          <w:b/>
          <w:sz w:val="44"/>
        </w:rPr>
        <w:t>fifteen</w:t>
      </w:r>
      <w:r>
        <w:rPr>
          <w:b/>
          <w:sz w:val="44"/>
        </w:rPr>
        <w:t>.</w:t>
      </w:r>
    </w:p>
    <w:p w14:paraId="528DAD0F" w14:textId="185D51D0" w:rsidR="003C64F6" w:rsidRDefault="003C64F6" w:rsidP="003C64F6">
      <w:pPr>
        <w:rPr>
          <w:b/>
          <w:sz w:val="44"/>
        </w:rPr>
      </w:pPr>
      <w:r>
        <w:rPr>
          <w:b/>
          <w:sz w:val="44"/>
        </w:rPr>
        <w:t xml:space="preserve">This reading can also be found on </w:t>
      </w:r>
      <w:r w:rsidR="000228B4">
        <w:rPr>
          <w:b/>
          <w:sz w:val="44"/>
        </w:rPr>
        <w:t xml:space="preserve">page </w:t>
      </w:r>
      <w:r w:rsidR="00873124">
        <w:rPr>
          <w:b/>
          <w:sz w:val="44"/>
        </w:rPr>
        <w:t xml:space="preserve">one-thousand and </w:t>
      </w:r>
      <w:r w:rsidR="000228B4">
        <w:rPr>
          <w:b/>
          <w:sz w:val="44"/>
        </w:rPr>
        <w:t>sixty-five</w:t>
      </w:r>
      <w:r>
        <w:rPr>
          <w:b/>
          <w:sz w:val="44"/>
        </w:rPr>
        <w:t xml:space="preserve"> in the red bibles. </w:t>
      </w:r>
    </w:p>
    <w:p w14:paraId="0E8E6A82" w14:textId="4E8489E2" w:rsidR="00873124" w:rsidRDefault="000228B4" w:rsidP="003C64F6">
      <w:pPr>
        <w:rPr>
          <w:i/>
          <w:sz w:val="44"/>
        </w:rPr>
      </w:pPr>
      <w:r>
        <w:rPr>
          <w:b/>
          <w:sz w:val="44"/>
        </w:rPr>
        <w:t>John chapter three, verses one to fifteen</w:t>
      </w:r>
      <w:r>
        <w:rPr>
          <w:b/>
          <w:sz w:val="44"/>
        </w:rPr>
        <w:t>.</w:t>
      </w:r>
    </w:p>
    <w:p w14:paraId="56EEAA8F" w14:textId="67EFED57" w:rsidR="000228B4" w:rsidRPr="000228B4" w:rsidRDefault="003C64F6" w:rsidP="000228B4">
      <w:pPr>
        <w:rPr>
          <w:sz w:val="36"/>
          <w:szCs w:val="36"/>
        </w:rPr>
      </w:pPr>
      <w:r w:rsidRPr="000228B4">
        <w:rPr>
          <w:i/>
          <w:sz w:val="36"/>
          <w:szCs w:val="36"/>
        </w:rPr>
        <w:t xml:space="preserve">(Note: Give </w:t>
      </w:r>
      <w:r w:rsidR="00873124" w:rsidRPr="000228B4">
        <w:rPr>
          <w:i/>
          <w:sz w:val="36"/>
          <w:szCs w:val="36"/>
        </w:rPr>
        <w:t xml:space="preserve">the imaginary </w:t>
      </w:r>
      <w:r w:rsidRPr="000228B4">
        <w:rPr>
          <w:i/>
          <w:sz w:val="36"/>
          <w:szCs w:val="36"/>
        </w:rPr>
        <w:t>people a couple of seconds to find the right page, and for the reading to appear on the wall. Then, deep breath...)</w:t>
      </w:r>
    </w:p>
    <w:p w14:paraId="1D120A51" w14:textId="790C05DD" w:rsidR="000228B4" w:rsidRPr="000228B4" w:rsidRDefault="000228B4" w:rsidP="000228B4">
      <w:pPr>
        <w:rPr>
          <w:b/>
          <w:sz w:val="44"/>
          <w:lang w:val="en-GB"/>
        </w:rPr>
      </w:pPr>
      <w:r w:rsidRPr="000228B4">
        <w:rPr>
          <w:b/>
          <w:sz w:val="44"/>
          <w:vertAlign w:val="superscript"/>
        </w:rPr>
        <w:t>1</w:t>
      </w:r>
      <w:r>
        <w:rPr>
          <w:b/>
          <w:sz w:val="44"/>
          <w:vertAlign w:val="superscript"/>
        </w:rPr>
        <w:t xml:space="preserve"> </w:t>
      </w:r>
      <w:r w:rsidRPr="000228B4">
        <w:rPr>
          <w:b/>
          <w:sz w:val="44"/>
        </w:rPr>
        <w:t xml:space="preserve">Now there was a man of the Pharisees named Nicodemus, a member of the Jewish ruling council. </w:t>
      </w:r>
      <w:r w:rsidRPr="000228B4">
        <w:rPr>
          <w:b/>
          <w:sz w:val="44"/>
          <w:vertAlign w:val="superscript"/>
        </w:rPr>
        <w:t xml:space="preserve">2 </w:t>
      </w:r>
      <w:r w:rsidRPr="000228B4">
        <w:rPr>
          <w:b/>
          <w:sz w:val="44"/>
        </w:rPr>
        <w:t xml:space="preserve">He came to Jesus at night and said, “Rabbi, we know you are a teacher who has come from God. For no one could perform the miraculous signs you are doing if God were not with him.” </w:t>
      </w:r>
    </w:p>
    <w:p w14:paraId="58227B26" w14:textId="77777777" w:rsidR="000228B4" w:rsidRPr="000228B4" w:rsidRDefault="000228B4" w:rsidP="000228B4">
      <w:pPr>
        <w:rPr>
          <w:b/>
          <w:sz w:val="44"/>
          <w:lang w:val="en-GB"/>
        </w:rPr>
      </w:pPr>
      <w:r w:rsidRPr="000228B4">
        <w:rPr>
          <w:b/>
          <w:sz w:val="44"/>
          <w:vertAlign w:val="superscript"/>
        </w:rPr>
        <w:t xml:space="preserve">3 </w:t>
      </w:r>
      <w:r w:rsidRPr="000228B4">
        <w:rPr>
          <w:b/>
          <w:sz w:val="44"/>
        </w:rPr>
        <w:t xml:space="preserve">In reply Jesus declared, “I tell you the truth, no one can see the kingdom of God unless he is born again.” </w:t>
      </w:r>
    </w:p>
    <w:p w14:paraId="3DDB43B6" w14:textId="77777777" w:rsidR="000228B4" w:rsidRPr="000228B4" w:rsidRDefault="000228B4" w:rsidP="000228B4">
      <w:pPr>
        <w:rPr>
          <w:b/>
          <w:sz w:val="44"/>
          <w:lang w:val="en-GB"/>
        </w:rPr>
      </w:pPr>
      <w:r w:rsidRPr="000228B4">
        <w:rPr>
          <w:b/>
          <w:sz w:val="44"/>
          <w:vertAlign w:val="superscript"/>
        </w:rPr>
        <w:t xml:space="preserve">4 </w:t>
      </w:r>
      <w:r w:rsidRPr="000228B4">
        <w:rPr>
          <w:b/>
          <w:sz w:val="44"/>
        </w:rPr>
        <w:t xml:space="preserve">“How can a man be born when he is old?” Nicodemus asked. “Surely he cannot enter a second time into his mother’s womb to be born!” </w:t>
      </w:r>
    </w:p>
    <w:p w14:paraId="1FC16DF8" w14:textId="77777777" w:rsidR="000228B4" w:rsidRPr="000228B4" w:rsidRDefault="000228B4" w:rsidP="000228B4">
      <w:pPr>
        <w:rPr>
          <w:b/>
          <w:sz w:val="44"/>
          <w:lang w:val="en-GB"/>
        </w:rPr>
      </w:pPr>
      <w:r w:rsidRPr="000228B4">
        <w:rPr>
          <w:b/>
          <w:sz w:val="44"/>
          <w:vertAlign w:val="superscript"/>
        </w:rPr>
        <w:t xml:space="preserve">5 </w:t>
      </w:r>
      <w:r w:rsidRPr="000228B4">
        <w:rPr>
          <w:b/>
          <w:sz w:val="44"/>
        </w:rPr>
        <w:t xml:space="preserve">Jesus answered, “I tell you the truth, no one can enter the kingdom of God unless he is born of </w:t>
      </w:r>
      <w:r w:rsidRPr="000228B4">
        <w:rPr>
          <w:b/>
          <w:sz w:val="44"/>
        </w:rPr>
        <w:lastRenderedPageBreak/>
        <w:t xml:space="preserve">water and the Spirit. </w:t>
      </w:r>
      <w:r w:rsidRPr="000228B4">
        <w:rPr>
          <w:b/>
          <w:sz w:val="44"/>
          <w:vertAlign w:val="superscript"/>
        </w:rPr>
        <w:t xml:space="preserve">6 </w:t>
      </w:r>
      <w:r w:rsidRPr="000228B4">
        <w:rPr>
          <w:b/>
          <w:sz w:val="44"/>
        </w:rPr>
        <w:t xml:space="preserve">Flesh gives birth to flesh, but the Spirit gives birth to spirit. </w:t>
      </w:r>
      <w:r w:rsidRPr="000228B4">
        <w:rPr>
          <w:b/>
          <w:sz w:val="44"/>
          <w:vertAlign w:val="superscript"/>
        </w:rPr>
        <w:t xml:space="preserve">7 </w:t>
      </w:r>
      <w:r w:rsidRPr="000228B4">
        <w:rPr>
          <w:b/>
          <w:sz w:val="44"/>
        </w:rPr>
        <w:t xml:space="preserve">You should not be surprised at my saying, ‘You must be born again.’ </w:t>
      </w:r>
      <w:r w:rsidRPr="000228B4">
        <w:rPr>
          <w:b/>
          <w:sz w:val="44"/>
          <w:vertAlign w:val="superscript"/>
        </w:rPr>
        <w:t xml:space="preserve">8 </w:t>
      </w:r>
      <w:r w:rsidRPr="000228B4">
        <w:rPr>
          <w:b/>
          <w:sz w:val="44"/>
        </w:rPr>
        <w:t xml:space="preserve">The wind blows wherever it pleases. You hear its sound, but you cannot tell where it comes from or where it is going. So it is with everyone born of the Spirit.” </w:t>
      </w:r>
    </w:p>
    <w:p w14:paraId="5AA47632" w14:textId="77777777" w:rsidR="000228B4" w:rsidRPr="000228B4" w:rsidRDefault="000228B4" w:rsidP="000228B4">
      <w:pPr>
        <w:rPr>
          <w:b/>
          <w:sz w:val="44"/>
          <w:lang w:val="en-GB"/>
        </w:rPr>
      </w:pPr>
      <w:r w:rsidRPr="000228B4">
        <w:rPr>
          <w:b/>
          <w:sz w:val="44"/>
          <w:vertAlign w:val="superscript"/>
        </w:rPr>
        <w:t xml:space="preserve">9 </w:t>
      </w:r>
      <w:r w:rsidRPr="000228B4">
        <w:rPr>
          <w:b/>
          <w:sz w:val="44"/>
        </w:rPr>
        <w:t xml:space="preserve">“How can this be?” Nicodemus asked. </w:t>
      </w:r>
    </w:p>
    <w:p w14:paraId="4F87A3E5" w14:textId="77777777" w:rsidR="000228B4" w:rsidRDefault="000228B4" w:rsidP="000228B4">
      <w:pPr>
        <w:rPr>
          <w:b/>
          <w:sz w:val="44"/>
          <w:lang w:val="en-GB"/>
        </w:rPr>
      </w:pPr>
      <w:r w:rsidRPr="000228B4">
        <w:rPr>
          <w:b/>
          <w:sz w:val="44"/>
          <w:vertAlign w:val="superscript"/>
        </w:rPr>
        <w:t xml:space="preserve">10 </w:t>
      </w:r>
      <w:r w:rsidRPr="000228B4">
        <w:rPr>
          <w:b/>
          <w:sz w:val="44"/>
        </w:rPr>
        <w:t xml:space="preserve">“You are Israel’s teacher,” said Jesus, “and do you not understand these things? </w:t>
      </w:r>
      <w:r w:rsidRPr="000228B4">
        <w:rPr>
          <w:b/>
          <w:sz w:val="44"/>
          <w:vertAlign w:val="superscript"/>
        </w:rPr>
        <w:t xml:space="preserve">11 </w:t>
      </w:r>
      <w:r w:rsidRPr="000228B4">
        <w:rPr>
          <w:b/>
          <w:sz w:val="44"/>
        </w:rPr>
        <w:t xml:space="preserve">I tell you the truth, we speak of what we know, and we testify to what we have seen, but still you people do not accept our testimony. </w:t>
      </w:r>
      <w:r w:rsidRPr="000228B4">
        <w:rPr>
          <w:b/>
          <w:sz w:val="44"/>
          <w:vertAlign w:val="superscript"/>
        </w:rPr>
        <w:t xml:space="preserve">12 </w:t>
      </w:r>
      <w:r w:rsidRPr="000228B4">
        <w:rPr>
          <w:b/>
          <w:sz w:val="44"/>
        </w:rPr>
        <w:t xml:space="preserve">I have spoken to you of earthly things and you do not believe; how then will you believe if I speak of heavenly things? </w:t>
      </w:r>
      <w:r w:rsidRPr="000228B4">
        <w:rPr>
          <w:b/>
          <w:sz w:val="44"/>
          <w:vertAlign w:val="superscript"/>
        </w:rPr>
        <w:t xml:space="preserve">13 </w:t>
      </w:r>
      <w:r w:rsidRPr="000228B4">
        <w:rPr>
          <w:b/>
          <w:sz w:val="44"/>
        </w:rPr>
        <w:t xml:space="preserve">No one has ever gone into heaven except the one who came from heaven—the Son of Man. </w:t>
      </w:r>
      <w:r w:rsidRPr="000228B4">
        <w:rPr>
          <w:b/>
          <w:sz w:val="44"/>
          <w:vertAlign w:val="superscript"/>
        </w:rPr>
        <w:t xml:space="preserve">14 </w:t>
      </w:r>
      <w:r w:rsidRPr="000228B4">
        <w:rPr>
          <w:b/>
          <w:sz w:val="44"/>
        </w:rPr>
        <w:t xml:space="preserve">Just as Moses lifted up the snake in the desert, so the Son of Man must be lifted up, </w:t>
      </w:r>
      <w:r w:rsidRPr="000228B4">
        <w:rPr>
          <w:b/>
          <w:sz w:val="44"/>
          <w:vertAlign w:val="superscript"/>
        </w:rPr>
        <w:t xml:space="preserve">15 </w:t>
      </w:r>
      <w:r w:rsidRPr="000228B4">
        <w:rPr>
          <w:b/>
          <w:sz w:val="44"/>
        </w:rPr>
        <w:t>that everyone who believes in him may have eternal life.</w:t>
      </w:r>
    </w:p>
    <w:p w14:paraId="1C61284D" w14:textId="71D6910D" w:rsidR="003C64F6" w:rsidRPr="000228B4" w:rsidRDefault="003C64F6" w:rsidP="000228B4">
      <w:pPr>
        <w:rPr>
          <w:b/>
          <w:sz w:val="36"/>
          <w:szCs w:val="36"/>
          <w:lang w:val="en-GB"/>
        </w:rPr>
      </w:pPr>
      <w:r w:rsidRPr="000228B4">
        <w:rPr>
          <w:i/>
          <w:sz w:val="36"/>
          <w:szCs w:val="36"/>
        </w:rPr>
        <w:t xml:space="preserve">(Note: Once </w:t>
      </w:r>
      <w:r w:rsidRPr="000228B4">
        <w:rPr>
          <w:i/>
          <w:noProof/>
          <w:sz w:val="36"/>
          <w:szCs w:val="36"/>
        </w:rPr>
        <w:t>you're</w:t>
      </w:r>
      <w:r w:rsidRPr="000228B4">
        <w:rPr>
          <w:i/>
          <w:sz w:val="36"/>
          <w:szCs w:val="36"/>
        </w:rPr>
        <w:t xml:space="preserve"> done you can head back to your seat) :-)</w:t>
      </w:r>
    </w:p>
    <w:p w14:paraId="5653DBA0" w14:textId="77777777" w:rsidR="003C64F6" w:rsidRDefault="003C64F6" w:rsidP="003C64F6"/>
    <w:p w14:paraId="6A1D782B" w14:textId="77777777" w:rsidR="00B00AA0" w:rsidRDefault="00B00AA0"/>
    <w:sectPr w:rsidR="00B00A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2118E9" w14:textId="77777777" w:rsidR="00A34718" w:rsidRDefault="00A34718" w:rsidP="00873124">
      <w:pPr>
        <w:spacing w:before="0" w:after="0"/>
      </w:pPr>
      <w:r>
        <w:separator/>
      </w:r>
    </w:p>
  </w:endnote>
  <w:endnote w:type="continuationSeparator" w:id="0">
    <w:p w14:paraId="570403BB" w14:textId="77777777" w:rsidR="00A34718" w:rsidRDefault="00A34718" w:rsidP="0087312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6D8893" w14:textId="77777777" w:rsidR="00A34718" w:rsidRDefault="00A34718" w:rsidP="00873124">
      <w:pPr>
        <w:spacing w:before="0" w:after="0"/>
      </w:pPr>
      <w:r>
        <w:separator/>
      </w:r>
    </w:p>
  </w:footnote>
  <w:footnote w:type="continuationSeparator" w:id="0">
    <w:p w14:paraId="4814B4CC" w14:textId="77777777" w:rsidR="00A34718" w:rsidRDefault="00A34718" w:rsidP="0087312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F88E1"/>
    <w:multiLevelType w:val="multilevel"/>
    <w:tmpl w:val="6778086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MzNjMxMjI0NTCyMDRX0lEKTi0uzszPAykwrgUA1yECDywAAAA="/>
  </w:docVars>
  <w:rsids>
    <w:rsidRoot w:val="003C64F6"/>
    <w:rsid w:val="000228B4"/>
    <w:rsid w:val="003C64F6"/>
    <w:rsid w:val="00624EE2"/>
    <w:rsid w:val="00873124"/>
    <w:rsid w:val="00880AC4"/>
    <w:rsid w:val="008C4E9E"/>
    <w:rsid w:val="00A34718"/>
    <w:rsid w:val="00B00A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6F74A"/>
  <w15:chartTrackingRefBased/>
  <w15:docId w15:val="{6529DDB5-C653-49D1-8221-5806D3308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64F6"/>
    <w:pPr>
      <w:spacing w:before="180" w:after="180" w:line="240" w:lineRule="auto"/>
    </w:pPr>
    <w:rPr>
      <w:sz w:val="24"/>
      <w:szCs w:val="24"/>
      <w:lang w:val="en-US"/>
    </w:rPr>
  </w:style>
  <w:style w:type="paragraph" w:styleId="Heading1">
    <w:name w:val="heading 1"/>
    <w:basedOn w:val="Normal"/>
    <w:next w:val="Normal"/>
    <w:link w:val="Heading1Char"/>
    <w:uiPriority w:val="9"/>
    <w:qFormat/>
    <w:rsid w:val="003C64F6"/>
    <w:pPr>
      <w:keepNext/>
      <w:keepLines/>
      <w:spacing w:before="480" w:after="0"/>
      <w:outlineLvl w:val="0"/>
    </w:pPr>
    <w:rPr>
      <w:rFonts w:asciiTheme="majorHAnsi" w:eastAsiaTheme="majorEastAsia" w:hAnsiTheme="majorHAnsi" w:cstheme="majorBidi"/>
      <w:b/>
      <w:bCs/>
      <w:color w:val="2D4F8E" w:themeColor="accent1" w:themeShade="B5"/>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4F6"/>
    <w:rPr>
      <w:rFonts w:asciiTheme="majorHAnsi" w:eastAsiaTheme="majorEastAsia" w:hAnsiTheme="majorHAnsi" w:cstheme="majorBidi"/>
      <w:b/>
      <w:bCs/>
      <w:color w:val="2D4F8E" w:themeColor="accent1" w:themeShade="B5"/>
      <w:sz w:val="36"/>
      <w:szCs w:val="36"/>
      <w:lang w:val="en-US"/>
    </w:rPr>
  </w:style>
  <w:style w:type="character" w:styleId="Hyperlink">
    <w:name w:val="Hyperlink"/>
    <w:basedOn w:val="DefaultParagraphFont"/>
    <w:uiPriority w:val="99"/>
    <w:unhideWhenUsed/>
    <w:rsid w:val="003C64F6"/>
    <w:rPr>
      <w:color w:val="0563C1" w:themeColor="hyperlink"/>
      <w:u w:val="single"/>
    </w:rPr>
  </w:style>
  <w:style w:type="paragraph" w:customStyle="1" w:styleId="Compact">
    <w:name w:val="Compact"/>
    <w:basedOn w:val="Normal"/>
    <w:qFormat/>
    <w:rsid w:val="003C64F6"/>
    <w:pPr>
      <w:spacing w:before="36" w:after="36"/>
    </w:pPr>
  </w:style>
  <w:style w:type="character" w:styleId="UnresolvedMention">
    <w:name w:val="Unresolved Mention"/>
    <w:basedOn w:val="DefaultParagraphFont"/>
    <w:uiPriority w:val="99"/>
    <w:semiHidden/>
    <w:unhideWhenUsed/>
    <w:rsid w:val="0087312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775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Maguire</dc:creator>
  <cp:keywords/>
  <dc:description/>
  <cp:lastModifiedBy>Liam Maguire</cp:lastModifiedBy>
  <cp:revision>3</cp:revision>
  <dcterms:created xsi:type="dcterms:W3CDTF">2018-04-26T10:09:00Z</dcterms:created>
  <dcterms:modified xsi:type="dcterms:W3CDTF">2018-04-26T10:52:00Z</dcterms:modified>
</cp:coreProperties>
</file>