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AB3A3" w14:textId="7604D160" w:rsidR="00A667A4" w:rsidRDefault="00A667A4">
      <w:r w:rsidRPr="00A667A4">
        <w:t>3. Industry and Technology Landscape Analysis</w:t>
      </w:r>
    </w:p>
    <w:p w14:paraId="2A2ED36F" w14:textId="05D753FC" w:rsidR="00EC3CB1" w:rsidRDefault="00EC3CB1">
      <w:r w:rsidRPr="00EC3CB1">
        <w:t>3.1 Current State Assessment: As-Is Analysis</w:t>
      </w:r>
    </w:p>
    <w:p w14:paraId="61CF6682" w14:textId="738A4446" w:rsidR="00B35CF9" w:rsidRDefault="00EC3CB1">
      <w:r>
        <w:t>Faz Australia has their flagship product Med</w:t>
      </w:r>
      <w:r w:rsidR="00DC2621">
        <w:t>T</w:t>
      </w:r>
      <w:r>
        <w:t>alk</w:t>
      </w:r>
      <w:r w:rsidR="00011BE0">
        <w:t xml:space="preserve"> that </w:t>
      </w:r>
      <w:r w:rsidR="0052404C">
        <w:t xml:space="preserve">is an Artificial Intelligence </w:t>
      </w:r>
      <w:r w:rsidR="001D0F2D">
        <w:t xml:space="preserve">medical scribe that automates clinical documentation during </w:t>
      </w:r>
      <w:r w:rsidR="003A345C">
        <w:t xml:space="preserve">doctor and </w:t>
      </w:r>
      <w:r w:rsidR="001D0F2D">
        <w:t>patient</w:t>
      </w:r>
      <w:r w:rsidR="003A345C">
        <w:t xml:space="preserve"> consultation</w:t>
      </w:r>
      <w:r w:rsidR="00FC617C">
        <w:t xml:space="preserve"> using an </w:t>
      </w:r>
      <w:r w:rsidR="006F36FC">
        <w:t>ambient transcription</w:t>
      </w:r>
      <w:r w:rsidR="007101A5">
        <w:t xml:space="preserve">. </w:t>
      </w:r>
      <w:r w:rsidR="00167810">
        <w:t xml:space="preserve">The </w:t>
      </w:r>
      <w:r w:rsidR="000F233E">
        <w:t xml:space="preserve">MedTalk </w:t>
      </w:r>
      <w:r w:rsidR="00E50D03">
        <w:t>workflow automation generates the EMR (</w:t>
      </w:r>
      <w:r w:rsidR="000F233E" w:rsidRPr="000F233E">
        <w:t>electronic medical record</w:t>
      </w:r>
      <w:r w:rsidR="00E50D03">
        <w:t>)</w:t>
      </w:r>
      <w:r w:rsidR="00092549">
        <w:t xml:space="preserve"> ready reports that automatically updates the patient’s </w:t>
      </w:r>
      <w:r w:rsidR="0073603A">
        <w:t xml:space="preserve">record. </w:t>
      </w:r>
      <w:r w:rsidR="00433684">
        <w:t>MedTalk is connec</w:t>
      </w:r>
      <w:r w:rsidR="00050507">
        <w:t>ted to third-party software like Epic</w:t>
      </w:r>
      <w:r w:rsidR="008079FF">
        <w:t xml:space="preserve"> </w:t>
      </w:r>
      <w:r w:rsidR="007218F2">
        <w:t xml:space="preserve">and </w:t>
      </w:r>
      <w:r w:rsidR="007218F2" w:rsidRPr="007218F2">
        <w:t>Oracle Health Millennium</w:t>
      </w:r>
      <w:r w:rsidR="007218F2">
        <w:t xml:space="preserve"> </w:t>
      </w:r>
      <w:r w:rsidR="008079FF">
        <w:t xml:space="preserve">with </w:t>
      </w:r>
      <w:r w:rsidR="00586A7E">
        <w:t>bidirectional feedback</w:t>
      </w:r>
      <w:r w:rsidR="008079FF">
        <w:t xml:space="preserve"> </w:t>
      </w:r>
      <w:r w:rsidR="004D2877">
        <w:t xml:space="preserve">by </w:t>
      </w:r>
      <w:r w:rsidR="00E876D0">
        <w:t>EHR (electronic health record)</w:t>
      </w:r>
      <w:r w:rsidR="00447E7D">
        <w:t xml:space="preserve"> </w:t>
      </w:r>
      <w:r w:rsidR="00674AFF">
        <w:t>integration</w:t>
      </w:r>
      <w:r w:rsidR="00E876D0">
        <w:t>.</w:t>
      </w:r>
      <w:r w:rsidR="00586A7E">
        <w:t xml:space="preserve"> </w:t>
      </w:r>
      <w:r w:rsidR="00C7485F">
        <w:t xml:space="preserve">The </w:t>
      </w:r>
      <w:r w:rsidR="00DC2621">
        <w:t>EH</w:t>
      </w:r>
      <w:r w:rsidR="00C7485F">
        <w:t>R integration enables Med</w:t>
      </w:r>
      <w:r w:rsidR="00DC2621">
        <w:t>T</w:t>
      </w:r>
      <w:r w:rsidR="00C7485F">
        <w:t xml:space="preserve">alk </w:t>
      </w:r>
      <w:r w:rsidR="007218F2">
        <w:t>to integrate</w:t>
      </w:r>
      <w:r w:rsidR="00C5223F">
        <w:t xml:space="preserve"> with BPs (Best Practice like clinics or hospitals)</w:t>
      </w:r>
      <w:r w:rsidR="00BA04A2">
        <w:t xml:space="preserve">. </w:t>
      </w:r>
      <w:r w:rsidR="00981A72">
        <w:t xml:space="preserve">MedTalk is built </w:t>
      </w:r>
      <w:r w:rsidR="009978BE">
        <w:t>on</w:t>
      </w:r>
      <w:r w:rsidR="00981A72">
        <w:t xml:space="preserve"> strict data </w:t>
      </w:r>
      <w:r w:rsidR="009978BE">
        <w:t xml:space="preserve">sovereignty standards from various </w:t>
      </w:r>
      <w:r w:rsidR="00A979A2">
        <w:t xml:space="preserve">frameworks like the ACSC Essential Eight, IRAP, HIPAA, </w:t>
      </w:r>
      <w:r w:rsidR="00514EEA">
        <w:t>GDPR AND APP (Australian Privacy Principles)</w:t>
      </w:r>
      <w:r w:rsidR="00FC00B3">
        <w:t xml:space="preserve">. </w:t>
      </w:r>
      <w:r w:rsidR="005B4424">
        <w:t xml:space="preserve">Before the draft EMR </w:t>
      </w:r>
      <w:r w:rsidR="00D03F5F">
        <w:t xml:space="preserve">updates the patient’s record it is converted into structures formats </w:t>
      </w:r>
      <w:r w:rsidR="00B103DC">
        <w:t xml:space="preserve">using Australian medical coding protocol SNOMED CT-AU </w:t>
      </w:r>
      <w:r w:rsidR="009B05C3">
        <w:t>(</w:t>
      </w:r>
      <w:r w:rsidR="009B05C3" w:rsidRPr="009B05C3">
        <w:t>Systematized Nomenclature of Medicine – Clinical Terms – Australian Extension</w:t>
      </w:r>
      <w:r w:rsidR="009B05C3">
        <w:t xml:space="preserve">) </w:t>
      </w:r>
      <w:r w:rsidR="007F1E9E">
        <w:t>and ICD-10-AM</w:t>
      </w:r>
      <w:r w:rsidR="00B93217">
        <w:t xml:space="preserve"> (</w:t>
      </w:r>
      <w:r w:rsidR="00B93217" w:rsidRPr="00B93217">
        <w:t>International Statistical Classification of Diseases and Related Health Problems, Tenth Revision, Australian Modification</w:t>
      </w:r>
      <w:r w:rsidR="00B93217">
        <w:t>)</w:t>
      </w:r>
      <w:r w:rsidR="005A797E">
        <w:t xml:space="preserve"> using FHIR </w:t>
      </w:r>
      <w:r w:rsidR="002020AA">
        <w:t>R5 framework</w:t>
      </w:r>
      <w:r w:rsidR="006D6044">
        <w:t xml:space="preserve"> </w:t>
      </w:r>
      <w:r w:rsidR="00B15287">
        <w:fldChar w:fldCharType="begin"/>
      </w:r>
      <w:r w:rsidR="00B15287">
        <w:instrText xml:space="preserve"> ADDIN EN.CITE &lt;EndNote&gt;&lt;Cite&gt;&lt;Author&gt;McBride&lt;/Author&gt;&lt;Year&gt;2012&lt;/Year&gt;&lt;RecNum&gt;5&lt;/RecNum&gt;&lt;DisplayText&gt;(McBride, Lawley et al. 2012)&lt;/DisplayText&gt;&lt;record&gt;&lt;rec-number&gt;5&lt;/rec-number&gt;&lt;foreign-keys&gt;&lt;key app="EN" db-id="x5dad5sfuzf5zoevwvk5v9fpez9svwtsr2pz" timestamp="1790683645"&gt;5&lt;/key&gt;&lt;/foreign-keys&gt;&lt;ref-type name="Conference Proceedings"&gt;10&lt;/ref-type&gt;&lt;contributors&gt;&lt;authors&gt;&lt;author&gt;McBride, Simon&lt;/author&gt;&lt;author&gt;Lawley, Michael&lt;/author&gt;&lt;author&gt;Leroux, Hugo&lt;/author&gt;&lt;author&gt;Gibson, Simon&lt;/author&gt;&lt;/authors&gt;&lt;/contributors&gt;&lt;titles&gt;&lt;title&gt;Using Australian medicines terminology (AMT) and SNOMED CT-AU to better support clinical research&lt;/title&gt;&lt;secondary-title&gt;HIC&lt;/secondary-title&gt;&lt;/titles&gt;&lt;pages&gt;144-149&lt;/pages&gt;&lt;dates&gt;&lt;year&gt;2012&lt;/year&gt;&lt;/dates&gt;&lt;urls&gt;&lt;/urls&gt;&lt;/record&gt;&lt;/Cite&gt;&lt;/EndNote&gt;</w:instrText>
      </w:r>
      <w:r w:rsidR="00B15287">
        <w:fldChar w:fldCharType="separate"/>
      </w:r>
      <w:r w:rsidR="00B15287">
        <w:rPr>
          <w:noProof/>
        </w:rPr>
        <w:t>(McBride, Lawley et al. 2012)</w:t>
      </w:r>
      <w:r w:rsidR="00B15287">
        <w:fldChar w:fldCharType="end"/>
      </w:r>
      <w:r w:rsidR="002020AA">
        <w:t xml:space="preserve">. </w:t>
      </w:r>
      <w:r w:rsidR="002F01E0">
        <w:t xml:space="preserve">FHIR R5 is </w:t>
      </w:r>
      <w:r w:rsidR="007D0CE5">
        <w:t>Fast Health Interoperability Resources the latest version which allow seamless integration to the EHR</w:t>
      </w:r>
      <w:r w:rsidR="00C61126">
        <w:t xml:space="preserve"> </w:t>
      </w:r>
      <w:r w:rsidR="00C61126">
        <w:fldChar w:fldCharType="begin"/>
      </w:r>
      <w:r w:rsidR="00C61126">
        <w:instrText xml:space="preserve"> ADDIN EN.CITE &lt;EndNote&gt;&lt;Cite&gt;&lt;Author&gt;Lee&lt;/Author&gt;&lt;Year&gt;2025&lt;/Year&gt;&lt;RecNum&gt;6&lt;/RecNum&gt;&lt;DisplayText&gt;(Lee, Mendoza et al. 2025)&lt;/DisplayText&gt;&lt;record&gt;&lt;rec-number&gt;6&lt;/rec-number&gt;&lt;foreign-keys&gt;&lt;key app="EN" db-id="x5dad5sfuzf5zoevwvk5v9fpez9svwtsr2pz" timestamp="1790684834"&gt;6&lt;/key&gt;&lt;/foreign-keys&gt;&lt;ref-type name="Journal Article"&gt;17&lt;/ref-type&gt;&lt;contributors&gt;&lt;authors&gt;&lt;author&gt;Lee, Preston&lt;/author&gt;&lt;author&gt;Mendoza, Daniel&lt;/author&gt;&lt;author&gt;Kaiser, Martha&lt;/author&gt;&lt;author&gt;Lott, Eric&lt;/author&gt;&lt;author&gt;Singh, Gagandeep&lt;/author&gt;&lt;author&gt;Grando, Adela&lt;/author&gt;&lt;/authors&gt;&lt;/contributors&gt;&lt;titles&gt;&lt;title&gt;FHIR granular sensitive data segmentation&lt;/title&gt;&lt;secondary-title&gt;Applied Clinical Informatics&lt;/secondary-title&gt;&lt;/titles&gt;&lt;periodical&gt;&lt;full-title&gt;Applied Clinical Informatics&lt;/full-title&gt;&lt;/periodical&gt;&lt;pages&gt;156-166&lt;/pages&gt;&lt;volume&gt;16&lt;/volume&gt;&lt;number&gt;01&lt;/number&gt;&lt;dates&gt;&lt;year&gt;2025&lt;/year&gt;&lt;/dates&gt;&lt;isbn&gt;1869-0327&lt;/isbn&gt;&lt;urls&gt;&lt;/urls&gt;&lt;/record&gt;&lt;/Cite&gt;&lt;/EndNote&gt;</w:instrText>
      </w:r>
      <w:r w:rsidR="00C61126">
        <w:fldChar w:fldCharType="separate"/>
      </w:r>
      <w:r w:rsidR="00C61126">
        <w:rPr>
          <w:noProof/>
        </w:rPr>
        <w:t>(Lee, Mendoza et al. 2025)</w:t>
      </w:r>
      <w:r w:rsidR="00C61126">
        <w:fldChar w:fldCharType="end"/>
      </w:r>
      <w:r w:rsidR="007D0CE5">
        <w:t>.</w:t>
      </w:r>
      <w:r w:rsidR="007B7E8D">
        <w:t xml:space="preserve"> All this is done </w:t>
      </w:r>
      <w:r w:rsidR="00680999">
        <w:t>using the MedTalk internal infrastructure</w:t>
      </w:r>
      <w:r w:rsidR="00514E61">
        <w:t xml:space="preserve">. </w:t>
      </w:r>
      <w:r w:rsidR="00DA14C6">
        <w:t xml:space="preserve">MedTalk </w:t>
      </w:r>
      <w:r w:rsidR="00573DE1">
        <w:t xml:space="preserve">partners with </w:t>
      </w:r>
      <w:r w:rsidR="001F0A2A">
        <w:t xml:space="preserve">MediBetter BOSS (Billing Optimisation and Support </w:t>
      </w:r>
      <w:r w:rsidR="000159C0">
        <w:t>Software)</w:t>
      </w:r>
      <w:r w:rsidR="0008742D">
        <w:t xml:space="preserve"> to </w:t>
      </w:r>
      <w:r w:rsidR="00CD2456">
        <w:t>map</w:t>
      </w:r>
      <w:r w:rsidR="0008742D">
        <w:t xml:space="preserve"> </w:t>
      </w:r>
      <w:r w:rsidR="00814D5D">
        <w:t xml:space="preserve">the ICD-10-AM </w:t>
      </w:r>
      <w:r w:rsidR="00CD2456">
        <w:t>format to</w:t>
      </w:r>
      <w:r w:rsidR="00D03A6F">
        <w:t xml:space="preserve"> Medicare Benefits Schedule</w:t>
      </w:r>
      <w:r w:rsidR="000070F9">
        <w:t xml:space="preserve"> </w:t>
      </w:r>
      <w:r w:rsidR="00A81BAC" w:rsidRPr="00A81BAC">
        <w:t>(MediBetter, 2026).</w:t>
      </w:r>
    </w:p>
    <w:p w14:paraId="3C82FA48" w14:textId="02048B49" w:rsidR="00083C6C" w:rsidRDefault="00881550" w:rsidP="00083C6C">
      <w:r>
        <w:t>Faz Australia utilises various testi</w:t>
      </w:r>
      <w:r w:rsidR="007B594B">
        <w:t>ng tools</w:t>
      </w:r>
      <w:r w:rsidR="00981DF1">
        <w:t xml:space="preserve">, frameworks and platforms </w:t>
      </w:r>
      <w:r w:rsidR="005E393B">
        <w:t>to test</w:t>
      </w:r>
      <w:r w:rsidR="002723E3">
        <w:t>, map and sy</w:t>
      </w:r>
      <w:r w:rsidR="00365E96">
        <w:t>n</w:t>
      </w:r>
      <w:r w:rsidR="002723E3">
        <w:t>chronise data to the external system format it is integrating with</w:t>
      </w:r>
      <w:r w:rsidR="00360B2D">
        <w:t xml:space="preserve">. </w:t>
      </w:r>
      <w:r w:rsidR="00A65783">
        <w:t xml:space="preserve">For </w:t>
      </w:r>
      <w:r w:rsidR="008B45E0">
        <w:t>data ex</w:t>
      </w:r>
      <w:r w:rsidR="00644AB6">
        <w:t xml:space="preserve">change </w:t>
      </w:r>
      <w:r w:rsidR="00502E30">
        <w:t xml:space="preserve">integration, developers use SMART on FHIR </w:t>
      </w:r>
      <w:r w:rsidR="00EE2725">
        <w:t xml:space="preserve">that ensures </w:t>
      </w:r>
      <w:r w:rsidR="00CD3CC3">
        <w:t xml:space="preserve">that it can integrate with other BPs and adds a security </w:t>
      </w:r>
      <w:r w:rsidR="007C36DF">
        <w:t xml:space="preserve">authorisation layer 0Auth2.0 </w:t>
      </w:r>
      <w:r w:rsidR="00CA7177">
        <w:t>to secure logins and user permissions</w:t>
      </w:r>
      <w:r w:rsidR="00644AB6">
        <w:t xml:space="preserve">. </w:t>
      </w:r>
      <w:r w:rsidR="00BD4559">
        <w:t xml:space="preserve"> </w:t>
      </w:r>
      <w:r w:rsidR="00083C6C">
        <w:t>Inferno AU core testing kits</w:t>
      </w:r>
      <w:r w:rsidR="00BD4559">
        <w:t xml:space="preserve"> is used to test the mapping done internally by MedTalk to ensure correct mapping between </w:t>
      </w:r>
      <w:r w:rsidR="00875AFF">
        <w:t xml:space="preserve">SNOMED CT-AU  and ICD-10-AM </w:t>
      </w:r>
      <w:r w:rsidR="00083C6C">
        <w:fldChar w:fldCharType="begin"/>
      </w:r>
      <w:r w:rsidR="00083C6C">
        <w:instrText xml:space="preserve"> ADDIN EN.CITE &lt;EndNote&gt;&lt;Cite&gt;&lt;Author&gt;Hornback&lt;/Author&gt;&lt;Year&gt;2025&lt;/Year&gt;&lt;RecNum&gt;4&lt;/RecNum&gt;&lt;DisplayText&gt;(Hornback, Marteau et al. 2025)&lt;/DisplayText&gt;&lt;record&gt;&lt;rec-number&gt;4&lt;/rec-number&gt;&lt;foreign-keys&gt;&lt;key app="EN" db-id="x5dad5sfuzf5zoevwvk5v9fpez9svwtsr2pz" timestamp="1790554514"&gt;4&lt;/key&gt;&lt;/foreign-keys&gt;&lt;ref-type name="Journal Article"&gt;17&lt;/ref-type&gt;&lt;contributors&gt;&lt;authors&gt;&lt;author&gt;Hornback, Andrew&lt;/author&gt;&lt;author&gt;Marteau, Benoit&lt;/author&gt;&lt;author&gt;Tan, Shaun QY&lt;/author&gt;&lt;author&gt;Kim, Kyungbeom&lt;/author&gt;&lt;author&gt;Patil, Oankar&lt;/author&gt;&lt;author&gt;Traynelis, Joshua&lt;/author&gt;&lt;author&gt;Zhu, Yuanda&lt;/author&gt;&lt;author&gt;Giuste, Felipe&lt;/author&gt;&lt;author&gt;Wang, May D&lt;/author&gt;&lt;/authors&gt;&lt;/contributors&gt;&lt;titles&gt;&lt;title&gt;FHIR in focus: enabling biomedical data harmonization for intelligent healthcare systems&lt;/title&gt;&lt;secondary-title&gt;IEEE Reviews in Biomedical Engineering&lt;/secondary-title&gt;&lt;/titles&gt;&lt;periodical&gt;&lt;full-title&gt;IEEE Reviews in Biomedical Engineering&lt;/full-title&gt;&lt;/periodical&gt;&lt;dates&gt;&lt;year&gt;2025&lt;/year&gt;&lt;/dates&gt;&lt;isbn&gt;1937-3333&lt;/isbn&gt;&lt;urls&gt;&lt;/urls&gt;&lt;/record&gt;&lt;/Cite&gt;&lt;/EndNote&gt;</w:instrText>
      </w:r>
      <w:r w:rsidR="00083C6C">
        <w:fldChar w:fldCharType="separate"/>
      </w:r>
      <w:r w:rsidR="00083C6C">
        <w:rPr>
          <w:noProof/>
        </w:rPr>
        <w:t>(Hornback, Marteau et al. 2025)</w:t>
      </w:r>
      <w:r w:rsidR="00083C6C">
        <w:fldChar w:fldCharType="end"/>
      </w:r>
      <w:r w:rsidR="00875AFF">
        <w:t xml:space="preserve">, </w:t>
      </w:r>
      <w:r w:rsidR="00A72699">
        <w:t xml:space="preserve">The developing platform utilised by </w:t>
      </w:r>
      <w:r w:rsidR="00E2609A">
        <w:t xml:space="preserve">Faz Australia is Epic sandbox that test </w:t>
      </w:r>
      <w:r w:rsidR="00F54B8F">
        <w:t>the integration (SMART on FHIR)</w:t>
      </w:r>
      <w:r w:rsidR="00AA3C44">
        <w:t xml:space="preserve"> </w:t>
      </w:r>
      <w:r w:rsidR="00083739">
        <w:t xml:space="preserve">using synthetic data before </w:t>
      </w:r>
      <w:r w:rsidR="00986844">
        <w:t>actual patient data exchange.</w:t>
      </w:r>
      <w:r w:rsidR="00FF0DCF">
        <w:t xml:space="preserve"> </w:t>
      </w:r>
      <w:r w:rsidR="00A5666F">
        <w:t xml:space="preserve"> Epic sandbox </w:t>
      </w:r>
      <w:r w:rsidR="00846C1F">
        <w:t xml:space="preserve">is </w:t>
      </w:r>
      <w:r w:rsidR="009D0978">
        <w:t>a</w:t>
      </w:r>
      <w:r w:rsidR="00846C1F">
        <w:t xml:space="preserve"> comprehensive test environment </w:t>
      </w:r>
      <w:r w:rsidR="00723F05">
        <w:t xml:space="preserve">and is costly to setup for commercial deployment. According to </w:t>
      </w:r>
      <w:r w:rsidR="007F7C85" w:rsidRPr="007F7C85">
        <w:t>Choudhary (2026),</w:t>
      </w:r>
      <w:r w:rsidR="007F7C85">
        <w:t xml:space="preserve"> charging fees are categorised into three</w:t>
      </w:r>
      <w:r w:rsidR="00D10B47">
        <w:t xml:space="preserve"> parts, namely connection hub fees </w:t>
      </w:r>
      <w:r w:rsidR="00DD0446">
        <w:t xml:space="preserve">to load application approximately </w:t>
      </w:r>
      <w:r w:rsidR="00DD0446" w:rsidRPr="00DD0446">
        <w:t>USD$500</w:t>
      </w:r>
      <w:r w:rsidR="00DD0446">
        <w:t xml:space="preserve">. </w:t>
      </w:r>
      <w:r w:rsidR="00B54BE8">
        <w:t>Vendor memberships services costs US$1 900</w:t>
      </w:r>
      <w:r w:rsidR="0065411D">
        <w:t xml:space="preserve"> and build labour ranging from USD$40</w:t>
      </w:r>
      <w:r w:rsidR="00F73058">
        <w:t>, 000 (</w:t>
      </w:r>
      <w:r w:rsidR="00F73058" w:rsidRPr="007F7C85">
        <w:t>Choudhary</w:t>
      </w:r>
      <w:r w:rsidR="00F73058">
        <w:t xml:space="preserve">, </w:t>
      </w:r>
      <w:r w:rsidR="00F73058" w:rsidRPr="007F7C85">
        <w:t>2026</w:t>
      </w:r>
      <w:r w:rsidR="00F73058">
        <w:t>)</w:t>
      </w:r>
      <w:r w:rsidR="003909B7">
        <w:t xml:space="preserve">. </w:t>
      </w:r>
      <w:r w:rsidR="00082523">
        <w:t xml:space="preserve">Medtalk </w:t>
      </w:r>
      <w:r w:rsidR="00800349">
        <w:t xml:space="preserve">partnership with MediBetter costs </w:t>
      </w:r>
      <w:r w:rsidR="00853229">
        <w:t>is</w:t>
      </w:r>
      <w:r w:rsidR="00800349">
        <w:t xml:space="preserve"> not publicly available but </w:t>
      </w:r>
      <w:r w:rsidR="003533F6">
        <w:t>MediBetter do charge up to AUSD$500</w:t>
      </w:r>
      <w:r w:rsidR="00BC6A40">
        <w:t xml:space="preserve"> flat fee (</w:t>
      </w:r>
      <w:r w:rsidR="009D0978" w:rsidRPr="00BC6A40">
        <w:t>MarkiTech.AI,</w:t>
      </w:r>
      <w:r w:rsidR="00BC6A40">
        <w:t xml:space="preserve"> </w:t>
      </w:r>
      <w:r w:rsidR="00BC6A40" w:rsidRPr="00BC6A40">
        <w:t>2025)</w:t>
      </w:r>
      <w:r w:rsidR="00BC6A40">
        <w:t>.</w:t>
      </w:r>
      <w:r w:rsidR="000E3E99">
        <w:t xml:space="preserve"> </w:t>
      </w:r>
      <w:r w:rsidR="00146B68">
        <w:t>The major pai</w:t>
      </w:r>
      <w:r w:rsidR="00204B20">
        <w:t>n point for MedTalk is the</w:t>
      </w:r>
      <w:r w:rsidR="00D84D22">
        <w:t xml:space="preserve"> upfront cost of the bidirectional </w:t>
      </w:r>
      <w:r w:rsidR="007B0AD8">
        <w:t xml:space="preserve">FHIR integration with Epic </w:t>
      </w:r>
      <w:r w:rsidR="0036003B">
        <w:t>and with</w:t>
      </w:r>
      <w:r w:rsidR="00B05003">
        <w:t xml:space="preserve"> </w:t>
      </w:r>
      <w:r w:rsidR="00B05003" w:rsidRPr="007218F2">
        <w:t>Oracle Health Millennium</w:t>
      </w:r>
      <w:r w:rsidR="00B05003">
        <w:t xml:space="preserve"> which costs between </w:t>
      </w:r>
      <w:r w:rsidR="00741596">
        <w:t>AUSD$15</w:t>
      </w:r>
      <w:r w:rsidR="00536090">
        <w:t xml:space="preserve"> </w:t>
      </w:r>
      <w:r w:rsidR="00741596">
        <w:t>000</w:t>
      </w:r>
      <w:r w:rsidR="00536090">
        <w:t xml:space="preserve"> and AUSD$60, 000</w:t>
      </w:r>
      <w:r w:rsidR="0036003B">
        <w:t xml:space="preserve"> </w:t>
      </w:r>
      <w:r w:rsidR="00B05003" w:rsidRPr="00B05003">
        <w:t>(</w:t>
      </w:r>
      <w:r w:rsidR="00B05003" w:rsidRPr="00536090">
        <w:t>Software Finder</w:t>
      </w:r>
      <w:r w:rsidR="00B05003" w:rsidRPr="00B05003">
        <w:t>, 2026)</w:t>
      </w:r>
      <w:r w:rsidR="00536090">
        <w:t xml:space="preserve">. </w:t>
      </w:r>
    </w:p>
    <w:p w14:paraId="1987DE35" w14:textId="7F659029" w:rsidR="003C6AF2" w:rsidRDefault="0076419F" w:rsidP="00083C6C">
      <w:r>
        <w:t xml:space="preserve">These sandbox integration and subscription </w:t>
      </w:r>
      <w:r w:rsidR="00A343F4">
        <w:t xml:space="preserve">represent a major pain point for Faz Australia which limits its expansion across multiple countries. </w:t>
      </w:r>
      <w:r w:rsidR="00B00272">
        <w:t xml:space="preserve">Additionally, it </w:t>
      </w:r>
      <w:r w:rsidR="001001B4">
        <w:t>poses</w:t>
      </w:r>
      <w:r w:rsidR="00D13B5F">
        <w:t xml:space="preserve"> operational inefficiency due to lack of a safe reusable test </w:t>
      </w:r>
      <w:r w:rsidR="006841F3">
        <w:t xml:space="preserve">environment. The restricted access </w:t>
      </w:r>
      <w:r w:rsidR="00277F40">
        <w:t>to sandboxes slows continuous deployment and integration</w:t>
      </w:r>
      <w:r w:rsidR="001001B4">
        <w:t xml:space="preserve">. </w:t>
      </w:r>
      <w:r w:rsidR="00FE2FD5">
        <w:t xml:space="preserve">Medtalk strong privacy and compliance requirements </w:t>
      </w:r>
      <w:r w:rsidR="00A70B54">
        <w:t>reduce</w:t>
      </w:r>
      <w:r w:rsidR="00132252">
        <w:t xml:space="preserve"> testing flexibility in testing live connections with external systems</w:t>
      </w:r>
      <w:r w:rsidR="00CB7993">
        <w:t xml:space="preserve">. These limitations </w:t>
      </w:r>
      <w:r w:rsidR="00F30993">
        <w:t>pose high pain points for Faz Australia</w:t>
      </w:r>
      <w:r w:rsidR="00C13EEC">
        <w:t xml:space="preserve"> as it costs more to expand, delayed deployments and </w:t>
      </w:r>
      <w:r w:rsidR="00C43DDF">
        <w:t>non-compliance</w:t>
      </w:r>
      <w:r w:rsidR="003D6F40">
        <w:t xml:space="preserve"> </w:t>
      </w:r>
      <w:r w:rsidR="00A70B54">
        <w:t>result</w:t>
      </w:r>
      <w:r w:rsidR="003D6F40">
        <w:t xml:space="preserve"> in legal penalties. </w:t>
      </w:r>
      <w:r w:rsidR="00B9165F">
        <w:t xml:space="preserve">These limitations </w:t>
      </w:r>
      <w:r w:rsidR="003C6AF2">
        <w:t>affect</w:t>
      </w:r>
      <w:r w:rsidR="00B9165F">
        <w:t xml:space="preserve"> the developers </w:t>
      </w:r>
      <w:r w:rsidR="00B6080A">
        <w:t>efficiencies and releases</w:t>
      </w:r>
      <w:r w:rsidR="00A8742F">
        <w:t xml:space="preserve">, which leads Faz Australia design this white label test harness to ensure developers have a </w:t>
      </w:r>
      <w:r w:rsidR="003C6AF2">
        <w:t xml:space="preserve">reusable, compliant </w:t>
      </w:r>
      <w:r w:rsidR="00A8742F">
        <w:t>test harness</w:t>
      </w:r>
      <w:r w:rsidR="003C6AF2">
        <w:t xml:space="preserve">. </w:t>
      </w:r>
    </w:p>
    <w:p w14:paraId="3B68A834" w14:textId="661E5ACD" w:rsidR="003C6AF2" w:rsidRDefault="003E1F5A" w:rsidP="00083C6C">
      <w:r w:rsidRPr="003E1F5A">
        <w:lastRenderedPageBreak/>
        <w:t>3.2 Technology and Market Survey</w:t>
      </w:r>
    </w:p>
    <w:p w14:paraId="1EC869C7" w14:textId="5B2CBF31" w:rsidR="004E5091" w:rsidRDefault="006008BA" w:rsidP="00083C6C">
      <w:r>
        <w:t xml:space="preserve">MedTalk </w:t>
      </w:r>
      <w:r w:rsidR="008D3393">
        <w:t xml:space="preserve">is an intelligent AI (Artificial Intelligence) </w:t>
      </w:r>
      <w:r w:rsidR="00A71C99">
        <w:t xml:space="preserve">healthcare platform for clinical documentation and integration. </w:t>
      </w:r>
      <w:r w:rsidR="00053B21">
        <w:t>This health</w:t>
      </w:r>
      <w:r w:rsidR="00C770D4">
        <w:t xml:space="preserve">-tech industry has strict highly regulated </w:t>
      </w:r>
      <w:r w:rsidR="00A91360">
        <w:t>by various laws, re</w:t>
      </w:r>
      <w:r w:rsidR="00140359">
        <w:t xml:space="preserve">gulations and policy framework </w:t>
      </w:r>
      <w:r w:rsidR="00FE2422">
        <w:t>designed</w:t>
      </w:r>
      <w:r w:rsidR="00140359">
        <w:t xml:space="preserve"> to protect sensitive patient </w:t>
      </w:r>
      <w:r w:rsidR="00FE2422">
        <w:t xml:space="preserve">information at rest and in transit. </w:t>
      </w:r>
      <w:r w:rsidR="00B56013">
        <w:t>Therefore,</w:t>
      </w:r>
      <w:r w:rsidR="000C0799">
        <w:t xml:space="preserve"> the main challenge </w:t>
      </w:r>
      <w:r w:rsidR="00CC0F54">
        <w:t xml:space="preserve">is not only generating accurate clinical notes but </w:t>
      </w:r>
      <w:r w:rsidR="00B56013">
        <w:t>protecting the</w:t>
      </w:r>
      <w:r w:rsidR="005B537B">
        <w:t xml:space="preserve"> data exchange and correct translation </w:t>
      </w:r>
      <w:r w:rsidR="00A741DA">
        <w:t xml:space="preserve">to SNOMED CT-AU </w:t>
      </w:r>
      <w:r w:rsidR="005B7D95">
        <w:t xml:space="preserve">and </w:t>
      </w:r>
      <w:r w:rsidR="00A741DA">
        <w:t>ICD-10-AM</w:t>
      </w:r>
      <w:r w:rsidR="005B7D95">
        <w:t>.</w:t>
      </w:r>
      <w:r w:rsidR="00E55079">
        <w:t xml:space="preserve"> This technology survey will focus on Australian relevant technologies and frameworks as in healthcare there are various </w:t>
      </w:r>
      <w:r w:rsidR="007472BC">
        <w:t xml:space="preserve">tools. </w:t>
      </w:r>
      <w:r w:rsidR="007E3EAE">
        <w:t xml:space="preserve">The tools and frameworks used are </w:t>
      </w:r>
      <w:r w:rsidR="00F807A7">
        <w:t>Australian terminologies (SNOMED CT-AU, ICD-10-AM</w:t>
      </w:r>
      <w:r w:rsidR="00D43C5B">
        <w:t>, MBS</w:t>
      </w:r>
      <w:r w:rsidR="00F807A7">
        <w:t>)</w:t>
      </w:r>
      <w:r w:rsidR="00D43C5B">
        <w:t>, HL7</w:t>
      </w:r>
      <w:r w:rsidR="00C033E3">
        <w:t xml:space="preserve">, </w:t>
      </w:r>
      <w:r w:rsidR="00CB6A72">
        <w:t>FHIR,</w:t>
      </w:r>
      <w:r w:rsidR="00066775">
        <w:t xml:space="preserve"> SMART on FHIR, </w:t>
      </w:r>
      <w:r w:rsidR="00E01C77">
        <w:t>synthea</w:t>
      </w:r>
      <w:r w:rsidR="00CB6A72">
        <w:t xml:space="preserve"> and </w:t>
      </w:r>
      <w:r w:rsidR="00E01C77">
        <w:t>Halo connect</w:t>
      </w:r>
      <w:r w:rsidR="00CB6A72">
        <w:t>.</w:t>
      </w:r>
    </w:p>
    <w:p w14:paraId="6318BCC8" w14:textId="500C2E23" w:rsidR="0012249D" w:rsidRDefault="006B7EF0" w:rsidP="00083C6C">
      <w:r>
        <w:t>Clinical terminology is essential</w:t>
      </w:r>
      <w:r w:rsidR="00544E79">
        <w:t xml:space="preserve"> </w:t>
      </w:r>
      <w:r w:rsidR="00EF0C9B">
        <w:t>and Australia</w:t>
      </w:r>
      <w:r w:rsidR="00F1202C">
        <w:t xml:space="preserve">n </w:t>
      </w:r>
      <w:r w:rsidR="005D6AC8">
        <w:t>extensions include SNOMED CT-AU</w:t>
      </w:r>
      <w:r w:rsidR="00E221E0">
        <w:t xml:space="preserve"> and </w:t>
      </w:r>
      <w:r w:rsidR="00B87DD7">
        <w:t>ICD-10-AM</w:t>
      </w:r>
      <w:r w:rsidR="00E221E0">
        <w:t>.</w:t>
      </w:r>
      <w:r>
        <w:t xml:space="preserve"> </w:t>
      </w:r>
      <w:r w:rsidR="00773E22">
        <w:t>SNOMED CT-AU</w:t>
      </w:r>
      <w:r w:rsidR="00773E22">
        <w:t xml:space="preserve"> is an Australian extension of</w:t>
      </w:r>
      <w:r w:rsidR="001968AB">
        <w:t xml:space="preserve"> global </w:t>
      </w:r>
      <w:r w:rsidR="00773E22">
        <w:t xml:space="preserve"> </w:t>
      </w:r>
      <w:r w:rsidR="001968AB">
        <w:t>SNOMED CT</w:t>
      </w:r>
      <w:r w:rsidR="001968AB">
        <w:t xml:space="preserve">, that is a vocabulary of </w:t>
      </w:r>
      <w:r w:rsidR="00717229">
        <w:t xml:space="preserve">medical terms tailored to the </w:t>
      </w:r>
      <w:r w:rsidR="00733F07">
        <w:t>Australian Medicines Terminology (AMT)</w:t>
      </w:r>
      <w:r w:rsidR="00AD15D1">
        <w:t xml:space="preserve"> </w:t>
      </w:r>
      <w:r w:rsidR="00A0532F">
        <w:fldChar w:fldCharType="begin"/>
      </w:r>
      <w:r w:rsidR="002734F2">
        <w:instrText xml:space="preserve"> ADDIN EN.CITE &lt;EndNote&gt;&lt;Cite&gt;&lt;Author&gt;McBride&lt;/Author&gt;&lt;Year&gt;2012&lt;/Year&gt;&lt;RecNum&gt;5&lt;/RecNum&gt;&lt;DisplayText&gt;(McBride, Lawley et al. 2012)&lt;/DisplayText&gt;&lt;record&gt;&lt;rec-number&gt;5&lt;/rec-number&gt;&lt;foreign-keys&gt;&lt;key app="EN" db-id="x5dad5sfuzf5zoevwvk5v9fpez9svwtsr2pz" timestamp="1790683645"&gt;5&lt;/key&gt;&lt;/foreign-keys&gt;&lt;ref-type name="Conference Proceedings"&gt;10&lt;/ref-type&gt;&lt;contributors&gt;&lt;authors&gt;&lt;author&gt;McBride, Simon&lt;/author&gt;&lt;author&gt;Lawley, Michael&lt;/author&gt;&lt;author&gt;Leroux, Hugo&lt;/author&gt;&lt;author&gt;Gibson, Simon&lt;/author&gt;&lt;/authors&gt;&lt;/contributors&gt;&lt;titles&gt;&lt;title&gt;Using Australian medicines terminology (AMT) and SNOMED CT-AU to better support clinical research&lt;/title&gt;&lt;secondary-title&gt;HIC&lt;/secondary-title&gt;&lt;/titles&gt;&lt;pages&gt;144-149&lt;/pages&gt;&lt;dates&gt;&lt;year&gt;2012&lt;/year&gt;&lt;/dates&gt;&lt;urls&gt;&lt;/urls&gt;&lt;/record&gt;&lt;/Cite&gt;&lt;/EndNote&gt;</w:instrText>
      </w:r>
      <w:r w:rsidR="00A0532F">
        <w:fldChar w:fldCharType="separate"/>
      </w:r>
      <w:r w:rsidR="002734F2">
        <w:rPr>
          <w:noProof/>
        </w:rPr>
        <w:t>(McBride, Lawley et al. 2012)</w:t>
      </w:r>
      <w:r w:rsidR="00A0532F">
        <w:fldChar w:fldCharType="end"/>
      </w:r>
      <w:r w:rsidR="00480EFF">
        <w:t xml:space="preserve">. </w:t>
      </w:r>
      <w:r w:rsidR="00966373">
        <w:t>SNOMED CT-AU</w:t>
      </w:r>
      <w:r w:rsidR="00966373">
        <w:t xml:space="preserve"> </w:t>
      </w:r>
      <w:r w:rsidR="005A32B3">
        <w:t xml:space="preserve">is sued to record detailed patient health information consistently </w:t>
      </w:r>
      <w:r w:rsidR="00421044">
        <w:t>across Australian</w:t>
      </w:r>
      <w:r w:rsidR="00230965">
        <w:t xml:space="preserve"> Healthcare Systems. </w:t>
      </w:r>
      <w:r w:rsidR="003A2060">
        <w:t xml:space="preserve">The patient information is organised into hierarchies </w:t>
      </w:r>
      <w:r w:rsidR="0086086B">
        <w:t>which include structures, proced</w:t>
      </w:r>
      <w:r w:rsidR="001C574E">
        <w:t xml:space="preserve">ures and clinical findings. The </w:t>
      </w:r>
      <w:r w:rsidR="001C574E">
        <w:t>SNOMED CT-AU</w:t>
      </w:r>
      <w:r w:rsidR="001C574E">
        <w:t xml:space="preserve"> coding is then mapped to </w:t>
      </w:r>
      <w:r w:rsidR="00DC05A5">
        <w:t>ICD-10-</w:t>
      </w:r>
      <w:r w:rsidR="00F970AE">
        <w:t>AM which</w:t>
      </w:r>
      <w:r w:rsidR="00DC05A5">
        <w:t xml:space="preserve"> classify diseases and diagnosis </w:t>
      </w:r>
      <w:r w:rsidR="00F05D5C">
        <w:t xml:space="preserve">according to </w:t>
      </w:r>
      <w:r w:rsidR="00C16639">
        <w:t>Australian to</w:t>
      </w:r>
      <w:r w:rsidR="00F05D5C">
        <w:t xml:space="preserve"> Australia </w:t>
      </w:r>
      <w:r w:rsidR="00A90504">
        <w:t xml:space="preserve">for health tracking and billing purposes. </w:t>
      </w:r>
      <w:r w:rsidR="006D6F1B">
        <w:t xml:space="preserve">The ICD-10-AM is mapped to MBS Medicare benefits </w:t>
      </w:r>
      <w:r w:rsidR="001708A5">
        <w:t xml:space="preserve">and help finalise billing invoice for </w:t>
      </w:r>
      <w:r w:rsidR="00C16639">
        <w:t xml:space="preserve">patient. </w:t>
      </w:r>
      <w:r w:rsidR="00667693">
        <w:t xml:space="preserve">These terminologies are open source and </w:t>
      </w:r>
      <w:r w:rsidR="00C3666A">
        <w:t>are required to be encoded within patient records in order to validate them.</w:t>
      </w:r>
    </w:p>
    <w:p w14:paraId="1029E53A" w14:textId="559142D2" w:rsidR="00CB6A72" w:rsidRDefault="00197949" w:rsidP="00083C6C">
      <w:r>
        <w:t xml:space="preserve">Patient data to be shared from one system to another it first needs to be structured to a format that each system </w:t>
      </w:r>
      <w:r w:rsidR="003D18DB">
        <w:t xml:space="preserve">would be able to interpret. FHIR </w:t>
      </w:r>
      <w:r w:rsidR="003D18DB" w:rsidRPr="003D18DB">
        <w:t>(Fast Healthcare Interoperability Resources)</w:t>
      </w:r>
      <w:r w:rsidR="003D18DB">
        <w:t xml:space="preserve"> </w:t>
      </w:r>
      <w:r w:rsidR="0089264A">
        <w:t xml:space="preserve">is the modern </w:t>
      </w:r>
      <w:r w:rsidR="003A13DA">
        <w:t>standard</w:t>
      </w:r>
      <w:r w:rsidR="00CC534A">
        <w:t xml:space="preserve"> </w:t>
      </w:r>
      <w:r w:rsidR="00840F5E">
        <w:t>web-based</w:t>
      </w:r>
      <w:r w:rsidR="00CC534A">
        <w:t xml:space="preserve"> technology used. </w:t>
      </w:r>
      <w:r w:rsidR="00840F5E">
        <w:t xml:space="preserve">FHIR </w:t>
      </w:r>
      <w:r w:rsidR="000D30A8">
        <w:t>is based on XML (extensible markup language)</w:t>
      </w:r>
      <w:r w:rsidR="00011A40">
        <w:t xml:space="preserve"> with an HTTP </w:t>
      </w:r>
      <w:r w:rsidR="0020359A">
        <w:t>based RESTful (representational state transfer)</w:t>
      </w:r>
      <w:r w:rsidR="0057332E">
        <w:t xml:space="preserve"> </w:t>
      </w:r>
      <w:r w:rsidR="00C306F4">
        <w:t xml:space="preserve">protocol </w:t>
      </w:r>
      <w:r w:rsidR="00C306F4" w:rsidRPr="00C306F4">
        <w:t>(</w:t>
      </w:r>
      <w:r w:rsidR="00C306F4" w:rsidRPr="00C306F4">
        <w:t>Ayaz et al., 2021)</w:t>
      </w:r>
      <w:r w:rsidR="0057332E">
        <w:t xml:space="preserve">. </w:t>
      </w:r>
      <w:r w:rsidR="00353C67">
        <w:t xml:space="preserve">The </w:t>
      </w:r>
      <w:r w:rsidR="00677267">
        <w:t>RESTful APIs (application programming interfaces)</w:t>
      </w:r>
      <w:r w:rsidR="00A659DE">
        <w:t xml:space="preserve"> use HTTP operations to create resources</w:t>
      </w:r>
      <w:r w:rsidR="00D4322A">
        <w:t xml:space="preserve">, </w:t>
      </w:r>
      <w:r w:rsidR="00DA48F1">
        <w:t>read</w:t>
      </w:r>
      <w:r w:rsidR="001E3179">
        <w:t xml:space="preserve"> and search enabling real time data exchange. </w:t>
      </w:r>
      <w:r w:rsidR="00410A48">
        <w:t xml:space="preserve">FHIR resources </w:t>
      </w:r>
      <w:r w:rsidR="00F4611E">
        <w:t xml:space="preserve">are </w:t>
      </w:r>
      <w:r w:rsidR="009476F1">
        <w:t xml:space="preserve">building blocks structure that </w:t>
      </w:r>
      <w:r w:rsidR="00BB6F90">
        <w:t>includes</w:t>
      </w:r>
      <w:r w:rsidR="009476F1">
        <w:t xml:space="preserve"> patient ID, observations, </w:t>
      </w:r>
      <w:r w:rsidR="00DB54B6">
        <w:t>practi</w:t>
      </w:r>
      <w:r w:rsidR="00610316">
        <w:t>ti</w:t>
      </w:r>
      <w:r w:rsidR="00DB54B6">
        <w:t>oner</w:t>
      </w:r>
      <w:r w:rsidR="00610316">
        <w:t xml:space="preserve"> and condition. </w:t>
      </w:r>
      <w:r w:rsidR="00AF1A10">
        <w:t>The Australian Health Level Seven (HL7) perform the same function but is an older model</w:t>
      </w:r>
      <w:r w:rsidR="009549F9">
        <w:t>. Moreover, the HL7 is a registered trademark that cannot be used</w:t>
      </w:r>
      <w:r w:rsidR="00A75B16">
        <w:t xml:space="preserve"> without permission while FHIR is an </w:t>
      </w:r>
      <w:r w:rsidR="00BB6F90">
        <w:t>open-source</w:t>
      </w:r>
      <w:r w:rsidR="00A75B16">
        <w:t xml:space="preserve"> </w:t>
      </w:r>
      <w:r w:rsidR="00BB6F90">
        <w:t xml:space="preserve">standard. </w:t>
      </w:r>
    </w:p>
    <w:p w14:paraId="1C214862" w14:textId="5FA796F7" w:rsidR="007C7256" w:rsidRDefault="00673BDF" w:rsidP="00083C6C">
      <w:r>
        <w:t xml:space="preserve">As mentioned </w:t>
      </w:r>
      <w:r w:rsidR="00C14F74">
        <w:t xml:space="preserve">in previous section MedTalk requires integration with BPs to allow </w:t>
      </w:r>
      <w:r w:rsidR="008A1E65">
        <w:t>exchange of patient information</w:t>
      </w:r>
      <w:r w:rsidR="008B2862">
        <w:t xml:space="preserve">. MedTalk uses SMART on FHIR </w:t>
      </w:r>
      <w:r w:rsidR="003C67D1">
        <w:t xml:space="preserve">framework that allow </w:t>
      </w:r>
      <w:r w:rsidR="005D3234">
        <w:t xml:space="preserve">systems to safely connect to BPs and share </w:t>
      </w:r>
      <w:r w:rsidR="001943FC">
        <w:t xml:space="preserve">EHR. </w:t>
      </w:r>
      <w:r w:rsidR="002620BC">
        <w:t xml:space="preserve"> The </w:t>
      </w:r>
      <w:r w:rsidR="002620BC">
        <w:t>SMART on FHIR</w:t>
      </w:r>
      <w:r w:rsidR="002620BC">
        <w:t xml:space="preserve"> </w:t>
      </w:r>
      <w:r w:rsidR="00C648AF">
        <w:t xml:space="preserve">allow interoperability </w:t>
      </w:r>
      <w:r w:rsidR="00F83FAF">
        <w:t>assisting</w:t>
      </w:r>
      <w:r w:rsidR="00A728D7">
        <w:t xml:space="preserve"> the receiving system to view the resources sent and transform to the receiving format. </w:t>
      </w:r>
      <w:r w:rsidR="0099202A">
        <w:t xml:space="preserve">It then also adds a security layer </w:t>
      </w:r>
      <w:r w:rsidR="00697CE2" w:rsidRPr="00697CE2">
        <w:t>OAuth 2.0</w:t>
      </w:r>
      <w:r w:rsidR="002D7A38">
        <w:t xml:space="preserve"> that </w:t>
      </w:r>
      <w:r w:rsidR="00127C8C">
        <w:t>authenticates user, authorise permission to use</w:t>
      </w:r>
      <w:r w:rsidR="00EF74DB">
        <w:t xml:space="preserve"> the resources. </w:t>
      </w:r>
      <w:r w:rsidR="000C04D4">
        <w:t xml:space="preserve">Another tool </w:t>
      </w:r>
      <w:r w:rsidR="002C0577">
        <w:t xml:space="preserve">used is Halo Connect that connects local </w:t>
      </w:r>
      <w:r w:rsidR="00723D6F">
        <w:t xml:space="preserve">medical practices to the </w:t>
      </w:r>
      <w:r w:rsidR="00EF01A5">
        <w:t>cloud-based</w:t>
      </w:r>
      <w:r w:rsidR="00723D6F">
        <w:t xml:space="preserve"> software. </w:t>
      </w:r>
      <w:r w:rsidR="00333FC9">
        <w:t xml:space="preserve">Halo connect has two components the Halo cloud and </w:t>
      </w:r>
      <w:r w:rsidR="00AE4FDC">
        <w:t xml:space="preserve">Halo </w:t>
      </w:r>
      <w:r w:rsidR="00333FC9">
        <w:t>link.</w:t>
      </w:r>
      <w:r w:rsidR="00AE4FDC">
        <w:t xml:space="preserve"> Halo cloud is used to connect to local database and transform </w:t>
      </w:r>
      <w:r w:rsidR="00F01C88">
        <w:t xml:space="preserve">SQL formats to FHIR resources transported to the external system using the Halo link. </w:t>
      </w:r>
      <w:r w:rsidR="001214E5">
        <w:t xml:space="preserve">Both integration methods </w:t>
      </w:r>
      <w:r w:rsidR="00CF1D72">
        <w:t>work but as per the test harness project Halo connect is most suited as the mock would</w:t>
      </w:r>
      <w:r w:rsidR="007C7256">
        <w:t xml:space="preserve"> be</w:t>
      </w:r>
      <w:r w:rsidR="00CF1D72">
        <w:t xml:space="preserve"> stored in the database</w:t>
      </w:r>
      <w:r w:rsidR="007C7256">
        <w:t>.</w:t>
      </w:r>
    </w:p>
    <w:p w14:paraId="228BB443" w14:textId="2CAE84AF" w:rsidR="007C7256" w:rsidRDefault="005F20A9" w:rsidP="00083C6C">
      <w:r>
        <w:t xml:space="preserve">Synthetic patient data </w:t>
      </w:r>
      <w:r w:rsidR="00484743">
        <w:t xml:space="preserve">is required to maintain compliance. </w:t>
      </w:r>
      <w:r w:rsidR="00A11350">
        <w:t xml:space="preserve">Synthea </w:t>
      </w:r>
      <w:r w:rsidR="000F4494">
        <w:t xml:space="preserve">is </w:t>
      </w:r>
      <w:r w:rsidR="00A97969">
        <w:t xml:space="preserve">the most credited </w:t>
      </w:r>
      <w:r w:rsidR="006E04E2">
        <w:t xml:space="preserve">mock </w:t>
      </w:r>
      <w:r w:rsidR="000A61FB">
        <w:t xml:space="preserve">patient generator </w:t>
      </w:r>
      <w:r w:rsidR="00AA0B3F">
        <w:t xml:space="preserve">as it generates a complete </w:t>
      </w:r>
      <w:r w:rsidR="00BE322F">
        <w:t>lifespan from birth to death of patient health records.</w:t>
      </w:r>
      <w:r w:rsidR="00082096">
        <w:fldChar w:fldCharType="begin"/>
      </w:r>
      <w:r w:rsidR="00082096">
        <w:instrText xml:space="preserve"> ADDIN EN.CITE &lt;EndNote&gt;&lt;Cite&gt;&lt;Author&gt;Walonoski&lt;/Author&gt;&lt;Year&gt;2022&lt;/Year&gt;&lt;RecNum&gt;10&lt;/RecNum&gt;&lt;DisplayText&gt;(Walonoski, Hall et al. 2022)&lt;/DisplayText&gt;&lt;record&gt;&lt;rec-number&gt;10&lt;/rec-number&gt;&lt;foreign-keys&gt;&lt;key app="EN" db-id="x5dad5sfuzf5zoevwvk5v9fpez9svwtsr2pz" timestamp="1790762798"&gt;10&lt;/key&gt;&lt;/foreign-keys&gt;&lt;ref-type name="Journal Article"&gt;17&lt;/ref-type&gt;&lt;contributors&gt;&lt;authors&gt;&lt;author&gt;Walonoski, Jason&lt;/author&gt;&lt;author&gt;Hall, Dylan&lt;/author&gt;&lt;author&gt;Bates, Karen M&lt;/author&gt;&lt;author&gt;Farris, M Heath&lt;/author&gt;&lt;author&gt;Dagher, Joseph&lt;/author&gt;&lt;author&gt;Downs, Matthew E&lt;/author&gt;&lt;author&gt;Sivek, Ryan T&lt;/author&gt;&lt;author&gt;Wellner, Ben&lt;/author&gt;&lt;author&gt;Gregorowicz, Andrew&lt;/author&gt;&lt;author&gt;Hadley, Marc&lt;/author&gt;&lt;/authors&gt;&lt;/contributors&gt;&lt;titles&gt;&lt;title&gt;The “coherent data set”: combining patient data and imaging in a comprehensive, synthetic health record&lt;/title&gt;&lt;secondary-title&gt;Electronics&lt;/secondary-title&gt;&lt;/titles&gt;&lt;periodical&gt;&lt;full-title&gt;Electronics&lt;/full-title&gt;&lt;/periodical&gt;&lt;pages&gt;1199&lt;/pages&gt;&lt;volume&gt;11&lt;/volume&gt;&lt;number&gt;8&lt;/number&gt;&lt;dates&gt;&lt;year&gt;2022&lt;/year&gt;&lt;/dates&gt;&lt;isbn&gt;2079-9292&lt;/isbn&gt;&lt;urls&gt;&lt;/urls&gt;&lt;/record&gt;&lt;/Cite&gt;&lt;/EndNote&gt;</w:instrText>
      </w:r>
      <w:r w:rsidR="00082096">
        <w:fldChar w:fldCharType="separate"/>
      </w:r>
      <w:r w:rsidR="00082096">
        <w:rPr>
          <w:noProof/>
        </w:rPr>
        <w:t>(Walonoski, Hall et al. 2022)</w:t>
      </w:r>
      <w:r w:rsidR="00082096">
        <w:fldChar w:fldCharType="end"/>
      </w:r>
      <w:r w:rsidR="005B24C1">
        <w:t xml:space="preserve">. </w:t>
      </w:r>
      <w:r w:rsidR="0080241F">
        <w:t xml:space="preserve">It is an open source but </w:t>
      </w:r>
      <w:r w:rsidR="003C3A18">
        <w:t xml:space="preserve">the synthetic data generated uses demographics from United States of American. It can be customised by adding </w:t>
      </w:r>
      <w:r w:rsidR="00A650E6">
        <w:t xml:space="preserve">demographic files of the country </w:t>
      </w:r>
      <w:r w:rsidR="004367A3">
        <w:t xml:space="preserve">you would like for example Australia. </w:t>
      </w:r>
      <w:r w:rsidR="000C43B2">
        <w:t xml:space="preserve">CSIRO customised Australian mock data for Queensland and the </w:t>
      </w:r>
      <w:r w:rsidR="009D7B4C">
        <w:t>mock patient data are available publicly</w:t>
      </w:r>
      <w:r w:rsidR="006240AE">
        <w:t xml:space="preserve"> </w:t>
      </w:r>
      <w:r w:rsidR="000C2B14">
        <w:fldChar w:fldCharType="begin"/>
      </w:r>
      <w:r w:rsidR="000C2B14">
        <w:instrText xml:space="preserve"> ADDIN EN.CITE &lt;EndNote&gt;&lt;Cite&gt;&lt;Author&gt;Diouf&lt;/Author&gt;&lt;Year&gt;2024&lt;/Year&gt;&lt;RecNum&gt;11&lt;/RecNum&gt;&lt;DisplayText&gt;(Diouf, Grimes et al. 2024)&lt;/DisplayText&gt;&lt;record&gt;&lt;rec-number&gt;11&lt;/rec-number&gt;&lt;foreign-keys&gt;&lt;key app="EN" db-id="x5dad5sfuzf5zoevwvk5v9fpez9svwtsr2pz" timestamp="1790764740"&gt;11&lt;/key&gt;&lt;/foreign-keys&gt;&lt;ref-type name="Conference Proceedings"&gt;10&lt;/ref-type&gt;&lt;contributors&gt;&lt;authors&gt;&lt;author&gt;Diouf, Ibrahima&lt;/author&gt;&lt;author&gt;Grimes, John&lt;/author&gt;&lt;author&gt;O’Brien, Mitchell J&lt;/author&gt;&lt;author&gt;Hassanzadeh, Hamed&lt;/author&gt;&lt;author&gt;Truran, Donna&lt;/author&gt;&lt;author&gt;Ngo, Hoa&lt;/author&gt;&lt;author&gt;Raniga, Parnesh&lt;/author&gt;&lt;author&gt;Lawley, Michael&lt;/author&gt;&lt;author&gt;Bauer, Denis C&lt;/author&gt;&lt;author&gt;Hansen, David&lt;/author&gt;&lt;/authors&gt;&lt;/contributors&gt;&lt;titles&gt;&lt;title&gt;An Approach for Generating Realistic Australian Synthetic Healthcare Data&lt;/title&gt;&lt;secondary-title&gt;MEDINFO 2023—The Future Is Accessible: Proceedings of the 19th World Congress on Medical and Health Informatics&lt;/secondary-title&gt;&lt;/titles&gt;&lt;pages&gt;820-824&lt;/pages&gt;&lt;dates&gt;&lt;year&gt;2024&lt;/year&gt;&lt;/dates&gt;&lt;publisher&gt;SAGE Publications 1 Oliver&amp;apos;s Yard, 55 City Road, London, EC1Y 1SP&lt;/publisher&gt;&lt;urls&gt;&lt;/urls&gt;&lt;/record&gt;&lt;/Cite&gt;&lt;/EndNote&gt;</w:instrText>
      </w:r>
      <w:r w:rsidR="000C2B14">
        <w:fldChar w:fldCharType="separate"/>
      </w:r>
      <w:r w:rsidR="000C2B14">
        <w:rPr>
          <w:noProof/>
        </w:rPr>
        <w:t xml:space="preserve">(Diouf, Grimes et al. </w:t>
      </w:r>
      <w:r w:rsidR="000C2B14">
        <w:rPr>
          <w:noProof/>
        </w:rPr>
        <w:lastRenderedPageBreak/>
        <w:t>2024)</w:t>
      </w:r>
      <w:r w:rsidR="000C2B14">
        <w:fldChar w:fldCharType="end"/>
      </w:r>
      <w:r w:rsidR="009C3947">
        <w:t xml:space="preserve">. </w:t>
      </w:r>
      <w:r w:rsidR="00D612D7">
        <w:t xml:space="preserve">The </w:t>
      </w:r>
      <w:r w:rsidR="0005236F">
        <w:t xml:space="preserve">test harness will leverage the Australian synthetic data </w:t>
      </w:r>
      <w:r w:rsidR="00883AC8">
        <w:t>as some tools requires real patient data to create synthetic data.</w:t>
      </w:r>
    </w:p>
    <w:p w14:paraId="18BE19F3" w14:textId="77777777" w:rsidR="00D1745E" w:rsidRDefault="00D1745E" w:rsidP="00083C6C"/>
    <w:p w14:paraId="36056542" w14:textId="5BB73DF4" w:rsidR="00D1745E" w:rsidRDefault="0096619B" w:rsidP="00083C6C">
      <w:r>
        <w:t xml:space="preserve">Above summaries the Australian frameworks, </w:t>
      </w:r>
      <w:r w:rsidR="00B33392">
        <w:t xml:space="preserve">tools and standards required to </w:t>
      </w:r>
      <w:r w:rsidR="00F813A9">
        <w:t xml:space="preserve">mimic a </w:t>
      </w:r>
      <w:r w:rsidR="005A5EAE">
        <w:t xml:space="preserve">healthcare system. </w:t>
      </w:r>
      <w:r w:rsidR="00663530">
        <w:t xml:space="preserve">The main gap is developing a test harness that </w:t>
      </w:r>
      <w:r w:rsidR="00AC1480">
        <w:t>leverages</w:t>
      </w:r>
      <w:r w:rsidR="00663530">
        <w:t xml:space="preserve"> the </w:t>
      </w:r>
      <w:r w:rsidR="00FA723D">
        <w:t>standards which define how data should be exchanged, integration</w:t>
      </w:r>
      <w:r w:rsidR="00F7693C">
        <w:t>, authentication and terminology define how meaning should be coded</w:t>
      </w:r>
      <w:r w:rsidR="000171DF">
        <w:t>.</w:t>
      </w:r>
      <w:r w:rsidR="00446153">
        <w:t xml:space="preserve"> The</w:t>
      </w:r>
      <w:r w:rsidR="007B4204">
        <w:t xml:space="preserve">n perform tests to validate </w:t>
      </w:r>
      <w:r w:rsidR="003E5D5A">
        <w:t>integration</w:t>
      </w:r>
      <w:r w:rsidR="00A35042">
        <w:t>, terminology</w:t>
      </w:r>
      <w:r w:rsidR="003E5D5A">
        <w:t xml:space="preserve"> and mapping</w:t>
      </w:r>
      <w:r w:rsidR="00A35042">
        <w:t xml:space="preserve"> to ensure that </w:t>
      </w:r>
      <w:r w:rsidR="001A7ABE">
        <w:t>data being exchanged is accurate and complete.</w:t>
      </w:r>
    </w:p>
    <w:p w14:paraId="4599B150" w14:textId="5CBA43A3" w:rsidR="00661B15" w:rsidRDefault="00661B15" w:rsidP="00083C6C">
      <w:r w:rsidRPr="00661B15">
        <w:t>3.3 Comparative Analysis of Existing Solutions</w:t>
      </w:r>
    </w:p>
    <w:p w14:paraId="68201237" w14:textId="34F3182B" w:rsidR="00CE5A0F" w:rsidRDefault="00A427EF" w:rsidP="00083C6C">
      <w:r>
        <w:t xml:space="preserve">The table </w:t>
      </w:r>
      <w:r w:rsidR="00BD6C83">
        <w:t>below compares existing sandbox</w:t>
      </w:r>
      <w:r w:rsidR="004B5D34">
        <w:t xml:space="preserve"> that </w:t>
      </w:r>
      <w:r w:rsidR="00431A53">
        <w:t xml:space="preserve">provide </w:t>
      </w:r>
      <w:r w:rsidR="00EB3C7C">
        <w:t>valuable environment to test interoperabilit</w:t>
      </w:r>
      <w:r w:rsidR="009918E1">
        <w:t xml:space="preserve">y of the health care systems. </w:t>
      </w:r>
      <w:r w:rsidR="009918E1" w:rsidRPr="009918E1">
        <w:t>SMART Health IT Sandbox</w:t>
      </w:r>
      <w:r w:rsidR="009918E1">
        <w:t xml:space="preserve"> on</w:t>
      </w:r>
      <w:r w:rsidR="00FF6985">
        <w:t>ly focuses on validating the security layer of the EHR exchange</w:t>
      </w:r>
      <w:r w:rsidR="000D2291">
        <w:t xml:space="preserve"> between systems </w:t>
      </w:r>
      <w:r w:rsidR="00A20DC8">
        <w:t xml:space="preserve">while </w:t>
      </w:r>
      <w:r w:rsidR="00A20DC8" w:rsidRPr="00A20DC8">
        <w:t>Epic on Epic App Orchard</w:t>
      </w:r>
      <w:r w:rsidR="00A20DC8">
        <w:t xml:space="preserve"> is comprehensive and requires the application to be load on </w:t>
      </w:r>
      <w:r w:rsidR="00721020">
        <w:t>and expe</w:t>
      </w:r>
      <w:r w:rsidR="005B5E59">
        <w:t xml:space="preserve">nsive upfront cost. </w:t>
      </w:r>
      <w:r w:rsidR="000422FA" w:rsidRPr="000422FA">
        <w:t>MediRecords Developer Sandbox</w:t>
      </w:r>
      <w:r w:rsidR="000422FA">
        <w:t xml:space="preserve"> </w:t>
      </w:r>
      <w:r w:rsidR="00B3049B">
        <w:t>provide deve</w:t>
      </w:r>
      <w:r w:rsidR="000155C7">
        <w:t xml:space="preserve">loping environment and </w:t>
      </w:r>
      <w:r w:rsidR="00AD57CC">
        <w:t>only perform integration with MediRecords resources not any external systems.</w:t>
      </w:r>
      <w:r w:rsidR="00DD6041">
        <w:t xml:space="preserve"> </w:t>
      </w:r>
      <w:r w:rsidR="00DD6041" w:rsidRPr="00DD6041">
        <w:t>Synapxe HealthX innovation sandbox</w:t>
      </w:r>
      <w:r w:rsidR="00CE5A0F">
        <w:t xml:space="preserve"> </w:t>
      </w:r>
      <w:r w:rsidR="00AE4C6C">
        <w:t>main limitation is that its supports Singapore</w:t>
      </w:r>
      <w:r w:rsidR="00400A2A">
        <w:t xml:space="preserve"> healthcare instead of Australian.</w:t>
      </w:r>
      <w:r w:rsidR="00CE21F8">
        <w:t xml:space="preserve"> Inferno Test Kit AU Core </w:t>
      </w:r>
      <w:r w:rsidR="00E91119">
        <w:t xml:space="preserve">only validates </w:t>
      </w:r>
      <w:r w:rsidR="00210F5A">
        <w:t>mapping.</w:t>
      </w:r>
      <w:r w:rsidR="00E91119">
        <w:t xml:space="preserve"> The proposed Test harness would </w:t>
      </w:r>
      <w:r w:rsidR="00BA62A6">
        <w:t>be an independent platform that can integrate with any systems</w:t>
      </w:r>
      <w:r w:rsidR="00DF6399">
        <w:t>, v</w:t>
      </w:r>
      <w:r w:rsidR="00BA62A6">
        <w:t xml:space="preserve">alidates mapping, </w:t>
      </w:r>
      <w:r w:rsidR="00DF6399">
        <w:t>terminology, integration and other edge cases</w:t>
      </w:r>
      <w:r w:rsidR="00210F5A">
        <w:t>.</w:t>
      </w:r>
    </w:p>
    <w:p w14:paraId="1126BD12" w14:textId="4AD2A827" w:rsidR="00CC22EB" w:rsidRDefault="00847EFB" w:rsidP="00083C6C">
      <w:r>
        <w:t xml:space="preserve">Table </w:t>
      </w:r>
      <w:r w:rsidR="00D742A1">
        <w:t>3</w:t>
      </w:r>
      <w:r w:rsidR="00465E29">
        <w:t>.3 Comparative analysis of existing solutions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62"/>
        <w:gridCol w:w="1759"/>
        <w:gridCol w:w="1407"/>
        <w:gridCol w:w="1895"/>
        <w:gridCol w:w="2493"/>
      </w:tblGrid>
      <w:tr w:rsidR="00CC22EB" w14:paraId="4F5E0738" w14:textId="77777777" w:rsidTr="00465E29">
        <w:tc>
          <w:tcPr>
            <w:tcW w:w="1462" w:type="dxa"/>
          </w:tcPr>
          <w:p w14:paraId="38139953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Technology</w:t>
            </w:r>
          </w:p>
        </w:tc>
        <w:tc>
          <w:tcPr>
            <w:tcW w:w="1759" w:type="dxa"/>
          </w:tcPr>
          <w:p w14:paraId="62EDD09A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Core Functionality</w:t>
            </w:r>
          </w:p>
        </w:tc>
        <w:tc>
          <w:tcPr>
            <w:tcW w:w="1407" w:type="dxa"/>
          </w:tcPr>
          <w:p w14:paraId="5868A0C6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Deployment Model</w:t>
            </w:r>
          </w:p>
        </w:tc>
        <w:tc>
          <w:tcPr>
            <w:tcW w:w="1895" w:type="dxa"/>
          </w:tcPr>
          <w:p w14:paraId="40ECBD4C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Limitations</w:t>
            </w:r>
          </w:p>
        </w:tc>
        <w:tc>
          <w:tcPr>
            <w:tcW w:w="2493" w:type="dxa"/>
          </w:tcPr>
          <w:p w14:paraId="5526DFA1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Relevance to project</w:t>
            </w:r>
          </w:p>
        </w:tc>
      </w:tr>
      <w:tr w:rsidR="00CC22EB" w14:paraId="4D2C19D6" w14:textId="77777777" w:rsidTr="00465E29">
        <w:tc>
          <w:tcPr>
            <w:tcW w:w="1462" w:type="dxa"/>
          </w:tcPr>
          <w:p w14:paraId="6547C01D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SMART Health IT Sandbox</w:t>
            </w:r>
          </w:p>
        </w:tc>
        <w:tc>
          <w:tcPr>
            <w:tcW w:w="1759" w:type="dxa"/>
          </w:tcPr>
          <w:p w14:paraId="0CA21166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Provides simulated EHR environ for testing HL7 FHIR APIs and OAuth 2.0 authentication and patient data exchange</w:t>
            </w:r>
            <w:r w:rsidRPr="00523029">
              <w:rPr>
                <w:color w:val="000000"/>
              </w:rPr>
              <w:t xml:space="preserve"> (SMART on FHIR, n.d.)</w:t>
            </w:r>
            <w:r>
              <w:rPr>
                <w:color w:val="000000"/>
              </w:rPr>
              <w:t>.</w:t>
            </w:r>
          </w:p>
        </w:tc>
        <w:tc>
          <w:tcPr>
            <w:tcW w:w="1407" w:type="dxa"/>
          </w:tcPr>
          <w:p w14:paraId="40822902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 xml:space="preserve">Cloud based sandbox </w:t>
            </w:r>
          </w:p>
        </w:tc>
        <w:tc>
          <w:tcPr>
            <w:tcW w:w="1895" w:type="dxa"/>
          </w:tcPr>
          <w:p w14:paraId="5C6BF8FB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Testing in the sandbox does not guarantee compatibility with HER implementation</w:t>
            </w:r>
          </w:p>
        </w:tc>
        <w:tc>
          <w:tcPr>
            <w:tcW w:w="2493" w:type="dxa"/>
          </w:tcPr>
          <w:p w14:paraId="353BAB6C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Partly relevant test FHIR interoperability and SMART on FHIR.</w:t>
            </w:r>
          </w:p>
        </w:tc>
      </w:tr>
      <w:tr w:rsidR="00CC22EB" w14:paraId="6C8A2186" w14:textId="77777777" w:rsidTr="00465E29">
        <w:tc>
          <w:tcPr>
            <w:tcW w:w="1462" w:type="dxa"/>
          </w:tcPr>
          <w:p w14:paraId="2FE80B26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Epic on Epic App Orchard</w:t>
            </w:r>
          </w:p>
        </w:tc>
        <w:tc>
          <w:tcPr>
            <w:tcW w:w="1759" w:type="dxa"/>
          </w:tcPr>
          <w:p w14:paraId="74007390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D</w:t>
            </w:r>
            <w:r w:rsidRPr="00CB226F">
              <w:rPr>
                <w:color w:val="000000"/>
              </w:rPr>
              <w:t>eveloper ecosystem for building and distributing applications that integrate with Epic EHR. Provides APIs based on </w:t>
            </w:r>
            <w:r w:rsidRPr="00BF4E15">
              <w:rPr>
                <w:color w:val="000000"/>
              </w:rPr>
              <w:t>HL7</w:t>
            </w:r>
            <w:r w:rsidRPr="00CB226F">
              <w:rPr>
                <w:b/>
                <w:bCs/>
                <w:color w:val="000000"/>
              </w:rPr>
              <w:t xml:space="preserve"> </w:t>
            </w:r>
            <w:r w:rsidRPr="00BF4E15">
              <w:rPr>
                <w:color w:val="000000"/>
              </w:rPr>
              <w:t>FHIR</w:t>
            </w:r>
            <w:r w:rsidRPr="00CB226F">
              <w:rPr>
                <w:color w:val="000000"/>
              </w:rPr>
              <w:t xml:space="preserve">, testing environments, documentation and integration </w:t>
            </w:r>
            <w:r w:rsidRPr="00CB226F">
              <w:rPr>
                <w:color w:val="000000"/>
              </w:rPr>
              <w:lastRenderedPageBreak/>
              <w:t>capabilities</w:t>
            </w:r>
            <w:r>
              <w:rPr>
                <w:color w:val="000000"/>
              </w:rPr>
              <w:t xml:space="preserve"> </w:t>
            </w:r>
            <w:r w:rsidRPr="00EE4393">
              <w:rPr>
                <w:color w:val="000000"/>
              </w:rPr>
              <w:t>(Bonami Software, 2026)</w:t>
            </w:r>
            <w:r>
              <w:rPr>
                <w:color w:val="000000"/>
              </w:rPr>
              <w:t>.</w:t>
            </w:r>
          </w:p>
        </w:tc>
        <w:tc>
          <w:tcPr>
            <w:tcW w:w="1407" w:type="dxa"/>
          </w:tcPr>
          <w:p w14:paraId="505E5572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lastRenderedPageBreak/>
              <w:t>Cloud/EHR integrated</w:t>
            </w:r>
          </w:p>
        </w:tc>
        <w:tc>
          <w:tcPr>
            <w:tcW w:w="1895" w:type="dxa"/>
          </w:tcPr>
          <w:p w14:paraId="4E00D340" w14:textId="77777777" w:rsidR="00CC22EB" w:rsidRDefault="00CC22EB" w:rsidP="008C0DBF">
            <w:pPr>
              <w:rPr>
                <w:b/>
                <w:bCs/>
              </w:rPr>
            </w:pPr>
            <w:r w:rsidRPr="009B4E67">
              <w:t>Integration can involve </w:t>
            </w:r>
            <w:r w:rsidRPr="009B4E67">
              <w:rPr>
                <w:rStyle w:val="Strong"/>
                <w:b w:val="0"/>
                <w:bCs w:val="0"/>
              </w:rPr>
              <w:t>significant development, certification and commercial costs</w:t>
            </w:r>
            <w:r w:rsidRPr="009B4E67">
              <w:rPr>
                <w:b/>
                <w:bCs/>
              </w:rPr>
              <w:t>.</w:t>
            </w:r>
          </w:p>
          <w:p w14:paraId="10B51A1E" w14:textId="77777777" w:rsidR="00CC22EB" w:rsidRPr="0010595C" w:rsidRDefault="00CC22EB" w:rsidP="008C0DBF">
            <w:pPr>
              <w:rPr>
                <w:lang w:eastAsia="en-AU"/>
              </w:rPr>
            </w:pPr>
            <w:r>
              <w:t>Access is to production data and APIs is restricted.</w:t>
            </w:r>
          </w:p>
          <w:p w14:paraId="0EB7988A" w14:textId="77777777" w:rsidR="00CC22EB" w:rsidRDefault="00CC22EB" w:rsidP="008C0DBF">
            <w:pPr>
              <w:textAlignment w:val="baseline"/>
              <w:rPr>
                <w:color w:val="000000"/>
              </w:rPr>
            </w:pPr>
          </w:p>
        </w:tc>
        <w:tc>
          <w:tcPr>
            <w:tcW w:w="2493" w:type="dxa"/>
          </w:tcPr>
          <w:p w14:paraId="34639CFB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Relevant but does not validate the terminology.</w:t>
            </w:r>
          </w:p>
        </w:tc>
      </w:tr>
      <w:tr w:rsidR="00CC22EB" w14:paraId="6B85FF7A" w14:textId="77777777" w:rsidTr="00465E29">
        <w:tc>
          <w:tcPr>
            <w:tcW w:w="1462" w:type="dxa"/>
          </w:tcPr>
          <w:p w14:paraId="0A34F171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MediRecords Developer Sandbox</w:t>
            </w:r>
          </w:p>
        </w:tc>
        <w:tc>
          <w:tcPr>
            <w:tcW w:w="1759" w:type="dxa"/>
          </w:tcPr>
          <w:p w14:paraId="2C1F34EC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 w:rsidRPr="00D160EE">
              <w:rPr>
                <w:color w:val="000000"/>
              </w:rPr>
              <w:t>Provides developers with an environment to test applications and integrations with MediRecords</w:t>
            </w:r>
            <w:r>
              <w:rPr>
                <w:color w:val="000000"/>
              </w:rPr>
              <w:t xml:space="preserve"> </w:t>
            </w:r>
            <w:r w:rsidRPr="008A27A4">
              <w:rPr>
                <w:color w:val="000000"/>
              </w:rPr>
              <w:t>(MediRecords Connect, 2026</w:t>
            </w:r>
            <w:r>
              <w:rPr>
                <w:i/>
                <w:iCs/>
                <w:color w:val="000000"/>
              </w:rPr>
              <w:t>)</w:t>
            </w:r>
          </w:p>
        </w:tc>
        <w:tc>
          <w:tcPr>
            <w:tcW w:w="1407" w:type="dxa"/>
          </w:tcPr>
          <w:p w14:paraId="443E1667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Cloud based developer sandbox</w:t>
            </w:r>
          </w:p>
        </w:tc>
        <w:tc>
          <w:tcPr>
            <w:tcW w:w="1895" w:type="dxa"/>
          </w:tcPr>
          <w:p w14:paraId="1CEE5100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 w:rsidRPr="00AC7DC7">
              <w:rPr>
                <w:color w:val="000000"/>
              </w:rPr>
              <w:t>Sandbox data and functionality may differ from the production environment. </w:t>
            </w:r>
          </w:p>
        </w:tc>
        <w:tc>
          <w:tcPr>
            <w:tcW w:w="2493" w:type="dxa"/>
          </w:tcPr>
          <w:p w14:paraId="7DA62FD5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Moderately Relevant but does not validate the terminology.</w:t>
            </w:r>
          </w:p>
        </w:tc>
      </w:tr>
      <w:tr w:rsidR="00465E29" w14:paraId="7F56C2A0" w14:textId="77777777" w:rsidTr="00465E29">
        <w:tc>
          <w:tcPr>
            <w:tcW w:w="1462" w:type="dxa"/>
          </w:tcPr>
          <w:p w14:paraId="445154B5" w14:textId="3554189C" w:rsidR="00465E29" w:rsidRDefault="00303993" w:rsidP="008C0DBF">
            <w:pPr>
              <w:textAlignment w:val="baseline"/>
              <w:rPr>
                <w:color w:val="000000"/>
              </w:rPr>
            </w:pPr>
            <w:r w:rsidRPr="00303993">
              <w:rPr>
                <w:color w:val="000000"/>
              </w:rPr>
              <w:t>AU Core Inferno Test Kit</w:t>
            </w:r>
          </w:p>
        </w:tc>
        <w:tc>
          <w:tcPr>
            <w:tcW w:w="1759" w:type="dxa"/>
          </w:tcPr>
          <w:p w14:paraId="7F2B7067" w14:textId="7A5FF249" w:rsidR="00465E29" w:rsidRPr="00D160EE" w:rsidRDefault="009957B3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Is</w:t>
            </w:r>
            <w:r w:rsidR="000F5D9A">
              <w:rPr>
                <w:color w:val="000000"/>
              </w:rPr>
              <w:t xml:space="preserve"> a web-based testing tool used to validate</w:t>
            </w:r>
            <w:r w:rsidR="00406CBC">
              <w:rPr>
                <w:color w:val="000000"/>
              </w:rPr>
              <w:t xml:space="preserve"> FHIR’s </w:t>
            </w:r>
            <w:r w:rsidR="005F7091">
              <w:rPr>
                <w:color w:val="000000"/>
              </w:rPr>
              <w:t xml:space="preserve">server API endpoints, </w:t>
            </w:r>
            <w:r w:rsidR="00353571">
              <w:rPr>
                <w:color w:val="000000"/>
              </w:rPr>
              <w:t>Australian core profile (SNOMED CT-AU)</w:t>
            </w:r>
            <w:r w:rsidR="00D57F45">
              <w:rPr>
                <w:color w:val="000000"/>
              </w:rPr>
              <w:fldChar w:fldCharType="begin"/>
            </w:r>
            <w:r w:rsidR="00D57F45">
              <w:rPr>
                <w:color w:val="000000"/>
              </w:rPr>
              <w:instrText xml:space="preserve"> ADDIN EN.CITE &lt;EndNote&gt;&lt;Cite&gt;&lt;Author&gt;Hornback&lt;/Author&gt;&lt;Year&gt;2025&lt;/Year&gt;&lt;RecNum&gt;12&lt;/RecNum&gt;&lt;DisplayText&gt;(Hornback, Marteau et al. 2025)&lt;/DisplayText&gt;&lt;record&gt;&lt;rec-number&gt;12&lt;/rec-number&gt;&lt;foreign-keys&gt;&lt;key app="EN" db-id="x5dad5sfuzf5zoevwvk5v9fpez9svwtsr2pz" timestamp="1790768702"&gt;12&lt;/key&gt;&lt;/foreign-keys&gt;&lt;ref-type name="Journal Article"&gt;17&lt;/ref-type&gt;&lt;contributors&gt;&lt;authors&gt;&lt;author&gt;Hornback, Andrew&lt;/author&gt;&lt;author&gt;Marteau, Benoit&lt;/author&gt;&lt;author&gt;Tan, Shaun QY&lt;/author&gt;&lt;author&gt;Kim, Kyungbeom&lt;/author&gt;&lt;author&gt;Patil, Oankar&lt;/author&gt;&lt;author&gt;Traynelis, Joshua&lt;/author&gt;&lt;author&gt;Zhu, Yuanda&lt;/author&gt;&lt;author&gt;Giuste, Felipe&lt;/author&gt;&lt;author&gt;Wang, May D&lt;/author&gt;&lt;/authors&gt;&lt;/contributors&gt;&lt;titles&gt;&lt;title&gt;FHIR in focus: enabling biomedical data harmonization for intelligent healthcare systems&lt;/title&gt;&lt;secondary-title&gt;IEEE Reviews in Biomedical Engineering&lt;/secondary-title&gt;&lt;/titles&gt;&lt;periodical&gt;&lt;full-title&gt;IEEE Reviews in Biomedical Engineering&lt;/full-title&gt;&lt;/periodical&gt;&lt;dates&gt;&lt;year&gt;2025&lt;/year&gt;&lt;/dates&gt;&lt;isbn&gt;1937-3333&lt;/isbn&gt;&lt;urls&gt;&lt;/urls&gt;&lt;/record&gt;&lt;/Cite&gt;&lt;/EndNote&gt;</w:instrText>
            </w:r>
            <w:r w:rsidR="00D57F45">
              <w:rPr>
                <w:color w:val="000000"/>
              </w:rPr>
              <w:fldChar w:fldCharType="separate"/>
            </w:r>
            <w:r w:rsidR="00D57F45">
              <w:rPr>
                <w:noProof/>
                <w:color w:val="000000"/>
              </w:rPr>
              <w:t>(Hornback, Marteau et al. 2025)</w:t>
            </w:r>
            <w:r w:rsidR="00D57F45">
              <w:rPr>
                <w:color w:val="000000"/>
              </w:rPr>
              <w:fldChar w:fldCharType="end"/>
            </w:r>
          </w:p>
        </w:tc>
        <w:tc>
          <w:tcPr>
            <w:tcW w:w="1407" w:type="dxa"/>
          </w:tcPr>
          <w:p w14:paraId="408418A7" w14:textId="737D8164" w:rsidR="00465E29" w:rsidRDefault="00675622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Web- based</w:t>
            </w:r>
          </w:p>
        </w:tc>
        <w:tc>
          <w:tcPr>
            <w:tcW w:w="1895" w:type="dxa"/>
          </w:tcPr>
          <w:p w14:paraId="26B2949D" w14:textId="49B991F5" w:rsidR="00465E29" w:rsidRPr="00AC7DC7" w:rsidRDefault="00675622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Only validates</w:t>
            </w:r>
            <w:r w:rsidR="000F7478">
              <w:rPr>
                <w:color w:val="000000"/>
              </w:rPr>
              <w:t xml:space="preserve"> server endpoint to Australian </w:t>
            </w:r>
            <w:r w:rsidR="00C57D82">
              <w:rPr>
                <w:color w:val="000000"/>
              </w:rPr>
              <w:t>standards and Australian Core profiles.</w:t>
            </w:r>
          </w:p>
        </w:tc>
        <w:tc>
          <w:tcPr>
            <w:tcW w:w="2493" w:type="dxa"/>
          </w:tcPr>
          <w:p w14:paraId="2BFC0BA0" w14:textId="7A934679" w:rsidR="00465E29" w:rsidRDefault="00C57D82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Relev</w:t>
            </w:r>
            <w:r w:rsidR="00FA7AFF">
              <w:rPr>
                <w:color w:val="000000"/>
              </w:rPr>
              <w:t xml:space="preserve">ant but </w:t>
            </w:r>
            <w:r w:rsidR="00E33BCE">
              <w:rPr>
                <w:color w:val="000000"/>
              </w:rPr>
              <w:t>does not test</w:t>
            </w:r>
            <w:r w:rsidR="00175D70">
              <w:rPr>
                <w:color w:val="000000"/>
              </w:rPr>
              <w:t xml:space="preserve"> integration</w:t>
            </w:r>
            <w:r w:rsidR="00387E7E">
              <w:rPr>
                <w:color w:val="000000"/>
              </w:rPr>
              <w:t>.</w:t>
            </w:r>
          </w:p>
        </w:tc>
      </w:tr>
      <w:tr w:rsidR="00CC22EB" w14:paraId="1E2B10ED" w14:textId="77777777" w:rsidTr="00465E29">
        <w:tc>
          <w:tcPr>
            <w:tcW w:w="1462" w:type="dxa"/>
          </w:tcPr>
          <w:p w14:paraId="0EA6EA54" w14:textId="5C9543EE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 xml:space="preserve">Synapxe HealthX innovation </w:t>
            </w:r>
            <w:r>
              <w:rPr>
                <w:color w:val="000000"/>
              </w:rPr>
              <w:t>sandbox</w:t>
            </w:r>
          </w:p>
        </w:tc>
        <w:tc>
          <w:tcPr>
            <w:tcW w:w="1759" w:type="dxa"/>
          </w:tcPr>
          <w:p w14:paraId="3478477F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 w:rsidRPr="00BE2209">
              <w:rPr>
                <w:color w:val="000000"/>
              </w:rPr>
              <w:t>Provides an innovation and experimentation environment for healthcare technologies, supporting testing, prototyping and validation of digital health solutions and interoperability concepts within a healthcare ecosystem</w:t>
            </w:r>
            <w:r>
              <w:rPr>
                <w:color w:val="000000"/>
              </w:rPr>
              <w:t xml:space="preserve"> (</w:t>
            </w:r>
            <w:r w:rsidRPr="00AD7479">
              <w:rPr>
                <w:color w:val="000000"/>
              </w:rPr>
              <w:t>Synapxe</w:t>
            </w:r>
            <w:r>
              <w:rPr>
                <w:color w:val="000000"/>
              </w:rPr>
              <w:t>, 2023)</w:t>
            </w:r>
          </w:p>
        </w:tc>
        <w:tc>
          <w:tcPr>
            <w:tcW w:w="1407" w:type="dxa"/>
          </w:tcPr>
          <w:p w14:paraId="055BA8B5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Innovation sandbox/ testing environment</w:t>
            </w:r>
          </w:p>
        </w:tc>
        <w:tc>
          <w:tcPr>
            <w:tcW w:w="1895" w:type="dxa"/>
          </w:tcPr>
          <w:p w14:paraId="2863EBDE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Primarily focused on Singapore’s healthcare ecosystem different from Australian.</w:t>
            </w:r>
          </w:p>
        </w:tc>
        <w:tc>
          <w:tcPr>
            <w:tcW w:w="2493" w:type="dxa"/>
          </w:tcPr>
          <w:p w14:paraId="1C5C5B66" w14:textId="77777777" w:rsidR="00CC22EB" w:rsidRDefault="00CC22EB" w:rsidP="008C0DBF">
            <w:pPr>
              <w:textAlignment w:val="baseline"/>
              <w:rPr>
                <w:color w:val="000000"/>
              </w:rPr>
            </w:pPr>
            <w:r w:rsidRPr="003101E8">
              <w:rPr>
                <w:color w:val="000000"/>
              </w:rPr>
              <w:t>Moderately relevant as a reference model for testing healthcare technologies</w:t>
            </w:r>
          </w:p>
        </w:tc>
      </w:tr>
    </w:tbl>
    <w:p w14:paraId="41881B29" w14:textId="77777777" w:rsidR="00210F5A" w:rsidRDefault="00210F5A" w:rsidP="00083C6C"/>
    <w:p w14:paraId="7D072B6E" w14:textId="77777777" w:rsidR="002951F2" w:rsidRDefault="002951F2" w:rsidP="00083C6C"/>
    <w:p w14:paraId="4D71BC55" w14:textId="405B47CD" w:rsidR="00160DB3" w:rsidRDefault="00333FC9" w:rsidP="00083C6C">
      <w:r>
        <w:t xml:space="preserve"> </w:t>
      </w:r>
      <w:r w:rsidR="004231D3" w:rsidRPr="004231D3">
        <w:t>3.4 Gap Analysis: As-Is to To-Be</w:t>
      </w:r>
    </w:p>
    <w:p w14:paraId="58F3C30E" w14:textId="30E6A5EC" w:rsidR="004231D3" w:rsidRDefault="00642DEF" w:rsidP="00083C6C">
      <w:r>
        <w:t xml:space="preserve">The </w:t>
      </w:r>
      <w:r w:rsidR="00BA16E6">
        <w:t xml:space="preserve">main </w:t>
      </w:r>
      <w:r w:rsidR="00927C33">
        <w:t>chall</w:t>
      </w:r>
      <w:r w:rsidR="00D81720">
        <w:t xml:space="preserve">enge the </w:t>
      </w:r>
      <w:r>
        <w:t xml:space="preserve">test harness </w:t>
      </w:r>
      <w:r w:rsidR="00BA16E6">
        <w:t xml:space="preserve">would address </w:t>
      </w:r>
      <w:r w:rsidR="00D81720">
        <w:t xml:space="preserve">is </w:t>
      </w:r>
      <w:r w:rsidR="0012771D">
        <w:t xml:space="preserve">having </w:t>
      </w:r>
      <w:r w:rsidR="000F2637">
        <w:t xml:space="preserve">a reusable full synthetic test environment </w:t>
      </w:r>
      <w:r w:rsidR="00005819">
        <w:t xml:space="preserve">fully </w:t>
      </w:r>
      <w:r w:rsidR="00FF1C17">
        <w:t xml:space="preserve">accessible </w:t>
      </w:r>
      <w:r w:rsidR="00005819">
        <w:t>to developers</w:t>
      </w:r>
      <w:r w:rsidR="000D20E5">
        <w:t xml:space="preserve">. Currently Faz Australia reply on various partners </w:t>
      </w:r>
      <w:r w:rsidR="005A6DB2">
        <w:t xml:space="preserve">which </w:t>
      </w:r>
      <w:r w:rsidR="00F86FED">
        <w:t>is costly, have restricted access</w:t>
      </w:r>
      <w:r w:rsidR="007C2FC3">
        <w:t xml:space="preserve"> and delay updates</w:t>
      </w:r>
      <w:r w:rsidR="000B5C55">
        <w:t xml:space="preserve">. This solution closes this gap and creates an independent platform </w:t>
      </w:r>
      <w:r w:rsidR="00021E50">
        <w:t>that can be utilised by various systems.</w:t>
      </w:r>
    </w:p>
    <w:p w14:paraId="2BE15E50" w14:textId="06E75355" w:rsidR="00D46BE5" w:rsidRDefault="00E36998" w:rsidP="00083C6C">
      <w:r>
        <w:lastRenderedPageBreak/>
        <w:t xml:space="preserve">The second gap </w:t>
      </w:r>
      <w:r w:rsidR="0098615C">
        <w:t xml:space="preserve">manual clinical notes verification as to </w:t>
      </w:r>
      <w:r w:rsidR="006439B3">
        <w:t xml:space="preserve">validated encoded clinical notes generated by MedTalk. </w:t>
      </w:r>
      <w:r w:rsidR="00B867C6">
        <w:t xml:space="preserve">Currently </w:t>
      </w:r>
      <w:r w:rsidR="003B7AB1">
        <w:t xml:space="preserve">Medtalk </w:t>
      </w:r>
      <w:r w:rsidR="00C239F0">
        <w:t>supports</w:t>
      </w:r>
      <w:r w:rsidR="00476176">
        <w:t xml:space="preserve"> structured </w:t>
      </w:r>
      <w:r w:rsidR="00C239F0">
        <w:t>output</w:t>
      </w:r>
      <w:r w:rsidR="00476176">
        <w:t xml:space="preserve"> that encode the clinical notes using SNOMED CT-AU</w:t>
      </w:r>
      <w:r w:rsidR="00C239F0">
        <w:t xml:space="preserve">. </w:t>
      </w:r>
      <w:r w:rsidR="002C5748">
        <w:t xml:space="preserve">There are not published </w:t>
      </w:r>
      <w:r w:rsidR="00614812">
        <w:t xml:space="preserve">mechanisms that claim that MedTalk can verify </w:t>
      </w:r>
      <w:r w:rsidR="00A6679B">
        <w:t xml:space="preserve">and detect semantics that are mismatched or dropped when data is exchanged. The proposed dataset will close this gap </w:t>
      </w:r>
      <w:r w:rsidR="0023143E">
        <w:t xml:space="preserve">by validating </w:t>
      </w:r>
      <w:r w:rsidR="00DA30EE">
        <w:t>the completeness of the data being exchanged.</w:t>
      </w:r>
    </w:p>
    <w:p w14:paraId="58DFA6C0" w14:textId="1402B347" w:rsidR="00DA30EE" w:rsidRDefault="003C7B38" w:rsidP="00083C6C">
      <w:r>
        <w:t xml:space="preserve">The third gap is endpoint API connectivity </w:t>
      </w:r>
      <w:r w:rsidR="004B00FC">
        <w:t xml:space="preserve">as to standard aligned </w:t>
      </w:r>
      <w:r w:rsidR="006972E6">
        <w:t xml:space="preserve">true </w:t>
      </w:r>
      <w:r w:rsidR="00F01E4F">
        <w:t xml:space="preserve">interoperability. A BP system can </w:t>
      </w:r>
      <w:r w:rsidR="00600D6F">
        <w:t>receive or send data but ignore or fail to meet Australia</w:t>
      </w:r>
      <w:r w:rsidR="00692699">
        <w:t xml:space="preserve">n standards like </w:t>
      </w:r>
      <w:r w:rsidR="004F0BA8">
        <w:t>SNOMED CT-AU</w:t>
      </w:r>
      <w:r w:rsidR="003E72C6">
        <w:t xml:space="preserve"> or </w:t>
      </w:r>
      <w:r w:rsidR="00A426A5">
        <w:t>FHIR or ICD-10-AM</w:t>
      </w:r>
      <w:r w:rsidR="004F0BA8">
        <w:t xml:space="preserve">. This can cause a critical clinical risk </w:t>
      </w:r>
      <w:r w:rsidR="00A426A5">
        <w:t>like rejecte</w:t>
      </w:r>
      <w:r w:rsidR="003168B6">
        <w:t>d messages, incorrect information shared and administrative</w:t>
      </w:r>
      <w:r w:rsidR="00BC08FD">
        <w:t xml:space="preserve"> failures.</w:t>
      </w:r>
      <w:r w:rsidR="00F3676E">
        <w:t xml:space="preserve"> The proposed test harness </w:t>
      </w:r>
      <w:r w:rsidR="008A0DAF">
        <w:t xml:space="preserve">tackles </w:t>
      </w:r>
      <w:r w:rsidR="00F3676E">
        <w:t xml:space="preserve">this challenge by validating what MedTalk sends and receives </w:t>
      </w:r>
      <w:r w:rsidR="009651C6">
        <w:t xml:space="preserve">implementing the Australian standards making integration </w:t>
      </w:r>
      <w:r w:rsidR="00DF5C2F">
        <w:t>behaviour testable and reusable.</w:t>
      </w:r>
    </w:p>
    <w:p w14:paraId="2E872349" w14:textId="702DDB9B" w:rsidR="008A0DAF" w:rsidRDefault="00391898" w:rsidP="00083C6C">
      <w:r>
        <w:t xml:space="preserve">The fourth gap </w:t>
      </w:r>
      <w:r w:rsidR="001808F9">
        <w:t xml:space="preserve">is sunny day testing </w:t>
      </w:r>
      <w:r w:rsidR="00776429">
        <w:t>as to re</w:t>
      </w:r>
      <w:r w:rsidR="002B0633">
        <w:t xml:space="preserve">silient testing. </w:t>
      </w:r>
      <w:r>
        <w:t xml:space="preserve"> </w:t>
      </w:r>
      <w:r w:rsidR="0082560D">
        <w:t xml:space="preserve">In </w:t>
      </w:r>
      <w:r w:rsidR="005953D4">
        <w:t>day-to-day</w:t>
      </w:r>
      <w:r w:rsidR="0082560D">
        <w:t xml:space="preserve"> </w:t>
      </w:r>
      <w:r w:rsidR="006E3B1B">
        <w:t>integration</w:t>
      </w:r>
      <w:r w:rsidR="00954851">
        <w:t xml:space="preserve">s fail because of delays, malformed payload, </w:t>
      </w:r>
      <w:r w:rsidR="00F37DD0">
        <w:t>dropped connections</w:t>
      </w:r>
      <w:r w:rsidR="00ED0EB7">
        <w:t xml:space="preserve"> and other edge cases. </w:t>
      </w:r>
      <w:r w:rsidR="00D971C5">
        <w:t>Before deployment of</w:t>
      </w:r>
      <w:r w:rsidR="00613340">
        <w:t xml:space="preserve"> new releases of MedTalk</w:t>
      </w:r>
      <w:r w:rsidR="00D971C5">
        <w:t xml:space="preserve"> </w:t>
      </w:r>
      <w:r w:rsidR="00CC19CE">
        <w:t xml:space="preserve">all </w:t>
      </w:r>
      <w:r w:rsidR="00C55D22">
        <w:t xml:space="preserve">failure conditions should be tested </w:t>
      </w:r>
      <w:r w:rsidR="00613340">
        <w:t xml:space="preserve">otherwise it would behave unpredictably </w:t>
      </w:r>
      <w:r w:rsidR="00BF63BF">
        <w:t xml:space="preserve">when connected to external systems. </w:t>
      </w:r>
      <w:r w:rsidR="00251D45">
        <w:t xml:space="preserve">The proposed test harness would provide a testing environment </w:t>
      </w:r>
      <w:r w:rsidR="009B6C9C">
        <w:t xml:space="preserve">that </w:t>
      </w:r>
      <w:r w:rsidR="00366521">
        <w:t>completes</w:t>
      </w:r>
      <w:r w:rsidR="009B6C9C">
        <w:t xml:space="preserve"> repeatable </w:t>
      </w:r>
      <w:r w:rsidR="006E3B6E">
        <w:t xml:space="preserve">robust </w:t>
      </w:r>
      <w:r w:rsidR="009B6C9C">
        <w:t>error simulations</w:t>
      </w:r>
      <w:r w:rsidR="006E3B6E">
        <w:t xml:space="preserve"> </w:t>
      </w:r>
      <w:r w:rsidR="00366521">
        <w:t>like slow, bad data and connection loss.</w:t>
      </w:r>
    </w:p>
    <w:p w14:paraId="3FE08B36" w14:textId="7E724485" w:rsidR="00366521" w:rsidRDefault="004F430A" w:rsidP="00083C6C">
      <w:r>
        <w:t>The final gap is fragm</w:t>
      </w:r>
      <w:r w:rsidR="00F869FB">
        <w:t>ented tooling as to single validat</w:t>
      </w:r>
      <w:r w:rsidR="006B00A4">
        <w:t xml:space="preserve">ion </w:t>
      </w:r>
      <w:r w:rsidR="00FE05DB">
        <w:t xml:space="preserve">workflow </w:t>
      </w:r>
      <w:r w:rsidR="00BC3068">
        <w:t>that validates terminology mapping</w:t>
      </w:r>
      <w:r w:rsidR="001C1D69">
        <w:t xml:space="preserve">, integration and bad connection. </w:t>
      </w:r>
      <w:r w:rsidR="00EB0D54">
        <w:t xml:space="preserve">The unified controlled environment </w:t>
      </w:r>
      <w:r w:rsidR="00665DD3">
        <w:t xml:space="preserve">would reduce fragmented testing complexity and </w:t>
      </w:r>
      <w:r w:rsidR="002368FF">
        <w:t xml:space="preserve">reduce inconsistent validation processes. </w:t>
      </w:r>
      <w:r w:rsidR="00123FC6">
        <w:t xml:space="preserve">The proposed test harness closes this gap through merging </w:t>
      </w:r>
      <w:r w:rsidR="009C7030">
        <w:t>all the standards and validate them through automated testing.</w:t>
      </w:r>
    </w:p>
    <w:p w14:paraId="5D9AE169" w14:textId="77777777" w:rsidR="00330CBB" w:rsidRPr="00CD77E2" w:rsidRDefault="00330CBB" w:rsidP="00330CBB">
      <w:pPr>
        <w:spacing w:beforeAutospacing="1" w:afterAutospacing="1"/>
        <w:textAlignment w:val="baseline"/>
      </w:pPr>
      <w:r w:rsidRPr="00CD77E2">
        <w:t>3.5 Justification of Proposed Solution </w:t>
      </w:r>
    </w:p>
    <w:p w14:paraId="52E71850" w14:textId="768C7D97" w:rsidR="00DF5C2F" w:rsidRDefault="00045E92" w:rsidP="00083C6C">
      <w:r>
        <w:t xml:space="preserve">Faz Australia </w:t>
      </w:r>
      <w:r w:rsidR="00B41DAB">
        <w:t xml:space="preserve">Medtalk mappings </w:t>
      </w:r>
      <w:r w:rsidR="00A150CC">
        <w:t xml:space="preserve">from </w:t>
      </w:r>
      <w:r w:rsidR="00B61FEA">
        <w:t xml:space="preserve">SNOMED CT-AU to ICD-10-AM </w:t>
      </w:r>
      <w:r w:rsidR="005A2697">
        <w:t xml:space="preserve">and Australian profiles </w:t>
      </w:r>
      <w:r w:rsidR="00B61FEA">
        <w:t>are currently being validated by external too</w:t>
      </w:r>
      <w:r w:rsidR="001949D3">
        <w:t>l</w:t>
      </w:r>
      <w:r w:rsidR="00B61FEA">
        <w:t xml:space="preserve"> AU Core Inf</w:t>
      </w:r>
      <w:r w:rsidR="00974E7C">
        <w:t>erno Testing kit</w:t>
      </w:r>
      <w:r w:rsidR="00C461FA">
        <w:t xml:space="preserve">. </w:t>
      </w:r>
      <w:r w:rsidR="00290B07">
        <w:t>This testing kit</w:t>
      </w:r>
      <w:r w:rsidR="00A00D08">
        <w:t xml:space="preserve"> does not provide a </w:t>
      </w:r>
      <w:r w:rsidR="00810E84">
        <w:t>repeatable</w:t>
      </w:r>
      <w:r w:rsidR="00810E84">
        <w:t xml:space="preserve"> </w:t>
      </w:r>
      <w:r w:rsidR="00A00D08">
        <w:t xml:space="preserve">complete end to end </w:t>
      </w:r>
      <w:r w:rsidR="00C37D67">
        <w:t>ass</w:t>
      </w:r>
      <w:r w:rsidR="002755BE">
        <w:t>urance process</w:t>
      </w:r>
      <w:r w:rsidR="006E47EC">
        <w:t xml:space="preserve"> of FHIR </w:t>
      </w:r>
      <w:r w:rsidR="00B5306F">
        <w:t>interoperability</w:t>
      </w:r>
      <w:r w:rsidR="00476CD5">
        <w:t xml:space="preserve"> and coding translation across real </w:t>
      </w:r>
      <w:r w:rsidR="006576EA">
        <w:t>integration</w:t>
      </w:r>
      <w:r w:rsidR="00476CD5">
        <w:t xml:space="preserve"> configuration before production. </w:t>
      </w:r>
      <w:r w:rsidR="00942830">
        <w:t>As</w:t>
      </w:r>
      <w:r w:rsidR="00253497">
        <w:t xml:space="preserve"> Medtalk evolves,</w:t>
      </w:r>
      <w:r w:rsidR="00644AA0">
        <w:t xml:space="preserve"> developers st</w:t>
      </w:r>
      <w:r w:rsidR="00476864">
        <w:t xml:space="preserve">ill rely on manual review of FHIR payloads </w:t>
      </w:r>
      <w:r w:rsidR="007627CF">
        <w:t xml:space="preserve">in testing environments. </w:t>
      </w:r>
      <w:r w:rsidR="00FE71F9">
        <w:t>This introduces clinical risks like malf</w:t>
      </w:r>
      <w:r w:rsidR="00F24AC1">
        <w:t>ormed payloads, incorrect connector updates</w:t>
      </w:r>
      <w:r w:rsidR="00467A0F">
        <w:t xml:space="preserve"> and </w:t>
      </w:r>
      <w:r w:rsidR="009A11C7">
        <w:t xml:space="preserve">compliance risk </w:t>
      </w:r>
      <w:r w:rsidR="00BE1DF3">
        <w:t>due to limited</w:t>
      </w:r>
      <w:r w:rsidR="009D2CD5">
        <w:t xml:space="preserve"> evidence that mappings and failure -handling remain correct overtime. </w:t>
      </w:r>
      <w:r w:rsidR="00BB4A43">
        <w:t>Therefore,</w:t>
      </w:r>
      <w:r w:rsidR="00E17FFA">
        <w:t xml:space="preserve"> the proposed </w:t>
      </w:r>
      <w:r w:rsidR="00CA634B">
        <w:t xml:space="preserve">Test harness builds on existing AU Core </w:t>
      </w:r>
      <w:r w:rsidR="00DF1DB1">
        <w:t xml:space="preserve">standards with a fully synthetic </w:t>
      </w:r>
      <w:r w:rsidR="00344A71">
        <w:t>isolated FHIR test</w:t>
      </w:r>
      <w:r w:rsidR="001B5B4A">
        <w:t xml:space="preserve">ing environment. </w:t>
      </w:r>
      <w:r w:rsidR="006576EA">
        <w:t>It enables safe reusable validation of integration behaviour</w:t>
      </w:r>
      <w:r w:rsidR="00D40A7B">
        <w:t>, payload integrity, terminology mapping</w:t>
      </w:r>
      <w:r w:rsidR="00A40401">
        <w:t xml:space="preserve"> and </w:t>
      </w:r>
      <w:r w:rsidR="00DE2AF5">
        <w:t xml:space="preserve">simulated </w:t>
      </w:r>
      <w:r w:rsidR="00E83C84">
        <w:t xml:space="preserve">failure modes. </w:t>
      </w:r>
      <w:r w:rsidR="009F565A">
        <w:t xml:space="preserve">This project </w:t>
      </w:r>
      <w:r w:rsidR="00022971">
        <w:t>strengthens Me</w:t>
      </w:r>
      <w:r w:rsidR="00BB4A43">
        <w:t>d</w:t>
      </w:r>
      <w:r w:rsidR="00022971">
        <w:t xml:space="preserve">Talk’s cybersecurity </w:t>
      </w:r>
      <w:r w:rsidR="000961DB">
        <w:t xml:space="preserve">posture and operational </w:t>
      </w:r>
      <w:r w:rsidR="00C6283D">
        <w:t>efficiency</w:t>
      </w:r>
      <w:r w:rsidR="000961DB">
        <w:t xml:space="preserve"> </w:t>
      </w:r>
      <w:r w:rsidR="00CA3BF6">
        <w:t xml:space="preserve">by providing a reusable </w:t>
      </w:r>
      <w:r w:rsidR="001726CF">
        <w:t xml:space="preserve">testing </w:t>
      </w:r>
      <w:r w:rsidR="00BB4A43">
        <w:t>environment that</w:t>
      </w:r>
      <w:r w:rsidR="00C23CF6">
        <w:t xml:space="preserve"> reduce slow deployments, </w:t>
      </w:r>
      <w:r w:rsidR="00C6283D">
        <w:t>defects</w:t>
      </w:r>
      <w:r w:rsidR="000E34A0">
        <w:t xml:space="preserve">, privacy breaches and coding </w:t>
      </w:r>
      <w:r w:rsidR="00BB4A43">
        <w:t>noncompliance</w:t>
      </w:r>
      <w:r w:rsidR="000E34A0">
        <w:t xml:space="preserve"> when onboarding new </w:t>
      </w:r>
      <w:r w:rsidR="00FA1688">
        <w:t>EMR integrations with other BPs.</w:t>
      </w:r>
    </w:p>
    <w:p w14:paraId="3C76F91F" w14:textId="77777777" w:rsidR="00C306F4" w:rsidRDefault="00C306F4" w:rsidP="00083C6C"/>
    <w:p w14:paraId="4671ADA5" w14:textId="77777777" w:rsidR="005B29C2" w:rsidRDefault="005B29C2" w:rsidP="00083C6C"/>
    <w:p w14:paraId="02A5F489" w14:textId="3B0DBFE7" w:rsidR="00E168D1" w:rsidRDefault="00A8742F" w:rsidP="00083C6C">
      <w:r>
        <w:t xml:space="preserve"> </w:t>
      </w:r>
    </w:p>
    <w:p w14:paraId="4D9A88E8" w14:textId="77777777" w:rsidR="00083C6C" w:rsidRDefault="00083C6C"/>
    <w:p w14:paraId="3C84A7F5" w14:textId="77777777" w:rsidR="006419D5" w:rsidRDefault="006419D5"/>
    <w:p w14:paraId="49F28DEC" w14:textId="77777777" w:rsidR="00B35CF9" w:rsidRDefault="00B35CF9"/>
    <w:p w14:paraId="1D33CDA3" w14:textId="6C9C799E" w:rsidR="00EC3CB1" w:rsidRDefault="001D0F2D">
      <w:r>
        <w:t xml:space="preserve"> </w:t>
      </w:r>
    </w:p>
    <w:p w14:paraId="5713C72D" w14:textId="77777777" w:rsidR="009914A5" w:rsidRDefault="009914A5" w:rsidP="00FE33E0"/>
    <w:p w14:paraId="62CA0835" w14:textId="77777777" w:rsidR="00DE6638" w:rsidRDefault="00DE6638" w:rsidP="00DE6638">
      <w:pPr>
        <w:jc w:val="both"/>
      </w:pPr>
    </w:p>
    <w:p w14:paraId="7D4DA1AE" w14:textId="77777777" w:rsidR="00DE6638" w:rsidRDefault="00DE6638" w:rsidP="00DE6638">
      <w:r>
        <w:t>Reference</w:t>
      </w:r>
    </w:p>
    <w:p w14:paraId="0DA03CB0" w14:textId="281C605B" w:rsidR="001D6873" w:rsidRPr="002D1DFA" w:rsidRDefault="008824CB" w:rsidP="00DE6638">
      <w:r w:rsidRPr="008824CB">
        <w:t xml:space="preserve">Ayaz, M., Pasha, M. F., Alzahrani, M. Y., Budiarto, R., &amp; </w:t>
      </w:r>
      <w:proofErr w:type="spellStart"/>
      <w:r w:rsidRPr="008824CB">
        <w:t>Stiawan</w:t>
      </w:r>
      <w:proofErr w:type="spellEnd"/>
      <w:r w:rsidRPr="008824CB">
        <w:t xml:space="preserve">, D. (2021). The fast health interoperability resources (FIHR) standard: Systematic literature review of implementations, applications, challenges and opportunities. </w:t>
      </w:r>
      <w:r w:rsidRPr="008824CB">
        <w:rPr>
          <w:i/>
          <w:iCs/>
        </w:rPr>
        <w:t>JMIR Medical Informatics</w:t>
      </w:r>
      <w:r w:rsidRPr="008824CB">
        <w:t xml:space="preserve">, </w:t>
      </w:r>
      <w:r w:rsidRPr="008824CB">
        <w:rPr>
          <w:i/>
          <w:iCs/>
        </w:rPr>
        <w:t>9</w:t>
      </w:r>
      <w:r w:rsidRPr="008824CB">
        <w:t>(7), e21929. https://doi.org/10.2196/21929</w:t>
      </w:r>
    </w:p>
    <w:p w14:paraId="26408BD8" w14:textId="77777777" w:rsidR="00DE6638" w:rsidRDefault="00DE6638" w:rsidP="00DE6638">
      <w:r w:rsidRPr="00FE33E0">
        <w:rPr>
          <w:i/>
          <w:iCs/>
        </w:rPr>
        <w:t>Security at MedTalk</w:t>
      </w:r>
      <w:r w:rsidRPr="00FE33E0">
        <w:t>. (2026). MedTalk AI. https://medtalk.co/security</w:t>
      </w:r>
    </w:p>
    <w:p w14:paraId="7CBDFEAB" w14:textId="77777777" w:rsidR="00D57F45" w:rsidRPr="00D57F45" w:rsidRDefault="00DE6638" w:rsidP="00D57F45">
      <w:pPr>
        <w:pStyle w:val="EndNoteBibliography"/>
      </w:pPr>
      <w:r>
        <w:fldChar w:fldCharType="begin"/>
      </w:r>
      <w:r>
        <w:instrText xml:space="preserve"> ADDIN EN.REFLIST </w:instrText>
      </w:r>
      <w:r>
        <w:fldChar w:fldCharType="separate"/>
      </w:r>
      <w:r w:rsidR="00D57F45" w:rsidRPr="00D57F45">
        <w:t xml:space="preserve">Diouf, I., et al. (2024). </w:t>
      </w:r>
      <w:r w:rsidR="00D57F45" w:rsidRPr="00D57F45">
        <w:rPr>
          <w:u w:val="single"/>
        </w:rPr>
        <w:t>An Approach for Generating Realistic Australian Synthetic Healthcare Data</w:t>
      </w:r>
      <w:r w:rsidR="00D57F45" w:rsidRPr="00D57F45">
        <w:t>. MEDINFO 2023—The Future Is Accessible: Proceedings of the 19th World Congress on Medical and Health Informatics, SAGE Publications 1 Oliver's Yard, 55 City Road, London, EC1Y 1SP.</w:t>
      </w:r>
    </w:p>
    <w:p w14:paraId="6A4EFE96" w14:textId="77777777" w:rsidR="00D57F45" w:rsidRPr="00D57F45" w:rsidRDefault="00D57F45" w:rsidP="00D57F45">
      <w:pPr>
        <w:pStyle w:val="EndNoteBibliography"/>
        <w:spacing w:after="0"/>
        <w:ind w:left="720" w:hanging="720"/>
      </w:pPr>
      <w:r w:rsidRPr="00D57F45">
        <w:tab/>
      </w:r>
    </w:p>
    <w:p w14:paraId="03C40018" w14:textId="77777777" w:rsidR="00D57F45" w:rsidRPr="00D57F45" w:rsidRDefault="00D57F45" w:rsidP="00D57F45">
      <w:pPr>
        <w:pStyle w:val="EndNoteBibliography"/>
      </w:pPr>
      <w:r w:rsidRPr="00D57F45">
        <w:t xml:space="preserve">Hornback, A., et al. (2025). "FHIR in focus: enabling biomedical data harmonization for intelligent healthcare systems." </w:t>
      </w:r>
      <w:r w:rsidRPr="00D57F45">
        <w:rPr>
          <w:u w:val="single"/>
        </w:rPr>
        <w:t>IEEE Reviews in Biomedical Engineering</w:t>
      </w:r>
      <w:r w:rsidRPr="00D57F45">
        <w:t>.</w:t>
      </w:r>
    </w:p>
    <w:p w14:paraId="04542A08" w14:textId="77777777" w:rsidR="00D57F45" w:rsidRPr="00D57F45" w:rsidRDefault="00D57F45" w:rsidP="00D57F45">
      <w:pPr>
        <w:pStyle w:val="EndNoteBibliography"/>
        <w:spacing w:after="0"/>
        <w:ind w:left="720" w:hanging="720"/>
      </w:pPr>
      <w:r w:rsidRPr="00D57F45">
        <w:tab/>
      </w:r>
    </w:p>
    <w:p w14:paraId="5FCA68AF" w14:textId="77777777" w:rsidR="00D57F45" w:rsidRPr="00D57F45" w:rsidRDefault="00D57F45" w:rsidP="00D57F45">
      <w:pPr>
        <w:pStyle w:val="EndNoteBibliography"/>
      </w:pPr>
      <w:r w:rsidRPr="00D57F45">
        <w:t xml:space="preserve">Lee, P., et al. (2025). "FHIR granular sensitive data segmentation." </w:t>
      </w:r>
      <w:r w:rsidRPr="00D57F45">
        <w:rPr>
          <w:u w:val="single"/>
        </w:rPr>
        <w:t>Applied Clinical Informatics</w:t>
      </w:r>
      <w:r w:rsidRPr="00D57F45">
        <w:t xml:space="preserve"> </w:t>
      </w:r>
      <w:r w:rsidRPr="00D57F45">
        <w:rPr>
          <w:b/>
        </w:rPr>
        <w:t>16</w:t>
      </w:r>
      <w:r w:rsidRPr="00D57F45">
        <w:t>(01): 156–166.</w:t>
      </w:r>
    </w:p>
    <w:p w14:paraId="02839B4B" w14:textId="77777777" w:rsidR="00D57F45" w:rsidRPr="00D57F45" w:rsidRDefault="00D57F45" w:rsidP="00D57F45">
      <w:pPr>
        <w:pStyle w:val="EndNoteBibliography"/>
        <w:spacing w:after="0"/>
        <w:ind w:left="720" w:hanging="720"/>
      </w:pPr>
      <w:r w:rsidRPr="00D57F45">
        <w:tab/>
      </w:r>
    </w:p>
    <w:p w14:paraId="4AC250E9" w14:textId="77777777" w:rsidR="00D57F45" w:rsidRPr="00D57F45" w:rsidRDefault="00D57F45" w:rsidP="00D57F45">
      <w:pPr>
        <w:pStyle w:val="EndNoteBibliography"/>
      </w:pPr>
      <w:r w:rsidRPr="00D57F45">
        <w:t xml:space="preserve">McBride, S., et al. (2012). </w:t>
      </w:r>
      <w:r w:rsidRPr="00D57F45">
        <w:rPr>
          <w:u w:val="single"/>
        </w:rPr>
        <w:t>Using Australian medicines terminology (AMT) and SNOMED CT-AU to better support clinical research</w:t>
      </w:r>
      <w:r w:rsidRPr="00D57F45">
        <w:t>. HIC.</w:t>
      </w:r>
    </w:p>
    <w:p w14:paraId="6D37A7ED" w14:textId="77777777" w:rsidR="00D57F45" w:rsidRPr="00D57F45" w:rsidRDefault="00D57F45" w:rsidP="00D57F45">
      <w:pPr>
        <w:pStyle w:val="EndNoteBibliography"/>
        <w:spacing w:after="0"/>
        <w:ind w:left="720" w:hanging="720"/>
      </w:pPr>
      <w:r w:rsidRPr="00D57F45">
        <w:tab/>
      </w:r>
    </w:p>
    <w:p w14:paraId="378DB9EF" w14:textId="77777777" w:rsidR="00D57F45" w:rsidRPr="00D57F45" w:rsidRDefault="00D57F45" w:rsidP="00D57F45">
      <w:pPr>
        <w:pStyle w:val="EndNoteBibliography"/>
      </w:pPr>
      <w:r w:rsidRPr="00D57F45">
        <w:t xml:space="preserve">Walonoski, J., et al. (2022). "The “coherent data set”: combining patient data and imaging in a comprehensive, synthetic health record." </w:t>
      </w:r>
      <w:r w:rsidRPr="00D57F45">
        <w:rPr>
          <w:u w:val="single"/>
        </w:rPr>
        <w:t>Electronics</w:t>
      </w:r>
      <w:r w:rsidRPr="00D57F45">
        <w:t xml:space="preserve"> </w:t>
      </w:r>
      <w:r w:rsidRPr="00D57F45">
        <w:rPr>
          <w:b/>
        </w:rPr>
        <w:t>11</w:t>
      </w:r>
      <w:r w:rsidRPr="00D57F45">
        <w:t>(8): 1199.</w:t>
      </w:r>
    </w:p>
    <w:p w14:paraId="7B95124E" w14:textId="77777777" w:rsidR="00D57F45" w:rsidRPr="00D57F45" w:rsidRDefault="00D57F45" w:rsidP="00D57F45">
      <w:pPr>
        <w:pStyle w:val="EndNoteBibliography"/>
        <w:ind w:left="720" w:hanging="720"/>
      </w:pPr>
      <w:r w:rsidRPr="00D57F45">
        <w:tab/>
      </w:r>
    </w:p>
    <w:p w14:paraId="1BD22178" w14:textId="5322DD6A" w:rsidR="003068EB" w:rsidRDefault="00DE6638">
      <w:r>
        <w:fldChar w:fldCharType="end"/>
      </w:r>
    </w:p>
    <w:sectPr w:rsidR="003068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Annotated&lt;/Style&gt;&lt;LeftDelim&gt;{&lt;/LeftDelim&gt;&lt;RightDelim&gt;}&lt;/RightDelim&gt;&lt;FontName&gt;Aptos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x5dad5sfuzf5zoevwvk5v9fpez9svwtsr2pz&quot;&gt;My EndNote Library&lt;record-ids&gt;&lt;item&gt;4&lt;/item&gt;&lt;item&gt;5&lt;/item&gt;&lt;item&gt;6&lt;/item&gt;&lt;item&gt;10&lt;/item&gt;&lt;item&gt;11&lt;/item&gt;&lt;item&gt;12&lt;/item&gt;&lt;/record-ids&gt;&lt;/item&gt;&lt;/Libraries&gt;"/>
  </w:docVars>
  <w:rsids>
    <w:rsidRoot w:val="00375D9F"/>
    <w:rsid w:val="00005819"/>
    <w:rsid w:val="000070F9"/>
    <w:rsid w:val="00011A40"/>
    <w:rsid w:val="00011BE0"/>
    <w:rsid w:val="000155C7"/>
    <w:rsid w:val="000159C0"/>
    <w:rsid w:val="000171DF"/>
    <w:rsid w:val="00021E50"/>
    <w:rsid w:val="00022971"/>
    <w:rsid w:val="00023763"/>
    <w:rsid w:val="00041845"/>
    <w:rsid w:val="000422FA"/>
    <w:rsid w:val="00045E92"/>
    <w:rsid w:val="00050507"/>
    <w:rsid w:val="0005236F"/>
    <w:rsid w:val="00053B21"/>
    <w:rsid w:val="00066775"/>
    <w:rsid w:val="00082096"/>
    <w:rsid w:val="00082523"/>
    <w:rsid w:val="00083739"/>
    <w:rsid w:val="00083C6C"/>
    <w:rsid w:val="0008742D"/>
    <w:rsid w:val="00092549"/>
    <w:rsid w:val="000961DB"/>
    <w:rsid w:val="000A61FB"/>
    <w:rsid w:val="000B5C55"/>
    <w:rsid w:val="000C04D4"/>
    <w:rsid w:val="000C0799"/>
    <w:rsid w:val="000C2B14"/>
    <w:rsid w:val="000C43B2"/>
    <w:rsid w:val="000D20E5"/>
    <w:rsid w:val="000D2291"/>
    <w:rsid w:val="000D30A8"/>
    <w:rsid w:val="000E34A0"/>
    <w:rsid w:val="000E3E99"/>
    <w:rsid w:val="000F233E"/>
    <w:rsid w:val="000F2637"/>
    <w:rsid w:val="000F4494"/>
    <w:rsid w:val="000F5D9A"/>
    <w:rsid w:val="000F7478"/>
    <w:rsid w:val="001001B4"/>
    <w:rsid w:val="001214E5"/>
    <w:rsid w:val="0012249D"/>
    <w:rsid w:val="00123FC6"/>
    <w:rsid w:val="0012771D"/>
    <w:rsid w:val="00127C8C"/>
    <w:rsid w:val="00132252"/>
    <w:rsid w:val="00140359"/>
    <w:rsid w:val="00141A4F"/>
    <w:rsid w:val="00146B68"/>
    <w:rsid w:val="00160DB3"/>
    <w:rsid w:val="00167810"/>
    <w:rsid w:val="001708A5"/>
    <w:rsid w:val="001726CF"/>
    <w:rsid w:val="00175D70"/>
    <w:rsid w:val="001808F9"/>
    <w:rsid w:val="001943FC"/>
    <w:rsid w:val="001949D3"/>
    <w:rsid w:val="001968AB"/>
    <w:rsid w:val="00197949"/>
    <w:rsid w:val="001A62B3"/>
    <w:rsid w:val="001A7ABE"/>
    <w:rsid w:val="001B5B4A"/>
    <w:rsid w:val="001C1D69"/>
    <w:rsid w:val="001C574E"/>
    <w:rsid w:val="001D0F2D"/>
    <w:rsid w:val="001D6873"/>
    <w:rsid w:val="001E3179"/>
    <w:rsid w:val="001E63A7"/>
    <w:rsid w:val="001F0A2A"/>
    <w:rsid w:val="002020AA"/>
    <w:rsid w:val="0020359A"/>
    <w:rsid w:val="00204B20"/>
    <w:rsid w:val="00210F5A"/>
    <w:rsid w:val="00230965"/>
    <w:rsid w:val="0023143E"/>
    <w:rsid w:val="002368FF"/>
    <w:rsid w:val="00251D45"/>
    <w:rsid w:val="00253497"/>
    <w:rsid w:val="002620BC"/>
    <w:rsid w:val="002723E3"/>
    <w:rsid w:val="002734F2"/>
    <w:rsid w:val="002755BE"/>
    <w:rsid w:val="00277F40"/>
    <w:rsid w:val="00284F53"/>
    <w:rsid w:val="00290B07"/>
    <w:rsid w:val="002951F2"/>
    <w:rsid w:val="002B0633"/>
    <w:rsid w:val="002C0577"/>
    <w:rsid w:val="002C5748"/>
    <w:rsid w:val="002D1DFA"/>
    <w:rsid w:val="002D7A38"/>
    <w:rsid w:val="002F01E0"/>
    <w:rsid w:val="00303993"/>
    <w:rsid w:val="003068EB"/>
    <w:rsid w:val="003168B6"/>
    <w:rsid w:val="00330CBB"/>
    <w:rsid w:val="00333FC9"/>
    <w:rsid w:val="00334012"/>
    <w:rsid w:val="00336D40"/>
    <w:rsid w:val="00344A71"/>
    <w:rsid w:val="003533F6"/>
    <w:rsid w:val="00353571"/>
    <w:rsid w:val="00353C67"/>
    <w:rsid w:val="0036003B"/>
    <w:rsid w:val="00360B2D"/>
    <w:rsid w:val="00365E96"/>
    <w:rsid w:val="00366521"/>
    <w:rsid w:val="00375D9F"/>
    <w:rsid w:val="00387E7E"/>
    <w:rsid w:val="003909B7"/>
    <w:rsid w:val="00391898"/>
    <w:rsid w:val="003A13DA"/>
    <w:rsid w:val="003A2060"/>
    <w:rsid w:val="003A345C"/>
    <w:rsid w:val="003B7AB1"/>
    <w:rsid w:val="003C3A18"/>
    <w:rsid w:val="003C67D1"/>
    <w:rsid w:val="003C6AF2"/>
    <w:rsid w:val="003C7B38"/>
    <w:rsid w:val="003D18DB"/>
    <w:rsid w:val="003D6F40"/>
    <w:rsid w:val="003E1F5A"/>
    <w:rsid w:val="003E5D5A"/>
    <w:rsid w:val="003E72C6"/>
    <w:rsid w:val="003F2777"/>
    <w:rsid w:val="003F7EFB"/>
    <w:rsid w:val="00400A2A"/>
    <w:rsid w:val="00406CBC"/>
    <w:rsid w:val="00410A48"/>
    <w:rsid w:val="00421044"/>
    <w:rsid w:val="004231D3"/>
    <w:rsid w:val="00431A53"/>
    <w:rsid w:val="00433684"/>
    <w:rsid w:val="004367A3"/>
    <w:rsid w:val="00446153"/>
    <w:rsid w:val="00447E7D"/>
    <w:rsid w:val="00462255"/>
    <w:rsid w:val="00465E29"/>
    <w:rsid w:val="00467A0F"/>
    <w:rsid w:val="00476176"/>
    <w:rsid w:val="00476864"/>
    <w:rsid w:val="00476CD5"/>
    <w:rsid w:val="00480EFF"/>
    <w:rsid w:val="00484743"/>
    <w:rsid w:val="004B00FC"/>
    <w:rsid w:val="004B5D34"/>
    <w:rsid w:val="004D2877"/>
    <w:rsid w:val="004D40E1"/>
    <w:rsid w:val="004E5091"/>
    <w:rsid w:val="004F0BA8"/>
    <w:rsid w:val="004F430A"/>
    <w:rsid w:val="00502E30"/>
    <w:rsid w:val="0050451D"/>
    <w:rsid w:val="00504B0B"/>
    <w:rsid w:val="00514E61"/>
    <w:rsid w:val="00514EEA"/>
    <w:rsid w:val="0052404C"/>
    <w:rsid w:val="00526D4A"/>
    <w:rsid w:val="00536090"/>
    <w:rsid w:val="00544E79"/>
    <w:rsid w:val="005600BA"/>
    <w:rsid w:val="00562114"/>
    <w:rsid w:val="0057332E"/>
    <w:rsid w:val="00573DE1"/>
    <w:rsid w:val="00586A7E"/>
    <w:rsid w:val="005953D4"/>
    <w:rsid w:val="005A2697"/>
    <w:rsid w:val="005A32B3"/>
    <w:rsid w:val="005A43A1"/>
    <w:rsid w:val="005A5EAE"/>
    <w:rsid w:val="005A6DB2"/>
    <w:rsid w:val="005A797E"/>
    <w:rsid w:val="005B24C1"/>
    <w:rsid w:val="005B29C2"/>
    <w:rsid w:val="005B4424"/>
    <w:rsid w:val="005B537B"/>
    <w:rsid w:val="005B5E59"/>
    <w:rsid w:val="005B7D95"/>
    <w:rsid w:val="005D3234"/>
    <w:rsid w:val="005D6AC8"/>
    <w:rsid w:val="005E393B"/>
    <w:rsid w:val="005F20A9"/>
    <w:rsid w:val="005F7091"/>
    <w:rsid w:val="006008BA"/>
    <w:rsid w:val="00600D6F"/>
    <w:rsid w:val="00610316"/>
    <w:rsid w:val="00613340"/>
    <w:rsid w:val="00614812"/>
    <w:rsid w:val="006240AE"/>
    <w:rsid w:val="006419D5"/>
    <w:rsid w:val="00642DEF"/>
    <w:rsid w:val="006439B3"/>
    <w:rsid w:val="00644AA0"/>
    <w:rsid w:val="00644AB6"/>
    <w:rsid w:val="0065411D"/>
    <w:rsid w:val="00654A0F"/>
    <w:rsid w:val="006576EA"/>
    <w:rsid w:val="00661B15"/>
    <w:rsid w:val="00663530"/>
    <w:rsid w:val="00665DD3"/>
    <w:rsid w:val="00667693"/>
    <w:rsid w:val="00673BDF"/>
    <w:rsid w:val="00674AFF"/>
    <w:rsid w:val="00675622"/>
    <w:rsid w:val="00677267"/>
    <w:rsid w:val="00680999"/>
    <w:rsid w:val="006841F3"/>
    <w:rsid w:val="00692699"/>
    <w:rsid w:val="006972E6"/>
    <w:rsid w:val="00697CE2"/>
    <w:rsid w:val="006B00A4"/>
    <w:rsid w:val="006B7EF0"/>
    <w:rsid w:val="006C6342"/>
    <w:rsid w:val="006D6044"/>
    <w:rsid w:val="006D6F1B"/>
    <w:rsid w:val="006E04E2"/>
    <w:rsid w:val="006E3B1B"/>
    <w:rsid w:val="006E3B6E"/>
    <w:rsid w:val="006E47EC"/>
    <w:rsid w:val="006E6960"/>
    <w:rsid w:val="006F36FC"/>
    <w:rsid w:val="00706640"/>
    <w:rsid w:val="007101A5"/>
    <w:rsid w:val="00717229"/>
    <w:rsid w:val="00721020"/>
    <w:rsid w:val="007218F2"/>
    <w:rsid w:val="00723D6F"/>
    <w:rsid w:val="00723F05"/>
    <w:rsid w:val="00733F07"/>
    <w:rsid w:val="0073603A"/>
    <w:rsid w:val="00736AB1"/>
    <w:rsid w:val="00741596"/>
    <w:rsid w:val="00744070"/>
    <w:rsid w:val="007472BC"/>
    <w:rsid w:val="007627CF"/>
    <w:rsid w:val="0076419F"/>
    <w:rsid w:val="00771E52"/>
    <w:rsid w:val="00773E22"/>
    <w:rsid w:val="00776429"/>
    <w:rsid w:val="00784DE2"/>
    <w:rsid w:val="007B0AD8"/>
    <w:rsid w:val="007B2319"/>
    <w:rsid w:val="007B4204"/>
    <w:rsid w:val="007B594B"/>
    <w:rsid w:val="007B7E8D"/>
    <w:rsid w:val="007C2FC3"/>
    <w:rsid w:val="007C36DF"/>
    <w:rsid w:val="007C7256"/>
    <w:rsid w:val="007D0CE5"/>
    <w:rsid w:val="007E103B"/>
    <w:rsid w:val="007E3EAE"/>
    <w:rsid w:val="007F1E9E"/>
    <w:rsid w:val="007F7C85"/>
    <w:rsid w:val="00800349"/>
    <w:rsid w:val="0080241F"/>
    <w:rsid w:val="008061A9"/>
    <w:rsid w:val="008079FF"/>
    <w:rsid w:val="00810E84"/>
    <w:rsid w:val="00814D5D"/>
    <w:rsid w:val="0082560D"/>
    <w:rsid w:val="00840F5E"/>
    <w:rsid w:val="00846C1F"/>
    <w:rsid w:val="00847EFB"/>
    <w:rsid w:val="00852BFD"/>
    <w:rsid w:val="00853229"/>
    <w:rsid w:val="0086086B"/>
    <w:rsid w:val="00861A30"/>
    <w:rsid w:val="008749AE"/>
    <w:rsid w:val="00875AFF"/>
    <w:rsid w:val="00881550"/>
    <w:rsid w:val="008824CB"/>
    <w:rsid w:val="00883AC8"/>
    <w:rsid w:val="0089264A"/>
    <w:rsid w:val="008A0DAF"/>
    <w:rsid w:val="008A1E65"/>
    <w:rsid w:val="008B2862"/>
    <w:rsid w:val="008B45E0"/>
    <w:rsid w:val="008D3393"/>
    <w:rsid w:val="00917D95"/>
    <w:rsid w:val="00927C33"/>
    <w:rsid w:val="00942830"/>
    <w:rsid w:val="009476F1"/>
    <w:rsid w:val="009524D5"/>
    <w:rsid w:val="00954851"/>
    <w:rsid w:val="009549F9"/>
    <w:rsid w:val="009651C6"/>
    <w:rsid w:val="0096619B"/>
    <w:rsid w:val="00966373"/>
    <w:rsid w:val="009703B1"/>
    <w:rsid w:val="00974E7C"/>
    <w:rsid w:val="00981A72"/>
    <w:rsid w:val="00981DF1"/>
    <w:rsid w:val="0098615C"/>
    <w:rsid w:val="00986844"/>
    <w:rsid w:val="009914A5"/>
    <w:rsid w:val="009918E1"/>
    <w:rsid w:val="0099202A"/>
    <w:rsid w:val="00992EC3"/>
    <w:rsid w:val="00992F54"/>
    <w:rsid w:val="009957B3"/>
    <w:rsid w:val="009978BE"/>
    <w:rsid w:val="009A11C7"/>
    <w:rsid w:val="009A4F47"/>
    <w:rsid w:val="009B05C3"/>
    <w:rsid w:val="009B6C9C"/>
    <w:rsid w:val="009C3947"/>
    <w:rsid w:val="009C7030"/>
    <w:rsid w:val="009D0978"/>
    <w:rsid w:val="009D2CD5"/>
    <w:rsid w:val="009D7B4C"/>
    <w:rsid w:val="009F565A"/>
    <w:rsid w:val="00A00D08"/>
    <w:rsid w:val="00A045D3"/>
    <w:rsid w:val="00A0532F"/>
    <w:rsid w:val="00A11350"/>
    <w:rsid w:val="00A150CC"/>
    <w:rsid w:val="00A20DC8"/>
    <w:rsid w:val="00A343F4"/>
    <w:rsid w:val="00A35042"/>
    <w:rsid w:val="00A40401"/>
    <w:rsid w:val="00A426A5"/>
    <w:rsid w:val="00A427EF"/>
    <w:rsid w:val="00A5666F"/>
    <w:rsid w:val="00A61FF0"/>
    <w:rsid w:val="00A650E6"/>
    <w:rsid w:val="00A6551E"/>
    <w:rsid w:val="00A65783"/>
    <w:rsid w:val="00A659DE"/>
    <w:rsid w:val="00A6679B"/>
    <w:rsid w:val="00A667A4"/>
    <w:rsid w:val="00A70B54"/>
    <w:rsid w:val="00A71C99"/>
    <w:rsid w:val="00A72699"/>
    <w:rsid w:val="00A728D7"/>
    <w:rsid w:val="00A741DA"/>
    <w:rsid w:val="00A75B16"/>
    <w:rsid w:val="00A81BAC"/>
    <w:rsid w:val="00A8742F"/>
    <w:rsid w:val="00A90504"/>
    <w:rsid w:val="00A91360"/>
    <w:rsid w:val="00A97969"/>
    <w:rsid w:val="00A979A2"/>
    <w:rsid w:val="00AA0B3F"/>
    <w:rsid w:val="00AA3C44"/>
    <w:rsid w:val="00AC1480"/>
    <w:rsid w:val="00AD15D1"/>
    <w:rsid w:val="00AD57CC"/>
    <w:rsid w:val="00AE0422"/>
    <w:rsid w:val="00AE4C6C"/>
    <w:rsid w:val="00AE4FDC"/>
    <w:rsid w:val="00AF1A10"/>
    <w:rsid w:val="00B00272"/>
    <w:rsid w:val="00B05003"/>
    <w:rsid w:val="00B103DC"/>
    <w:rsid w:val="00B15287"/>
    <w:rsid w:val="00B15DD1"/>
    <w:rsid w:val="00B3049B"/>
    <w:rsid w:val="00B33392"/>
    <w:rsid w:val="00B35CF9"/>
    <w:rsid w:val="00B41DAB"/>
    <w:rsid w:val="00B5306F"/>
    <w:rsid w:val="00B54BE8"/>
    <w:rsid w:val="00B56013"/>
    <w:rsid w:val="00B6080A"/>
    <w:rsid w:val="00B61FEA"/>
    <w:rsid w:val="00B867C6"/>
    <w:rsid w:val="00B87DD7"/>
    <w:rsid w:val="00B9165F"/>
    <w:rsid w:val="00B91DDF"/>
    <w:rsid w:val="00B93217"/>
    <w:rsid w:val="00BA04A2"/>
    <w:rsid w:val="00BA16E6"/>
    <w:rsid w:val="00BA62A6"/>
    <w:rsid w:val="00BB4A43"/>
    <w:rsid w:val="00BB6F90"/>
    <w:rsid w:val="00BC08FD"/>
    <w:rsid w:val="00BC3068"/>
    <w:rsid w:val="00BC6A40"/>
    <w:rsid w:val="00BD1AE4"/>
    <w:rsid w:val="00BD4559"/>
    <w:rsid w:val="00BD6C83"/>
    <w:rsid w:val="00BE1DF3"/>
    <w:rsid w:val="00BE322F"/>
    <w:rsid w:val="00BF63BF"/>
    <w:rsid w:val="00C026F2"/>
    <w:rsid w:val="00C033E3"/>
    <w:rsid w:val="00C13EEC"/>
    <w:rsid w:val="00C14F74"/>
    <w:rsid w:val="00C16639"/>
    <w:rsid w:val="00C239F0"/>
    <w:rsid w:val="00C23CF6"/>
    <w:rsid w:val="00C306F4"/>
    <w:rsid w:val="00C3666A"/>
    <w:rsid w:val="00C37D67"/>
    <w:rsid w:val="00C43DDF"/>
    <w:rsid w:val="00C44C9B"/>
    <w:rsid w:val="00C461FA"/>
    <w:rsid w:val="00C5223F"/>
    <w:rsid w:val="00C55D22"/>
    <w:rsid w:val="00C57D82"/>
    <w:rsid w:val="00C61126"/>
    <w:rsid w:val="00C6283D"/>
    <w:rsid w:val="00C648AF"/>
    <w:rsid w:val="00C7485F"/>
    <w:rsid w:val="00C770D4"/>
    <w:rsid w:val="00CA0FA3"/>
    <w:rsid w:val="00CA3BF6"/>
    <w:rsid w:val="00CA634B"/>
    <w:rsid w:val="00CA7177"/>
    <w:rsid w:val="00CB10FD"/>
    <w:rsid w:val="00CB6A72"/>
    <w:rsid w:val="00CB7993"/>
    <w:rsid w:val="00CC0F54"/>
    <w:rsid w:val="00CC19CE"/>
    <w:rsid w:val="00CC22EB"/>
    <w:rsid w:val="00CC534A"/>
    <w:rsid w:val="00CD2456"/>
    <w:rsid w:val="00CD3CC3"/>
    <w:rsid w:val="00CD5CCA"/>
    <w:rsid w:val="00CE21F8"/>
    <w:rsid w:val="00CE5A0F"/>
    <w:rsid w:val="00CF1D72"/>
    <w:rsid w:val="00D03A6F"/>
    <w:rsid w:val="00D03F5F"/>
    <w:rsid w:val="00D1040F"/>
    <w:rsid w:val="00D10B47"/>
    <w:rsid w:val="00D13B5F"/>
    <w:rsid w:val="00D1745E"/>
    <w:rsid w:val="00D3494D"/>
    <w:rsid w:val="00D40A7B"/>
    <w:rsid w:val="00D4322A"/>
    <w:rsid w:val="00D43C5B"/>
    <w:rsid w:val="00D46BE5"/>
    <w:rsid w:val="00D57F45"/>
    <w:rsid w:val="00D612D7"/>
    <w:rsid w:val="00D70A77"/>
    <w:rsid w:val="00D742A1"/>
    <w:rsid w:val="00D81720"/>
    <w:rsid w:val="00D84D22"/>
    <w:rsid w:val="00D971C5"/>
    <w:rsid w:val="00DA14C6"/>
    <w:rsid w:val="00DA30EE"/>
    <w:rsid w:val="00DA48F1"/>
    <w:rsid w:val="00DB21EA"/>
    <w:rsid w:val="00DB54B6"/>
    <w:rsid w:val="00DC05A5"/>
    <w:rsid w:val="00DC2621"/>
    <w:rsid w:val="00DD0446"/>
    <w:rsid w:val="00DD6041"/>
    <w:rsid w:val="00DE2AF5"/>
    <w:rsid w:val="00DE6638"/>
    <w:rsid w:val="00DF1DB1"/>
    <w:rsid w:val="00DF5C2F"/>
    <w:rsid w:val="00DF6399"/>
    <w:rsid w:val="00E01C77"/>
    <w:rsid w:val="00E01F67"/>
    <w:rsid w:val="00E14AAF"/>
    <w:rsid w:val="00E168D1"/>
    <w:rsid w:val="00E17FFA"/>
    <w:rsid w:val="00E221E0"/>
    <w:rsid w:val="00E2609A"/>
    <w:rsid w:val="00E33BCE"/>
    <w:rsid w:val="00E36998"/>
    <w:rsid w:val="00E50D03"/>
    <w:rsid w:val="00E55079"/>
    <w:rsid w:val="00E83C84"/>
    <w:rsid w:val="00E876D0"/>
    <w:rsid w:val="00E91119"/>
    <w:rsid w:val="00EB0D54"/>
    <w:rsid w:val="00EB3C7C"/>
    <w:rsid w:val="00EB7999"/>
    <w:rsid w:val="00EC3CB1"/>
    <w:rsid w:val="00ED0EB7"/>
    <w:rsid w:val="00EE2725"/>
    <w:rsid w:val="00EE5BA3"/>
    <w:rsid w:val="00EF01A5"/>
    <w:rsid w:val="00EF0C9B"/>
    <w:rsid w:val="00EF74DB"/>
    <w:rsid w:val="00F01C88"/>
    <w:rsid w:val="00F01E4F"/>
    <w:rsid w:val="00F020D7"/>
    <w:rsid w:val="00F05D5C"/>
    <w:rsid w:val="00F1202C"/>
    <w:rsid w:val="00F24AC1"/>
    <w:rsid w:val="00F30993"/>
    <w:rsid w:val="00F3676E"/>
    <w:rsid w:val="00F37DD0"/>
    <w:rsid w:val="00F45CD5"/>
    <w:rsid w:val="00F4611E"/>
    <w:rsid w:val="00F54B8F"/>
    <w:rsid w:val="00F73058"/>
    <w:rsid w:val="00F7693C"/>
    <w:rsid w:val="00F807A7"/>
    <w:rsid w:val="00F80E22"/>
    <w:rsid w:val="00F813A9"/>
    <w:rsid w:val="00F837D0"/>
    <w:rsid w:val="00F83FAF"/>
    <w:rsid w:val="00F869FB"/>
    <w:rsid w:val="00F86FED"/>
    <w:rsid w:val="00F970AE"/>
    <w:rsid w:val="00FA1688"/>
    <w:rsid w:val="00FA723D"/>
    <w:rsid w:val="00FA7AFF"/>
    <w:rsid w:val="00FC00B3"/>
    <w:rsid w:val="00FC617C"/>
    <w:rsid w:val="00FE05DB"/>
    <w:rsid w:val="00FE2422"/>
    <w:rsid w:val="00FE2FD5"/>
    <w:rsid w:val="00FE33E0"/>
    <w:rsid w:val="00FE71F9"/>
    <w:rsid w:val="00FF0DCF"/>
    <w:rsid w:val="00FF1C17"/>
    <w:rsid w:val="00FF6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9F3BFF"/>
  <w15:chartTrackingRefBased/>
  <w15:docId w15:val="{47724C35-EDB1-4AA7-AB47-8554E1D255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5D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5D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5D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5D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5D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5D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5D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5D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5D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5D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5D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5D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5D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5D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5D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5D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5D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5D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5D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5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5D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5D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5D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5D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5D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5D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5D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5D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5D9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B21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21EA"/>
    <w:rPr>
      <w:color w:val="605E5C"/>
      <w:shd w:val="clear" w:color="auto" w:fill="E1DFDD"/>
    </w:rPr>
  </w:style>
  <w:style w:type="paragraph" w:customStyle="1" w:styleId="EndNoteBibliographyTitle">
    <w:name w:val="EndNote Bibliography Title"/>
    <w:basedOn w:val="Normal"/>
    <w:link w:val="EndNoteBibliographyTitleChar"/>
    <w:rsid w:val="00DE6638"/>
    <w:pPr>
      <w:spacing w:after="0"/>
      <w:jc w:val="center"/>
    </w:pPr>
    <w:rPr>
      <w:rFonts w:ascii="Aptos" w:hAnsi="Aptos"/>
      <w:noProof/>
      <w:lang w:val="en-US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DE6638"/>
    <w:rPr>
      <w:rFonts w:ascii="Aptos" w:hAnsi="Aptos"/>
      <w:noProof/>
      <w:lang w:val="en-US"/>
    </w:rPr>
  </w:style>
  <w:style w:type="paragraph" w:customStyle="1" w:styleId="EndNoteBibliography">
    <w:name w:val="EndNote Bibliography"/>
    <w:basedOn w:val="Normal"/>
    <w:link w:val="EndNoteBibliographyChar"/>
    <w:rsid w:val="00DE6638"/>
    <w:pPr>
      <w:spacing w:line="240" w:lineRule="auto"/>
    </w:pPr>
    <w:rPr>
      <w:rFonts w:ascii="Aptos" w:hAnsi="Aptos"/>
      <w:noProof/>
      <w:lang w:val="en-US"/>
    </w:rPr>
  </w:style>
  <w:style w:type="character" w:customStyle="1" w:styleId="EndNoteBibliographyChar">
    <w:name w:val="EndNote Bibliography Char"/>
    <w:basedOn w:val="DefaultParagraphFont"/>
    <w:link w:val="EndNoteBibliography"/>
    <w:rsid w:val="00DE6638"/>
    <w:rPr>
      <w:rFonts w:ascii="Aptos" w:hAnsi="Aptos"/>
      <w:noProof/>
      <w:lang w:val="en-US"/>
    </w:rPr>
  </w:style>
  <w:style w:type="table" w:styleId="TableGrid">
    <w:name w:val="Table Grid"/>
    <w:basedOn w:val="TableNormal"/>
    <w:uiPriority w:val="39"/>
    <w:rsid w:val="00CC22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C22E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1631</TotalTime>
  <Pages>6</Pages>
  <Words>3406</Words>
  <Characters>19418</Characters>
  <Application>Microsoft Office Word</Application>
  <DocSecurity>0</DocSecurity>
  <Lines>161</Lines>
  <Paragraphs>45</Paragraphs>
  <ScaleCrop>false</ScaleCrop>
  <Company/>
  <LinksUpToDate>false</LinksUpToDate>
  <CharactersWithSpaces>22779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Charity Gwese</dc:creator>
  <cp:keywords/>
  <dc:description/>
  <cp:lastModifiedBy>Charity Gwese</cp:lastModifiedBy>
  <cp:revision>506</cp:revision>
  <dcterms:created xsi:type="dcterms:W3CDTF">2026-09-25T11:34:00Z</dcterms:created>
  <dcterms:modified xsi:type="dcterms:W3CDTF">2026-09-30T14:25:00Z</dcterms:modified>
</cp:coreProperties>
</file>