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0F16A6">
      <w:pPr>
        <w:rPr>
          <w:lang w:val="en-US"/>
        </w:rPr>
      </w:pPr>
    </w:p>
    <w:p w14:paraId="0663B467" w14:textId="77777777" w:rsidR="00DB3206" w:rsidRDefault="00DB3206" w:rsidP="0065227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652272">
            <w:pPr>
              <w:rPr>
                <w:lang w:eastAsia="en-NZ"/>
              </w:rPr>
            </w:pPr>
            <w:r w:rsidRPr="00331DD2">
              <w:rPr>
                <w:lang w:eastAsia="en-NZ"/>
              </w:rPr>
              <w:t>Unit Code and Title</w:t>
            </w:r>
          </w:p>
        </w:tc>
        <w:tc>
          <w:tcPr>
            <w:tcW w:w="4111" w:type="dxa"/>
          </w:tcPr>
          <w:p w14:paraId="2FA3896F" w14:textId="77777777" w:rsidR="00215B8E" w:rsidRPr="00215B8E" w:rsidRDefault="00215B8E" w:rsidP="00652272">
            <w:r w:rsidRPr="00215B8E">
              <w:t>ICT942 Cybersecurity Project | Semester 2 2026</w:t>
            </w:r>
          </w:p>
          <w:p w14:paraId="0D2CD60A" w14:textId="483A07C3" w:rsidR="00DB3206" w:rsidRDefault="00DB3206" w:rsidP="0065227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652272">
            <w:pPr>
              <w:rPr>
                <w:lang w:eastAsia="en-NZ"/>
              </w:rPr>
            </w:pPr>
            <w:r w:rsidRPr="00331DD2">
              <w:rPr>
                <w:lang w:eastAsia="en-NZ"/>
              </w:rPr>
              <w:t xml:space="preserve">Assessment Name and Number </w:t>
            </w:r>
          </w:p>
        </w:tc>
        <w:tc>
          <w:tcPr>
            <w:tcW w:w="4111" w:type="dxa"/>
          </w:tcPr>
          <w:p w14:paraId="4CD2EBE5" w14:textId="0E03D17C" w:rsidR="00DB3206" w:rsidRDefault="00215B8E" w:rsidP="0065227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652272">
            <w:pPr>
              <w:rPr>
                <w:lang w:eastAsia="en-NZ"/>
              </w:rPr>
            </w:pPr>
            <w:r w:rsidRPr="00331DD2">
              <w:rPr>
                <w:lang w:eastAsia="en-NZ"/>
              </w:rPr>
              <w:t>Teaching Period / Year</w:t>
            </w:r>
          </w:p>
        </w:tc>
        <w:tc>
          <w:tcPr>
            <w:tcW w:w="4111" w:type="dxa"/>
          </w:tcPr>
          <w:p w14:paraId="5FA4E444" w14:textId="2ADABC87" w:rsidR="00DB3206" w:rsidRDefault="009750CC" w:rsidP="0065227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652272">
            <w:pPr>
              <w:rPr>
                <w:lang w:eastAsia="en-NZ"/>
              </w:rPr>
            </w:pPr>
            <w:r w:rsidRPr="00331DD2">
              <w:rPr>
                <w:lang w:eastAsia="en-NZ"/>
              </w:rPr>
              <w:t>Lecturer / Unit Coordinator</w:t>
            </w:r>
          </w:p>
        </w:tc>
        <w:tc>
          <w:tcPr>
            <w:tcW w:w="4111" w:type="dxa"/>
          </w:tcPr>
          <w:p w14:paraId="3AC41584" w14:textId="567C1CC4" w:rsidR="00DB3206" w:rsidRDefault="002A6496" w:rsidP="0065227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65227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652272">
            <w:pPr>
              <w:rPr>
                <w:lang w:val="en-US"/>
              </w:rPr>
            </w:pPr>
            <w:r>
              <w:rPr>
                <w:lang w:val="en-US"/>
              </w:rPr>
              <w:t>Charity Gwese,</w:t>
            </w:r>
            <w:r w:rsidR="00560465">
              <w:rPr>
                <w:lang w:val="en-US"/>
              </w:rPr>
              <w:t xml:space="preserve"> Sonam Pelden, </w:t>
            </w:r>
            <w:r w:rsidR="003C3F38">
              <w:rPr>
                <w:lang w:val="en-US"/>
              </w:rPr>
              <w:t xml:space="preserve">Rikesh Aryal, </w:t>
            </w:r>
            <w:proofErr w:type="spellStart"/>
            <w:r w:rsidR="003C3F38">
              <w:rPr>
                <w:lang w:val="en-US"/>
              </w:rPr>
              <w:t>Zubari</w:t>
            </w:r>
            <w:proofErr w:type="spellEnd"/>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652272">
            <w:pPr>
              <w:rPr>
                <w:lang w:eastAsia="en-NZ"/>
              </w:rPr>
            </w:pPr>
            <w:r w:rsidRPr="00331DD2">
              <w:rPr>
                <w:lang w:eastAsia="en-NZ"/>
              </w:rPr>
              <w:t>Submission Date</w:t>
            </w:r>
          </w:p>
        </w:tc>
        <w:tc>
          <w:tcPr>
            <w:tcW w:w="4111" w:type="dxa"/>
          </w:tcPr>
          <w:p w14:paraId="30196C8B" w14:textId="1FAAD07B" w:rsidR="00DB3206" w:rsidRDefault="00B25934" w:rsidP="0065227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652272">
            <w:pPr>
              <w:rPr>
                <w:lang w:eastAsia="en-NZ"/>
              </w:rPr>
            </w:pPr>
            <w:r w:rsidRPr="00331DD2">
              <w:rPr>
                <w:lang w:eastAsia="en-NZ"/>
              </w:rPr>
              <w:t>Submission Type</w:t>
            </w:r>
          </w:p>
        </w:tc>
        <w:tc>
          <w:tcPr>
            <w:tcW w:w="4111" w:type="dxa"/>
          </w:tcPr>
          <w:p w14:paraId="0FFF073B" w14:textId="77777777" w:rsidR="00DB3206" w:rsidRDefault="00DB3206" w:rsidP="0065227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652272">
      <w:pPr>
        <w:rPr>
          <w:lang w:val="en-US"/>
        </w:rPr>
      </w:pPr>
    </w:p>
    <w:p w14:paraId="35D6A2E9" w14:textId="77777777" w:rsidR="00DB3206" w:rsidRDefault="00DB3206" w:rsidP="00652272">
      <w:pPr>
        <w:rPr>
          <w:lang w:val="en-US"/>
        </w:rPr>
      </w:pPr>
    </w:p>
    <w:p w14:paraId="06348F21" w14:textId="77777777" w:rsidR="00DB3206" w:rsidRPr="00B8687F" w:rsidRDefault="00DB3206" w:rsidP="0065227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65227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65227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65227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65227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65227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65227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65227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4EFDBD90" w:rsidR="00DB3206" w:rsidRPr="00F87D03" w:rsidRDefault="00E124D5" w:rsidP="00652272">
            <w:pPr>
              <w:rPr>
                <w:lang w:val="en-NZ" w:eastAsia="en-NZ"/>
              </w:rPr>
            </w:pPr>
            <w:r>
              <w:rPr>
                <w:lang w:val="en-NZ" w:eastAsia="en-NZ"/>
              </w:rPr>
              <w:t xml:space="preserve"> </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652272">
            <w:pPr>
              <w:rPr>
                <w:lang w:val="en-NZ" w:eastAsia="en-NZ"/>
              </w:rPr>
            </w:pPr>
            <w:r w:rsidRPr="005C6E63">
              <w:rPr>
                <w:sz w:val="20"/>
                <w:szCs w:val="20"/>
                <w:lang w:val="en-NZ" w:eastAsia="en-NZ"/>
              </w:rPr>
              <w:t>Charity Gwese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65227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65227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775E0ED5" w:rsidR="00DB3206" w:rsidRPr="00F87D03" w:rsidRDefault="001015EC" w:rsidP="00652272">
            <w:pPr>
              <w:rPr>
                <w:lang w:val="en-NZ" w:eastAsia="en-NZ"/>
              </w:rPr>
            </w:pPr>
            <w:r>
              <w:rPr>
                <w:lang w:val="en-NZ" w:eastAsia="en-NZ"/>
              </w:rPr>
              <w:t xml:space="preserve">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65227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65227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65227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F2DE38C" w:rsidR="00DB3206" w:rsidRPr="00E124D5" w:rsidRDefault="00DB3206" w:rsidP="00652272">
            <w:pPr>
              <w:rPr>
                <w:lang w:val="en-NZ" w:eastAsia="en-NZ"/>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12B7941E" w:rsidR="00DB3206" w:rsidRPr="00F87D03" w:rsidRDefault="006E478F" w:rsidP="00652272">
            <w:pPr>
              <w:rPr>
                <w:lang w:val="en-NZ" w:eastAsia="en-NZ"/>
              </w:rPr>
            </w:pPr>
            <w:r>
              <w:rPr>
                <w:rFonts w:ascii="Calibri" w:eastAsia="Times New Roman" w:hAnsi="Calibri" w:cs="Calibri"/>
                <w:kern w:val="0"/>
                <w:lang w:val="en-NZ" w:eastAsia="en-NZ"/>
                <w14:ligatures w14:val="none"/>
              </w:rPr>
              <w:t>Zair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652272">
            <w:pPr>
              <w:rPr>
                <w:lang w:eastAsia="en-NZ"/>
              </w:rPr>
            </w:pPr>
            <w:r>
              <w:rPr>
                <w:rFonts w:ascii="Calibri" w:eastAsia="Times New Roman" w:hAnsi="Calibri" w:cs="Calibri"/>
                <w:kern w:val="0"/>
                <w:lang w:eastAsia="en-NZ"/>
                <w14:ligatures w14:val="none"/>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65227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652272">
            <w:pPr>
              <w:rPr>
                <w:lang w:val="en-NZ" w:eastAsia="en-NZ"/>
              </w:rPr>
            </w:pPr>
          </w:p>
        </w:tc>
      </w:tr>
    </w:tbl>
    <w:p w14:paraId="4F46D2AA" w14:textId="77777777" w:rsidR="00DB3206" w:rsidRDefault="00DB3206" w:rsidP="00652272">
      <w:pPr>
        <w:rPr>
          <w:rStyle w:val="Strong"/>
          <w:rFonts w:eastAsiaTheme="minorEastAsia"/>
        </w:rPr>
      </w:pPr>
    </w:p>
    <w:p w14:paraId="6B0CB0C7" w14:textId="77777777" w:rsidR="00DB3206" w:rsidRDefault="00DB3206" w:rsidP="0065227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65227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65227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65227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3F235927" w:rsidR="00DB3206" w:rsidRPr="00450FF5" w:rsidRDefault="00DB3206" w:rsidP="00652272"/>
        </w:tc>
        <w:tc>
          <w:tcPr>
            <w:tcW w:w="7155" w:type="dxa"/>
            <w:tcBorders>
              <w:top w:val="single" w:sz="6" w:space="0" w:color="000000"/>
              <w:left w:val="single" w:sz="6" w:space="0" w:color="000000"/>
              <w:bottom w:val="single" w:sz="6" w:space="0" w:color="000000"/>
              <w:right w:val="single" w:sz="6" w:space="0" w:color="000000"/>
            </w:tcBorders>
            <w:hideMark/>
          </w:tcPr>
          <w:p w14:paraId="4E999277" w14:textId="4A20032F" w:rsidR="00DB3206" w:rsidRPr="00450FF5" w:rsidRDefault="00DB3206" w:rsidP="00652272"/>
        </w:tc>
      </w:tr>
    </w:tbl>
    <w:p w14:paraId="28059174" w14:textId="77777777" w:rsidR="00CE4935" w:rsidRDefault="00CE4935" w:rsidP="00652272">
      <w:pPr>
        <w:sectPr w:rsidR="00CE4935" w:rsidSect="00CE4935">
          <w:footerReference w:type="default" r:id="rId8"/>
          <w:pgSz w:w="11906" w:h="16838"/>
          <w:pgMar w:top="1440" w:right="1440" w:bottom="1440" w:left="1440" w:header="706" w:footer="706" w:gutter="0"/>
          <w:cols w:space="708"/>
          <w:docGrid w:linePitch="360"/>
        </w:sectPr>
      </w:pPr>
    </w:p>
    <w:p w14:paraId="3B62D419" w14:textId="77777777" w:rsidR="004B41D2" w:rsidRDefault="004B41D2" w:rsidP="000F16A6"/>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noProof/>
        </w:rPr>
      </w:sdtEndPr>
      <w:sdtContent>
        <w:p w14:paraId="18A7464A" w14:textId="05901FF2" w:rsidR="00BC44CD" w:rsidRDefault="00BC44CD" w:rsidP="00770B63">
          <w:pPr>
            <w:pStyle w:val="TOCHeading"/>
          </w:pPr>
          <w:r>
            <w:t>Contents</w:t>
          </w:r>
        </w:p>
        <w:p w14:paraId="109C0A49" w14:textId="0A027948" w:rsidR="00770B63" w:rsidRDefault="00BC44CD">
          <w:pPr>
            <w:pStyle w:val="TOC1"/>
            <w:tabs>
              <w:tab w:val="right" w:leader="dot" w:pos="9016"/>
            </w:tabs>
            <w:rPr>
              <w:rFonts w:eastAsiaTheme="minorEastAsia"/>
              <w:noProof/>
              <w:sz w:val="24"/>
              <w:szCs w:val="34"/>
              <w:lang w:val="en-US" w:bidi="dz-BT"/>
            </w:rPr>
          </w:pPr>
          <w:r>
            <w:fldChar w:fldCharType="begin"/>
          </w:r>
          <w:r>
            <w:instrText xml:space="preserve"> TOC \o "1-3" \h \z \u </w:instrText>
          </w:r>
          <w:r>
            <w:fldChar w:fldCharType="separate"/>
          </w:r>
          <w:hyperlink w:anchor="_Toc238803230" w:history="1">
            <w:r w:rsidR="00770B63" w:rsidRPr="005C3B14">
              <w:rPr>
                <w:rStyle w:val="Hyperlink"/>
                <w:noProof/>
              </w:rPr>
              <w:t>Executive Summary</w:t>
            </w:r>
            <w:r w:rsidR="00770B63">
              <w:rPr>
                <w:noProof/>
                <w:webHidden/>
              </w:rPr>
              <w:tab/>
            </w:r>
            <w:r w:rsidR="00770B63">
              <w:rPr>
                <w:noProof/>
                <w:webHidden/>
              </w:rPr>
              <w:fldChar w:fldCharType="begin"/>
            </w:r>
            <w:r w:rsidR="00770B63">
              <w:rPr>
                <w:noProof/>
                <w:webHidden/>
              </w:rPr>
              <w:instrText xml:space="preserve"> PAGEREF _Toc238803230 \h </w:instrText>
            </w:r>
            <w:r w:rsidR="00770B63">
              <w:rPr>
                <w:noProof/>
                <w:webHidden/>
              </w:rPr>
            </w:r>
            <w:r w:rsidR="00770B63">
              <w:rPr>
                <w:noProof/>
                <w:webHidden/>
              </w:rPr>
              <w:fldChar w:fldCharType="separate"/>
            </w:r>
            <w:r w:rsidR="00770B63">
              <w:rPr>
                <w:noProof/>
                <w:webHidden/>
              </w:rPr>
              <w:t>3</w:t>
            </w:r>
            <w:r w:rsidR="00770B63">
              <w:rPr>
                <w:noProof/>
                <w:webHidden/>
              </w:rPr>
              <w:fldChar w:fldCharType="end"/>
            </w:r>
          </w:hyperlink>
        </w:p>
        <w:p w14:paraId="4D43404D" w14:textId="655C2434" w:rsidR="00770B63" w:rsidRDefault="00770B63">
          <w:pPr>
            <w:pStyle w:val="TOC1"/>
            <w:tabs>
              <w:tab w:val="right" w:leader="dot" w:pos="9016"/>
            </w:tabs>
            <w:rPr>
              <w:rFonts w:eastAsiaTheme="minorEastAsia"/>
              <w:noProof/>
              <w:sz w:val="24"/>
              <w:szCs w:val="34"/>
              <w:lang w:val="en-US" w:bidi="dz-BT"/>
            </w:rPr>
          </w:pPr>
          <w:hyperlink w:anchor="_Toc238803231" w:history="1">
            <w:r w:rsidRPr="005C3B14">
              <w:rPr>
                <w:rStyle w:val="Hyperlink"/>
                <w:noProof/>
              </w:rPr>
              <w:t>1. Introduction</w:t>
            </w:r>
            <w:r>
              <w:rPr>
                <w:noProof/>
                <w:webHidden/>
              </w:rPr>
              <w:tab/>
            </w:r>
            <w:r>
              <w:rPr>
                <w:noProof/>
                <w:webHidden/>
              </w:rPr>
              <w:fldChar w:fldCharType="begin"/>
            </w:r>
            <w:r>
              <w:rPr>
                <w:noProof/>
                <w:webHidden/>
              </w:rPr>
              <w:instrText xml:space="preserve"> PAGEREF _Toc238803231 \h </w:instrText>
            </w:r>
            <w:r>
              <w:rPr>
                <w:noProof/>
                <w:webHidden/>
              </w:rPr>
            </w:r>
            <w:r>
              <w:rPr>
                <w:noProof/>
                <w:webHidden/>
              </w:rPr>
              <w:fldChar w:fldCharType="separate"/>
            </w:r>
            <w:r>
              <w:rPr>
                <w:noProof/>
                <w:webHidden/>
              </w:rPr>
              <w:t>3</w:t>
            </w:r>
            <w:r>
              <w:rPr>
                <w:noProof/>
                <w:webHidden/>
              </w:rPr>
              <w:fldChar w:fldCharType="end"/>
            </w:r>
          </w:hyperlink>
        </w:p>
        <w:p w14:paraId="2806A324" w14:textId="7C22F620" w:rsidR="00770B63" w:rsidRDefault="00770B63">
          <w:pPr>
            <w:pStyle w:val="TOC2"/>
            <w:tabs>
              <w:tab w:val="right" w:leader="dot" w:pos="9016"/>
            </w:tabs>
            <w:rPr>
              <w:rFonts w:eastAsiaTheme="minorEastAsia"/>
              <w:noProof/>
              <w:sz w:val="24"/>
              <w:szCs w:val="34"/>
              <w:lang w:val="en-US" w:bidi="dz-BT"/>
            </w:rPr>
          </w:pPr>
          <w:hyperlink w:anchor="_Toc238803232" w:history="1">
            <w:r w:rsidRPr="005C3B14">
              <w:rPr>
                <w:rStyle w:val="Hyperlink"/>
                <w:noProof/>
              </w:rPr>
              <w:t>1.1 Business Context and Problem Statement</w:t>
            </w:r>
            <w:r>
              <w:rPr>
                <w:noProof/>
                <w:webHidden/>
              </w:rPr>
              <w:tab/>
            </w:r>
            <w:r>
              <w:rPr>
                <w:noProof/>
                <w:webHidden/>
              </w:rPr>
              <w:fldChar w:fldCharType="begin"/>
            </w:r>
            <w:r>
              <w:rPr>
                <w:noProof/>
                <w:webHidden/>
              </w:rPr>
              <w:instrText xml:space="preserve"> PAGEREF _Toc238803232 \h </w:instrText>
            </w:r>
            <w:r>
              <w:rPr>
                <w:noProof/>
                <w:webHidden/>
              </w:rPr>
            </w:r>
            <w:r>
              <w:rPr>
                <w:noProof/>
                <w:webHidden/>
              </w:rPr>
              <w:fldChar w:fldCharType="separate"/>
            </w:r>
            <w:r>
              <w:rPr>
                <w:noProof/>
                <w:webHidden/>
              </w:rPr>
              <w:t>3</w:t>
            </w:r>
            <w:r>
              <w:rPr>
                <w:noProof/>
                <w:webHidden/>
              </w:rPr>
              <w:fldChar w:fldCharType="end"/>
            </w:r>
          </w:hyperlink>
        </w:p>
        <w:p w14:paraId="21AD5567" w14:textId="64D6A758" w:rsidR="00770B63" w:rsidRDefault="00770B63">
          <w:pPr>
            <w:pStyle w:val="TOC2"/>
            <w:tabs>
              <w:tab w:val="right" w:leader="dot" w:pos="9016"/>
            </w:tabs>
            <w:rPr>
              <w:rFonts w:eastAsiaTheme="minorEastAsia"/>
              <w:noProof/>
              <w:sz w:val="24"/>
              <w:szCs w:val="34"/>
              <w:lang w:val="en-US" w:bidi="dz-BT"/>
            </w:rPr>
          </w:pPr>
          <w:hyperlink w:anchor="_Toc238803233" w:history="1">
            <w:r w:rsidRPr="005C3B14">
              <w:rPr>
                <w:rStyle w:val="Hyperlink"/>
                <w:noProof/>
              </w:rPr>
              <w:t>1.2 Project Goals, Objectives, and Success Criteria</w:t>
            </w:r>
            <w:r>
              <w:rPr>
                <w:noProof/>
                <w:webHidden/>
              </w:rPr>
              <w:tab/>
            </w:r>
            <w:r>
              <w:rPr>
                <w:noProof/>
                <w:webHidden/>
              </w:rPr>
              <w:fldChar w:fldCharType="begin"/>
            </w:r>
            <w:r>
              <w:rPr>
                <w:noProof/>
                <w:webHidden/>
              </w:rPr>
              <w:instrText xml:space="preserve"> PAGEREF _Toc238803233 \h </w:instrText>
            </w:r>
            <w:r>
              <w:rPr>
                <w:noProof/>
                <w:webHidden/>
              </w:rPr>
            </w:r>
            <w:r>
              <w:rPr>
                <w:noProof/>
                <w:webHidden/>
              </w:rPr>
              <w:fldChar w:fldCharType="separate"/>
            </w:r>
            <w:r>
              <w:rPr>
                <w:noProof/>
                <w:webHidden/>
              </w:rPr>
              <w:t>3</w:t>
            </w:r>
            <w:r>
              <w:rPr>
                <w:noProof/>
                <w:webHidden/>
              </w:rPr>
              <w:fldChar w:fldCharType="end"/>
            </w:r>
          </w:hyperlink>
        </w:p>
        <w:p w14:paraId="11B2022C" w14:textId="15099E7B" w:rsidR="00770B63" w:rsidRDefault="00770B63">
          <w:pPr>
            <w:pStyle w:val="TOC2"/>
            <w:tabs>
              <w:tab w:val="right" w:leader="dot" w:pos="9016"/>
            </w:tabs>
            <w:rPr>
              <w:rFonts w:eastAsiaTheme="minorEastAsia"/>
              <w:noProof/>
              <w:sz w:val="24"/>
              <w:szCs w:val="34"/>
              <w:lang w:val="en-US" w:bidi="dz-BT"/>
            </w:rPr>
          </w:pPr>
          <w:hyperlink w:anchor="_Toc238803234" w:history="1">
            <w:r w:rsidRPr="005C3B14">
              <w:rPr>
                <w:rStyle w:val="Hyperlink"/>
                <w:noProof/>
              </w:rPr>
              <w:t>1.3 Project Scope, Assumptions, and Constraints</w:t>
            </w:r>
            <w:r>
              <w:rPr>
                <w:noProof/>
                <w:webHidden/>
              </w:rPr>
              <w:tab/>
            </w:r>
            <w:r>
              <w:rPr>
                <w:noProof/>
                <w:webHidden/>
              </w:rPr>
              <w:fldChar w:fldCharType="begin"/>
            </w:r>
            <w:r>
              <w:rPr>
                <w:noProof/>
                <w:webHidden/>
              </w:rPr>
              <w:instrText xml:space="preserve"> PAGEREF _Toc238803234 \h </w:instrText>
            </w:r>
            <w:r>
              <w:rPr>
                <w:noProof/>
                <w:webHidden/>
              </w:rPr>
            </w:r>
            <w:r>
              <w:rPr>
                <w:noProof/>
                <w:webHidden/>
              </w:rPr>
              <w:fldChar w:fldCharType="separate"/>
            </w:r>
            <w:r>
              <w:rPr>
                <w:noProof/>
                <w:webHidden/>
              </w:rPr>
              <w:t>3</w:t>
            </w:r>
            <w:r>
              <w:rPr>
                <w:noProof/>
                <w:webHidden/>
              </w:rPr>
              <w:fldChar w:fldCharType="end"/>
            </w:r>
          </w:hyperlink>
        </w:p>
        <w:p w14:paraId="750A1CD6" w14:textId="139BCA57" w:rsidR="00770B63" w:rsidRDefault="00770B63">
          <w:pPr>
            <w:pStyle w:val="TOC2"/>
            <w:tabs>
              <w:tab w:val="right" w:leader="dot" w:pos="9016"/>
            </w:tabs>
            <w:rPr>
              <w:rFonts w:eastAsiaTheme="minorEastAsia"/>
              <w:noProof/>
              <w:sz w:val="24"/>
              <w:szCs w:val="34"/>
              <w:lang w:val="en-US" w:bidi="dz-BT"/>
            </w:rPr>
          </w:pPr>
          <w:hyperlink w:anchor="_Toc238803235" w:history="1">
            <w:r w:rsidRPr="005C3B14">
              <w:rPr>
                <w:rStyle w:val="Hyperlink"/>
                <w:noProof/>
              </w:rPr>
              <w:t>1.4 Stakeholders and User Requirements</w:t>
            </w:r>
            <w:r>
              <w:rPr>
                <w:noProof/>
                <w:webHidden/>
              </w:rPr>
              <w:tab/>
            </w:r>
            <w:r>
              <w:rPr>
                <w:noProof/>
                <w:webHidden/>
              </w:rPr>
              <w:fldChar w:fldCharType="begin"/>
            </w:r>
            <w:r>
              <w:rPr>
                <w:noProof/>
                <w:webHidden/>
              </w:rPr>
              <w:instrText xml:space="preserve"> PAGEREF _Toc238803235 \h </w:instrText>
            </w:r>
            <w:r>
              <w:rPr>
                <w:noProof/>
                <w:webHidden/>
              </w:rPr>
            </w:r>
            <w:r>
              <w:rPr>
                <w:noProof/>
                <w:webHidden/>
              </w:rPr>
              <w:fldChar w:fldCharType="separate"/>
            </w:r>
            <w:r>
              <w:rPr>
                <w:noProof/>
                <w:webHidden/>
              </w:rPr>
              <w:t>3</w:t>
            </w:r>
            <w:r>
              <w:rPr>
                <w:noProof/>
                <w:webHidden/>
              </w:rPr>
              <w:fldChar w:fldCharType="end"/>
            </w:r>
          </w:hyperlink>
        </w:p>
        <w:p w14:paraId="20012931" w14:textId="638F69F3" w:rsidR="00770B63" w:rsidRDefault="00770B63">
          <w:pPr>
            <w:pStyle w:val="TOC1"/>
            <w:tabs>
              <w:tab w:val="right" w:leader="dot" w:pos="9016"/>
            </w:tabs>
            <w:rPr>
              <w:rFonts w:eastAsiaTheme="minorEastAsia"/>
              <w:noProof/>
              <w:sz w:val="24"/>
              <w:szCs w:val="34"/>
              <w:lang w:val="en-US" w:bidi="dz-BT"/>
            </w:rPr>
          </w:pPr>
          <w:hyperlink w:anchor="_Toc238803236" w:history="1">
            <w:r w:rsidRPr="005C3B14">
              <w:rPr>
                <w:rStyle w:val="Hyperlink"/>
                <w:noProof/>
              </w:rPr>
              <w:t>2. Project Planning and Management</w:t>
            </w:r>
            <w:r>
              <w:rPr>
                <w:noProof/>
                <w:webHidden/>
              </w:rPr>
              <w:tab/>
            </w:r>
            <w:r>
              <w:rPr>
                <w:noProof/>
                <w:webHidden/>
              </w:rPr>
              <w:fldChar w:fldCharType="begin"/>
            </w:r>
            <w:r>
              <w:rPr>
                <w:noProof/>
                <w:webHidden/>
              </w:rPr>
              <w:instrText xml:space="preserve"> PAGEREF _Toc238803236 \h </w:instrText>
            </w:r>
            <w:r>
              <w:rPr>
                <w:noProof/>
                <w:webHidden/>
              </w:rPr>
            </w:r>
            <w:r>
              <w:rPr>
                <w:noProof/>
                <w:webHidden/>
              </w:rPr>
              <w:fldChar w:fldCharType="separate"/>
            </w:r>
            <w:r>
              <w:rPr>
                <w:noProof/>
                <w:webHidden/>
              </w:rPr>
              <w:t>3</w:t>
            </w:r>
            <w:r>
              <w:rPr>
                <w:noProof/>
                <w:webHidden/>
              </w:rPr>
              <w:fldChar w:fldCharType="end"/>
            </w:r>
          </w:hyperlink>
        </w:p>
        <w:p w14:paraId="6796028F" w14:textId="2F19567A" w:rsidR="00770B63" w:rsidRDefault="00770B63">
          <w:pPr>
            <w:pStyle w:val="TOC2"/>
            <w:tabs>
              <w:tab w:val="right" w:leader="dot" w:pos="9016"/>
            </w:tabs>
            <w:rPr>
              <w:rFonts w:eastAsiaTheme="minorEastAsia"/>
              <w:noProof/>
              <w:sz w:val="24"/>
              <w:szCs w:val="34"/>
              <w:lang w:val="en-US" w:bidi="dz-BT"/>
            </w:rPr>
          </w:pPr>
          <w:hyperlink w:anchor="_Toc238803237" w:history="1">
            <w:r w:rsidRPr="005C3B14">
              <w:rPr>
                <w:rStyle w:val="Hyperlink"/>
                <w:noProof/>
              </w:rPr>
              <w:t>2.1 Project Charter</w:t>
            </w:r>
            <w:r>
              <w:rPr>
                <w:noProof/>
                <w:webHidden/>
              </w:rPr>
              <w:tab/>
            </w:r>
            <w:r>
              <w:rPr>
                <w:noProof/>
                <w:webHidden/>
              </w:rPr>
              <w:fldChar w:fldCharType="begin"/>
            </w:r>
            <w:r>
              <w:rPr>
                <w:noProof/>
                <w:webHidden/>
              </w:rPr>
              <w:instrText xml:space="preserve"> PAGEREF _Toc238803237 \h </w:instrText>
            </w:r>
            <w:r>
              <w:rPr>
                <w:noProof/>
                <w:webHidden/>
              </w:rPr>
            </w:r>
            <w:r>
              <w:rPr>
                <w:noProof/>
                <w:webHidden/>
              </w:rPr>
              <w:fldChar w:fldCharType="separate"/>
            </w:r>
            <w:r>
              <w:rPr>
                <w:noProof/>
                <w:webHidden/>
              </w:rPr>
              <w:t>3</w:t>
            </w:r>
            <w:r>
              <w:rPr>
                <w:noProof/>
                <w:webHidden/>
              </w:rPr>
              <w:fldChar w:fldCharType="end"/>
            </w:r>
          </w:hyperlink>
        </w:p>
        <w:p w14:paraId="00ED05EA" w14:textId="6C5287C4" w:rsidR="00770B63" w:rsidRDefault="00770B63">
          <w:pPr>
            <w:pStyle w:val="TOC2"/>
            <w:tabs>
              <w:tab w:val="right" w:leader="dot" w:pos="9016"/>
            </w:tabs>
            <w:rPr>
              <w:rFonts w:eastAsiaTheme="minorEastAsia"/>
              <w:noProof/>
              <w:sz w:val="24"/>
              <w:szCs w:val="34"/>
              <w:lang w:val="en-US" w:bidi="dz-BT"/>
            </w:rPr>
          </w:pPr>
          <w:hyperlink w:anchor="_Toc238803238" w:history="1">
            <w:r w:rsidRPr="005C3B14">
              <w:rPr>
                <w:rStyle w:val="Hyperlink"/>
                <w:noProof/>
              </w:rPr>
              <w:t>2.2 Project Roadmap / Gantt Chart</w:t>
            </w:r>
            <w:r>
              <w:rPr>
                <w:noProof/>
                <w:webHidden/>
              </w:rPr>
              <w:tab/>
            </w:r>
            <w:r>
              <w:rPr>
                <w:noProof/>
                <w:webHidden/>
              </w:rPr>
              <w:fldChar w:fldCharType="begin"/>
            </w:r>
            <w:r>
              <w:rPr>
                <w:noProof/>
                <w:webHidden/>
              </w:rPr>
              <w:instrText xml:space="preserve"> PAGEREF _Toc238803238 \h </w:instrText>
            </w:r>
            <w:r>
              <w:rPr>
                <w:noProof/>
                <w:webHidden/>
              </w:rPr>
            </w:r>
            <w:r>
              <w:rPr>
                <w:noProof/>
                <w:webHidden/>
              </w:rPr>
              <w:fldChar w:fldCharType="separate"/>
            </w:r>
            <w:r>
              <w:rPr>
                <w:noProof/>
                <w:webHidden/>
              </w:rPr>
              <w:t>3</w:t>
            </w:r>
            <w:r>
              <w:rPr>
                <w:noProof/>
                <w:webHidden/>
              </w:rPr>
              <w:fldChar w:fldCharType="end"/>
            </w:r>
          </w:hyperlink>
        </w:p>
        <w:p w14:paraId="20088CF2" w14:textId="72EA5960" w:rsidR="00770B63" w:rsidRDefault="00770B63">
          <w:pPr>
            <w:pStyle w:val="TOC2"/>
            <w:tabs>
              <w:tab w:val="right" w:leader="dot" w:pos="9016"/>
            </w:tabs>
            <w:rPr>
              <w:rFonts w:eastAsiaTheme="minorEastAsia"/>
              <w:noProof/>
              <w:sz w:val="24"/>
              <w:szCs w:val="34"/>
              <w:lang w:val="en-US" w:bidi="dz-BT"/>
            </w:rPr>
          </w:pPr>
          <w:hyperlink w:anchor="_Toc238803239" w:history="1">
            <w:r w:rsidRPr="005C3B14">
              <w:rPr>
                <w:rStyle w:val="Hyperlink"/>
                <w:noProof/>
              </w:rPr>
              <w:t>2.3 Team Roles and RACI Matrix</w:t>
            </w:r>
            <w:r>
              <w:rPr>
                <w:noProof/>
                <w:webHidden/>
              </w:rPr>
              <w:tab/>
            </w:r>
            <w:r>
              <w:rPr>
                <w:noProof/>
                <w:webHidden/>
              </w:rPr>
              <w:fldChar w:fldCharType="begin"/>
            </w:r>
            <w:r>
              <w:rPr>
                <w:noProof/>
                <w:webHidden/>
              </w:rPr>
              <w:instrText xml:space="preserve"> PAGEREF _Toc238803239 \h </w:instrText>
            </w:r>
            <w:r>
              <w:rPr>
                <w:noProof/>
                <w:webHidden/>
              </w:rPr>
            </w:r>
            <w:r>
              <w:rPr>
                <w:noProof/>
                <w:webHidden/>
              </w:rPr>
              <w:fldChar w:fldCharType="separate"/>
            </w:r>
            <w:r>
              <w:rPr>
                <w:noProof/>
                <w:webHidden/>
              </w:rPr>
              <w:t>3</w:t>
            </w:r>
            <w:r>
              <w:rPr>
                <w:noProof/>
                <w:webHidden/>
              </w:rPr>
              <w:fldChar w:fldCharType="end"/>
            </w:r>
          </w:hyperlink>
        </w:p>
        <w:p w14:paraId="0313D678" w14:textId="28EE0E80" w:rsidR="00770B63" w:rsidRDefault="00770B63">
          <w:pPr>
            <w:pStyle w:val="TOC2"/>
            <w:tabs>
              <w:tab w:val="right" w:leader="dot" w:pos="9016"/>
            </w:tabs>
            <w:rPr>
              <w:rFonts w:eastAsiaTheme="minorEastAsia"/>
              <w:noProof/>
              <w:sz w:val="24"/>
              <w:szCs w:val="34"/>
              <w:lang w:val="en-US" w:bidi="dz-BT"/>
            </w:rPr>
          </w:pPr>
          <w:hyperlink w:anchor="_Toc238803240" w:history="1">
            <w:r w:rsidRPr="005C3B14">
              <w:rPr>
                <w:rStyle w:val="Hyperlink"/>
                <w:noProof/>
              </w:rPr>
              <w:t>2.4 Risk Register</w:t>
            </w:r>
            <w:r>
              <w:rPr>
                <w:noProof/>
                <w:webHidden/>
              </w:rPr>
              <w:tab/>
            </w:r>
            <w:r>
              <w:rPr>
                <w:noProof/>
                <w:webHidden/>
              </w:rPr>
              <w:fldChar w:fldCharType="begin"/>
            </w:r>
            <w:r>
              <w:rPr>
                <w:noProof/>
                <w:webHidden/>
              </w:rPr>
              <w:instrText xml:space="preserve"> PAGEREF _Toc238803240 \h </w:instrText>
            </w:r>
            <w:r>
              <w:rPr>
                <w:noProof/>
                <w:webHidden/>
              </w:rPr>
            </w:r>
            <w:r>
              <w:rPr>
                <w:noProof/>
                <w:webHidden/>
              </w:rPr>
              <w:fldChar w:fldCharType="separate"/>
            </w:r>
            <w:r>
              <w:rPr>
                <w:noProof/>
                <w:webHidden/>
              </w:rPr>
              <w:t>3</w:t>
            </w:r>
            <w:r>
              <w:rPr>
                <w:noProof/>
                <w:webHidden/>
              </w:rPr>
              <w:fldChar w:fldCharType="end"/>
            </w:r>
          </w:hyperlink>
        </w:p>
        <w:p w14:paraId="2B175B33" w14:textId="09E9FB47" w:rsidR="00770B63" w:rsidRDefault="00770B63">
          <w:pPr>
            <w:pStyle w:val="TOC2"/>
            <w:tabs>
              <w:tab w:val="right" w:leader="dot" w:pos="9016"/>
            </w:tabs>
            <w:rPr>
              <w:rFonts w:eastAsiaTheme="minorEastAsia"/>
              <w:noProof/>
              <w:sz w:val="24"/>
              <w:szCs w:val="34"/>
              <w:lang w:val="en-US" w:bidi="dz-BT"/>
            </w:rPr>
          </w:pPr>
          <w:hyperlink w:anchor="_Toc238803241" w:history="1">
            <w:r w:rsidRPr="005C3B14">
              <w:rPr>
                <w:rStyle w:val="Hyperlink"/>
                <w:noProof/>
              </w:rPr>
              <w:t>2.5 Feasibility Study</w:t>
            </w:r>
            <w:r>
              <w:rPr>
                <w:noProof/>
                <w:webHidden/>
              </w:rPr>
              <w:tab/>
            </w:r>
            <w:r>
              <w:rPr>
                <w:noProof/>
                <w:webHidden/>
              </w:rPr>
              <w:fldChar w:fldCharType="begin"/>
            </w:r>
            <w:r>
              <w:rPr>
                <w:noProof/>
                <w:webHidden/>
              </w:rPr>
              <w:instrText xml:space="preserve"> PAGEREF _Toc238803241 \h </w:instrText>
            </w:r>
            <w:r>
              <w:rPr>
                <w:noProof/>
                <w:webHidden/>
              </w:rPr>
            </w:r>
            <w:r>
              <w:rPr>
                <w:noProof/>
                <w:webHidden/>
              </w:rPr>
              <w:fldChar w:fldCharType="separate"/>
            </w:r>
            <w:r>
              <w:rPr>
                <w:noProof/>
                <w:webHidden/>
              </w:rPr>
              <w:t>3</w:t>
            </w:r>
            <w:r>
              <w:rPr>
                <w:noProof/>
                <w:webHidden/>
              </w:rPr>
              <w:fldChar w:fldCharType="end"/>
            </w:r>
          </w:hyperlink>
        </w:p>
        <w:p w14:paraId="3A128C0F" w14:textId="3316D28B" w:rsidR="00770B63" w:rsidRDefault="00770B63">
          <w:pPr>
            <w:pStyle w:val="TOC1"/>
            <w:tabs>
              <w:tab w:val="right" w:leader="dot" w:pos="9016"/>
            </w:tabs>
            <w:rPr>
              <w:rFonts w:eastAsiaTheme="minorEastAsia"/>
              <w:noProof/>
              <w:sz w:val="24"/>
              <w:szCs w:val="34"/>
              <w:lang w:val="en-US" w:bidi="dz-BT"/>
            </w:rPr>
          </w:pPr>
          <w:hyperlink w:anchor="_Toc238803242" w:history="1">
            <w:r w:rsidRPr="005C3B14">
              <w:rPr>
                <w:rStyle w:val="Hyperlink"/>
                <w:noProof/>
              </w:rPr>
              <w:t>3. Industry and Technology Landscape Analysis</w:t>
            </w:r>
            <w:r>
              <w:rPr>
                <w:noProof/>
                <w:webHidden/>
              </w:rPr>
              <w:tab/>
            </w:r>
            <w:r>
              <w:rPr>
                <w:noProof/>
                <w:webHidden/>
              </w:rPr>
              <w:fldChar w:fldCharType="begin"/>
            </w:r>
            <w:r>
              <w:rPr>
                <w:noProof/>
                <w:webHidden/>
              </w:rPr>
              <w:instrText xml:space="preserve"> PAGEREF _Toc238803242 \h </w:instrText>
            </w:r>
            <w:r>
              <w:rPr>
                <w:noProof/>
                <w:webHidden/>
              </w:rPr>
            </w:r>
            <w:r>
              <w:rPr>
                <w:noProof/>
                <w:webHidden/>
              </w:rPr>
              <w:fldChar w:fldCharType="separate"/>
            </w:r>
            <w:r>
              <w:rPr>
                <w:noProof/>
                <w:webHidden/>
              </w:rPr>
              <w:t>3</w:t>
            </w:r>
            <w:r>
              <w:rPr>
                <w:noProof/>
                <w:webHidden/>
              </w:rPr>
              <w:fldChar w:fldCharType="end"/>
            </w:r>
          </w:hyperlink>
        </w:p>
        <w:p w14:paraId="7493EA15" w14:textId="1A9D473A" w:rsidR="00770B63" w:rsidRDefault="00770B63">
          <w:pPr>
            <w:pStyle w:val="TOC2"/>
            <w:tabs>
              <w:tab w:val="right" w:leader="dot" w:pos="9016"/>
            </w:tabs>
            <w:rPr>
              <w:rFonts w:eastAsiaTheme="minorEastAsia"/>
              <w:noProof/>
              <w:sz w:val="24"/>
              <w:szCs w:val="34"/>
              <w:lang w:val="en-US" w:bidi="dz-BT"/>
            </w:rPr>
          </w:pPr>
          <w:hyperlink w:anchor="_Toc238803243" w:history="1">
            <w:r w:rsidRPr="005C3B14">
              <w:rPr>
                <w:rStyle w:val="Hyperlink"/>
                <w:noProof/>
              </w:rPr>
              <w:t>3.1 Current State Assessment: As-Is Analysis</w:t>
            </w:r>
            <w:r>
              <w:rPr>
                <w:noProof/>
                <w:webHidden/>
              </w:rPr>
              <w:tab/>
            </w:r>
            <w:r>
              <w:rPr>
                <w:noProof/>
                <w:webHidden/>
              </w:rPr>
              <w:fldChar w:fldCharType="begin"/>
            </w:r>
            <w:r>
              <w:rPr>
                <w:noProof/>
                <w:webHidden/>
              </w:rPr>
              <w:instrText xml:space="preserve"> PAGEREF _Toc238803243 \h </w:instrText>
            </w:r>
            <w:r>
              <w:rPr>
                <w:noProof/>
                <w:webHidden/>
              </w:rPr>
            </w:r>
            <w:r>
              <w:rPr>
                <w:noProof/>
                <w:webHidden/>
              </w:rPr>
              <w:fldChar w:fldCharType="separate"/>
            </w:r>
            <w:r>
              <w:rPr>
                <w:noProof/>
                <w:webHidden/>
              </w:rPr>
              <w:t>3</w:t>
            </w:r>
            <w:r>
              <w:rPr>
                <w:noProof/>
                <w:webHidden/>
              </w:rPr>
              <w:fldChar w:fldCharType="end"/>
            </w:r>
          </w:hyperlink>
        </w:p>
        <w:p w14:paraId="69882CD9" w14:textId="1C280E34" w:rsidR="00770B63" w:rsidRDefault="00770B63">
          <w:pPr>
            <w:pStyle w:val="TOC2"/>
            <w:tabs>
              <w:tab w:val="right" w:leader="dot" w:pos="9016"/>
            </w:tabs>
            <w:rPr>
              <w:rFonts w:eastAsiaTheme="minorEastAsia"/>
              <w:noProof/>
              <w:sz w:val="24"/>
              <w:szCs w:val="34"/>
              <w:lang w:val="en-US" w:bidi="dz-BT"/>
            </w:rPr>
          </w:pPr>
          <w:hyperlink w:anchor="_Toc238803244" w:history="1">
            <w:r w:rsidRPr="005C3B14">
              <w:rPr>
                <w:rStyle w:val="Hyperlink"/>
                <w:noProof/>
              </w:rPr>
              <w:t>3.2 Technology and Market Survey</w:t>
            </w:r>
            <w:r>
              <w:rPr>
                <w:noProof/>
                <w:webHidden/>
              </w:rPr>
              <w:tab/>
            </w:r>
            <w:r>
              <w:rPr>
                <w:noProof/>
                <w:webHidden/>
              </w:rPr>
              <w:fldChar w:fldCharType="begin"/>
            </w:r>
            <w:r>
              <w:rPr>
                <w:noProof/>
                <w:webHidden/>
              </w:rPr>
              <w:instrText xml:space="preserve"> PAGEREF _Toc238803244 \h </w:instrText>
            </w:r>
            <w:r>
              <w:rPr>
                <w:noProof/>
                <w:webHidden/>
              </w:rPr>
            </w:r>
            <w:r>
              <w:rPr>
                <w:noProof/>
                <w:webHidden/>
              </w:rPr>
              <w:fldChar w:fldCharType="separate"/>
            </w:r>
            <w:r>
              <w:rPr>
                <w:noProof/>
                <w:webHidden/>
              </w:rPr>
              <w:t>3</w:t>
            </w:r>
            <w:r>
              <w:rPr>
                <w:noProof/>
                <w:webHidden/>
              </w:rPr>
              <w:fldChar w:fldCharType="end"/>
            </w:r>
          </w:hyperlink>
        </w:p>
        <w:p w14:paraId="282D7F8A" w14:textId="1F738482" w:rsidR="00770B63" w:rsidRDefault="00770B63">
          <w:pPr>
            <w:pStyle w:val="TOC2"/>
            <w:tabs>
              <w:tab w:val="right" w:leader="dot" w:pos="9016"/>
            </w:tabs>
            <w:rPr>
              <w:rFonts w:eastAsiaTheme="minorEastAsia"/>
              <w:noProof/>
              <w:sz w:val="24"/>
              <w:szCs w:val="34"/>
              <w:lang w:val="en-US" w:bidi="dz-BT"/>
            </w:rPr>
          </w:pPr>
          <w:hyperlink w:anchor="_Toc238803245" w:history="1">
            <w:r w:rsidRPr="005C3B14">
              <w:rPr>
                <w:rStyle w:val="Hyperlink"/>
                <w:noProof/>
              </w:rPr>
              <w:t>3.3 Comparative Analysis of Existing Solutions</w:t>
            </w:r>
            <w:r>
              <w:rPr>
                <w:noProof/>
                <w:webHidden/>
              </w:rPr>
              <w:tab/>
            </w:r>
            <w:r>
              <w:rPr>
                <w:noProof/>
                <w:webHidden/>
              </w:rPr>
              <w:fldChar w:fldCharType="begin"/>
            </w:r>
            <w:r>
              <w:rPr>
                <w:noProof/>
                <w:webHidden/>
              </w:rPr>
              <w:instrText xml:space="preserve"> PAGEREF _Toc238803245 \h </w:instrText>
            </w:r>
            <w:r>
              <w:rPr>
                <w:noProof/>
                <w:webHidden/>
              </w:rPr>
            </w:r>
            <w:r>
              <w:rPr>
                <w:noProof/>
                <w:webHidden/>
              </w:rPr>
              <w:fldChar w:fldCharType="separate"/>
            </w:r>
            <w:r>
              <w:rPr>
                <w:noProof/>
                <w:webHidden/>
              </w:rPr>
              <w:t>3</w:t>
            </w:r>
            <w:r>
              <w:rPr>
                <w:noProof/>
                <w:webHidden/>
              </w:rPr>
              <w:fldChar w:fldCharType="end"/>
            </w:r>
          </w:hyperlink>
        </w:p>
        <w:p w14:paraId="74828A86" w14:textId="34BBCF14" w:rsidR="00770B63" w:rsidRDefault="00770B63">
          <w:pPr>
            <w:pStyle w:val="TOC2"/>
            <w:tabs>
              <w:tab w:val="right" w:leader="dot" w:pos="9016"/>
            </w:tabs>
            <w:rPr>
              <w:rFonts w:eastAsiaTheme="minorEastAsia"/>
              <w:noProof/>
              <w:sz w:val="24"/>
              <w:szCs w:val="34"/>
              <w:lang w:val="en-US" w:bidi="dz-BT"/>
            </w:rPr>
          </w:pPr>
          <w:hyperlink w:anchor="_Toc238803246" w:history="1">
            <w:r w:rsidRPr="005C3B14">
              <w:rPr>
                <w:rStyle w:val="Hyperlink"/>
                <w:noProof/>
              </w:rPr>
              <w:t>3.4 Gap Analysis: As-Is to To-Be</w:t>
            </w:r>
            <w:r>
              <w:rPr>
                <w:noProof/>
                <w:webHidden/>
              </w:rPr>
              <w:tab/>
            </w:r>
            <w:r>
              <w:rPr>
                <w:noProof/>
                <w:webHidden/>
              </w:rPr>
              <w:fldChar w:fldCharType="begin"/>
            </w:r>
            <w:r>
              <w:rPr>
                <w:noProof/>
                <w:webHidden/>
              </w:rPr>
              <w:instrText xml:space="preserve"> PAGEREF _Toc238803246 \h </w:instrText>
            </w:r>
            <w:r>
              <w:rPr>
                <w:noProof/>
                <w:webHidden/>
              </w:rPr>
            </w:r>
            <w:r>
              <w:rPr>
                <w:noProof/>
                <w:webHidden/>
              </w:rPr>
              <w:fldChar w:fldCharType="separate"/>
            </w:r>
            <w:r>
              <w:rPr>
                <w:noProof/>
                <w:webHidden/>
              </w:rPr>
              <w:t>3</w:t>
            </w:r>
            <w:r>
              <w:rPr>
                <w:noProof/>
                <w:webHidden/>
              </w:rPr>
              <w:fldChar w:fldCharType="end"/>
            </w:r>
          </w:hyperlink>
        </w:p>
        <w:p w14:paraId="4F093C20" w14:textId="48BECB96" w:rsidR="00770B63" w:rsidRDefault="00770B63">
          <w:pPr>
            <w:pStyle w:val="TOC1"/>
            <w:tabs>
              <w:tab w:val="right" w:leader="dot" w:pos="9016"/>
            </w:tabs>
            <w:rPr>
              <w:rFonts w:eastAsiaTheme="minorEastAsia"/>
              <w:noProof/>
              <w:sz w:val="24"/>
              <w:szCs w:val="34"/>
              <w:lang w:val="en-US" w:bidi="dz-BT"/>
            </w:rPr>
          </w:pPr>
          <w:hyperlink w:anchor="_Toc238803247" w:history="1">
            <w:r w:rsidRPr="005C3B14">
              <w:rPr>
                <w:rStyle w:val="Hyperlink"/>
                <w:noProof/>
              </w:rPr>
              <w:t>4. Solution Design</w:t>
            </w:r>
            <w:r>
              <w:rPr>
                <w:noProof/>
                <w:webHidden/>
              </w:rPr>
              <w:tab/>
            </w:r>
            <w:r>
              <w:rPr>
                <w:noProof/>
                <w:webHidden/>
              </w:rPr>
              <w:fldChar w:fldCharType="begin"/>
            </w:r>
            <w:r>
              <w:rPr>
                <w:noProof/>
                <w:webHidden/>
              </w:rPr>
              <w:instrText xml:space="preserve"> PAGEREF _Toc238803247 \h </w:instrText>
            </w:r>
            <w:r>
              <w:rPr>
                <w:noProof/>
                <w:webHidden/>
              </w:rPr>
            </w:r>
            <w:r>
              <w:rPr>
                <w:noProof/>
                <w:webHidden/>
              </w:rPr>
              <w:fldChar w:fldCharType="separate"/>
            </w:r>
            <w:r>
              <w:rPr>
                <w:noProof/>
                <w:webHidden/>
              </w:rPr>
              <w:t>3</w:t>
            </w:r>
            <w:r>
              <w:rPr>
                <w:noProof/>
                <w:webHidden/>
              </w:rPr>
              <w:fldChar w:fldCharType="end"/>
            </w:r>
          </w:hyperlink>
        </w:p>
        <w:p w14:paraId="305484CC" w14:textId="243BB3BE" w:rsidR="00770B63" w:rsidRDefault="00770B63">
          <w:pPr>
            <w:pStyle w:val="TOC2"/>
            <w:tabs>
              <w:tab w:val="right" w:leader="dot" w:pos="9016"/>
            </w:tabs>
            <w:rPr>
              <w:rFonts w:eastAsiaTheme="minorEastAsia"/>
              <w:noProof/>
              <w:sz w:val="24"/>
              <w:szCs w:val="34"/>
              <w:lang w:val="en-US" w:bidi="dz-BT"/>
            </w:rPr>
          </w:pPr>
          <w:hyperlink w:anchor="_Toc238803248" w:history="1">
            <w:r w:rsidRPr="005C3B14">
              <w:rPr>
                <w:rStyle w:val="Hyperlink"/>
                <w:noProof/>
              </w:rPr>
              <w:t>4.1 Proposed Solution Architecture</w:t>
            </w:r>
            <w:r>
              <w:rPr>
                <w:noProof/>
                <w:webHidden/>
              </w:rPr>
              <w:tab/>
            </w:r>
            <w:r>
              <w:rPr>
                <w:noProof/>
                <w:webHidden/>
              </w:rPr>
              <w:fldChar w:fldCharType="begin"/>
            </w:r>
            <w:r>
              <w:rPr>
                <w:noProof/>
                <w:webHidden/>
              </w:rPr>
              <w:instrText xml:space="preserve"> PAGEREF _Toc238803248 \h </w:instrText>
            </w:r>
            <w:r>
              <w:rPr>
                <w:noProof/>
                <w:webHidden/>
              </w:rPr>
            </w:r>
            <w:r>
              <w:rPr>
                <w:noProof/>
                <w:webHidden/>
              </w:rPr>
              <w:fldChar w:fldCharType="separate"/>
            </w:r>
            <w:r>
              <w:rPr>
                <w:noProof/>
                <w:webHidden/>
              </w:rPr>
              <w:t>3</w:t>
            </w:r>
            <w:r>
              <w:rPr>
                <w:noProof/>
                <w:webHidden/>
              </w:rPr>
              <w:fldChar w:fldCharType="end"/>
            </w:r>
          </w:hyperlink>
        </w:p>
        <w:p w14:paraId="3577528A" w14:textId="2B6C671A" w:rsidR="00770B63" w:rsidRDefault="00770B63">
          <w:pPr>
            <w:pStyle w:val="TOC2"/>
            <w:tabs>
              <w:tab w:val="right" w:leader="dot" w:pos="9016"/>
            </w:tabs>
            <w:rPr>
              <w:rFonts w:eastAsiaTheme="minorEastAsia"/>
              <w:noProof/>
              <w:sz w:val="24"/>
              <w:szCs w:val="34"/>
              <w:lang w:val="en-US" w:bidi="dz-BT"/>
            </w:rPr>
          </w:pPr>
          <w:hyperlink w:anchor="_Toc238803249" w:history="1">
            <w:r w:rsidRPr="005C3B14">
              <w:rPr>
                <w:rStyle w:val="Hyperlink"/>
                <w:noProof/>
              </w:rPr>
              <w:t>4.2 Technology Stack and Justification</w:t>
            </w:r>
            <w:r>
              <w:rPr>
                <w:noProof/>
                <w:webHidden/>
              </w:rPr>
              <w:tab/>
            </w:r>
            <w:r>
              <w:rPr>
                <w:noProof/>
                <w:webHidden/>
              </w:rPr>
              <w:fldChar w:fldCharType="begin"/>
            </w:r>
            <w:r>
              <w:rPr>
                <w:noProof/>
                <w:webHidden/>
              </w:rPr>
              <w:instrText xml:space="preserve"> PAGEREF _Toc238803249 \h </w:instrText>
            </w:r>
            <w:r>
              <w:rPr>
                <w:noProof/>
                <w:webHidden/>
              </w:rPr>
            </w:r>
            <w:r>
              <w:rPr>
                <w:noProof/>
                <w:webHidden/>
              </w:rPr>
              <w:fldChar w:fldCharType="separate"/>
            </w:r>
            <w:r>
              <w:rPr>
                <w:noProof/>
                <w:webHidden/>
              </w:rPr>
              <w:t>3</w:t>
            </w:r>
            <w:r>
              <w:rPr>
                <w:noProof/>
                <w:webHidden/>
              </w:rPr>
              <w:fldChar w:fldCharType="end"/>
            </w:r>
          </w:hyperlink>
        </w:p>
        <w:p w14:paraId="3DA63619" w14:textId="61EEEF62" w:rsidR="00770B63" w:rsidRDefault="00770B63">
          <w:pPr>
            <w:pStyle w:val="TOC2"/>
            <w:tabs>
              <w:tab w:val="right" w:leader="dot" w:pos="9016"/>
            </w:tabs>
            <w:rPr>
              <w:rFonts w:eastAsiaTheme="minorEastAsia"/>
              <w:noProof/>
              <w:sz w:val="24"/>
              <w:szCs w:val="34"/>
              <w:lang w:val="en-US" w:bidi="dz-BT"/>
            </w:rPr>
          </w:pPr>
          <w:hyperlink w:anchor="_Toc238803250" w:history="1">
            <w:r w:rsidRPr="005C3B14">
              <w:rPr>
                <w:rStyle w:val="Hyperlink"/>
                <w:noProof/>
              </w:rPr>
              <w:t>4.3 Security Design and Control Mapping</w:t>
            </w:r>
            <w:r>
              <w:rPr>
                <w:noProof/>
                <w:webHidden/>
              </w:rPr>
              <w:tab/>
            </w:r>
            <w:r>
              <w:rPr>
                <w:noProof/>
                <w:webHidden/>
              </w:rPr>
              <w:fldChar w:fldCharType="begin"/>
            </w:r>
            <w:r>
              <w:rPr>
                <w:noProof/>
                <w:webHidden/>
              </w:rPr>
              <w:instrText xml:space="preserve"> PAGEREF _Toc238803250 \h </w:instrText>
            </w:r>
            <w:r>
              <w:rPr>
                <w:noProof/>
                <w:webHidden/>
              </w:rPr>
            </w:r>
            <w:r>
              <w:rPr>
                <w:noProof/>
                <w:webHidden/>
              </w:rPr>
              <w:fldChar w:fldCharType="separate"/>
            </w:r>
            <w:r>
              <w:rPr>
                <w:noProof/>
                <w:webHidden/>
              </w:rPr>
              <w:t>3</w:t>
            </w:r>
            <w:r>
              <w:rPr>
                <w:noProof/>
                <w:webHidden/>
              </w:rPr>
              <w:fldChar w:fldCharType="end"/>
            </w:r>
          </w:hyperlink>
        </w:p>
        <w:p w14:paraId="2C763F3D" w14:textId="2B7D734E" w:rsidR="00770B63" w:rsidRDefault="00770B63">
          <w:pPr>
            <w:pStyle w:val="TOC2"/>
            <w:tabs>
              <w:tab w:val="right" w:leader="dot" w:pos="9016"/>
            </w:tabs>
            <w:rPr>
              <w:rFonts w:eastAsiaTheme="minorEastAsia"/>
              <w:noProof/>
              <w:sz w:val="24"/>
              <w:szCs w:val="34"/>
              <w:lang w:val="en-US" w:bidi="dz-BT"/>
            </w:rPr>
          </w:pPr>
          <w:hyperlink w:anchor="_Toc238803251" w:history="1">
            <w:r w:rsidRPr="005C3B14">
              <w:rPr>
                <w:rStyle w:val="Hyperlink"/>
                <w:noProof/>
              </w:rPr>
              <w:t>4.4 Capital and Non-Capital Cost Estimation</w:t>
            </w:r>
            <w:r>
              <w:rPr>
                <w:noProof/>
                <w:webHidden/>
              </w:rPr>
              <w:tab/>
            </w:r>
            <w:r>
              <w:rPr>
                <w:noProof/>
                <w:webHidden/>
              </w:rPr>
              <w:fldChar w:fldCharType="begin"/>
            </w:r>
            <w:r>
              <w:rPr>
                <w:noProof/>
                <w:webHidden/>
              </w:rPr>
              <w:instrText xml:space="preserve"> PAGEREF _Toc238803251 \h </w:instrText>
            </w:r>
            <w:r>
              <w:rPr>
                <w:noProof/>
                <w:webHidden/>
              </w:rPr>
            </w:r>
            <w:r>
              <w:rPr>
                <w:noProof/>
                <w:webHidden/>
              </w:rPr>
              <w:fldChar w:fldCharType="separate"/>
            </w:r>
            <w:r>
              <w:rPr>
                <w:noProof/>
                <w:webHidden/>
              </w:rPr>
              <w:t>3</w:t>
            </w:r>
            <w:r>
              <w:rPr>
                <w:noProof/>
                <w:webHidden/>
              </w:rPr>
              <w:fldChar w:fldCharType="end"/>
            </w:r>
          </w:hyperlink>
        </w:p>
        <w:p w14:paraId="4F64DF0D" w14:textId="23CF6BD6" w:rsidR="00770B63" w:rsidRDefault="00770B63">
          <w:pPr>
            <w:pStyle w:val="TOC1"/>
            <w:tabs>
              <w:tab w:val="right" w:leader="dot" w:pos="9016"/>
            </w:tabs>
            <w:rPr>
              <w:rFonts w:eastAsiaTheme="minorEastAsia"/>
              <w:noProof/>
              <w:sz w:val="24"/>
              <w:szCs w:val="34"/>
              <w:lang w:val="en-US" w:bidi="dz-BT"/>
            </w:rPr>
          </w:pPr>
          <w:hyperlink w:anchor="_Toc238803252" w:history="1">
            <w:r w:rsidRPr="005C3B14">
              <w:rPr>
                <w:rStyle w:val="Hyperlink"/>
                <w:noProof/>
              </w:rPr>
              <w:t>5. Proof of Concept, and Evaluation</w:t>
            </w:r>
            <w:r>
              <w:rPr>
                <w:noProof/>
                <w:webHidden/>
              </w:rPr>
              <w:tab/>
            </w:r>
            <w:r>
              <w:rPr>
                <w:noProof/>
                <w:webHidden/>
              </w:rPr>
              <w:fldChar w:fldCharType="begin"/>
            </w:r>
            <w:r>
              <w:rPr>
                <w:noProof/>
                <w:webHidden/>
              </w:rPr>
              <w:instrText xml:space="preserve"> PAGEREF _Toc238803252 \h </w:instrText>
            </w:r>
            <w:r>
              <w:rPr>
                <w:noProof/>
                <w:webHidden/>
              </w:rPr>
            </w:r>
            <w:r>
              <w:rPr>
                <w:noProof/>
                <w:webHidden/>
              </w:rPr>
              <w:fldChar w:fldCharType="separate"/>
            </w:r>
            <w:r>
              <w:rPr>
                <w:noProof/>
                <w:webHidden/>
              </w:rPr>
              <w:t>4</w:t>
            </w:r>
            <w:r>
              <w:rPr>
                <w:noProof/>
                <w:webHidden/>
              </w:rPr>
              <w:fldChar w:fldCharType="end"/>
            </w:r>
          </w:hyperlink>
        </w:p>
        <w:p w14:paraId="6BCDD208" w14:textId="39789014" w:rsidR="00770B63" w:rsidRDefault="00770B63">
          <w:pPr>
            <w:pStyle w:val="TOC2"/>
            <w:tabs>
              <w:tab w:val="right" w:leader="dot" w:pos="9016"/>
            </w:tabs>
            <w:rPr>
              <w:rFonts w:eastAsiaTheme="minorEastAsia"/>
              <w:noProof/>
              <w:sz w:val="24"/>
              <w:szCs w:val="34"/>
              <w:lang w:val="en-US" w:bidi="dz-BT"/>
            </w:rPr>
          </w:pPr>
          <w:hyperlink w:anchor="_Toc238803253" w:history="1">
            <w:r w:rsidRPr="005C3B14">
              <w:rPr>
                <w:rStyle w:val="Hyperlink"/>
                <w:noProof/>
              </w:rPr>
              <w:t>5.1 Sprint Plan</w:t>
            </w:r>
            <w:r>
              <w:rPr>
                <w:noProof/>
                <w:webHidden/>
              </w:rPr>
              <w:tab/>
            </w:r>
            <w:r>
              <w:rPr>
                <w:noProof/>
                <w:webHidden/>
              </w:rPr>
              <w:fldChar w:fldCharType="begin"/>
            </w:r>
            <w:r>
              <w:rPr>
                <w:noProof/>
                <w:webHidden/>
              </w:rPr>
              <w:instrText xml:space="preserve"> PAGEREF _Toc238803253 \h </w:instrText>
            </w:r>
            <w:r>
              <w:rPr>
                <w:noProof/>
                <w:webHidden/>
              </w:rPr>
            </w:r>
            <w:r>
              <w:rPr>
                <w:noProof/>
                <w:webHidden/>
              </w:rPr>
              <w:fldChar w:fldCharType="separate"/>
            </w:r>
            <w:r>
              <w:rPr>
                <w:noProof/>
                <w:webHidden/>
              </w:rPr>
              <w:t>4</w:t>
            </w:r>
            <w:r>
              <w:rPr>
                <w:noProof/>
                <w:webHidden/>
              </w:rPr>
              <w:fldChar w:fldCharType="end"/>
            </w:r>
          </w:hyperlink>
        </w:p>
        <w:p w14:paraId="51FF74B7" w14:textId="5B388B88" w:rsidR="00770B63" w:rsidRDefault="00770B63">
          <w:pPr>
            <w:pStyle w:val="TOC2"/>
            <w:tabs>
              <w:tab w:val="right" w:leader="dot" w:pos="9016"/>
            </w:tabs>
            <w:rPr>
              <w:rFonts w:eastAsiaTheme="minorEastAsia"/>
              <w:noProof/>
              <w:sz w:val="24"/>
              <w:szCs w:val="34"/>
              <w:lang w:val="en-US" w:bidi="dz-BT"/>
            </w:rPr>
          </w:pPr>
          <w:hyperlink w:anchor="_Toc238803254" w:history="1">
            <w:r w:rsidRPr="005C3B14">
              <w:rPr>
                <w:rStyle w:val="Hyperlink"/>
                <w:noProof/>
              </w:rPr>
              <w:t>5.2 Proof of Concept Description</w:t>
            </w:r>
            <w:r>
              <w:rPr>
                <w:noProof/>
                <w:webHidden/>
              </w:rPr>
              <w:tab/>
            </w:r>
            <w:r>
              <w:rPr>
                <w:noProof/>
                <w:webHidden/>
              </w:rPr>
              <w:fldChar w:fldCharType="begin"/>
            </w:r>
            <w:r>
              <w:rPr>
                <w:noProof/>
                <w:webHidden/>
              </w:rPr>
              <w:instrText xml:space="preserve"> PAGEREF _Toc238803254 \h </w:instrText>
            </w:r>
            <w:r>
              <w:rPr>
                <w:noProof/>
                <w:webHidden/>
              </w:rPr>
            </w:r>
            <w:r>
              <w:rPr>
                <w:noProof/>
                <w:webHidden/>
              </w:rPr>
              <w:fldChar w:fldCharType="separate"/>
            </w:r>
            <w:r>
              <w:rPr>
                <w:noProof/>
                <w:webHidden/>
              </w:rPr>
              <w:t>4</w:t>
            </w:r>
            <w:r>
              <w:rPr>
                <w:noProof/>
                <w:webHidden/>
              </w:rPr>
              <w:fldChar w:fldCharType="end"/>
            </w:r>
          </w:hyperlink>
        </w:p>
        <w:p w14:paraId="502D7B67" w14:textId="7ADA32EE" w:rsidR="00770B63" w:rsidRDefault="00770B63">
          <w:pPr>
            <w:pStyle w:val="TOC2"/>
            <w:tabs>
              <w:tab w:val="right" w:leader="dot" w:pos="9016"/>
            </w:tabs>
            <w:rPr>
              <w:rFonts w:eastAsiaTheme="minorEastAsia"/>
              <w:noProof/>
              <w:sz w:val="24"/>
              <w:szCs w:val="34"/>
              <w:lang w:val="en-US" w:bidi="dz-BT"/>
            </w:rPr>
          </w:pPr>
          <w:hyperlink w:anchor="_Toc238803255" w:history="1">
            <w:r w:rsidRPr="005C3B14">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_Toc238803255 \h </w:instrText>
            </w:r>
            <w:r>
              <w:rPr>
                <w:noProof/>
                <w:webHidden/>
              </w:rPr>
            </w:r>
            <w:r>
              <w:rPr>
                <w:noProof/>
                <w:webHidden/>
              </w:rPr>
              <w:fldChar w:fldCharType="separate"/>
            </w:r>
            <w:r>
              <w:rPr>
                <w:noProof/>
                <w:webHidden/>
              </w:rPr>
              <w:t>4</w:t>
            </w:r>
            <w:r>
              <w:rPr>
                <w:noProof/>
                <w:webHidden/>
              </w:rPr>
              <w:fldChar w:fldCharType="end"/>
            </w:r>
          </w:hyperlink>
        </w:p>
        <w:p w14:paraId="7BE3FFF9" w14:textId="0FA18BA1" w:rsidR="00770B63" w:rsidRDefault="00770B63">
          <w:pPr>
            <w:pStyle w:val="TOC1"/>
            <w:tabs>
              <w:tab w:val="right" w:leader="dot" w:pos="9016"/>
            </w:tabs>
            <w:rPr>
              <w:rFonts w:eastAsiaTheme="minorEastAsia"/>
              <w:noProof/>
              <w:sz w:val="24"/>
              <w:szCs w:val="34"/>
              <w:lang w:val="en-US" w:bidi="dz-BT"/>
            </w:rPr>
          </w:pPr>
          <w:hyperlink w:anchor="_Toc238803256" w:history="1">
            <w:r w:rsidRPr="005C3B14">
              <w:rPr>
                <w:rStyle w:val="Hyperlink"/>
                <w:noProof/>
              </w:rPr>
              <w:t>6. Conclusion and Recommendations</w:t>
            </w:r>
            <w:r>
              <w:rPr>
                <w:noProof/>
                <w:webHidden/>
              </w:rPr>
              <w:tab/>
            </w:r>
            <w:r>
              <w:rPr>
                <w:noProof/>
                <w:webHidden/>
              </w:rPr>
              <w:fldChar w:fldCharType="begin"/>
            </w:r>
            <w:r>
              <w:rPr>
                <w:noProof/>
                <w:webHidden/>
              </w:rPr>
              <w:instrText xml:space="preserve"> PAGEREF _Toc238803256 \h </w:instrText>
            </w:r>
            <w:r>
              <w:rPr>
                <w:noProof/>
                <w:webHidden/>
              </w:rPr>
            </w:r>
            <w:r>
              <w:rPr>
                <w:noProof/>
                <w:webHidden/>
              </w:rPr>
              <w:fldChar w:fldCharType="separate"/>
            </w:r>
            <w:r>
              <w:rPr>
                <w:noProof/>
                <w:webHidden/>
              </w:rPr>
              <w:t>4</w:t>
            </w:r>
            <w:r>
              <w:rPr>
                <w:noProof/>
                <w:webHidden/>
              </w:rPr>
              <w:fldChar w:fldCharType="end"/>
            </w:r>
          </w:hyperlink>
        </w:p>
        <w:p w14:paraId="74DFE053" w14:textId="2D0C02E5" w:rsidR="00770B63" w:rsidRDefault="00770B63">
          <w:pPr>
            <w:pStyle w:val="TOC1"/>
            <w:tabs>
              <w:tab w:val="right" w:leader="dot" w:pos="9016"/>
            </w:tabs>
            <w:rPr>
              <w:rFonts w:eastAsiaTheme="minorEastAsia"/>
              <w:noProof/>
              <w:sz w:val="24"/>
              <w:szCs w:val="34"/>
              <w:lang w:val="en-US" w:bidi="dz-BT"/>
            </w:rPr>
          </w:pPr>
          <w:hyperlink w:anchor="_Toc238803257" w:history="1">
            <w:r w:rsidRPr="005C3B14">
              <w:rPr>
                <w:rStyle w:val="Hyperlink"/>
                <w:noProof/>
              </w:rPr>
              <w:t>References</w:t>
            </w:r>
            <w:r>
              <w:rPr>
                <w:noProof/>
                <w:webHidden/>
              </w:rPr>
              <w:tab/>
            </w:r>
            <w:r>
              <w:rPr>
                <w:noProof/>
                <w:webHidden/>
              </w:rPr>
              <w:fldChar w:fldCharType="begin"/>
            </w:r>
            <w:r>
              <w:rPr>
                <w:noProof/>
                <w:webHidden/>
              </w:rPr>
              <w:instrText xml:space="preserve"> PAGEREF _Toc238803257 \h </w:instrText>
            </w:r>
            <w:r>
              <w:rPr>
                <w:noProof/>
                <w:webHidden/>
              </w:rPr>
            </w:r>
            <w:r>
              <w:rPr>
                <w:noProof/>
                <w:webHidden/>
              </w:rPr>
              <w:fldChar w:fldCharType="separate"/>
            </w:r>
            <w:r>
              <w:rPr>
                <w:noProof/>
                <w:webHidden/>
              </w:rPr>
              <w:t>4</w:t>
            </w:r>
            <w:r>
              <w:rPr>
                <w:noProof/>
                <w:webHidden/>
              </w:rPr>
              <w:fldChar w:fldCharType="end"/>
            </w:r>
          </w:hyperlink>
        </w:p>
        <w:p w14:paraId="4BADCD82" w14:textId="34D65CF3" w:rsidR="00770B63" w:rsidRDefault="00770B63">
          <w:pPr>
            <w:pStyle w:val="TOC1"/>
            <w:tabs>
              <w:tab w:val="right" w:leader="dot" w:pos="9016"/>
            </w:tabs>
            <w:rPr>
              <w:rFonts w:eastAsiaTheme="minorEastAsia"/>
              <w:noProof/>
              <w:sz w:val="24"/>
              <w:szCs w:val="34"/>
              <w:lang w:val="en-US" w:bidi="dz-BT"/>
            </w:rPr>
          </w:pPr>
          <w:hyperlink w:anchor="_Toc238803258" w:history="1">
            <w:r w:rsidRPr="005C3B14">
              <w:rPr>
                <w:rStyle w:val="Hyperlink"/>
                <w:noProof/>
              </w:rPr>
              <w:t>Appendices</w:t>
            </w:r>
            <w:r>
              <w:rPr>
                <w:noProof/>
                <w:webHidden/>
              </w:rPr>
              <w:tab/>
            </w:r>
            <w:r>
              <w:rPr>
                <w:noProof/>
                <w:webHidden/>
              </w:rPr>
              <w:fldChar w:fldCharType="begin"/>
            </w:r>
            <w:r>
              <w:rPr>
                <w:noProof/>
                <w:webHidden/>
              </w:rPr>
              <w:instrText xml:space="preserve"> PAGEREF _Toc238803258 \h </w:instrText>
            </w:r>
            <w:r>
              <w:rPr>
                <w:noProof/>
                <w:webHidden/>
              </w:rPr>
            </w:r>
            <w:r>
              <w:rPr>
                <w:noProof/>
                <w:webHidden/>
              </w:rPr>
              <w:fldChar w:fldCharType="separate"/>
            </w:r>
            <w:r>
              <w:rPr>
                <w:noProof/>
                <w:webHidden/>
              </w:rPr>
              <w:t>4</w:t>
            </w:r>
            <w:r>
              <w:rPr>
                <w:noProof/>
                <w:webHidden/>
              </w:rPr>
              <w:fldChar w:fldCharType="end"/>
            </w:r>
          </w:hyperlink>
        </w:p>
        <w:p w14:paraId="6440556E" w14:textId="65B1C9B8" w:rsidR="00BC44CD" w:rsidRDefault="00BC44CD">
          <w:r>
            <w:rPr>
              <w:b/>
              <w:bCs/>
              <w:noProof/>
            </w:rPr>
            <w:fldChar w:fldCharType="end"/>
          </w:r>
        </w:p>
      </w:sdtContent>
    </w:sdt>
    <w:p w14:paraId="295701BF" w14:textId="77777777" w:rsidR="004B41D2" w:rsidRDefault="004B41D2" w:rsidP="000F16A6"/>
    <w:p w14:paraId="24FF7E0C" w14:textId="77777777" w:rsidR="00013D3E" w:rsidRDefault="00013D3E" w:rsidP="000F16A6"/>
    <w:p w14:paraId="715206F5" w14:textId="77777777" w:rsidR="00E95C06" w:rsidRDefault="00D2535C" w:rsidP="000F16A6">
      <w:r>
        <w:br w:type="page"/>
      </w:r>
    </w:p>
    <w:p w14:paraId="0046EC36" w14:textId="73731349" w:rsidR="00D2535C" w:rsidRDefault="009A06B7" w:rsidP="00770B63">
      <w:pPr>
        <w:pStyle w:val="Heading1"/>
      </w:pPr>
      <w:bookmarkStart w:id="0" w:name="_Toc238803230"/>
      <w:r w:rsidRPr="00770B63">
        <w:lastRenderedPageBreak/>
        <w:t>Executive Summary</w:t>
      </w:r>
      <w:bookmarkEnd w:id="0"/>
      <w:r w:rsidRPr="00770B63">
        <w:t> </w:t>
      </w:r>
    </w:p>
    <w:p w14:paraId="284E6D58" w14:textId="3ED652CB" w:rsidR="00F77CE4" w:rsidRPr="00F77CE4" w:rsidRDefault="00F77CE4" w:rsidP="00F77CE4">
      <w:r>
        <w:br w:type="page"/>
      </w:r>
    </w:p>
    <w:p w14:paraId="2695ED25" w14:textId="28D94983" w:rsidR="007A755B" w:rsidRDefault="007A755B" w:rsidP="00F77CE4">
      <w:pPr>
        <w:pStyle w:val="Heading1"/>
        <w:numPr>
          <w:ilvl w:val="0"/>
          <w:numId w:val="18"/>
        </w:numPr>
      </w:pPr>
      <w:bookmarkStart w:id="1" w:name="_Toc238803231"/>
      <w:r w:rsidRPr="00770B63">
        <w:lastRenderedPageBreak/>
        <w:t>Introduction</w:t>
      </w:r>
      <w:bookmarkEnd w:id="1"/>
      <w:r w:rsidRPr="00770B63">
        <w:t> </w:t>
      </w:r>
    </w:p>
    <w:p w14:paraId="43F66598" w14:textId="3241A638" w:rsidR="00F77CE4" w:rsidRDefault="00F77CE4" w:rsidP="00F77CE4">
      <w:r>
        <w:t>MedTalk Connect, the interoperability layer developed by FAZ Australi</w:t>
      </w:r>
      <w:r w:rsidR="00725961">
        <w:t>a</w:t>
      </w:r>
      <w:r>
        <w:t xml:space="preserve">, </w:t>
      </w:r>
      <w:r w:rsidR="00F20E9D">
        <w:t>currently has</w:t>
      </w:r>
      <w:r>
        <w:t xml:space="preserve"> no method to reliably test </w:t>
      </w:r>
      <w:r w:rsidR="00532E9C">
        <w:t xml:space="preserve">or </w:t>
      </w:r>
      <w:r>
        <w:t>validate FHIR-enabled data exchange and clinical terminology mapping with the EMRs that MedTalk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(Cth) and the My Health Records Act 2012 (</w:t>
      </w:r>
      <w:proofErr w:type="spellStart"/>
      <w:r>
        <w:t>Cth</w:t>
      </w:r>
      <w:proofErr w:type="spellEnd"/>
      <w:r>
        <w:t>).</w:t>
      </w:r>
    </w:p>
    <w:p w14:paraId="6199535C" w14:textId="7067C2CE" w:rsidR="00F77CE4" w:rsidRDefault="00F77CE4" w:rsidP="00F77CE4">
      <w:r>
        <w:t>This is important because MedTalk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F77CE4" w:rsidRDefault="00F77CE4" w:rsidP="00F77CE4">
      <w:r>
        <w:t>As part of this, the project directly lowers the cybersecurity and compliance risk for FAZ Australia, elevates MedTalk Connect's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F77CE4"/>
    <w:p w14:paraId="7C797348" w14:textId="77777777" w:rsidR="00A134EB" w:rsidRDefault="00A134EB">
      <w:pPr>
        <w:rPr>
          <w:rFonts w:asciiTheme="majorHAnsi" w:eastAsiaTheme="majorEastAsia" w:hAnsiTheme="majorHAnsi" w:cstheme="majorBidi"/>
          <w:color w:val="0F4761" w:themeColor="accent1" w:themeShade="BF"/>
          <w:sz w:val="32"/>
          <w:szCs w:val="32"/>
        </w:rPr>
      </w:pPr>
      <w:bookmarkStart w:id="2" w:name="_Toc238803232"/>
      <w:r>
        <w:br w:type="page"/>
      </w:r>
    </w:p>
    <w:p w14:paraId="0AEE69EE" w14:textId="0D8A7ADD" w:rsidR="00D60405" w:rsidRDefault="00D722E2" w:rsidP="00D722E2">
      <w:pPr>
        <w:pStyle w:val="Heading2"/>
      </w:pPr>
      <w:r>
        <w:lastRenderedPageBreak/>
        <w:t xml:space="preserve">1.1 </w:t>
      </w:r>
      <w:r w:rsidR="00D60405" w:rsidRPr="00357C27">
        <w:t>Business Context and Problem Statement</w:t>
      </w:r>
      <w:bookmarkEnd w:id="2"/>
      <w:r w:rsidR="00D60405" w:rsidRPr="00357C27">
        <w:t> </w:t>
      </w:r>
      <w:r w:rsidR="00D60405">
        <w:t xml:space="preserve"> </w:t>
      </w:r>
    </w:p>
    <w:p w14:paraId="413603D1" w14:textId="0DB6CEB5" w:rsidR="00D722E2" w:rsidRPr="00020BDD" w:rsidRDefault="00D722E2" w:rsidP="00EC36E6">
      <w:bookmarkStart w:id="3" w:name="_Toc238803233"/>
      <w:r w:rsidRPr="00020BDD">
        <w:t xml:space="preserve">FAZ Australia is a Canberra-based health technology, with its flagship product MedTalk, an artificial intelligence clinical scribe tool that is used by doctors in clinics all over Australia to turn doctor–patient conversations into structured clinical notes. </w:t>
      </w:r>
      <w:proofErr w:type="gramStart"/>
      <w:r w:rsidRPr="00020BDD">
        <w:t>MedTalk  integrates</w:t>
      </w:r>
      <w:proofErr w:type="gramEnd"/>
      <w:r w:rsidRPr="00020BDD">
        <w:t xml:space="preserve"> with practice EMR systems via MedTalk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D722E2">
      <w:r w:rsidRPr="00020BDD">
        <w:t xml:space="preserve">Currently MedTalk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w:t>
      </w:r>
      <w:proofErr w:type="gramStart"/>
      <w:r w:rsidRPr="00020BDD">
        <w:t>similar to</w:t>
      </w:r>
      <w:proofErr w:type="gramEnd"/>
      <w:r w:rsidRPr="00020BDD">
        <w:t xml:space="preserve"> production that they pose a real data risk. This puts the organisation at risk of clinical-safety, privacy and compliance issues with the Privacy Act 1988 (Cth) and the My Health Records Act 2012 (</w:t>
      </w:r>
      <w:proofErr w:type="spellStart"/>
      <w:r w:rsidRPr="00020BDD">
        <w:t>Cth</w:t>
      </w:r>
      <w:proofErr w:type="spellEnd"/>
      <w:r w:rsidR="0012349C" w:rsidRPr="00020BDD">
        <w:t>) and</w:t>
      </w:r>
      <w:r w:rsidRPr="00020BDD">
        <w:t xml:space="preserve"> delays the adoption of new connectors and practices.</w:t>
      </w:r>
    </w:p>
    <w:p w14:paraId="1EBBE3C1" w14:textId="687C9709" w:rsidR="00D722E2" w:rsidRPr="00020BDD" w:rsidRDefault="00D722E2" w:rsidP="00D722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D722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of course, speeds MedTalk Connect's development and onboarding process.</w:t>
      </w:r>
    </w:p>
    <w:p w14:paraId="103FE9C1" w14:textId="71B2A822" w:rsidR="00EC040C" w:rsidRDefault="00EC040C" w:rsidP="00D722E2">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9">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46756C59" w:rsidR="00EC040C" w:rsidRDefault="00EC040C" w:rsidP="00EC040C">
      <w:pPr>
        <w:jc w:val="center"/>
      </w:pPr>
      <w:r>
        <w:t>Figure X: System context Diagram.</w:t>
      </w:r>
    </w:p>
    <w:p w14:paraId="069682E8" w14:textId="77777777" w:rsidR="00EC040C" w:rsidRDefault="00EC040C" w:rsidP="00D722E2"/>
    <w:p w14:paraId="57B42B31" w14:textId="77777777" w:rsidR="00F34858" w:rsidRDefault="00F34858" w:rsidP="00D722E2"/>
    <w:p w14:paraId="47859D76" w14:textId="7C75E379" w:rsidR="00231E58" w:rsidRDefault="00231E58" w:rsidP="00231E58">
      <w:pPr>
        <w:pStyle w:val="Heading2"/>
      </w:pPr>
      <w:r>
        <w:t xml:space="preserve">1.2 </w:t>
      </w:r>
      <w:r w:rsidR="00E6336C" w:rsidRPr="00357C27">
        <w:t>Project Goals, Objectives, and Success Criteria</w:t>
      </w:r>
      <w:bookmarkEnd w:id="3"/>
      <w:r w:rsidR="00E6336C" w:rsidRPr="00357C27">
        <w:t> </w:t>
      </w:r>
    </w:p>
    <w:p w14:paraId="3BA06EE4" w14:textId="60C12C63" w:rsidR="0011395F" w:rsidRDefault="004C2991" w:rsidP="004C2991">
      <w:r>
        <w:t>Project Goals: Design and validate a synthetic, standards-based FHIR test harness to help FAZ Australia to safely test interoperability and clinical terminology mapping between MedTalk Connect and the FHIR standard before going to production to protect patient data.</w:t>
      </w:r>
    </w:p>
    <w:p w14:paraId="354AF31B" w14:textId="45201D47" w:rsidR="004C2991" w:rsidRPr="00E54695" w:rsidRDefault="004C2991" w:rsidP="004C2991">
      <w:pPr>
        <w:rPr>
          <w:b/>
          <w:bCs/>
        </w:rPr>
      </w:pPr>
      <w:r w:rsidRPr="00E54695">
        <w:rPr>
          <w:b/>
          <w:bCs/>
        </w:rPr>
        <w:t>SMART Objectives:</w:t>
      </w:r>
    </w:p>
    <w:p w14:paraId="175D236F" w14:textId="77777777" w:rsidR="004C2991" w:rsidRDefault="004C2991" w:rsidP="0011395F">
      <w:pPr>
        <w:pStyle w:val="ListParagraph"/>
        <w:numPr>
          <w:ilvl w:val="0"/>
          <w:numId w:val="19"/>
        </w:numPr>
      </w:pPr>
      <w:r>
        <w:t>By end of Stage 1, create a synthetic FHIR R4 test environment that supports MedTalk Connect's EMR connectors for production (Oracle Health Millennium and Best Practice/Halo Connect) and sandbox (Epic), and can be validated with peer review by mentors.</w:t>
      </w:r>
    </w:p>
    <w:p w14:paraId="6B251DE2" w14:textId="77777777" w:rsidR="004C2991" w:rsidRDefault="004C2991" w:rsidP="0011395F">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11395F">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4C2991">
      <w:pPr>
        <w:pStyle w:val="ListParagraph"/>
        <w:numPr>
          <w:ilvl w:val="0"/>
          <w:numId w:val="19"/>
        </w:numPr>
      </w:pPr>
      <w:r>
        <w:t>Fully avoid real patient data during the project, with all use of real patient data blocked by automatic validation rules for synthetic data (e.g., Luhn check</w:t>
      </w:r>
      <w:r w:rsidR="00B35B77">
        <w:t xml:space="preserve"> </w:t>
      </w:r>
      <w:r>
        <w:t>rejection of realistic identifiers</w:t>
      </w:r>
      <w:r w:rsidR="00153451">
        <w:t>).</w:t>
      </w:r>
    </w:p>
    <w:p w14:paraId="061191F1" w14:textId="1EDB6390" w:rsidR="004C2991" w:rsidRPr="00E54695" w:rsidRDefault="004C2991" w:rsidP="004C2991">
      <w:pPr>
        <w:rPr>
          <w:b/>
          <w:bCs/>
        </w:rPr>
      </w:pPr>
      <w:r w:rsidRPr="00E54695">
        <w:rPr>
          <w:b/>
          <w:bCs/>
        </w:rPr>
        <w:t>Measurable Success Criteria:</w:t>
      </w:r>
    </w:p>
    <w:p w14:paraId="6B188A2A" w14:textId="77777777" w:rsidR="004C2991" w:rsidRDefault="004C2991" w:rsidP="0011395F">
      <w:pPr>
        <w:pStyle w:val="ListParagraph"/>
        <w:numPr>
          <w:ilvl w:val="0"/>
          <w:numId w:val="20"/>
        </w:numPr>
      </w:pPr>
      <w:r>
        <w:t>Architecture diagram of the test harness reviewed and approved by the industry mentor.</w:t>
      </w:r>
    </w:p>
    <w:p w14:paraId="27794F44" w14:textId="156246EC" w:rsidR="004C2991" w:rsidRDefault="004C2991" w:rsidP="0011395F">
      <w:pPr>
        <w:pStyle w:val="ListParagraph"/>
        <w:numPr>
          <w:ilvl w:val="0"/>
          <w:numId w:val="20"/>
        </w:numPr>
      </w:pPr>
      <w:r>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11395F">
      <w:pPr>
        <w:pStyle w:val="ListParagraph"/>
        <w:numPr>
          <w:ilvl w:val="0"/>
          <w:numId w:val="20"/>
        </w:numPr>
      </w:pPr>
      <w:r>
        <w:lastRenderedPageBreak/>
        <w:t>A written, connector-weighted test plan covering happy-path, error-handling and degradation scenarios for all three connectors.</w:t>
      </w:r>
    </w:p>
    <w:p w14:paraId="562DF7EF" w14:textId="5A2CEA95" w:rsidR="00D722E2" w:rsidRDefault="004C2991" w:rsidP="0011395F">
      <w:pPr>
        <w:pStyle w:val="ListParagraph"/>
        <w:numPr>
          <w:ilvl w:val="0"/>
          <w:numId w:val="20"/>
        </w:numPr>
      </w:pPr>
      <w:r>
        <w:t>All test data were synthetic, and there were no real patient identifiers at any point.</w:t>
      </w:r>
    </w:p>
    <w:p w14:paraId="2C8542CE" w14:textId="77777777" w:rsidR="00716FF7" w:rsidRPr="00D722E2" w:rsidRDefault="00716FF7" w:rsidP="00716FF7"/>
    <w:p w14:paraId="310F7823" w14:textId="77777777" w:rsidR="00A07C41" w:rsidRDefault="00A07C41" w:rsidP="00770B63">
      <w:pPr>
        <w:pStyle w:val="Heading2"/>
      </w:pPr>
      <w:bookmarkStart w:id="4" w:name="_Toc238803234"/>
      <w:r w:rsidRPr="00357C27">
        <w:t>1.3 Project Scope, Assumptions, and Constraints</w:t>
      </w:r>
      <w:bookmarkEnd w:id="4"/>
      <w:r w:rsidRPr="00357C27">
        <w:t> </w:t>
      </w:r>
    </w:p>
    <w:p w14:paraId="519F054D" w14:textId="2FE7AB1F" w:rsidR="009D699D" w:rsidRPr="00E54695" w:rsidRDefault="009D699D" w:rsidP="009D699D">
      <w:pPr>
        <w:rPr>
          <w:b/>
          <w:bCs/>
        </w:rPr>
      </w:pPr>
      <w:r w:rsidRPr="00E54695">
        <w:rPr>
          <w:b/>
          <w:bCs/>
        </w:rPr>
        <w:t>In Scope:</w:t>
      </w:r>
    </w:p>
    <w:p w14:paraId="5C9B2FB7" w14:textId="77777777" w:rsidR="009D699D" w:rsidRDefault="009D699D" w:rsidP="009D699D">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9D699D">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9D699D">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9D699D">
      <w:pPr>
        <w:rPr>
          <w:b/>
          <w:bCs/>
        </w:rPr>
      </w:pPr>
      <w:r w:rsidRPr="00E54695">
        <w:rPr>
          <w:b/>
          <w:bCs/>
        </w:rPr>
        <w:t>Out of Scope:</w:t>
      </w:r>
    </w:p>
    <w:p w14:paraId="50712634" w14:textId="77777777" w:rsidR="009D699D" w:rsidRDefault="009D699D" w:rsidP="009D699D">
      <w:pPr>
        <w:pStyle w:val="ListParagraph"/>
        <w:numPr>
          <w:ilvl w:val="0"/>
          <w:numId w:val="22"/>
        </w:numPr>
      </w:pPr>
      <w:r>
        <w:t>Implementation or coding of the test harness (extended to Stage 2).</w:t>
      </w:r>
    </w:p>
    <w:p w14:paraId="1FD38371" w14:textId="5FABD422" w:rsidR="009D699D" w:rsidRDefault="005D7F8B" w:rsidP="009D699D">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9D699D">
      <w:pPr>
        <w:pStyle w:val="ListParagraph"/>
        <w:numPr>
          <w:ilvl w:val="0"/>
          <w:numId w:val="22"/>
        </w:numPr>
      </w:pPr>
      <w:r>
        <w:t xml:space="preserve">This project is about interoperability and not about the functionality of the scribe, it's </w:t>
      </w:r>
      <w:r w:rsidR="00F34858">
        <w:t xml:space="preserve">not </w:t>
      </w:r>
      <w:r>
        <w:t>about changes to the core AI transcription/NLP engine of MedTalk.</w:t>
      </w:r>
    </w:p>
    <w:p w14:paraId="3219D1A7" w14:textId="7C3E89CF" w:rsidR="009D699D" w:rsidRPr="00E54695" w:rsidRDefault="009D699D" w:rsidP="009D699D">
      <w:pPr>
        <w:rPr>
          <w:b/>
          <w:bCs/>
        </w:rPr>
      </w:pPr>
      <w:r w:rsidRPr="00E54695">
        <w:rPr>
          <w:b/>
          <w:bCs/>
        </w:rPr>
        <w:t>Assumptions:</w:t>
      </w:r>
    </w:p>
    <w:p w14:paraId="238CC844" w14:textId="77777777" w:rsidR="009D699D" w:rsidRDefault="009D699D" w:rsidP="009D699D">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9D699D">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9D699D">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9D699D">
      <w:pPr>
        <w:rPr>
          <w:b/>
          <w:bCs/>
        </w:rPr>
      </w:pPr>
      <w:r w:rsidRPr="00E54695">
        <w:rPr>
          <w:b/>
          <w:bCs/>
        </w:rPr>
        <w:t>Constraints:</w:t>
      </w:r>
    </w:p>
    <w:p w14:paraId="43B67F55" w14:textId="77777777" w:rsidR="009D699D" w:rsidRDefault="009D699D" w:rsidP="009D699D">
      <w:pPr>
        <w:pStyle w:val="ListParagraph"/>
        <w:numPr>
          <w:ilvl w:val="0"/>
          <w:numId w:val="24"/>
        </w:numPr>
      </w:pPr>
      <w:r>
        <w:t>Requirements, analysis and design as per the waterfall model is only enough for Stage 1 and till Stage 2 proposed design is validated by implementing it.</w:t>
      </w:r>
    </w:p>
    <w:p w14:paraId="4B3FB5D3" w14:textId="627BD514" w:rsidR="009D699D" w:rsidRDefault="009D699D" w:rsidP="009D699D">
      <w:pPr>
        <w:pStyle w:val="ListParagraph"/>
        <w:numPr>
          <w:ilvl w:val="0"/>
          <w:numId w:val="24"/>
        </w:numPr>
      </w:pPr>
      <w:r>
        <w:t xml:space="preserve">The College have no budget or cloud services provided, and the team must use free tier and </w:t>
      </w:r>
      <w:proofErr w:type="gramStart"/>
      <w:r>
        <w:t>open source</w:t>
      </w:r>
      <w:proofErr w:type="gramEnd"/>
      <w:r>
        <w:t xml:space="preserve"> tools.</w:t>
      </w:r>
    </w:p>
    <w:p w14:paraId="662F2EA0" w14:textId="77777777" w:rsidR="009D699D" w:rsidRDefault="009D699D" w:rsidP="009D699D">
      <w:pPr>
        <w:pStyle w:val="ListParagraph"/>
        <w:numPr>
          <w:ilvl w:val="0"/>
          <w:numId w:val="24"/>
        </w:numPr>
      </w:pPr>
      <w:r>
        <w:t>The test harness is exclusively based on synthetic patient records, which if not well-designed, may not represent all the variety of typical clinical data.</w:t>
      </w:r>
    </w:p>
    <w:p w14:paraId="10A9E632" w14:textId="3B1C9B33" w:rsidR="0011395F" w:rsidRDefault="009D699D" w:rsidP="009D699D">
      <w:pPr>
        <w:pStyle w:val="ListParagraph"/>
        <w:numPr>
          <w:ilvl w:val="0"/>
          <w:numId w:val="24"/>
        </w:numPr>
      </w:pPr>
      <w:r>
        <w:t>If there is any delay in FHIR, Halo Connect or connector documentation from FAZ Australia, project start may be delayed.</w:t>
      </w:r>
    </w:p>
    <w:p w14:paraId="3A13998B" w14:textId="77777777" w:rsidR="00716FF7" w:rsidRPr="0011395F" w:rsidRDefault="00716FF7" w:rsidP="00716FF7">
      <w:pPr>
        <w:pStyle w:val="ListParagraph"/>
      </w:pPr>
    </w:p>
    <w:p w14:paraId="01A606AC" w14:textId="3093EFDC" w:rsidR="00E6336C" w:rsidRDefault="00EB2B8F" w:rsidP="00770B63">
      <w:pPr>
        <w:pStyle w:val="Heading2"/>
      </w:pPr>
      <w:bookmarkStart w:id="5" w:name="_Toc238803235"/>
      <w:r w:rsidRPr="00357C27">
        <w:t>1.4 Stakeholders and User Requirements</w:t>
      </w:r>
      <w:bookmarkEnd w:id="5"/>
      <w:r w:rsidRPr="00357C27">
        <w:t>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E54695">
        <w:trPr>
          <w:trHeight w:val="413"/>
        </w:trPr>
        <w:tc>
          <w:tcPr>
            <w:tcW w:w="2254" w:type="dxa"/>
            <w:shd w:val="clear" w:color="auto" w:fill="8DD873" w:themeFill="accent6" w:themeFillTint="99"/>
          </w:tcPr>
          <w:p w14:paraId="7CB566D5" w14:textId="0FA62154" w:rsidR="009477B9" w:rsidRDefault="006B61BE" w:rsidP="009C31AF">
            <w:bookmarkStart w:id="6" w:name="_Toc238803236"/>
            <w:r>
              <w:t>Stakeholder</w:t>
            </w:r>
          </w:p>
        </w:tc>
        <w:tc>
          <w:tcPr>
            <w:tcW w:w="2254" w:type="dxa"/>
            <w:shd w:val="clear" w:color="auto" w:fill="8DD873" w:themeFill="accent6" w:themeFillTint="99"/>
          </w:tcPr>
          <w:p w14:paraId="5636EA12" w14:textId="2B75D407" w:rsidR="009477B9" w:rsidRDefault="006B61BE" w:rsidP="009C31AF">
            <w:r>
              <w:t>Role</w:t>
            </w:r>
          </w:p>
        </w:tc>
        <w:tc>
          <w:tcPr>
            <w:tcW w:w="2254" w:type="dxa"/>
            <w:shd w:val="clear" w:color="auto" w:fill="8DD873" w:themeFill="accent6" w:themeFillTint="99"/>
          </w:tcPr>
          <w:p w14:paraId="13BE9593" w14:textId="6961FB19" w:rsidR="009477B9" w:rsidRDefault="006B61BE" w:rsidP="009C31AF">
            <w:r>
              <w:t>Interest</w:t>
            </w:r>
          </w:p>
        </w:tc>
        <w:tc>
          <w:tcPr>
            <w:tcW w:w="2254" w:type="dxa"/>
            <w:shd w:val="clear" w:color="auto" w:fill="8DD873" w:themeFill="accent6" w:themeFillTint="99"/>
          </w:tcPr>
          <w:p w14:paraId="117CE47F" w14:textId="37B33AD9" w:rsidR="009477B9" w:rsidRDefault="006B61BE" w:rsidP="009C31AF">
            <w:r>
              <w:t>Influence</w:t>
            </w:r>
          </w:p>
        </w:tc>
      </w:tr>
      <w:tr w:rsidR="009477B9" w14:paraId="25E862B9" w14:textId="77777777" w:rsidTr="009477B9">
        <w:tc>
          <w:tcPr>
            <w:tcW w:w="2254" w:type="dxa"/>
          </w:tcPr>
          <w:p w14:paraId="3AB2DEF6" w14:textId="50817B77" w:rsidR="009477B9" w:rsidRDefault="00297F95" w:rsidP="009C31AF">
            <w:r>
              <w:t>Atif Nisar (FAZ Australia)</w:t>
            </w:r>
          </w:p>
        </w:tc>
        <w:tc>
          <w:tcPr>
            <w:tcW w:w="2254" w:type="dxa"/>
          </w:tcPr>
          <w:p w14:paraId="7B20564F" w14:textId="04B9CD99" w:rsidR="009477B9" w:rsidRDefault="00297F95" w:rsidP="009C31AF">
            <w:r>
              <w:t>Project Sponsor / Industry Mentor</w:t>
            </w:r>
          </w:p>
        </w:tc>
        <w:tc>
          <w:tcPr>
            <w:tcW w:w="2254" w:type="dxa"/>
          </w:tcPr>
          <w:p w14:paraId="229C17D3" w14:textId="497C8356" w:rsidR="009477B9" w:rsidRDefault="00297F95" w:rsidP="009C31AF">
            <w:r>
              <w:t>High</w:t>
            </w:r>
          </w:p>
        </w:tc>
        <w:tc>
          <w:tcPr>
            <w:tcW w:w="2254" w:type="dxa"/>
          </w:tcPr>
          <w:p w14:paraId="594ACEB2" w14:textId="427CD4DB" w:rsidR="009477B9" w:rsidRDefault="00297F95" w:rsidP="009C31AF">
            <w:r>
              <w:t>High</w:t>
            </w:r>
          </w:p>
        </w:tc>
      </w:tr>
      <w:tr w:rsidR="009477B9" w14:paraId="3340E59D" w14:textId="77777777" w:rsidTr="009477B9">
        <w:tc>
          <w:tcPr>
            <w:tcW w:w="2254" w:type="dxa"/>
          </w:tcPr>
          <w:p w14:paraId="5F2027CD" w14:textId="293617C5" w:rsidR="009477B9" w:rsidRDefault="0091662A" w:rsidP="009C31AF">
            <w:r>
              <w:lastRenderedPageBreak/>
              <w:t>Md Ashraf Uddin</w:t>
            </w:r>
          </w:p>
        </w:tc>
        <w:tc>
          <w:tcPr>
            <w:tcW w:w="2254" w:type="dxa"/>
          </w:tcPr>
          <w:p w14:paraId="6FA3C015" w14:textId="0DC236F8" w:rsidR="009477B9" w:rsidRDefault="0091662A" w:rsidP="009C31AF">
            <w:r>
              <w:t>Academic Supervisor</w:t>
            </w:r>
          </w:p>
        </w:tc>
        <w:tc>
          <w:tcPr>
            <w:tcW w:w="2254" w:type="dxa"/>
          </w:tcPr>
          <w:p w14:paraId="780CD2F2" w14:textId="1B3ED908" w:rsidR="009477B9" w:rsidRDefault="009C31AF" w:rsidP="009C31AF">
            <w:r>
              <w:t>Medium</w:t>
            </w:r>
          </w:p>
        </w:tc>
        <w:tc>
          <w:tcPr>
            <w:tcW w:w="2254" w:type="dxa"/>
          </w:tcPr>
          <w:p w14:paraId="1F058EB8" w14:textId="5CF9B7FB" w:rsidR="009477B9" w:rsidRDefault="009C31AF" w:rsidP="009C31AF">
            <w:r>
              <w:t>High</w:t>
            </w:r>
          </w:p>
        </w:tc>
      </w:tr>
      <w:tr w:rsidR="009477B9" w14:paraId="15788D52" w14:textId="77777777" w:rsidTr="009477B9">
        <w:tc>
          <w:tcPr>
            <w:tcW w:w="2254" w:type="dxa"/>
          </w:tcPr>
          <w:p w14:paraId="5BB5776C" w14:textId="162A35C9" w:rsidR="009477B9" w:rsidRDefault="0091662A" w:rsidP="009C31AF">
            <w:r>
              <w:t>Project Team (Sonam, Charity, Rikesh, Zubair)</w:t>
            </w:r>
          </w:p>
        </w:tc>
        <w:tc>
          <w:tcPr>
            <w:tcW w:w="2254" w:type="dxa"/>
          </w:tcPr>
          <w:p w14:paraId="5BB35DB3" w14:textId="4624443C" w:rsidR="009477B9" w:rsidRDefault="009C31AF" w:rsidP="009C31AF">
            <w:r>
              <w:t>Delivery Team</w:t>
            </w:r>
          </w:p>
        </w:tc>
        <w:tc>
          <w:tcPr>
            <w:tcW w:w="2254" w:type="dxa"/>
          </w:tcPr>
          <w:p w14:paraId="0B1E7259" w14:textId="150D1F92" w:rsidR="009477B9" w:rsidRDefault="009C31AF" w:rsidP="009C31AF">
            <w:r>
              <w:t>High</w:t>
            </w:r>
          </w:p>
        </w:tc>
        <w:tc>
          <w:tcPr>
            <w:tcW w:w="2254" w:type="dxa"/>
          </w:tcPr>
          <w:p w14:paraId="2A157D66" w14:textId="3C93F1EC" w:rsidR="009477B9" w:rsidRDefault="009C31AF" w:rsidP="009C31AF">
            <w:r>
              <w:t>High</w:t>
            </w:r>
          </w:p>
        </w:tc>
      </w:tr>
      <w:tr w:rsidR="009477B9" w14:paraId="5EEE9B3B" w14:textId="77777777" w:rsidTr="009477B9">
        <w:tc>
          <w:tcPr>
            <w:tcW w:w="2254" w:type="dxa"/>
          </w:tcPr>
          <w:p w14:paraId="4CD23F68" w14:textId="245613F0" w:rsidR="009477B9" w:rsidRDefault="0091662A" w:rsidP="009C31AF">
            <w:r>
              <w:t>MedTalk Connect Engineering Team</w:t>
            </w:r>
          </w:p>
        </w:tc>
        <w:tc>
          <w:tcPr>
            <w:tcW w:w="2254" w:type="dxa"/>
          </w:tcPr>
          <w:p w14:paraId="38D75099" w14:textId="26B6AAF2" w:rsidR="009477B9" w:rsidRDefault="009C31AF" w:rsidP="009C31AF">
            <w:r>
              <w:t>End users of the test harness</w:t>
            </w:r>
          </w:p>
        </w:tc>
        <w:tc>
          <w:tcPr>
            <w:tcW w:w="2254" w:type="dxa"/>
          </w:tcPr>
          <w:p w14:paraId="373BD2ED" w14:textId="3B3B5F14" w:rsidR="009477B9" w:rsidRDefault="009C31AF" w:rsidP="009C31AF">
            <w:r>
              <w:t>High</w:t>
            </w:r>
          </w:p>
        </w:tc>
        <w:tc>
          <w:tcPr>
            <w:tcW w:w="2254" w:type="dxa"/>
          </w:tcPr>
          <w:p w14:paraId="0D17A3AB" w14:textId="49449903" w:rsidR="009477B9" w:rsidRDefault="009C31AF" w:rsidP="009C31AF">
            <w:r>
              <w:t>Medium</w:t>
            </w:r>
          </w:p>
        </w:tc>
      </w:tr>
      <w:tr w:rsidR="009477B9" w14:paraId="4718E4B5" w14:textId="77777777" w:rsidTr="009477B9">
        <w:tc>
          <w:tcPr>
            <w:tcW w:w="2254" w:type="dxa"/>
          </w:tcPr>
          <w:p w14:paraId="02C6048C" w14:textId="37DF3C46" w:rsidR="009477B9" w:rsidRDefault="0091662A" w:rsidP="009C31AF">
            <w:r>
              <w:t>Medical Practices (Best Practice / Oracle Health users)</w:t>
            </w:r>
          </w:p>
        </w:tc>
        <w:tc>
          <w:tcPr>
            <w:tcW w:w="2254" w:type="dxa"/>
          </w:tcPr>
          <w:p w14:paraId="01A927BC" w14:textId="59B62965" w:rsidR="009477B9" w:rsidRDefault="009C31AF" w:rsidP="009C31AF">
            <w:r>
              <w:t>Indirect beneficiaries</w:t>
            </w:r>
          </w:p>
        </w:tc>
        <w:tc>
          <w:tcPr>
            <w:tcW w:w="2254" w:type="dxa"/>
          </w:tcPr>
          <w:p w14:paraId="5166059B" w14:textId="4787FC3A" w:rsidR="009477B9" w:rsidRDefault="009C31AF" w:rsidP="009C31AF">
            <w:r>
              <w:t>Medium</w:t>
            </w:r>
          </w:p>
        </w:tc>
        <w:tc>
          <w:tcPr>
            <w:tcW w:w="2254" w:type="dxa"/>
          </w:tcPr>
          <w:p w14:paraId="51F1DF85" w14:textId="22430D11" w:rsidR="009477B9" w:rsidRDefault="009C31AF" w:rsidP="009C31AF">
            <w:r>
              <w:t>Low</w:t>
            </w:r>
          </w:p>
        </w:tc>
      </w:tr>
      <w:tr w:rsidR="0091662A" w14:paraId="34E7B04E" w14:textId="77777777" w:rsidTr="009477B9">
        <w:tc>
          <w:tcPr>
            <w:tcW w:w="2254" w:type="dxa"/>
          </w:tcPr>
          <w:p w14:paraId="16F3A11E" w14:textId="304BDDFB" w:rsidR="0091662A" w:rsidRDefault="0091662A" w:rsidP="009C31AF">
            <w:r>
              <w:t>EMR Vendors (Oracle Health, Best Practice/Halo Connect, Epic)</w:t>
            </w:r>
          </w:p>
        </w:tc>
        <w:tc>
          <w:tcPr>
            <w:tcW w:w="2254" w:type="dxa"/>
          </w:tcPr>
          <w:p w14:paraId="1B78BF6A" w14:textId="491EE02A" w:rsidR="0091662A" w:rsidRDefault="009C31AF" w:rsidP="009C31AF">
            <w:r>
              <w:t>Technical interface owners</w:t>
            </w:r>
          </w:p>
        </w:tc>
        <w:tc>
          <w:tcPr>
            <w:tcW w:w="2254" w:type="dxa"/>
          </w:tcPr>
          <w:p w14:paraId="025402E1" w14:textId="7E5C7E39" w:rsidR="0091662A" w:rsidRDefault="009C31AF" w:rsidP="009C31AF">
            <w:r>
              <w:t>Medium</w:t>
            </w:r>
          </w:p>
        </w:tc>
        <w:tc>
          <w:tcPr>
            <w:tcW w:w="2254" w:type="dxa"/>
          </w:tcPr>
          <w:p w14:paraId="6BFF1C25" w14:textId="393AC4C4" w:rsidR="0091662A" w:rsidRDefault="009C31AF" w:rsidP="009C31AF">
            <w:r>
              <w:t>Medium</w:t>
            </w:r>
          </w:p>
        </w:tc>
      </w:tr>
    </w:tbl>
    <w:p w14:paraId="04BE9988" w14:textId="77777777" w:rsidR="00B82347" w:rsidRDefault="00B82347" w:rsidP="00B82347"/>
    <w:p w14:paraId="446F3E77" w14:textId="4382FB2A" w:rsidR="00B82347" w:rsidRPr="00E54695" w:rsidRDefault="00B82347" w:rsidP="00B82347">
      <w:pPr>
        <w:rPr>
          <w:b/>
          <w:bCs/>
        </w:rPr>
      </w:pPr>
      <w:r w:rsidRPr="00E54695">
        <w:rPr>
          <w:b/>
          <w:bCs/>
        </w:rPr>
        <w:t>Functional and Non-Functional Requirements Summary:</w:t>
      </w:r>
    </w:p>
    <w:p w14:paraId="7ABC30CC" w14:textId="77777777" w:rsidR="00B82347" w:rsidRDefault="00B82347" w:rsidP="00B82347">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B82347">
      <w:pPr>
        <w:pStyle w:val="ListParagraph"/>
        <w:numPr>
          <w:ilvl w:val="0"/>
          <w:numId w:val="25"/>
        </w:numPr>
      </w:pPr>
      <w:r>
        <w:t xml:space="preserve">Privacy needs: Only use synthetic patient </w:t>
      </w:r>
      <w:r w:rsidR="00A30A34">
        <w:t>data, with automated validation (</w:t>
      </w:r>
      <w:r w:rsidR="00672440">
        <w:t>e.g., Luhn-check rejection</w:t>
      </w:r>
      <w:r w:rsidR="00A30A34">
        <w:t>)</w:t>
      </w:r>
      <w:r w:rsidR="00672440">
        <w:t xml:space="preserve"> to prevent accidental use of real identifiers</w:t>
      </w:r>
    </w:p>
    <w:p w14:paraId="0D40BA9B" w14:textId="46D47017" w:rsidR="00B82347" w:rsidRDefault="00B82347" w:rsidP="00B82347">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B82347">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716FF7">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716FF7">
      <w:pPr>
        <w:pStyle w:val="ListParagraph"/>
        <w:numPr>
          <w:ilvl w:val="0"/>
          <w:numId w:val="25"/>
        </w:numPr>
      </w:pPr>
      <w:r>
        <w:t>Compliance requirements: Ensure the harness does not process real patient or health information and align with the Privacy Act 1988 (Cth), My Health Records Act 2012 (Cth) and the AU Core FHIR Implementation Guide.</w:t>
      </w:r>
      <w:r w:rsidR="00A134EB">
        <w:br w:type="page"/>
      </w:r>
    </w:p>
    <w:p w14:paraId="747AC7F8" w14:textId="5ED8902F" w:rsidR="001B75C3" w:rsidRPr="00357C27" w:rsidRDefault="001B75C3" w:rsidP="00770B63">
      <w:pPr>
        <w:pStyle w:val="Heading1"/>
        <w:rPr>
          <w:rFonts w:ascii="Segoe UI" w:hAnsi="Segoe UI" w:cs="Segoe UI"/>
          <w:sz w:val="18"/>
          <w:szCs w:val="18"/>
        </w:rPr>
      </w:pPr>
      <w:r w:rsidRPr="00357C27">
        <w:lastRenderedPageBreak/>
        <w:t>2. Project Planning and Management</w:t>
      </w:r>
      <w:bookmarkEnd w:id="6"/>
      <w:r w:rsidRPr="00357C27">
        <w:t> </w:t>
      </w:r>
    </w:p>
    <w:p w14:paraId="369D9071" w14:textId="6F229907" w:rsidR="00EB2B8F" w:rsidRDefault="00A8412C" w:rsidP="00770B63">
      <w:pPr>
        <w:pStyle w:val="Heading2"/>
      </w:pPr>
      <w:bookmarkStart w:id="7" w:name="_Toc238803237"/>
      <w:r w:rsidRPr="00357C27">
        <w:t>2.1 Project Charter</w:t>
      </w:r>
      <w:bookmarkEnd w:id="7"/>
      <w:r w:rsidRPr="00357C27">
        <w:t> </w:t>
      </w:r>
    </w:p>
    <w:p w14:paraId="4BFC4DAC" w14:textId="3D90A3B0" w:rsidR="00B21910" w:rsidRDefault="00B21910" w:rsidP="00B21910">
      <w:r>
        <w:t>Project Purpose: Develop and provide a synthetic, standards-based FHIR test harness, to help FAZ Australia test MedTalk Connect's interoperability and clinical terminology mapping without real patient data.</w:t>
      </w:r>
    </w:p>
    <w:p w14:paraId="178D5767" w14:textId="5EA8BE4E" w:rsidR="00B21910" w:rsidRDefault="00B21910" w:rsidP="00B21910">
      <w:r>
        <w:t xml:space="preserve">Project Scope: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B21910">
      <w:r>
        <w:t>Key Stakeholders: Atif Nisar (FAZ Australia, Project Sponsor/Industry Mentor), Md Ashraf Uddin (Academic Supervisor), Project Team, MedTalk Connect Engineering Team, Connected EMR Vendors.</w:t>
      </w:r>
    </w:p>
    <w:p w14:paraId="0D8A5D1D" w14:textId="1909E921" w:rsidR="00B21910" w:rsidRDefault="00B21910" w:rsidP="00B21910">
      <w:r>
        <w:t>Key Deliverables: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B21910">
      <w:r>
        <w:t xml:space="preserve">Acceptance Criteria: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B21910">
      <w:r>
        <w:t xml:space="preserve">Project Authority: </w:t>
      </w:r>
      <w:r w:rsidR="00B21910">
        <w:t>The scope changes, stage-gate deliverables are approved by Project Authority comprising Md Ashraf Uddin (Academic Supervisor) and Atif Nisar (Industry Mentor).</w:t>
      </w:r>
    </w:p>
    <w:p w14:paraId="7493158D" w14:textId="461A4575" w:rsidR="00B21910" w:rsidRDefault="00A2015F" w:rsidP="00B21910">
      <w:r>
        <w:t>Expected</w:t>
      </w:r>
      <w:r w:rsidR="00B21910">
        <w:t xml:space="preserve"> Business Value: Clinical-safety and compliance risk minimised, speeds up connector onboarding, and provides the business with a reusable CI/CD testing asset for FAZ Australia.</w:t>
      </w:r>
    </w:p>
    <w:p w14:paraId="17F2CB90" w14:textId="77777777" w:rsidR="00F97376" w:rsidRPr="00B21910" w:rsidRDefault="00F97376" w:rsidP="00B21910"/>
    <w:p w14:paraId="51C5F970" w14:textId="3C4D52C7" w:rsidR="00A8412C" w:rsidRDefault="00E018E2" w:rsidP="00770B63">
      <w:pPr>
        <w:pStyle w:val="Heading2"/>
      </w:pPr>
      <w:bookmarkStart w:id="8" w:name="_Toc238803238"/>
      <w:r w:rsidRPr="00357C27">
        <w:t>2.2 Project Roadmap / Gantt Chart</w:t>
      </w:r>
      <w:bookmarkEnd w:id="8"/>
      <w:r w:rsidRPr="00357C27">
        <w:t> </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9E0C73">
        <w:trPr>
          <w:trHeight w:val="566"/>
        </w:trPr>
        <w:tc>
          <w:tcPr>
            <w:tcW w:w="3005" w:type="dxa"/>
            <w:shd w:val="clear" w:color="auto" w:fill="8DD873" w:themeFill="accent6" w:themeFillTint="99"/>
          </w:tcPr>
          <w:p w14:paraId="7AA040ED" w14:textId="565DFC9E" w:rsidR="005E7479" w:rsidRDefault="005E7479" w:rsidP="005E7479">
            <w:r>
              <w:t>Phase</w:t>
            </w:r>
          </w:p>
        </w:tc>
        <w:tc>
          <w:tcPr>
            <w:tcW w:w="3005" w:type="dxa"/>
            <w:shd w:val="clear" w:color="auto" w:fill="8DD873" w:themeFill="accent6" w:themeFillTint="99"/>
          </w:tcPr>
          <w:p w14:paraId="70E7B23D" w14:textId="6EB11376" w:rsidR="005E7479" w:rsidRDefault="005E7479" w:rsidP="005E7479">
            <w:r>
              <w:t>Weeks</w:t>
            </w:r>
          </w:p>
        </w:tc>
        <w:tc>
          <w:tcPr>
            <w:tcW w:w="3006" w:type="dxa"/>
            <w:shd w:val="clear" w:color="auto" w:fill="8DD873" w:themeFill="accent6" w:themeFillTint="99"/>
          </w:tcPr>
          <w:p w14:paraId="03ADCEF7" w14:textId="1A447C72" w:rsidR="005E7479" w:rsidRDefault="005E7479" w:rsidP="005E7479">
            <w:r>
              <w:t>Key Milestone</w:t>
            </w:r>
          </w:p>
        </w:tc>
      </w:tr>
      <w:tr w:rsidR="005E7479" w14:paraId="12D93BBA" w14:textId="77777777" w:rsidTr="005E7479">
        <w:tc>
          <w:tcPr>
            <w:tcW w:w="3005" w:type="dxa"/>
          </w:tcPr>
          <w:p w14:paraId="453F6BE4" w14:textId="135D0A33" w:rsidR="005E7479" w:rsidRDefault="005E7479" w:rsidP="005E7479">
            <w:r>
              <w:t>Requirements &amp; Charter</w:t>
            </w:r>
          </w:p>
        </w:tc>
        <w:tc>
          <w:tcPr>
            <w:tcW w:w="3005" w:type="dxa"/>
          </w:tcPr>
          <w:p w14:paraId="2D1AD6EE" w14:textId="735CF80D" w:rsidR="005E7479" w:rsidRDefault="005E7479" w:rsidP="005E7479">
            <w:r>
              <w:t>1–2</w:t>
            </w:r>
          </w:p>
        </w:tc>
        <w:tc>
          <w:tcPr>
            <w:tcW w:w="3006" w:type="dxa"/>
          </w:tcPr>
          <w:p w14:paraId="79B43EC6" w14:textId="50A50D66" w:rsidR="005E7479" w:rsidRDefault="005E7479" w:rsidP="005E7479">
            <w:r>
              <w:t>Charter, stakeholder analysis, business/problem analysis approved</w:t>
            </w:r>
          </w:p>
        </w:tc>
      </w:tr>
      <w:tr w:rsidR="005E7479" w14:paraId="3FC9E9E4" w14:textId="77777777" w:rsidTr="005E7479">
        <w:tc>
          <w:tcPr>
            <w:tcW w:w="3005" w:type="dxa"/>
          </w:tcPr>
          <w:p w14:paraId="32D5038C" w14:textId="6EC6622B" w:rsidR="005E7479" w:rsidRDefault="005E7479" w:rsidP="005E7479">
            <w:r>
              <w:t>Requirements Elicitation &amp; SRS</w:t>
            </w:r>
          </w:p>
        </w:tc>
        <w:tc>
          <w:tcPr>
            <w:tcW w:w="3005" w:type="dxa"/>
          </w:tcPr>
          <w:p w14:paraId="30F5D572" w14:textId="4BB0FC8A" w:rsidR="005E7479" w:rsidRDefault="005E7479" w:rsidP="005E7479">
            <w:r>
              <w:t>3–4</w:t>
            </w:r>
          </w:p>
        </w:tc>
        <w:tc>
          <w:tcPr>
            <w:tcW w:w="3006" w:type="dxa"/>
          </w:tcPr>
          <w:p w14:paraId="620A4A1B" w14:textId="5FD509C8" w:rsidR="005E7479" w:rsidRDefault="005E7479" w:rsidP="005E7479">
            <w:r>
              <w:t>Functional/non-functional requirements and use cases signed off</w:t>
            </w:r>
          </w:p>
        </w:tc>
      </w:tr>
      <w:tr w:rsidR="009E0C73" w14:paraId="10448EEE" w14:textId="77777777" w:rsidTr="005E7479">
        <w:tc>
          <w:tcPr>
            <w:tcW w:w="3005" w:type="dxa"/>
          </w:tcPr>
          <w:p w14:paraId="401EA1E0" w14:textId="510C2F78" w:rsidR="009E0C73" w:rsidRDefault="009E0C73" w:rsidP="009E0C73">
            <w:r>
              <w:t>Feasibility &amp; Risk Analysis</w:t>
            </w:r>
          </w:p>
        </w:tc>
        <w:tc>
          <w:tcPr>
            <w:tcW w:w="3005" w:type="dxa"/>
          </w:tcPr>
          <w:p w14:paraId="7234E43D" w14:textId="5B85F864" w:rsidR="009E0C73" w:rsidRDefault="009E0C73" w:rsidP="009E0C73">
            <w:r>
              <w:t>5</w:t>
            </w:r>
          </w:p>
        </w:tc>
        <w:tc>
          <w:tcPr>
            <w:tcW w:w="3006" w:type="dxa"/>
          </w:tcPr>
          <w:p w14:paraId="7224FE81" w14:textId="3D970073" w:rsidR="009E0C73" w:rsidRDefault="009E0C73" w:rsidP="009E0C73">
            <w:r>
              <w:t>Risk register, feasibility study, mentor sign-off (Stage 1 complete)</w:t>
            </w:r>
          </w:p>
        </w:tc>
      </w:tr>
      <w:tr w:rsidR="009E0C73" w14:paraId="56DEC501" w14:textId="77777777" w:rsidTr="005E7479">
        <w:tc>
          <w:tcPr>
            <w:tcW w:w="3005" w:type="dxa"/>
          </w:tcPr>
          <w:p w14:paraId="312C01E0" w14:textId="688355A5" w:rsidR="009E0C73" w:rsidRDefault="009E0C73" w:rsidP="009E0C73">
            <w:r>
              <w:t>Report Drafting (2A/2B)</w:t>
            </w:r>
          </w:p>
        </w:tc>
        <w:tc>
          <w:tcPr>
            <w:tcW w:w="3005" w:type="dxa"/>
          </w:tcPr>
          <w:p w14:paraId="0050B7CF" w14:textId="11797CA7" w:rsidR="009E0C73" w:rsidRDefault="009E0C73" w:rsidP="009E0C73">
            <w:r>
              <w:t>6</w:t>
            </w:r>
          </w:p>
        </w:tc>
        <w:tc>
          <w:tcPr>
            <w:tcW w:w="3006" w:type="dxa"/>
          </w:tcPr>
          <w:p w14:paraId="33A833FA" w14:textId="7CAFC0BF" w:rsidR="009E0C73" w:rsidRDefault="009E0C73" w:rsidP="009E0C73">
            <w:r>
              <w:t>Sections 1–3 drafted; architecture diagram started</w:t>
            </w:r>
          </w:p>
        </w:tc>
      </w:tr>
      <w:tr w:rsidR="009E0C73" w14:paraId="5D720AB8" w14:textId="77777777" w:rsidTr="005E7479">
        <w:tc>
          <w:tcPr>
            <w:tcW w:w="3005" w:type="dxa"/>
          </w:tcPr>
          <w:p w14:paraId="3B388EA8" w14:textId="7A3D6419" w:rsidR="009E0C73" w:rsidRDefault="009E0C73" w:rsidP="009E0C73">
            <w:r>
              <w:t>Solution Design &amp; PoC Planning</w:t>
            </w:r>
          </w:p>
        </w:tc>
        <w:tc>
          <w:tcPr>
            <w:tcW w:w="3005" w:type="dxa"/>
          </w:tcPr>
          <w:p w14:paraId="03C58DF7" w14:textId="2035FFE1" w:rsidR="009E0C73" w:rsidRDefault="009E0C73" w:rsidP="009E0C73">
            <w:r>
              <w:t>7</w:t>
            </w:r>
          </w:p>
        </w:tc>
        <w:tc>
          <w:tcPr>
            <w:tcW w:w="3006" w:type="dxa"/>
          </w:tcPr>
          <w:p w14:paraId="4CE3E26B" w14:textId="52A62AB0" w:rsidR="009E0C73" w:rsidRDefault="009E0C73" w:rsidP="009E0C73">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9E0C73">
            <w:r>
              <w:lastRenderedPageBreak/>
              <w:t>Finalisation &amp; Submission</w:t>
            </w:r>
          </w:p>
        </w:tc>
        <w:tc>
          <w:tcPr>
            <w:tcW w:w="3005" w:type="dxa"/>
          </w:tcPr>
          <w:p w14:paraId="6FDDF294" w14:textId="4CF983BE" w:rsidR="009E0C73" w:rsidRDefault="009E0C73" w:rsidP="009E0C73">
            <w:r>
              <w:t>8</w:t>
            </w:r>
          </w:p>
        </w:tc>
        <w:tc>
          <w:tcPr>
            <w:tcW w:w="3006" w:type="dxa"/>
          </w:tcPr>
          <w:p w14:paraId="30B0041D" w14:textId="1B3FDB54" w:rsidR="009E0C73" w:rsidRDefault="009E0C73" w:rsidP="009E0C73">
            <w:r>
              <w:t>References, proofreading, slides, rehearsal; submission by 13 Sept</w:t>
            </w:r>
          </w:p>
        </w:tc>
      </w:tr>
    </w:tbl>
    <w:p w14:paraId="3291051A" w14:textId="77777777" w:rsidR="005E7479" w:rsidRPr="005E7479" w:rsidRDefault="005E7479" w:rsidP="005E7479"/>
    <w:p w14:paraId="601422F0" w14:textId="77777777" w:rsidR="00F172C4" w:rsidRPr="00C147D3" w:rsidRDefault="00F172C4" w:rsidP="00C147D3"/>
    <w:p w14:paraId="57063DF3" w14:textId="77777777" w:rsidR="00F172C4" w:rsidRDefault="004E7F1D" w:rsidP="00770B63">
      <w:pPr>
        <w:pStyle w:val="Heading2"/>
      </w:pPr>
      <w:bookmarkStart w:id="9" w:name="_Toc238803239"/>
      <w:r w:rsidRPr="00357C27">
        <w:t>2.3 Team Roles and RACI Matrix</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6"/>
        <w:gridCol w:w="1542"/>
        <w:gridCol w:w="1529"/>
        <w:gridCol w:w="1542"/>
        <w:gridCol w:w="1557"/>
      </w:tblGrid>
      <w:tr w:rsidR="002E4CDE" w14:paraId="4076C50E" w14:textId="77777777" w:rsidTr="003D202B">
        <w:tc>
          <w:tcPr>
            <w:tcW w:w="2900" w:type="dxa"/>
            <w:shd w:val="clear" w:color="auto" w:fill="1F4E79"/>
            <w:tcMar>
              <w:top w:w="80" w:type="dxa"/>
              <w:left w:w="100" w:type="dxa"/>
              <w:bottom w:w="80" w:type="dxa"/>
              <w:right w:w="100" w:type="dxa"/>
            </w:tcMar>
          </w:tcPr>
          <w:p w14:paraId="3B763237" w14:textId="77777777" w:rsidR="002E4CDE" w:rsidRDefault="002E4CDE" w:rsidP="002E4CDE">
            <w:r>
              <w:t>Deliverable</w:t>
            </w:r>
          </w:p>
        </w:tc>
        <w:tc>
          <w:tcPr>
            <w:tcW w:w="1550" w:type="dxa"/>
            <w:shd w:val="clear" w:color="auto" w:fill="1F4E79"/>
            <w:tcMar>
              <w:top w:w="80" w:type="dxa"/>
              <w:left w:w="100" w:type="dxa"/>
              <w:bottom w:w="80" w:type="dxa"/>
              <w:right w:w="100" w:type="dxa"/>
            </w:tcMar>
          </w:tcPr>
          <w:p w14:paraId="40712C77" w14:textId="77777777" w:rsidR="002E4CDE" w:rsidRDefault="002E4CDE" w:rsidP="002E4CDE">
            <w:r>
              <w:t>Sonam (Lead/Arch.)</w:t>
            </w:r>
          </w:p>
        </w:tc>
        <w:tc>
          <w:tcPr>
            <w:tcW w:w="1550" w:type="dxa"/>
            <w:shd w:val="clear" w:color="auto" w:fill="1F4E79"/>
            <w:tcMar>
              <w:top w:w="80" w:type="dxa"/>
              <w:left w:w="100" w:type="dxa"/>
              <w:bottom w:w="80" w:type="dxa"/>
              <w:right w:w="100" w:type="dxa"/>
            </w:tcMar>
          </w:tcPr>
          <w:p w14:paraId="50C3ABD1" w14:textId="77777777" w:rsidR="002E4CDE" w:rsidRDefault="002E4CDE" w:rsidP="002E4CDE">
            <w:r>
              <w:t>Charity (Clinical)</w:t>
            </w:r>
          </w:p>
        </w:tc>
        <w:tc>
          <w:tcPr>
            <w:tcW w:w="1550" w:type="dxa"/>
            <w:shd w:val="clear" w:color="auto" w:fill="1F4E79"/>
            <w:tcMar>
              <w:top w:w="80" w:type="dxa"/>
              <w:left w:w="100" w:type="dxa"/>
              <w:bottom w:w="80" w:type="dxa"/>
              <w:right w:w="100" w:type="dxa"/>
            </w:tcMar>
          </w:tcPr>
          <w:p w14:paraId="7DA361EA" w14:textId="77777777" w:rsidR="002E4CDE" w:rsidRDefault="002E4CDE" w:rsidP="002E4CDE">
            <w:r>
              <w:t>Rikesh (Integration)</w:t>
            </w:r>
          </w:p>
        </w:tc>
        <w:tc>
          <w:tcPr>
            <w:tcW w:w="1476" w:type="dxa"/>
            <w:shd w:val="clear" w:color="auto" w:fill="1F4E79"/>
            <w:tcMar>
              <w:top w:w="80" w:type="dxa"/>
              <w:left w:w="100" w:type="dxa"/>
              <w:bottom w:w="80" w:type="dxa"/>
              <w:right w:w="100" w:type="dxa"/>
            </w:tcMar>
          </w:tcPr>
          <w:p w14:paraId="7FF04AE9" w14:textId="77777777" w:rsidR="002E4CDE" w:rsidRDefault="002E4CDE" w:rsidP="002E4CDE">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2E4CDE">
            <w:r>
              <w:t>Project Charter &amp; Planning</w:t>
            </w:r>
          </w:p>
        </w:tc>
        <w:tc>
          <w:tcPr>
            <w:tcW w:w="1550" w:type="dxa"/>
            <w:tcMar>
              <w:top w:w="80" w:type="dxa"/>
              <w:left w:w="100" w:type="dxa"/>
              <w:bottom w:w="80" w:type="dxa"/>
              <w:right w:w="100" w:type="dxa"/>
            </w:tcMar>
          </w:tcPr>
          <w:p w14:paraId="6EA6737E" w14:textId="77777777" w:rsidR="002E4CDE" w:rsidRDefault="002E4CDE" w:rsidP="002E4CDE">
            <w:r>
              <w:t>R/A</w:t>
            </w:r>
          </w:p>
        </w:tc>
        <w:tc>
          <w:tcPr>
            <w:tcW w:w="1550" w:type="dxa"/>
            <w:tcMar>
              <w:top w:w="80" w:type="dxa"/>
              <w:left w:w="100" w:type="dxa"/>
              <w:bottom w:w="80" w:type="dxa"/>
              <w:right w:w="100" w:type="dxa"/>
            </w:tcMar>
          </w:tcPr>
          <w:p w14:paraId="02A998A5" w14:textId="77777777" w:rsidR="002E4CDE" w:rsidRDefault="002E4CDE" w:rsidP="002E4CDE">
            <w:r>
              <w:t>C</w:t>
            </w:r>
          </w:p>
        </w:tc>
        <w:tc>
          <w:tcPr>
            <w:tcW w:w="1550" w:type="dxa"/>
            <w:tcMar>
              <w:top w:w="80" w:type="dxa"/>
              <w:left w:w="100" w:type="dxa"/>
              <w:bottom w:w="80" w:type="dxa"/>
              <w:right w:w="100" w:type="dxa"/>
            </w:tcMar>
          </w:tcPr>
          <w:p w14:paraId="3F51ACC3" w14:textId="77777777" w:rsidR="002E4CDE" w:rsidRDefault="002E4CDE" w:rsidP="002E4CDE">
            <w:r>
              <w:t>C</w:t>
            </w:r>
          </w:p>
        </w:tc>
        <w:tc>
          <w:tcPr>
            <w:tcW w:w="1476" w:type="dxa"/>
            <w:tcMar>
              <w:top w:w="80" w:type="dxa"/>
              <w:left w:w="100" w:type="dxa"/>
              <w:bottom w:w="80" w:type="dxa"/>
              <w:right w:w="100" w:type="dxa"/>
            </w:tcMar>
          </w:tcPr>
          <w:p w14:paraId="3B5D7EDF" w14:textId="77777777" w:rsidR="002E4CDE" w:rsidRDefault="002E4CDE" w:rsidP="002E4CDE">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2E4CDE">
            <w:r>
              <w:t>Business/Clinical Context (1.1–1.4)</w:t>
            </w:r>
          </w:p>
        </w:tc>
        <w:tc>
          <w:tcPr>
            <w:tcW w:w="1550" w:type="dxa"/>
            <w:tcMar>
              <w:top w:w="80" w:type="dxa"/>
              <w:left w:w="100" w:type="dxa"/>
              <w:bottom w:w="80" w:type="dxa"/>
              <w:right w:w="100" w:type="dxa"/>
            </w:tcMar>
          </w:tcPr>
          <w:p w14:paraId="5E6DD6A6" w14:textId="77777777" w:rsidR="002E4CDE" w:rsidRDefault="002E4CDE" w:rsidP="002E4CDE">
            <w:r>
              <w:t>A</w:t>
            </w:r>
          </w:p>
        </w:tc>
        <w:tc>
          <w:tcPr>
            <w:tcW w:w="1550" w:type="dxa"/>
            <w:tcMar>
              <w:top w:w="80" w:type="dxa"/>
              <w:left w:w="100" w:type="dxa"/>
              <w:bottom w:w="80" w:type="dxa"/>
              <w:right w:w="100" w:type="dxa"/>
            </w:tcMar>
          </w:tcPr>
          <w:p w14:paraId="36D07825" w14:textId="77777777" w:rsidR="002E4CDE" w:rsidRDefault="002E4CDE" w:rsidP="002E4CDE">
            <w:r>
              <w:t>R</w:t>
            </w:r>
          </w:p>
        </w:tc>
        <w:tc>
          <w:tcPr>
            <w:tcW w:w="1550" w:type="dxa"/>
            <w:tcMar>
              <w:top w:w="80" w:type="dxa"/>
              <w:left w:w="100" w:type="dxa"/>
              <w:bottom w:w="80" w:type="dxa"/>
              <w:right w:w="100" w:type="dxa"/>
            </w:tcMar>
          </w:tcPr>
          <w:p w14:paraId="769DF51C" w14:textId="77777777" w:rsidR="002E4CDE" w:rsidRDefault="002E4CDE" w:rsidP="002E4CDE">
            <w:r>
              <w:t>I</w:t>
            </w:r>
          </w:p>
        </w:tc>
        <w:tc>
          <w:tcPr>
            <w:tcW w:w="1476" w:type="dxa"/>
            <w:tcMar>
              <w:top w:w="80" w:type="dxa"/>
              <w:left w:w="100" w:type="dxa"/>
              <w:bottom w:w="80" w:type="dxa"/>
              <w:right w:w="100" w:type="dxa"/>
            </w:tcMar>
          </w:tcPr>
          <w:p w14:paraId="24D132ED" w14:textId="77777777" w:rsidR="002E4CDE" w:rsidRDefault="002E4CDE" w:rsidP="002E4CDE">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2E4CDE">
            <w:r>
              <w:t>Industry &amp; Technology Analysis (Ch. 3)</w:t>
            </w:r>
          </w:p>
        </w:tc>
        <w:tc>
          <w:tcPr>
            <w:tcW w:w="1550" w:type="dxa"/>
            <w:tcMar>
              <w:top w:w="80" w:type="dxa"/>
              <w:left w:w="100" w:type="dxa"/>
              <w:bottom w:w="80" w:type="dxa"/>
              <w:right w:w="100" w:type="dxa"/>
            </w:tcMar>
          </w:tcPr>
          <w:p w14:paraId="3102C527" w14:textId="77777777" w:rsidR="002E4CDE" w:rsidRDefault="002E4CDE" w:rsidP="002E4CDE">
            <w:r>
              <w:t>C</w:t>
            </w:r>
          </w:p>
        </w:tc>
        <w:tc>
          <w:tcPr>
            <w:tcW w:w="1550" w:type="dxa"/>
            <w:tcMar>
              <w:top w:w="80" w:type="dxa"/>
              <w:left w:w="100" w:type="dxa"/>
              <w:bottom w:w="80" w:type="dxa"/>
              <w:right w:w="100" w:type="dxa"/>
            </w:tcMar>
          </w:tcPr>
          <w:p w14:paraId="52522410" w14:textId="77777777" w:rsidR="002E4CDE" w:rsidRDefault="002E4CDE" w:rsidP="002E4CDE">
            <w:r>
              <w:t>R (3.1)</w:t>
            </w:r>
          </w:p>
        </w:tc>
        <w:tc>
          <w:tcPr>
            <w:tcW w:w="1550" w:type="dxa"/>
            <w:tcMar>
              <w:top w:w="80" w:type="dxa"/>
              <w:left w:w="100" w:type="dxa"/>
              <w:bottom w:w="80" w:type="dxa"/>
              <w:right w:w="100" w:type="dxa"/>
            </w:tcMar>
          </w:tcPr>
          <w:p w14:paraId="343E4AD0" w14:textId="77777777" w:rsidR="002E4CDE" w:rsidRDefault="002E4CDE" w:rsidP="002E4CDE">
            <w:r>
              <w:t>R/A (3.2–3.4)</w:t>
            </w:r>
          </w:p>
        </w:tc>
        <w:tc>
          <w:tcPr>
            <w:tcW w:w="1476" w:type="dxa"/>
            <w:tcMar>
              <w:top w:w="80" w:type="dxa"/>
              <w:left w:w="100" w:type="dxa"/>
              <w:bottom w:w="80" w:type="dxa"/>
              <w:right w:w="100" w:type="dxa"/>
            </w:tcMar>
          </w:tcPr>
          <w:p w14:paraId="54C8CE99" w14:textId="77777777" w:rsidR="002E4CDE" w:rsidRDefault="002E4CDE" w:rsidP="002E4CDE">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2E4CDE">
            <w:r>
              <w:t>Solution Architecture (4.1–4.2)</w:t>
            </w:r>
          </w:p>
        </w:tc>
        <w:tc>
          <w:tcPr>
            <w:tcW w:w="1550" w:type="dxa"/>
            <w:tcMar>
              <w:top w:w="80" w:type="dxa"/>
              <w:left w:w="100" w:type="dxa"/>
              <w:bottom w:w="80" w:type="dxa"/>
              <w:right w:w="100" w:type="dxa"/>
            </w:tcMar>
          </w:tcPr>
          <w:p w14:paraId="3D1B857F" w14:textId="77777777" w:rsidR="002E4CDE" w:rsidRDefault="002E4CDE" w:rsidP="002E4CDE">
            <w:r>
              <w:t>R/A</w:t>
            </w:r>
          </w:p>
        </w:tc>
        <w:tc>
          <w:tcPr>
            <w:tcW w:w="1550" w:type="dxa"/>
            <w:tcMar>
              <w:top w:w="80" w:type="dxa"/>
              <w:left w:w="100" w:type="dxa"/>
              <w:bottom w:w="80" w:type="dxa"/>
              <w:right w:w="100" w:type="dxa"/>
            </w:tcMar>
          </w:tcPr>
          <w:p w14:paraId="63DD33A6" w14:textId="77777777" w:rsidR="002E4CDE" w:rsidRDefault="002E4CDE" w:rsidP="002E4CDE">
            <w:r>
              <w:t>I</w:t>
            </w:r>
          </w:p>
        </w:tc>
        <w:tc>
          <w:tcPr>
            <w:tcW w:w="1550" w:type="dxa"/>
            <w:tcMar>
              <w:top w:w="80" w:type="dxa"/>
              <w:left w:w="100" w:type="dxa"/>
              <w:bottom w:w="80" w:type="dxa"/>
              <w:right w:w="100" w:type="dxa"/>
            </w:tcMar>
          </w:tcPr>
          <w:p w14:paraId="38135154" w14:textId="77777777" w:rsidR="002E4CDE" w:rsidRDefault="002E4CDE" w:rsidP="002E4CDE">
            <w:r>
              <w:t>C</w:t>
            </w:r>
          </w:p>
        </w:tc>
        <w:tc>
          <w:tcPr>
            <w:tcW w:w="1476" w:type="dxa"/>
            <w:tcMar>
              <w:top w:w="80" w:type="dxa"/>
              <w:left w:w="100" w:type="dxa"/>
              <w:bottom w:w="80" w:type="dxa"/>
              <w:right w:w="100" w:type="dxa"/>
            </w:tcMar>
          </w:tcPr>
          <w:p w14:paraId="5823DE2D" w14:textId="77777777" w:rsidR="002E4CDE" w:rsidRDefault="002E4CDE" w:rsidP="002E4CDE">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2E4CDE">
            <w:r>
              <w:t>Security Design &amp; Cost (4.3–4.4)</w:t>
            </w:r>
          </w:p>
        </w:tc>
        <w:tc>
          <w:tcPr>
            <w:tcW w:w="1550" w:type="dxa"/>
            <w:tcMar>
              <w:top w:w="80" w:type="dxa"/>
              <w:left w:w="100" w:type="dxa"/>
              <w:bottom w:w="80" w:type="dxa"/>
              <w:right w:w="100" w:type="dxa"/>
            </w:tcMar>
          </w:tcPr>
          <w:p w14:paraId="6E18189B" w14:textId="77777777" w:rsidR="002E4CDE" w:rsidRDefault="002E4CDE" w:rsidP="002E4CDE">
            <w:r>
              <w:t>C</w:t>
            </w:r>
          </w:p>
        </w:tc>
        <w:tc>
          <w:tcPr>
            <w:tcW w:w="1550" w:type="dxa"/>
            <w:tcMar>
              <w:top w:w="80" w:type="dxa"/>
              <w:left w:w="100" w:type="dxa"/>
              <w:bottom w:w="80" w:type="dxa"/>
              <w:right w:w="100" w:type="dxa"/>
            </w:tcMar>
          </w:tcPr>
          <w:p w14:paraId="2D74E40D" w14:textId="77777777" w:rsidR="002E4CDE" w:rsidRDefault="002E4CDE" w:rsidP="002E4CDE">
            <w:r>
              <w:t>I</w:t>
            </w:r>
          </w:p>
        </w:tc>
        <w:tc>
          <w:tcPr>
            <w:tcW w:w="1550" w:type="dxa"/>
            <w:tcMar>
              <w:top w:w="80" w:type="dxa"/>
              <w:left w:w="100" w:type="dxa"/>
              <w:bottom w:w="80" w:type="dxa"/>
              <w:right w:w="100" w:type="dxa"/>
            </w:tcMar>
          </w:tcPr>
          <w:p w14:paraId="785D965E" w14:textId="77777777" w:rsidR="002E4CDE" w:rsidRDefault="002E4CDE" w:rsidP="002E4CDE">
            <w:r>
              <w:t>R/A</w:t>
            </w:r>
          </w:p>
        </w:tc>
        <w:tc>
          <w:tcPr>
            <w:tcW w:w="1476" w:type="dxa"/>
            <w:tcMar>
              <w:top w:w="80" w:type="dxa"/>
              <w:left w:w="100" w:type="dxa"/>
              <w:bottom w:w="80" w:type="dxa"/>
              <w:right w:w="100" w:type="dxa"/>
            </w:tcMar>
          </w:tcPr>
          <w:p w14:paraId="395E9793" w14:textId="77777777" w:rsidR="002E4CDE" w:rsidRDefault="002E4CDE" w:rsidP="002E4CDE">
            <w:r>
              <w:t>C</w:t>
            </w:r>
          </w:p>
        </w:tc>
      </w:tr>
      <w:tr w:rsidR="002E4CDE" w14:paraId="74875987" w14:textId="77777777" w:rsidTr="003D202B">
        <w:tc>
          <w:tcPr>
            <w:tcW w:w="2900" w:type="dxa"/>
            <w:tcMar>
              <w:top w:w="80" w:type="dxa"/>
              <w:left w:w="100" w:type="dxa"/>
              <w:bottom w:w="80" w:type="dxa"/>
              <w:right w:w="100" w:type="dxa"/>
            </w:tcMar>
          </w:tcPr>
          <w:p w14:paraId="2B9D0294" w14:textId="77777777" w:rsidR="002E4CDE" w:rsidRDefault="002E4CDE" w:rsidP="002E4CDE">
            <w:r>
              <w:t>PoC &amp; Testing Evaluation (5.1–5.3)</w:t>
            </w:r>
          </w:p>
        </w:tc>
        <w:tc>
          <w:tcPr>
            <w:tcW w:w="1550" w:type="dxa"/>
            <w:tcMar>
              <w:top w:w="80" w:type="dxa"/>
              <w:left w:w="100" w:type="dxa"/>
              <w:bottom w:w="80" w:type="dxa"/>
              <w:right w:w="100" w:type="dxa"/>
            </w:tcMar>
          </w:tcPr>
          <w:p w14:paraId="4178BE02" w14:textId="77777777" w:rsidR="002E4CDE" w:rsidRDefault="002E4CDE" w:rsidP="002E4CDE">
            <w:r>
              <w:t>I</w:t>
            </w:r>
          </w:p>
        </w:tc>
        <w:tc>
          <w:tcPr>
            <w:tcW w:w="1550" w:type="dxa"/>
            <w:tcMar>
              <w:top w:w="80" w:type="dxa"/>
              <w:left w:w="100" w:type="dxa"/>
              <w:bottom w:w="80" w:type="dxa"/>
              <w:right w:w="100" w:type="dxa"/>
            </w:tcMar>
          </w:tcPr>
          <w:p w14:paraId="501E2F30" w14:textId="77777777" w:rsidR="002E4CDE" w:rsidRDefault="002E4CDE" w:rsidP="002E4CDE">
            <w:r>
              <w:t>R (5.2)</w:t>
            </w:r>
          </w:p>
        </w:tc>
        <w:tc>
          <w:tcPr>
            <w:tcW w:w="1550" w:type="dxa"/>
            <w:tcMar>
              <w:top w:w="80" w:type="dxa"/>
              <w:left w:w="100" w:type="dxa"/>
              <w:bottom w:w="80" w:type="dxa"/>
              <w:right w:w="100" w:type="dxa"/>
            </w:tcMar>
          </w:tcPr>
          <w:p w14:paraId="310523D3" w14:textId="77777777" w:rsidR="002E4CDE" w:rsidRDefault="002E4CDE" w:rsidP="002E4CDE">
            <w:r>
              <w:t>C</w:t>
            </w:r>
          </w:p>
        </w:tc>
        <w:tc>
          <w:tcPr>
            <w:tcW w:w="1476" w:type="dxa"/>
            <w:tcMar>
              <w:top w:w="80" w:type="dxa"/>
              <w:left w:w="100" w:type="dxa"/>
              <w:bottom w:w="80" w:type="dxa"/>
              <w:right w:w="100" w:type="dxa"/>
            </w:tcMar>
          </w:tcPr>
          <w:p w14:paraId="2D3C11E5" w14:textId="77777777" w:rsidR="002E4CDE" w:rsidRDefault="002E4CDE" w:rsidP="002E4CDE">
            <w:r>
              <w:t>R/A (5.1, 5.3)</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2E4CDE">
            <w:r>
              <w:t>Final Report Compilation</w:t>
            </w:r>
          </w:p>
        </w:tc>
        <w:tc>
          <w:tcPr>
            <w:tcW w:w="1550" w:type="dxa"/>
            <w:tcMar>
              <w:top w:w="80" w:type="dxa"/>
              <w:left w:w="100" w:type="dxa"/>
              <w:bottom w:w="80" w:type="dxa"/>
              <w:right w:w="100" w:type="dxa"/>
            </w:tcMar>
          </w:tcPr>
          <w:p w14:paraId="338ED91F" w14:textId="77777777" w:rsidR="002E4CDE" w:rsidRDefault="002E4CDE" w:rsidP="002E4CDE">
            <w:r>
              <w:t>A</w:t>
            </w:r>
          </w:p>
        </w:tc>
        <w:tc>
          <w:tcPr>
            <w:tcW w:w="1550" w:type="dxa"/>
            <w:tcMar>
              <w:top w:w="80" w:type="dxa"/>
              <w:left w:w="100" w:type="dxa"/>
              <w:bottom w:w="80" w:type="dxa"/>
              <w:right w:w="100" w:type="dxa"/>
            </w:tcMar>
          </w:tcPr>
          <w:p w14:paraId="0A2C378F" w14:textId="77777777" w:rsidR="002E4CDE" w:rsidRDefault="002E4CDE" w:rsidP="002E4CDE">
            <w:r>
              <w:t>C</w:t>
            </w:r>
          </w:p>
        </w:tc>
        <w:tc>
          <w:tcPr>
            <w:tcW w:w="1550" w:type="dxa"/>
            <w:tcMar>
              <w:top w:w="80" w:type="dxa"/>
              <w:left w:w="100" w:type="dxa"/>
              <w:bottom w:w="80" w:type="dxa"/>
              <w:right w:w="100" w:type="dxa"/>
            </w:tcMar>
          </w:tcPr>
          <w:p w14:paraId="5D5C0C64" w14:textId="77777777" w:rsidR="002E4CDE" w:rsidRDefault="002E4CDE" w:rsidP="002E4CDE">
            <w:r>
              <w:t>C</w:t>
            </w:r>
          </w:p>
        </w:tc>
        <w:tc>
          <w:tcPr>
            <w:tcW w:w="1476" w:type="dxa"/>
            <w:tcMar>
              <w:top w:w="80" w:type="dxa"/>
              <w:left w:w="100" w:type="dxa"/>
              <w:bottom w:w="80" w:type="dxa"/>
              <w:right w:w="100" w:type="dxa"/>
            </w:tcMar>
          </w:tcPr>
          <w:p w14:paraId="2F542EF2" w14:textId="77777777" w:rsidR="002E4CDE" w:rsidRDefault="002E4CDE" w:rsidP="002E4CDE">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2E4CDE">
            <w:r>
              <w:t>Presentation Delivery</w:t>
            </w:r>
          </w:p>
        </w:tc>
        <w:tc>
          <w:tcPr>
            <w:tcW w:w="1550" w:type="dxa"/>
            <w:tcMar>
              <w:top w:w="80" w:type="dxa"/>
              <w:left w:w="100" w:type="dxa"/>
              <w:bottom w:w="80" w:type="dxa"/>
              <w:right w:w="100" w:type="dxa"/>
            </w:tcMar>
          </w:tcPr>
          <w:p w14:paraId="59A355B8" w14:textId="77777777" w:rsidR="002E4CDE" w:rsidRDefault="002E4CDE" w:rsidP="002E4CDE">
            <w:r>
              <w:t>A</w:t>
            </w:r>
          </w:p>
        </w:tc>
        <w:tc>
          <w:tcPr>
            <w:tcW w:w="1550" w:type="dxa"/>
            <w:tcMar>
              <w:top w:w="80" w:type="dxa"/>
              <w:left w:w="100" w:type="dxa"/>
              <w:bottom w:w="80" w:type="dxa"/>
              <w:right w:w="100" w:type="dxa"/>
            </w:tcMar>
          </w:tcPr>
          <w:p w14:paraId="6A1C63EF" w14:textId="77777777" w:rsidR="002E4CDE" w:rsidRDefault="002E4CDE" w:rsidP="002E4CDE">
            <w:r>
              <w:t>R</w:t>
            </w:r>
          </w:p>
        </w:tc>
        <w:tc>
          <w:tcPr>
            <w:tcW w:w="1550" w:type="dxa"/>
            <w:tcMar>
              <w:top w:w="80" w:type="dxa"/>
              <w:left w:w="100" w:type="dxa"/>
              <w:bottom w:w="80" w:type="dxa"/>
              <w:right w:w="100" w:type="dxa"/>
            </w:tcMar>
          </w:tcPr>
          <w:p w14:paraId="5E32BDD6" w14:textId="77777777" w:rsidR="002E4CDE" w:rsidRDefault="002E4CDE" w:rsidP="002E4CDE">
            <w:r>
              <w:t>R</w:t>
            </w:r>
          </w:p>
        </w:tc>
        <w:tc>
          <w:tcPr>
            <w:tcW w:w="1476" w:type="dxa"/>
            <w:tcMar>
              <w:top w:w="80" w:type="dxa"/>
              <w:left w:w="100" w:type="dxa"/>
              <w:bottom w:w="80" w:type="dxa"/>
              <w:right w:w="100" w:type="dxa"/>
            </w:tcMar>
          </w:tcPr>
          <w:p w14:paraId="5BA997CD" w14:textId="77777777" w:rsidR="002E4CDE" w:rsidRDefault="002E4CDE" w:rsidP="002E4CDE">
            <w:r>
              <w:t>R</w:t>
            </w:r>
          </w:p>
        </w:tc>
      </w:tr>
    </w:tbl>
    <w:p w14:paraId="200E4A30" w14:textId="72CA5405" w:rsidR="004E7F1D" w:rsidRDefault="004E7F1D" w:rsidP="00F172C4">
      <w:r w:rsidRPr="00357C27">
        <w:t> </w:t>
      </w:r>
    </w:p>
    <w:p w14:paraId="361CB79A" w14:textId="77777777" w:rsidR="00631258" w:rsidRDefault="00631258" w:rsidP="00631258">
      <w:pPr>
        <w:jc w:val="both"/>
      </w:pPr>
      <w:r>
        <w:t>R = Responsible, A = Accountable, C = Consulted, I = Informed.</w:t>
      </w:r>
    </w:p>
    <w:p w14:paraId="06BC5203" w14:textId="77777777" w:rsidR="00631258" w:rsidRDefault="00631258" w:rsidP="00631258">
      <w:pPr>
        <w:jc w:val="both"/>
      </w:pPr>
      <w:r>
        <w:t>Sonam holds overall accountability as Project Lead, chairing check-ins and resolving scope conflicts; Charity leads clinical-data accuracy decisions; Rikesh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F172C4"/>
    <w:p w14:paraId="4D84B0AE" w14:textId="184AC1AD" w:rsidR="003C7A33" w:rsidRDefault="00CB47B8" w:rsidP="003C7A33">
      <w:pPr>
        <w:pStyle w:val="Heading2"/>
      </w:pPr>
      <w:bookmarkStart w:id="10" w:name="_Toc238803240"/>
      <w:r w:rsidRPr="00357C27">
        <w:t>2.4 Risk Register</w:t>
      </w:r>
      <w:bookmarkEnd w:id="10"/>
      <w:r w:rsidRPr="00357C27">
        <w:t>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9"/>
        <w:gridCol w:w="2196"/>
        <w:gridCol w:w="1004"/>
        <w:gridCol w:w="846"/>
        <w:gridCol w:w="650"/>
        <w:gridCol w:w="800"/>
        <w:gridCol w:w="2293"/>
        <w:gridCol w:w="712"/>
      </w:tblGrid>
      <w:tr w:rsidR="003C7A33" w14:paraId="5D9328C3" w14:textId="77777777" w:rsidTr="00420D85">
        <w:tc>
          <w:tcPr>
            <w:tcW w:w="500" w:type="dxa"/>
            <w:shd w:val="clear" w:color="auto" w:fill="1F4E79"/>
            <w:tcMar>
              <w:top w:w="80" w:type="dxa"/>
              <w:left w:w="100" w:type="dxa"/>
              <w:bottom w:w="80" w:type="dxa"/>
              <w:right w:w="100" w:type="dxa"/>
            </w:tcMar>
          </w:tcPr>
          <w:p w14:paraId="767AE00B" w14:textId="77777777" w:rsidR="003C7A33" w:rsidRDefault="003C7A33" w:rsidP="00420D85">
            <w:r>
              <w:rPr>
                <w:b/>
                <w:bCs/>
                <w:color w:val="FFFFFF"/>
                <w:sz w:val="17"/>
                <w:szCs w:val="17"/>
              </w:rPr>
              <w:t>ID</w:t>
            </w:r>
          </w:p>
        </w:tc>
        <w:tc>
          <w:tcPr>
            <w:tcW w:w="2300" w:type="dxa"/>
            <w:shd w:val="clear" w:color="auto" w:fill="1F4E79"/>
            <w:tcMar>
              <w:top w:w="80" w:type="dxa"/>
              <w:left w:w="100" w:type="dxa"/>
              <w:bottom w:w="80" w:type="dxa"/>
              <w:right w:w="100" w:type="dxa"/>
            </w:tcMar>
          </w:tcPr>
          <w:p w14:paraId="62F20838" w14:textId="77777777" w:rsidR="003C7A33" w:rsidRDefault="003C7A33" w:rsidP="00420D85">
            <w:r>
              <w:rPr>
                <w:b/>
                <w:bCs/>
                <w:color w:val="FFFFFF"/>
                <w:sz w:val="17"/>
                <w:szCs w:val="17"/>
              </w:rPr>
              <w:t>Risk</w:t>
            </w:r>
          </w:p>
        </w:tc>
        <w:tc>
          <w:tcPr>
            <w:tcW w:w="850" w:type="dxa"/>
            <w:shd w:val="clear" w:color="auto" w:fill="1F4E79"/>
            <w:tcMar>
              <w:top w:w="80" w:type="dxa"/>
              <w:left w:w="100" w:type="dxa"/>
              <w:bottom w:w="80" w:type="dxa"/>
              <w:right w:w="100" w:type="dxa"/>
            </w:tcMar>
          </w:tcPr>
          <w:p w14:paraId="7A3240DB" w14:textId="77777777" w:rsidR="003C7A33" w:rsidRDefault="003C7A33" w:rsidP="00420D85">
            <w:r>
              <w:rPr>
                <w:b/>
                <w:bCs/>
                <w:color w:val="FFFFFF"/>
                <w:sz w:val="17"/>
                <w:szCs w:val="17"/>
              </w:rPr>
              <w:t>Likelihood</w:t>
            </w:r>
          </w:p>
        </w:tc>
        <w:tc>
          <w:tcPr>
            <w:tcW w:w="850" w:type="dxa"/>
            <w:shd w:val="clear" w:color="auto" w:fill="1F4E79"/>
            <w:tcMar>
              <w:top w:w="80" w:type="dxa"/>
              <w:left w:w="100" w:type="dxa"/>
              <w:bottom w:w="80" w:type="dxa"/>
              <w:right w:w="100" w:type="dxa"/>
            </w:tcMar>
          </w:tcPr>
          <w:p w14:paraId="74EEFCB4" w14:textId="77777777" w:rsidR="003C7A33" w:rsidRDefault="003C7A33" w:rsidP="00420D85">
            <w:r>
              <w:rPr>
                <w:b/>
                <w:bCs/>
                <w:color w:val="FFFFFF"/>
                <w:sz w:val="17"/>
                <w:szCs w:val="17"/>
              </w:rPr>
              <w:t>Impact</w:t>
            </w:r>
          </w:p>
        </w:tc>
        <w:tc>
          <w:tcPr>
            <w:tcW w:w="600" w:type="dxa"/>
            <w:shd w:val="clear" w:color="auto" w:fill="1F4E79"/>
            <w:tcMar>
              <w:top w:w="80" w:type="dxa"/>
              <w:left w:w="100" w:type="dxa"/>
              <w:bottom w:w="80" w:type="dxa"/>
              <w:right w:w="100" w:type="dxa"/>
            </w:tcMar>
          </w:tcPr>
          <w:p w14:paraId="0F617C01" w14:textId="77777777" w:rsidR="003C7A33" w:rsidRDefault="003C7A33" w:rsidP="00420D85">
            <w:r>
              <w:rPr>
                <w:b/>
                <w:bCs/>
                <w:color w:val="FFFFFF"/>
                <w:sz w:val="17"/>
                <w:szCs w:val="17"/>
              </w:rPr>
              <w:t>Score</w:t>
            </w:r>
          </w:p>
        </w:tc>
        <w:tc>
          <w:tcPr>
            <w:tcW w:w="800" w:type="dxa"/>
            <w:shd w:val="clear" w:color="auto" w:fill="1F4E79"/>
            <w:tcMar>
              <w:top w:w="80" w:type="dxa"/>
              <w:left w:w="100" w:type="dxa"/>
              <w:bottom w:w="80" w:type="dxa"/>
              <w:right w:w="100" w:type="dxa"/>
            </w:tcMar>
          </w:tcPr>
          <w:p w14:paraId="29DEFA85" w14:textId="77777777" w:rsidR="003C7A33" w:rsidRDefault="003C7A33" w:rsidP="00420D85">
            <w:r>
              <w:rPr>
                <w:b/>
                <w:bCs/>
                <w:color w:val="FFFFFF"/>
                <w:sz w:val="17"/>
                <w:szCs w:val="17"/>
              </w:rPr>
              <w:t>Rating</w:t>
            </w:r>
          </w:p>
        </w:tc>
        <w:tc>
          <w:tcPr>
            <w:tcW w:w="2400" w:type="dxa"/>
            <w:shd w:val="clear" w:color="auto" w:fill="1F4E79"/>
            <w:tcMar>
              <w:top w:w="80" w:type="dxa"/>
              <w:left w:w="100" w:type="dxa"/>
              <w:bottom w:w="80" w:type="dxa"/>
              <w:right w:w="100" w:type="dxa"/>
            </w:tcMar>
          </w:tcPr>
          <w:p w14:paraId="6A3D9715" w14:textId="77777777" w:rsidR="003C7A33" w:rsidRDefault="003C7A33" w:rsidP="00420D85">
            <w:r>
              <w:rPr>
                <w:b/>
                <w:bCs/>
                <w:color w:val="FFFFFF"/>
                <w:sz w:val="17"/>
                <w:szCs w:val="17"/>
              </w:rPr>
              <w:t>Response</w:t>
            </w:r>
          </w:p>
        </w:tc>
        <w:tc>
          <w:tcPr>
            <w:tcW w:w="700" w:type="dxa"/>
            <w:shd w:val="clear" w:color="auto" w:fill="1F4E79"/>
            <w:tcMar>
              <w:top w:w="80" w:type="dxa"/>
              <w:left w:w="100" w:type="dxa"/>
              <w:bottom w:w="80" w:type="dxa"/>
              <w:right w:w="100" w:type="dxa"/>
            </w:tcMar>
          </w:tcPr>
          <w:p w14:paraId="57D9E781" w14:textId="77777777" w:rsidR="003C7A33" w:rsidRDefault="003C7A33" w:rsidP="00420D85">
            <w:r>
              <w:rPr>
                <w:b/>
                <w:bCs/>
                <w:color w:val="FFFFFF"/>
                <w:sz w:val="17"/>
                <w:szCs w:val="17"/>
              </w:rP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420D85">
            <w:r>
              <w:rPr>
                <w:sz w:val="17"/>
                <w:szCs w:val="17"/>
              </w:rPr>
              <w:lastRenderedPageBreak/>
              <w:t>R1</w:t>
            </w:r>
          </w:p>
        </w:tc>
        <w:tc>
          <w:tcPr>
            <w:tcW w:w="2300" w:type="dxa"/>
            <w:tcMar>
              <w:top w:w="80" w:type="dxa"/>
              <w:left w:w="100" w:type="dxa"/>
              <w:bottom w:w="80" w:type="dxa"/>
              <w:right w:w="100" w:type="dxa"/>
            </w:tcMar>
          </w:tcPr>
          <w:p w14:paraId="2EE2C33A" w14:textId="77777777" w:rsidR="003C7A33" w:rsidRDefault="003C7A33" w:rsidP="00420D85">
            <w:r>
              <w:rPr>
                <w:sz w:val="17"/>
                <w:szCs w:val="17"/>
              </w:rP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420D85">
            <w:r>
              <w:rPr>
                <w:sz w:val="17"/>
                <w:szCs w:val="17"/>
              </w:rPr>
              <w:t>Medium</w:t>
            </w:r>
          </w:p>
        </w:tc>
        <w:tc>
          <w:tcPr>
            <w:tcW w:w="850" w:type="dxa"/>
            <w:tcMar>
              <w:top w:w="80" w:type="dxa"/>
              <w:left w:w="100" w:type="dxa"/>
              <w:bottom w:w="80" w:type="dxa"/>
              <w:right w:w="100" w:type="dxa"/>
            </w:tcMar>
          </w:tcPr>
          <w:p w14:paraId="59928F8F" w14:textId="77777777" w:rsidR="003C7A33" w:rsidRDefault="003C7A33" w:rsidP="00420D85">
            <w:r>
              <w:rPr>
                <w:sz w:val="17"/>
                <w:szCs w:val="17"/>
              </w:rPr>
              <w:t>High</w:t>
            </w:r>
          </w:p>
        </w:tc>
        <w:tc>
          <w:tcPr>
            <w:tcW w:w="600" w:type="dxa"/>
            <w:tcMar>
              <w:top w:w="80" w:type="dxa"/>
              <w:left w:w="100" w:type="dxa"/>
              <w:bottom w:w="80" w:type="dxa"/>
              <w:right w:w="100" w:type="dxa"/>
            </w:tcMar>
          </w:tcPr>
          <w:p w14:paraId="669A4C9F" w14:textId="77777777" w:rsidR="003C7A33" w:rsidRDefault="003C7A33" w:rsidP="00420D85">
            <w:r>
              <w:rPr>
                <w:sz w:val="17"/>
                <w:szCs w:val="17"/>
              </w:rPr>
              <w:t>6</w:t>
            </w:r>
          </w:p>
        </w:tc>
        <w:tc>
          <w:tcPr>
            <w:tcW w:w="800" w:type="dxa"/>
            <w:tcMar>
              <w:top w:w="80" w:type="dxa"/>
              <w:left w:w="100" w:type="dxa"/>
              <w:bottom w:w="80" w:type="dxa"/>
              <w:right w:w="100" w:type="dxa"/>
            </w:tcMar>
          </w:tcPr>
          <w:p w14:paraId="487A4A46" w14:textId="77777777" w:rsidR="003C7A33" w:rsidRDefault="003C7A33" w:rsidP="00420D85">
            <w:r>
              <w:rPr>
                <w:sz w:val="17"/>
                <w:szCs w:val="17"/>
              </w:rPr>
              <w:t>High</w:t>
            </w:r>
          </w:p>
        </w:tc>
        <w:tc>
          <w:tcPr>
            <w:tcW w:w="2400" w:type="dxa"/>
            <w:tcMar>
              <w:top w:w="80" w:type="dxa"/>
              <w:left w:w="100" w:type="dxa"/>
              <w:bottom w:w="80" w:type="dxa"/>
              <w:right w:w="100" w:type="dxa"/>
            </w:tcMar>
          </w:tcPr>
          <w:p w14:paraId="16804975" w14:textId="77777777" w:rsidR="003C7A33" w:rsidRDefault="003C7A33" w:rsidP="00420D85">
            <w:r>
              <w:rPr>
                <w:sz w:val="17"/>
                <w:szCs w:val="17"/>
              </w:rP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420D85">
            <w:r>
              <w:rPr>
                <w:sz w:val="17"/>
                <w:szCs w:val="17"/>
              </w:rP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420D85">
            <w:r>
              <w:rPr>
                <w:sz w:val="17"/>
                <w:szCs w:val="17"/>
              </w:rPr>
              <w:t>R2</w:t>
            </w:r>
          </w:p>
        </w:tc>
        <w:tc>
          <w:tcPr>
            <w:tcW w:w="2300" w:type="dxa"/>
            <w:tcMar>
              <w:top w:w="80" w:type="dxa"/>
              <w:left w:w="100" w:type="dxa"/>
              <w:bottom w:w="80" w:type="dxa"/>
              <w:right w:w="100" w:type="dxa"/>
            </w:tcMar>
          </w:tcPr>
          <w:p w14:paraId="70E38ABB" w14:textId="77777777" w:rsidR="003C7A33" w:rsidRDefault="003C7A33" w:rsidP="00420D85">
            <w:r>
              <w:rPr>
                <w:sz w:val="17"/>
                <w:szCs w:val="17"/>
              </w:rP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420D85">
            <w:r>
              <w:rPr>
                <w:sz w:val="17"/>
                <w:szCs w:val="17"/>
              </w:rPr>
              <w:t>Medium</w:t>
            </w:r>
          </w:p>
        </w:tc>
        <w:tc>
          <w:tcPr>
            <w:tcW w:w="850" w:type="dxa"/>
            <w:tcMar>
              <w:top w:w="80" w:type="dxa"/>
              <w:left w:w="100" w:type="dxa"/>
              <w:bottom w:w="80" w:type="dxa"/>
              <w:right w:w="100" w:type="dxa"/>
            </w:tcMar>
          </w:tcPr>
          <w:p w14:paraId="233BD180" w14:textId="77777777" w:rsidR="003C7A33" w:rsidRDefault="003C7A33" w:rsidP="00420D85">
            <w:r>
              <w:rPr>
                <w:sz w:val="17"/>
                <w:szCs w:val="17"/>
              </w:rPr>
              <w:t>High</w:t>
            </w:r>
          </w:p>
        </w:tc>
        <w:tc>
          <w:tcPr>
            <w:tcW w:w="600" w:type="dxa"/>
            <w:tcMar>
              <w:top w:w="80" w:type="dxa"/>
              <w:left w:w="100" w:type="dxa"/>
              <w:bottom w:w="80" w:type="dxa"/>
              <w:right w:w="100" w:type="dxa"/>
            </w:tcMar>
          </w:tcPr>
          <w:p w14:paraId="48E0D233" w14:textId="77777777" w:rsidR="003C7A33" w:rsidRDefault="003C7A33" w:rsidP="00420D85">
            <w:r>
              <w:rPr>
                <w:sz w:val="17"/>
                <w:szCs w:val="17"/>
              </w:rPr>
              <w:t>6</w:t>
            </w:r>
          </w:p>
        </w:tc>
        <w:tc>
          <w:tcPr>
            <w:tcW w:w="800" w:type="dxa"/>
            <w:tcMar>
              <w:top w:w="80" w:type="dxa"/>
              <w:left w:w="100" w:type="dxa"/>
              <w:bottom w:w="80" w:type="dxa"/>
              <w:right w:w="100" w:type="dxa"/>
            </w:tcMar>
          </w:tcPr>
          <w:p w14:paraId="73ECB8EE" w14:textId="77777777" w:rsidR="003C7A33" w:rsidRDefault="003C7A33" w:rsidP="00420D85">
            <w:r>
              <w:rPr>
                <w:sz w:val="17"/>
                <w:szCs w:val="17"/>
              </w:rPr>
              <w:t>High</w:t>
            </w:r>
          </w:p>
        </w:tc>
        <w:tc>
          <w:tcPr>
            <w:tcW w:w="2400" w:type="dxa"/>
            <w:tcMar>
              <w:top w:w="80" w:type="dxa"/>
              <w:left w:w="100" w:type="dxa"/>
              <w:bottom w:w="80" w:type="dxa"/>
              <w:right w:w="100" w:type="dxa"/>
            </w:tcMar>
          </w:tcPr>
          <w:p w14:paraId="5B7F6A76" w14:textId="77777777" w:rsidR="003C7A33" w:rsidRDefault="003C7A33" w:rsidP="00420D85">
            <w:r>
              <w:rPr>
                <w:sz w:val="17"/>
                <w:szCs w:val="17"/>
              </w:rPr>
              <w:t>Automated malformed-HL7 rejection test</w:t>
            </w:r>
          </w:p>
        </w:tc>
        <w:tc>
          <w:tcPr>
            <w:tcW w:w="700" w:type="dxa"/>
            <w:tcMar>
              <w:top w:w="80" w:type="dxa"/>
              <w:left w:w="100" w:type="dxa"/>
              <w:bottom w:w="80" w:type="dxa"/>
              <w:right w:w="100" w:type="dxa"/>
            </w:tcMar>
          </w:tcPr>
          <w:p w14:paraId="42240F34" w14:textId="77777777" w:rsidR="003C7A33" w:rsidRDefault="003C7A33" w:rsidP="00420D85">
            <w:r>
              <w:rPr>
                <w:sz w:val="17"/>
                <w:szCs w:val="17"/>
              </w:rP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420D85">
            <w:r>
              <w:rPr>
                <w:sz w:val="17"/>
                <w:szCs w:val="17"/>
              </w:rPr>
              <w:t>R3</w:t>
            </w:r>
          </w:p>
        </w:tc>
        <w:tc>
          <w:tcPr>
            <w:tcW w:w="2300" w:type="dxa"/>
            <w:tcMar>
              <w:top w:w="80" w:type="dxa"/>
              <w:left w:w="100" w:type="dxa"/>
              <w:bottom w:w="80" w:type="dxa"/>
              <w:right w:w="100" w:type="dxa"/>
            </w:tcMar>
          </w:tcPr>
          <w:p w14:paraId="5E50A560" w14:textId="77777777" w:rsidR="003C7A33" w:rsidRDefault="003C7A33" w:rsidP="00420D85">
            <w:r>
              <w:rPr>
                <w:sz w:val="17"/>
                <w:szCs w:val="17"/>
              </w:rP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420D85">
            <w:r>
              <w:rPr>
                <w:sz w:val="17"/>
                <w:szCs w:val="17"/>
              </w:rPr>
              <w:t>Medium</w:t>
            </w:r>
          </w:p>
        </w:tc>
        <w:tc>
          <w:tcPr>
            <w:tcW w:w="850" w:type="dxa"/>
            <w:tcMar>
              <w:top w:w="80" w:type="dxa"/>
              <w:left w:w="100" w:type="dxa"/>
              <w:bottom w:w="80" w:type="dxa"/>
              <w:right w:w="100" w:type="dxa"/>
            </w:tcMar>
          </w:tcPr>
          <w:p w14:paraId="32DAE2D9" w14:textId="77777777" w:rsidR="003C7A33" w:rsidRDefault="003C7A33" w:rsidP="00420D85">
            <w:r>
              <w:rPr>
                <w:sz w:val="17"/>
                <w:szCs w:val="17"/>
              </w:rPr>
              <w:t>High</w:t>
            </w:r>
          </w:p>
        </w:tc>
        <w:tc>
          <w:tcPr>
            <w:tcW w:w="600" w:type="dxa"/>
            <w:tcMar>
              <w:top w:w="80" w:type="dxa"/>
              <w:left w:w="100" w:type="dxa"/>
              <w:bottom w:w="80" w:type="dxa"/>
              <w:right w:w="100" w:type="dxa"/>
            </w:tcMar>
          </w:tcPr>
          <w:p w14:paraId="123D7D65" w14:textId="77777777" w:rsidR="003C7A33" w:rsidRDefault="003C7A33" w:rsidP="00420D85">
            <w:r>
              <w:rPr>
                <w:sz w:val="17"/>
                <w:szCs w:val="17"/>
              </w:rPr>
              <w:t>6</w:t>
            </w:r>
          </w:p>
        </w:tc>
        <w:tc>
          <w:tcPr>
            <w:tcW w:w="800" w:type="dxa"/>
            <w:tcMar>
              <w:top w:w="80" w:type="dxa"/>
              <w:left w:w="100" w:type="dxa"/>
              <w:bottom w:w="80" w:type="dxa"/>
              <w:right w:w="100" w:type="dxa"/>
            </w:tcMar>
          </w:tcPr>
          <w:p w14:paraId="5C004802" w14:textId="77777777" w:rsidR="003C7A33" w:rsidRDefault="003C7A33" w:rsidP="00420D85">
            <w:r>
              <w:rPr>
                <w:sz w:val="17"/>
                <w:szCs w:val="17"/>
              </w:rPr>
              <w:t>High</w:t>
            </w:r>
          </w:p>
        </w:tc>
        <w:tc>
          <w:tcPr>
            <w:tcW w:w="2400" w:type="dxa"/>
            <w:tcMar>
              <w:top w:w="80" w:type="dxa"/>
              <w:left w:w="100" w:type="dxa"/>
              <w:bottom w:w="80" w:type="dxa"/>
              <w:right w:w="100" w:type="dxa"/>
            </w:tcMar>
          </w:tcPr>
          <w:p w14:paraId="11D75709" w14:textId="77777777" w:rsidR="003C7A33" w:rsidRDefault="003C7A33" w:rsidP="00420D85">
            <w:r>
              <w:rPr>
                <w:sz w:val="17"/>
                <w:szCs w:val="17"/>
              </w:rPr>
              <w:t>Automated malformed-FHIR validation test</w:t>
            </w:r>
          </w:p>
        </w:tc>
        <w:tc>
          <w:tcPr>
            <w:tcW w:w="700" w:type="dxa"/>
            <w:tcMar>
              <w:top w:w="80" w:type="dxa"/>
              <w:left w:w="100" w:type="dxa"/>
              <w:bottom w:w="80" w:type="dxa"/>
              <w:right w:w="100" w:type="dxa"/>
            </w:tcMar>
          </w:tcPr>
          <w:p w14:paraId="0D32B3BD" w14:textId="77777777" w:rsidR="003C7A33" w:rsidRDefault="003C7A33" w:rsidP="00420D85">
            <w:r>
              <w:rPr>
                <w:sz w:val="17"/>
                <w:szCs w:val="17"/>
              </w:rP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420D85">
            <w:r>
              <w:rPr>
                <w:sz w:val="17"/>
                <w:szCs w:val="17"/>
              </w:rPr>
              <w:t>R4</w:t>
            </w:r>
          </w:p>
        </w:tc>
        <w:tc>
          <w:tcPr>
            <w:tcW w:w="2300" w:type="dxa"/>
            <w:tcMar>
              <w:top w:w="80" w:type="dxa"/>
              <w:left w:w="100" w:type="dxa"/>
              <w:bottom w:w="80" w:type="dxa"/>
              <w:right w:w="100" w:type="dxa"/>
            </w:tcMar>
          </w:tcPr>
          <w:p w14:paraId="7156DAD8" w14:textId="77777777" w:rsidR="003C7A33" w:rsidRDefault="003C7A33" w:rsidP="00420D85">
            <w:r>
              <w:rPr>
                <w:sz w:val="17"/>
                <w:szCs w:val="17"/>
              </w:rP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420D85">
            <w:r>
              <w:rPr>
                <w:sz w:val="17"/>
                <w:szCs w:val="17"/>
              </w:rPr>
              <w:t>Low</w:t>
            </w:r>
          </w:p>
        </w:tc>
        <w:tc>
          <w:tcPr>
            <w:tcW w:w="850" w:type="dxa"/>
            <w:tcMar>
              <w:top w:w="80" w:type="dxa"/>
              <w:left w:w="100" w:type="dxa"/>
              <w:bottom w:w="80" w:type="dxa"/>
              <w:right w:w="100" w:type="dxa"/>
            </w:tcMar>
          </w:tcPr>
          <w:p w14:paraId="7973BFBF" w14:textId="77777777" w:rsidR="003C7A33" w:rsidRDefault="003C7A33" w:rsidP="00420D85">
            <w:r>
              <w:rPr>
                <w:sz w:val="17"/>
                <w:szCs w:val="17"/>
              </w:rPr>
              <w:t>Critical</w:t>
            </w:r>
          </w:p>
        </w:tc>
        <w:tc>
          <w:tcPr>
            <w:tcW w:w="600" w:type="dxa"/>
            <w:tcMar>
              <w:top w:w="80" w:type="dxa"/>
              <w:left w:w="100" w:type="dxa"/>
              <w:bottom w:w="80" w:type="dxa"/>
              <w:right w:w="100" w:type="dxa"/>
            </w:tcMar>
          </w:tcPr>
          <w:p w14:paraId="689002D0" w14:textId="77777777" w:rsidR="003C7A33" w:rsidRDefault="003C7A33" w:rsidP="00420D85">
            <w:r>
              <w:rPr>
                <w:sz w:val="17"/>
                <w:szCs w:val="17"/>
              </w:rPr>
              <w:t>4</w:t>
            </w:r>
          </w:p>
        </w:tc>
        <w:tc>
          <w:tcPr>
            <w:tcW w:w="800" w:type="dxa"/>
            <w:tcMar>
              <w:top w:w="80" w:type="dxa"/>
              <w:left w:w="100" w:type="dxa"/>
              <w:bottom w:w="80" w:type="dxa"/>
              <w:right w:w="100" w:type="dxa"/>
            </w:tcMar>
          </w:tcPr>
          <w:p w14:paraId="77C8CC49" w14:textId="77777777" w:rsidR="003C7A33" w:rsidRDefault="003C7A33" w:rsidP="00420D85">
            <w:r>
              <w:rPr>
                <w:sz w:val="17"/>
                <w:szCs w:val="17"/>
              </w:rPr>
              <w:t>High</w:t>
            </w:r>
          </w:p>
        </w:tc>
        <w:tc>
          <w:tcPr>
            <w:tcW w:w="2400" w:type="dxa"/>
            <w:tcMar>
              <w:top w:w="80" w:type="dxa"/>
              <w:left w:w="100" w:type="dxa"/>
              <w:bottom w:w="80" w:type="dxa"/>
              <w:right w:w="100" w:type="dxa"/>
            </w:tcMar>
          </w:tcPr>
          <w:p w14:paraId="6D520DD8" w14:textId="77777777" w:rsidR="003C7A33" w:rsidRDefault="003C7A33" w:rsidP="00420D85">
            <w:r>
              <w:rPr>
                <w:sz w:val="17"/>
                <w:szCs w:val="17"/>
              </w:rP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420D85">
            <w:r>
              <w:rPr>
                <w:sz w:val="17"/>
                <w:szCs w:val="17"/>
              </w:rP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420D85">
            <w:r>
              <w:rPr>
                <w:sz w:val="17"/>
                <w:szCs w:val="17"/>
              </w:rPr>
              <w:t>R5</w:t>
            </w:r>
          </w:p>
        </w:tc>
        <w:tc>
          <w:tcPr>
            <w:tcW w:w="2300" w:type="dxa"/>
            <w:tcMar>
              <w:top w:w="80" w:type="dxa"/>
              <w:left w:w="100" w:type="dxa"/>
              <w:bottom w:w="80" w:type="dxa"/>
              <w:right w:w="100" w:type="dxa"/>
            </w:tcMar>
          </w:tcPr>
          <w:p w14:paraId="075DA970" w14:textId="77777777" w:rsidR="003C7A33" w:rsidRDefault="003C7A33" w:rsidP="00420D85">
            <w:r>
              <w:rPr>
                <w:sz w:val="17"/>
                <w:szCs w:val="17"/>
              </w:rP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420D85">
            <w:r>
              <w:rPr>
                <w:sz w:val="17"/>
                <w:szCs w:val="17"/>
              </w:rPr>
              <w:t>Low</w:t>
            </w:r>
          </w:p>
        </w:tc>
        <w:tc>
          <w:tcPr>
            <w:tcW w:w="850" w:type="dxa"/>
            <w:tcMar>
              <w:top w:w="80" w:type="dxa"/>
              <w:left w:w="100" w:type="dxa"/>
              <w:bottom w:w="80" w:type="dxa"/>
              <w:right w:w="100" w:type="dxa"/>
            </w:tcMar>
          </w:tcPr>
          <w:p w14:paraId="5C3A8603" w14:textId="77777777" w:rsidR="003C7A33" w:rsidRDefault="003C7A33" w:rsidP="00420D85">
            <w:r>
              <w:rPr>
                <w:sz w:val="17"/>
                <w:szCs w:val="17"/>
              </w:rPr>
              <w:t>Critical</w:t>
            </w:r>
          </w:p>
        </w:tc>
        <w:tc>
          <w:tcPr>
            <w:tcW w:w="600" w:type="dxa"/>
            <w:tcMar>
              <w:top w:w="80" w:type="dxa"/>
              <w:left w:w="100" w:type="dxa"/>
              <w:bottom w:w="80" w:type="dxa"/>
              <w:right w:w="100" w:type="dxa"/>
            </w:tcMar>
          </w:tcPr>
          <w:p w14:paraId="4C340C03" w14:textId="77777777" w:rsidR="003C7A33" w:rsidRDefault="003C7A33" w:rsidP="00420D85">
            <w:r>
              <w:rPr>
                <w:sz w:val="17"/>
                <w:szCs w:val="17"/>
              </w:rPr>
              <w:t>4</w:t>
            </w:r>
          </w:p>
        </w:tc>
        <w:tc>
          <w:tcPr>
            <w:tcW w:w="800" w:type="dxa"/>
            <w:tcMar>
              <w:top w:w="80" w:type="dxa"/>
              <w:left w:w="100" w:type="dxa"/>
              <w:bottom w:w="80" w:type="dxa"/>
              <w:right w:w="100" w:type="dxa"/>
            </w:tcMar>
          </w:tcPr>
          <w:p w14:paraId="03BDB0A7" w14:textId="77777777" w:rsidR="003C7A33" w:rsidRDefault="003C7A33" w:rsidP="00420D85">
            <w:r>
              <w:rPr>
                <w:sz w:val="17"/>
                <w:szCs w:val="17"/>
              </w:rPr>
              <w:t>High</w:t>
            </w:r>
          </w:p>
        </w:tc>
        <w:tc>
          <w:tcPr>
            <w:tcW w:w="2400" w:type="dxa"/>
            <w:tcMar>
              <w:top w:w="80" w:type="dxa"/>
              <w:left w:w="100" w:type="dxa"/>
              <w:bottom w:w="80" w:type="dxa"/>
              <w:right w:w="100" w:type="dxa"/>
            </w:tcMar>
          </w:tcPr>
          <w:p w14:paraId="1F2E96D1" w14:textId="77777777" w:rsidR="003C7A33" w:rsidRDefault="003C7A33" w:rsidP="00420D85">
            <w:r>
              <w:rPr>
                <w:sz w:val="17"/>
                <w:szCs w:val="17"/>
              </w:rPr>
              <w:t>Luhn-check rejection rule + automated negative test</w:t>
            </w:r>
          </w:p>
        </w:tc>
        <w:tc>
          <w:tcPr>
            <w:tcW w:w="700" w:type="dxa"/>
            <w:tcMar>
              <w:top w:w="80" w:type="dxa"/>
              <w:left w:w="100" w:type="dxa"/>
              <w:bottom w:w="80" w:type="dxa"/>
              <w:right w:w="100" w:type="dxa"/>
            </w:tcMar>
          </w:tcPr>
          <w:p w14:paraId="595C807A" w14:textId="77777777" w:rsidR="003C7A33" w:rsidRDefault="003C7A33" w:rsidP="00420D85">
            <w:r>
              <w:rPr>
                <w:sz w:val="17"/>
                <w:szCs w:val="17"/>
              </w:rP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420D85">
            <w:r>
              <w:rPr>
                <w:sz w:val="17"/>
                <w:szCs w:val="17"/>
              </w:rPr>
              <w:t>R9</w:t>
            </w:r>
          </w:p>
        </w:tc>
        <w:tc>
          <w:tcPr>
            <w:tcW w:w="2300" w:type="dxa"/>
            <w:tcMar>
              <w:top w:w="80" w:type="dxa"/>
              <w:left w:w="100" w:type="dxa"/>
              <w:bottom w:w="80" w:type="dxa"/>
              <w:right w:w="100" w:type="dxa"/>
            </w:tcMar>
          </w:tcPr>
          <w:p w14:paraId="7CE90CB3" w14:textId="77777777" w:rsidR="003C7A33" w:rsidRDefault="003C7A33" w:rsidP="00420D85">
            <w:r>
              <w:rPr>
                <w:sz w:val="17"/>
                <w:szCs w:val="17"/>
              </w:rP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420D85">
            <w:r>
              <w:rPr>
                <w:sz w:val="17"/>
                <w:szCs w:val="17"/>
              </w:rPr>
              <w:t>Medium</w:t>
            </w:r>
          </w:p>
        </w:tc>
        <w:tc>
          <w:tcPr>
            <w:tcW w:w="850" w:type="dxa"/>
            <w:tcMar>
              <w:top w:w="80" w:type="dxa"/>
              <w:left w:w="100" w:type="dxa"/>
              <w:bottom w:w="80" w:type="dxa"/>
              <w:right w:w="100" w:type="dxa"/>
            </w:tcMar>
          </w:tcPr>
          <w:p w14:paraId="77EF0E01" w14:textId="77777777" w:rsidR="003C7A33" w:rsidRDefault="003C7A33" w:rsidP="00420D85">
            <w:r>
              <w:rPr>
                <w:sz w:val="17"/>
                <w:szCs w:val="17"/>
              </w:rPr>
              <w:t>Medium</w:t>
            </w:r>
          </w:p>
        </w:tc>
        <w:tc>
          <w:tcPr>
            <w:tcW w:w="600" w:type="dxa"/>
            <w:tcMar>
              <w:top w:w="80" w:type="dxa"/>
              <w:left w:w="100" w:type="dxa"/>
              <w:bottom w:w="80" w:type="dxa"/>
              <w:right w:w="100" w:type="dxa"/>
            </w:tcMar>
          </w:tcPr>
          <w:p w14:paraId="28F94748" w14:textId="77777777" w:rsidR="003C7A33" w:rsidRDefault="003C7A33" w:rsidP="00420D85">
            <w:r>
              <w:rPr>
                <w:sz w:val="17"/>
                <w:szCs w:val="17"/>
              </w:rPr>
              <w:t>4</w:t>
            </w:r>
          </w:p>
        </w:tc>
        <w:tc>
          <w:tcPr>
            <w:tcW w:w="800" w:type="dxa"/>
            <w:tcMar>
              <w:top w:w="80" w:type="dxa"/>
              <w:left w:w="100" w:type="dxa"/>
              <w:bottom w:w="80" w:type="dxa"/>
              <w:right w:w="100" w:type="dxa"/>
            </w:tcMar>
          </w:tcPr>
          <w:p w14:paraId="7E306600" w14:textId="77777777" w:rsidR="003C7A33" w:rsidRDefault="003C7A33" w:rsidP="00420D85">
            <w:r>
              <w:rPr>
                <w:sz w:val="17"/>
                <w:szCs w:val="17"/>
              </w:rPr>
              <w:t>Medium</w:t>
            </w:r>
          </w:p>
        </w:tc>
        <w:tc>
          <w:tcPr>
            <w:tcW w:w="2400" w:type="dxa"/>
            <w:tcMar>
              <w:top w:w="80" w:type="dxa"/>
              <w:left w:w="100" w:type="dxa"/>
              <w:bottom w:w="80" w:type="dxa"/>
              <w:right w:w="100" w:type="dxa"/>
            </w:tcMar>
          </w:tcPr>
          <w:p w14:paraId="21C60DD4" w14:textId="77777777" w:rsidR="003C7A33" w:rsidRDefault="003C7A33" w:rsidP="00420D85">
            <w:r>
              <w:rPr>
                <w:sz w:val="17"/>
                <w:szCs w:val="17"/>
              </w:rPr>
              <w:t>Curated SNOMED subset, weekly mentor guidance</w:t>
            </w:r>
          </w:p>
        </w:tc>
        <w:tc>
          <w:tcPr>
            <w:tcW w:w="700" w:type="dxa"/>
            <w:tcMar>
              <w:top w:w="80" w:type="dxa"/>
              <w:left w:w="100" w:type="dxa"/>
              <w:bottom w:w="80" w:type="dxa"/>
              <w:right w:w="100" w:type="dxa"/>
            </w:tcMar>
          </w:tcPr>
          <w:p w14:paraId="460D535C" w14:textId="77777777" w:rsidR="003C7A33" w:rsidRDefault="003C7A33" w:rsidP="00420D85">
            <w:r>
              <w:rPr>
                <w:sz w:val="17"/>
                <w:szCs w:val="17"/>
              </w:rP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420D85">
            <w:r>
              <w:rPr>
                <w:sz w:val="17"/>
                <w:szCs w:val="17"/>
              </w:rPr>
              <w:t>R10</w:t>
            </w:r>
          </w:p>
        </w:tc>
        <w:tc>
          <w:tcPr>
            <w:tcW w:w="2300" w:type="dxa"/>
            <w:tcMar>
              <w:top w:w="80" w:type="dxa"/>
              <w:left w:w="100" w:type="dxa"/>
              <w:bottom w:w="80" w:type="dxa"/>
              <w:right w:w="100" w:type="dxa"/>
            </w:tcMar>
          </w:tcPr>
          <w:p w14:paraId="08B13EB7" w14:textId="77777777" w:rsidR="003C7A33" w:rsidRDefault="003C7A33" w:rsidP="00420D85">
            <w:r>
              <w:rPr>
                <w:sz w:val="17"/>
                <w:szCs w:val="17"/>
              </w:rPr>
              <w:t>Scope creep from broad project brief</w:t>
            </w:r>
          </w:p>
        </w:tc>
        <w:tc>
          <w:tcPr>
            <w:tcW w:w="850" w:type="dxa"/>
            <w:tcMar>
              <w:top w:w="80" w:type="dxa"/>
              <w:left w:w="100" w:type="dxa"/>
              <w:bottom w:w="80" w:type="dxa"/>
              <w:right w:w="100" w:type="dxa"/>
            </w:tcMar>
          </w:tcPr>
          <w:p w14:paraId="12BFAB5B" w14:textId="77777777" w:rsidR="003C7A33" w:rsidRDefault="003C7A33" w:rsidP="00420D85">
            <w:r>
              <w:rPr>
                <w:sz w:val="17"/>
                <w:szCs w:val="17"/>
              </w:rPr>
              <w:t>Medium</w:t>
            </w:r>
          </w:p>
        </w:tc>
        <w:tc>
          <w:tcPr>
            <w:tcW w:w="850" w:type="dxa"/>
            <w:tcMar>
              <w:top w:w="80" w:type="dxa"/>
              <w:left w:w="100" w:type="dxa"/>
              <w:bottom w:w="80" w:type="dxa"/>
              <w:right w:w="100" w:type="dxa"/>
            </w:tcMar>
          </w:tcPr>
          <w:p w14:paraId="5E1D705D" w14:textId="77777777" w:rsidR="003C7A33" w:rsidRDefault="003C7A33" w:rsidP="00420D85">
            <w:r>
              <w:rPr>
                <w:sz w:val="17"/>
                <w:szCs w:val="17"/>
              </w:rPr>
              <w:t>Medium</w:t>
            </w:r>
          </w:p>
        </w:tc>
        <w:tc>
          <w:tcPr>
            <w:tcW w:w="600" w:type="dxa"/>
            <w:tcMar>
              <w:top w:w="80" w:type="dxa"/>
              <w:left w:w="100" w:type="dxa"/>
              <w:bottom w:w="80" w:type="dxa"/>
              <w:right w:w="100" w:type="dxa"/>
            </w:tcMar>
          </w:tcPr>
          <w:p w14:paraId="2A6C835E" w14:textId="77777777" w:rsidR="003C7A33" w:rsidRDefault="003C7A33" w:rsidP="00420D85">
            <w:r>
              <w:rPr>
                <w:sz w:val="17"/>
                <w:szCs w:val="17"/>
              </w:rPr>
              <w:t>4</w:t>
            </w:r>
          </w:p>
        </w:tc>
        <w:tc>
          <w:tcPr>
            <w:tcW w:w="800" w:type="dxa"/>
            <w:tcMar>
              <w:top w:w="80" w:type="dxa"/>
              <w:left w:w="100" w:type="dxa"/>
              <w:bottom w:w="80" w:type="dxa"/>
              <w:right w:w="100" w:type="dxa"/>
            </w:tcMar>
          </w:tcPr>
          <w:p w14:paraId="1FF86FFD" w14:textId="77777777" w:rsidR="003C7A33" w:rsidRDefault="003C7A33" w:rsidP="00420D85">
            <w:r>
              <w:rPr>
                <w:sz w:val="17"/>
                <w:szCs w:val="17"/>
              </w:rPr>
              <w:t>Medium</w:t>
            </w:r>
          </w:p>
        </w:tc>
        <w:tc>
          <w:tcPr>
            <w:tcW w:w="2400" w:type="dxa"/>
            <w:tcMar>
              <w:top w:w="80" w:type="dxa"/>
              <w:left w:w="100" w:type="dxa"/>
              <w:bottom w:w="80" w:type="dxa"/>
              <w:right w:w="100" w:type="dxa"/>
            </w:tcMar>
          </w:tcPr>
          <w:p w14:paraId="18ECF14A" w14:textId="77777777" w:rsidR="003C7A33" w:rsidRDefault="003C7A33" w:rsidP="00420D85">
            <w:r>
              <w:rPr>
                <w:sz w:val="17"/>
                <w:szCs w:val="17"/>
              </w:rPr>
              <w:t>Fixed endpoint list, agreed exclusions</w:t>
            </w:r>
          </w:p>
        </w:tc>
        <w:tc>
          <w:tcPr>
            <w:tcW w:w="700" w:type="dxa"/>
            <w:tcMar>
              <w:top w:w="80" w:type="dxa"/>
              <w:left w:w="100" w:type="dxa"/>
              <w:bottom w:w="80" w:type="dxa"/>
              <w:right w:w="100" w:type="dxa"/>
            </w:tcMar>
          </w:tcPr>
          <w:p w14:paraId="54F15615" w14:textId="77777777" w:rsidR="003C7A33" w:rsidRDefault="003C7A33" w:rsidP="00420D85">
            <w:r>
              <w:rPr>
                <w:sz w:val="17"/>
                <w:szCs w:val="17"/>
              </w:rPr>
              <w:t>Team Lead</w:t>
            </w:r>
          </w:p>
        </w:tc>
      </w:tr>
    </w:tbl>
    <w:p w14:paraId="5BC807F7" w14:textId="77777777" w:rsidR="003C7A33" w:rsidRDefault="003C7A33" w:rsidP="003C7A33">
      <w:pPr>
        <w:spacing w:after="200"/>
      </w:pPr>
    </w:p>
    <w:p w14:paraId="4C2E0968" w14:textId="77777777" w:rsidR="00855BE6" w:rsidRDefault="00855BE6" w:rsidP="00855BE6">
      <w:pPr>
        <w:jc w:val="both"/>
      </w:pPr>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29D8BD84" w14:textId="77777777" w:rsidR="009400BA" w:rsidRPr="009400BA" w:rsidRDefault="009400BA" w:rsidP="009400BA"/>
    <w:p w14:paraId="108896E8" w14:textId="6311FFB8" w:rsidR="007A53DD" w:rsidRDefault="007A53DD" w:rsidP="00770B63">
      <w:pPr>
        <w:pStyle w:val="Heading2"/>
      </w:pPr>
      <w:bookmarkStart w:id="11" w:name="_Toc238803241"/>
      <w:r w:rsidRPr="00357C27">
        <w:t>2.5 Feasibility Study</w:t>
      </w:r>
      <w:bookmarkEnd w:id="11"/>
      <w:r w:rsidRPr="00357C27">
        <w:t> </w:t>
      </w:r>
    </w:p>
    <w:p w14:paraId="2B22EDF1" w14:textId="508CDB59" w:rsidR="006817B5" w:rsidRDefault="00521E39" w:rsidP="006817B5">
      <w:r>
        <w:t>Technical feas</w:t>
      </w:r>
      <w:r w:rsidR="00D63A3A">
        <w:t xml:space="preserve">ibility is high: </w:t>
      </w:r>
      <w:r w:rsidR="006817B5">
        <w:t xml:space="preserve">The proposed stack (FHIR R4 (Health Level Seven International, 2019), AU Core (HL7 Australia, 2025), HL7 v2.4 (Standards Australia, 2007), SNOMED CT-AU, HAPI FHIR, FastAPI/Node.js,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6817B5">
      <w:r>
        <w:t>Operational feasibility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6817B5">
      <w:r>
        <w:t xml:space="preserve">Economic </w:t>
      </w:r>
      <w:r w:rsidR="00D63A3A">
        <w:t>feasibility is high</w:t>
      </w:r>
      <w:r>
        <w:t xml:space="preserve">: estimated overall cost is around $150 AUD, both using </w:t>
      </w:r>
      <w:proofErr w:type="gramStart"/>
      <w:r>
        <w:t>open source</w:t>
      </w:r>
      <w:proofErr w:type="gramEnd"/>
      <w:r>
        <w:t xml:space="preserv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6817B5">
      <w:r>
        <w:lastRenderedPageBreak/>
        <w:t xml:space="preserve">Legal feasibility is </w:t>
      </w:r>
      <w:r w:rsidR="00D63A3A">
        <w:t>high</w:t>
      </w:r>
      <w:r>
        <w:t>: the project also doesn't include real patient data, which is the primary exposure under the Privacy Act 1988 (</w:t>
      </w:r>
      <w:proofErr w:type="spellStart"/>
      <w:r>
        <w:t>Cth</w:t>
      </w:r>
      <w:proofErr w:type="spellEnd"/>
      <w:r>
        <w:t>) and My Health Records Act 2012 (</w:t>
      </w:r>
      <w:proofErr w:type="spellStart"/>
      <w:r>
        <w:t>Cth</w:t>
      </w:r>
      <w:proofErr w:type="spellEnd"/>
      <w:r>
        <w:t>). Automated synthetic-data validation rules (such as Luhn-check rejection) offer technical protection, but do not require manual compliance.</w:t>
      </w:r>
    </w:p>
    <w:p w14:paraId="45ABA192" w14:textId="77777777" w:rsidR="006817B5" w:rsidRDefault="006817B5" w:rsidP="006817B5">
      <w:r>
        <w:t xml:space="preserve">Ethical feasibility is high: the design poses no risk of actual harm to patients </w:t>
      </w:r>
      <w:proofErr w:type="gramStart"/>
      <w:r>
        <w:t>as a result of</w:t>
      </w:r>
      <w:proofErr w:type="gramEnd"/>
      <w:r>
        <w:t xml:space="preserve">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6817B5">
      <w:r>
        <w:t>C</w:t>
      </w:r>
      <w:r w:rsidR="006817B5">
        <w:t>ybersecurity feasibility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7055313D" w14:textId="27A77D2B" w:rsidR="006817B5" w:rsidRPr="006817B5" w:rsidRDefault="006817B5" w:rsidP="006817B5">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770B63">
      <w:pPr>
        <w:pStyle w:val="Heading1"/>
        <w:rPr>
          <w:rFonts w:ascii="Segoe UI" w:hAnsi="Segoe UI" w:cs="Segoe UI"/>
          <w:sz w:val="18"/>
          <w:szCs w:val="18"/>
        </w:rPr>
      </w:pPr>
      <w:bookmarkStart w:id="12" w:name="_Toc238803242"/>
      <w:r w:rsidRPr="00357C27">
        <w:t>3. Industry and Technology Landscape Analysis</w:t>
      </w:r>
      <w:bookmarkEnd w:id="12"/>
      <w:r w:rsidRPr="00357C27">
        <w:t> </w:t>
      </w:r>
    </w:p>
    <w:p w14:paraId="410DC62A" w14:textId="77777777" w:rsidR="00C26FF7" w:rsidRDefault="00C26FF7" w:rsidP="00770B63">
      <w:pPr>
        <w:pStyle w:val="Heading2"/>
      </w:pPr>
      <w:bookmarkStart w:id="13" w:name="_Toc238803243"/>
      <w:r w:rsidRPr="00357C27">
        <w:t>3.1 Current State Assessment: As-Is Analysis</w:t>
      </w:r>
      <w:bookmarkEnd w:id="13"/>
      <w:r w:rsidRPr="00357C27">
        <w:t> </w:t>
      </w:r>
    </w:p>
    <w:p w14:paraId="6EAC4163" w14:textId="3D68B679" w:rsidR="00F95E9D" w:rsidRDefault="00F95E9D" w:rsidP="00F95E9D">
      <w:pPr>
        <w:textAlignment w:val="baseline"/>
        <w:rPr>
          <w:color w:val="000000"/>
        </w:rPr>
      </w:pPr>
      <w:r>
        <w:rPr>
          <w:color w:val="000000"/>
        </w:rPr>
        <w:t>Faz Australia Flagship product is MedTalk. MedTalk is an artificial intelligence clinical documentation that listens to doctor-patient consultation producing a live transcription during the consultation. MedTalk connects to clinical systems or Best Practice (BP) where the completed EMR (electronic medical record) is stored and shared to other systems exposing integration interfaces via FHIR (</w:t>
      </w:r>
      <w:r w:rsidRPr="009772B4">
        <w:rPr>
          <w:color w:val="000000"/>
        </w:rPr>
        <w:t>Fast Healthcare Interoperability Resources</w:t>
      </w:r>
      <w:r>
        <w:rPr>
          <w:color w:val="000000"/>
        </w:rPr>
        <w:t>). Halo Connect handles transformation of FHIR data to underlying systems formats. The EMR is coded using SNOMED CT-AU (</w:t>
      </w:r>
      <w:r w:rsidRPr="00050B80">
        <w:rPr>
          <w:color w:val="000000"/>
        </w:rPr>
        <w:t>Systematized Nomenclature of Medicine – Clinical Terms – Australian Extension</w:t>
      </w:r>
      <w:r>
        <w:rPr>
          <w:color w:val="000000"/>
        </w:rPr>
        <w:t xml:space="preserve">) which is the Australian standard of </w:t>
      </w:r>
      <w:r w:rsidRPr="007A7C3A">
        <w:rPr>
          <w:color w:val="000000"/>
        </w:rPr>
        <w:t>comprehensive clinical vocabulary used in electronic health records</w:t>
      </w:r>
      <w:r>
        <w:rPr>
          <w:color w:val="000000"/>
        </w:rPr>
        <w:t>. The EMR coded with SNOMED CT-AU is then mapped ICD-10-AM (</w:t>
      </w:r>
      <w:r w:rsidRPr="00CF03F1">
        <w:rPr>
          <w:color w:val="000000"/>
        </w:rPr>
        <w:t>International Statistical Classification of Diseases and Related Health Problems, Tenth Revision, Australian Modification</w:t>
      </w:r>
      <w:r>
        <w:rPr>
          <w:color w:val="000000"/>
        </w:rPr>
        <w:t>) using MedTalk Internal Infrastructure. For billing purposes MedTalk partners with MediBetter BOSS (Billing Optimisation and Support Software) by sharing the translated ICD-10-AM to be mapped to the MBS (</w:t>
      </w:r>
      <w:r w:rsidRPr="001C140D">
        <w:rPr>
          <w:color w:val="000000"/>
        </w:rPr>
        <w:t>Medicare Benefits Schedule</w:t>
      </w:r>
      <w:r>
        <w:rPr>
          <w:color w:val="000000"/>
        </w:rPr>
        <w:t xml:space="preserve">) system </w:t>
      </w:r>
      <w:r w:rsidRPr="00797ED1">
        <w:rPr>
          <w:color w:val="000000"/>
        </w:rPr>
        <w:t>(MediBetter, 2026)</w:t>
      </w:r>
      <w:r>
        <w:rPr>
          <w:color w:val="000000"/>
        </w:rPr>
        <w:t xml:space="preserve">. </w:t>
      </w:r>
    </w:p>
    <w:p w14:paraId="08AB386C" w14:textId="3D81F389" w:rsidR="00F95E9D" w:rsidRDefault="00F95E9D" w:rsidP="00F95E9D">
      <w:pPr>
        <w:textAlignment w:val="baseline"/>
        <w:rPr>
          <w:color w:val="000000"/>
        </w:rPr>
      </w:pPr>
      <w:r>
        <w:rPr>
          <w:color w:val="000000"/>
        </w:rPr>
        <w:t xml:space="preserve">Faz Australia also utilise the </w:t>
      </w:r>
      <w:r w:rsidRPr="00025827">
        <w:rPr>
          <w:color w:val="000000"/>
        </w:rPr>
        <w:t>HL7 FHIR R5 (Fast Healthcare Interoperability Resources)</w:t>
      </w:r>
      <w:r w:rsidRPr="00635175">
        <w:rPr>
          <w:color w:val="000000"/>
        </w:rPr>
        <w:t xml:space="preserve"> and </w:t>
      </w:r>
      <w:r w:rsidRPr="00025827">
        <w:rPr>
          <w:color w:val="000000"/>
        </w:rPr>
        <w:t>SMART on FHIR</w:t>
      </w:r>
      <w:r>
        <w:rPr>
          <w:color w:val="000000"/>
        </w:rPr>
        <w:t xml:space="preserve"> protocols to test, map and synchronise data to the BPs exact data architecture that it is being integrated to (</w:t>
      </w:r>
      <w:r w:rsidRPr="006B5804">
        <w:rPr>
          <w:color w:val="000000"/>
        </w:rPr>
        <w:t>MedTalk AI</w:t>
      </w:r>
      <w:r>
        <w:rPr>
          <w:color w:val="000000"/>
        </w:rPr>
        <w:t>,</w:t>
      </w:r>
      <w:r w:rsidRPr="0011318A">
        <w:rPr>
          <w:color w:val="000000"/>
        </w:rPr>
        <w:t xml:space="preserve"> 2020</w:t>
      </w:r>
      <w:r>
        <w:rPr>
          <w:color w:val="000000"/>
        </w:rPr>
        <w:t xml:space="preserve">). One of the developing platforms that MedTalk uses is Epic.  Epic sandbox provides platform for developers to test integration first using mock patient data before EHR (Electronic Health Records) exchange. According to </w:t>
      </w:r>
      <w:r w:rsidRPr="00D341C2">
        <w:rPr>
          <w:color w:val="000000"/>
        </w:rPr>
        <w:t>Choudhary</w:t>
      </w:r>
      <w:r>
        <w:rPr>
          <w:color w:val="000000"/>
        </w:rPr>
        <w:t xml:space="preserve"> (2026), for a company to upload their application on Epic is split into three main categories for charging fees. There is Connection Hub listing fee approximately USD$500, vendor services membership charging up to USD$1 900 and build Labour ranging from USD$40000 for read only FHIR and USD$350000 for full bidirectional (</w:t>
      </w:r>
      <w:r w:rsidRPr="00D341C2">
        <w:rPr>
          <w:color w:val="000000"/>
        </w:rPr>
        <w:t>Choudhary</w:t>
      </w:r>
      <w:r>
        <w:rPr>
          <w:color w:val="000000"/>
        </w:rPr>
        <w:t>, 2026). MedTalk and MediBetter partnership tech-tech API prices are not publicly available but according to MarkiTech.AI</w:t>
      </w:r>
      <w:r w:rsidRPr="00575814">
        <w:rPr>
          <w:color w:val="000000"/>
        </w:rPr>
        <w:t xml:space="preserve"> (2025</w:t>
      </w:r>
      <w:r>
        <w:rPr>
          <w:color w:val="000000"/>
        </w:rPr>
        <w:t>)</w:t>
      </w:r>
      <w:r w:rsidRPr="00575814">
        <w:rPr>
          <w:color w:val="000000"/>
        </w:rPr>
        <w:t>,</w:t>
      </w:r>
      <w:r>
        <w:rPr>
          <w:color w:val="000000"/>
        </w:rPr>
        <w:t xml:space="preserve"> a flat fee ranges </w:t>
      </w:r>
      <w:r>
        <w:rPr>
          <w:color w:val="000000"/>
        </w:rPr>
        <w:lastRenderedPageBreak/>
        <w:t xml:space="preserve">from $100 to $500. This excludes the subscription of the MediBetter professional suite which </w:t>
      </w:r>
      <w:r w:rsidRPr="00095378">
        <w:rPr>
          <w:color w:val="000000"/>
        </w:rPr>
        <w:t>unlocks the BOSS engine and browser extensions for clinical workflow.</w:t>
      </w:r>
      <w:r>
        <w:rPr>
          <w:color w:val="000000"/>
        </w:rPr>
        <w:t xml:space="preserve"> These integration and subscription costs represent a significant financial pain point for MedTalk, focusing on the high upfront investment required for full bidirectional FHIR integration with Epic. These costs burden the scalability of Medtalk.</w:t>
      </w:r>
    </w:p>
    <w:p w14:paraId="2BA035C4" w14:textId="77777777" w:rsidR="00F95E9D" w:rsidRDefault="00F95E9D" w:rsidP="00F95E9D">
      <w:pPr>
        <w:textAlignment w:val="baseline"/>
        <w:rPr>
          <w:color w:val="000000"/>
        </w:rPr>
      </w:pPr>
      <w:r>
        <w:rPr>
          <w:color w:val="000000"/>
        </w:rPr>
        <w:t>Apart from the financial burden on Faz Australia, the main operational inefficiency is lack of a reusable safe test environment. The restricted access to sandboxes slows development and harder to reproduce issues consistently to improve MedTalk overall. Due to strong privacy and compliance requirements, there is also limited flexibility in testing live connection with other BPs since Epic requires the application to be load on first to test it. These limitations clearly indicate the business pain on high costs in expansion, delayed integration tests and higher compliance exposure if problems are found late. These pain points are affecting engineering efficiency and confidence in releases, which this project of a test harness is designed to solve.</w:t>
      </w:r>
    </w:p>
    <w:p w14:paraId="5AC2A121" w14:textId="2A5E1D10" w:rsidR="00F95E9D" w:rsidRDefault="00F95E9D" w:rsidP="00F95E9D">
      <w:pPr>
        <w:textAlignment w:val="baseline"/>
        <w:rPr>
          <w:color w:val="000000"/>
        </w:rPr>
      </w:pPr>
      <w:r>
        <w:rPr>
          <w:noProof/>
          <w:color w:val="000000"/>
        </w:rPr>
        <w:drawing>
          <wp:inline distT="0" distB="0" distL="0" distR="0" wp14:anchorId="778DCB0C" wp14:editId="7D09C648">
            <wp:extent cx="5731510" cy="3467100"/>
            <wp:effectExtent l="0" t="0" r="2540" b="0"/>
            <wp:docPr id="190622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24135" name="Picture 1906224135"/>
                    <pic:cNvPicPr/>
                  </pic:nvPicPr>
                  <pic:blipFill>
                    <a:blip r:embed="rId10">
                      <a:extLst>
                        <a:ext uri="{28A0092B-C50C-407E-A947-70E740481C1C}">
                          <a14:useLocalDpi xmlns:a14="http://schemas.microsoft.com/office/drawing/2010/main" val="0"/>
                        </a:ext>
                      </a:extLst>
                    </a:blip>
                    <a:stretch>
                      <a:fillRect/>
                    </a:stretch>
                  </pic:blipFill>
                  <pic:spPr>
                    <a:xfrm>
                      <a:off x="0" y="0"/>
                      <a:ext cx="5731510" cy="3467100"/>
                    </a:xfrm>
                    <a:prstGeom prst="rect">
                      <a:avLst/>
                    </a:prstGeom>
                  </pic:spPr>
                </pic:pic>
              </a:graphicData>
            </a:graphic>
          </wp:inline>
        </w:drawing>
      </w:r>
    </w:p>
    <w:p w14:paraId="1A7B3D3E" w14:textId="089DD467" w:rsidR="00F95E9D" w:rsidRDefault="00F95E9D" w:rsidP="00F95E9D">
      <w:pPr>
        <w:textAlignment w:val="baseline"/>
        <w:rPr>
          <w:color w:val="000000"/>
        </w:rPr>
      </w:pPr>
      <w:r>
        <w:rPr>
          <w:color w:val="000000"/>
        </w:rPr>
        <w:t>Fig 3.1.1 Current AS-IS flow</w:t>
      </w:r>
    </w:p>
    <w:p w14:paraId="5D1DB608" w14:textId="77777777" w:rsidR="00F95E9D" w:rsidRPr="00F95E9D" w:rsidRDefault="00F95E9D" w:rsidP="00F95E9D"/>
    <w:p w14:paraId="5762C2E6" w14:textId="5124C125" w:rsidR="00964D8F" w:rsidRDefault="00FD7C51" w:rsidP="00770B63">
      <w:pPr>
        <w:pStyle w:val="Heading2"/>
      </w:pPr>
      <w:bookmarkStart w:id="14" w:name="_Toc238803244"/>
      <w:r w:rsidRPr="00357C27">
        <w:t>3.2 Technology and Market Survey</w:t>
      </w:r>
      <w:bookmarkEnd w:id="14"/>
      <w:r w:rsidRPr="00357C27">
        <w:t> </w:t>
      </w:r>
    </w:p>
    <w:p w14:paraId="60721824" w14:textId="77777777" w:rsidR="00F95E9D" w:rsidRDefault="00F95E9D" w:rsidP="00F95E9D">
      <w:pPr>
        <w:textAlignment w:val="baseline"/>
        <w:rPr>
          <w:lang w:val="en-US"/>
        </w:rPr>
      </w:pPr>
      <w:r>
        <w:rPr>
          <w:lang w:val="en-US"/>
        </w:rPr>
        <w:t xml:space="preserve">MedTalk is part of the Australian health interoperability market. The main technical challenge in this market is not only generating accurate clinical notes but safe exchange of the clinical notes and correct translation of the data to the receiving system.  The most relevant technologies for the test harness are HL7 FHIR, SMART, vendor integration layers and Australian clinical terminology. These are all essential for the project as it </w:t>
      </w:r>
      <w:proofErr w:type="gramStart"/>
      <w:r>
        <w:rPr>
          <w:lang w:val="en-US"/>
        </w:rPr>
        <w:t>has to</w:t>
      </w:r>
      <w:proofErr w:type="gramEnd"/>
      <w:r>
        <w:rPr>
          <w:lang w:val="en-US"/>
        </w:rPr>
        <w:t xml:space="preserve"> reflect the same standards as production systems.</w:t>
      </w:r>
    </w:p>
    <w:p w14:paraId="1414FA11" w14:textId="77777777" w:rsidR="00F95E9D" w:rsidRDefault="00F95E9D" w:rsidP="00F95E9D">
      <w:pPr>
        <w:textAlignment w:val="baseline"/>
        <w:rPr>
          <w:lang w:val="en-US"/>
        </w:rPr>
      </w:pPr>
    </w:p>
    <w:p w14:paraId="7C7849CA" w14:textId="7AB82C8A" w:rsidR="00F95E9D" w:rsidRDefault="00F95E9D" w:rsidP="00F95E9D">
      <w:pPr>
        <w:textAlignment w:val="baseline"/>
        <w:rPr>
          <w:lang w:val="en-US"/>
        </w:rPr>
      </w:pPr>
      <w:r>
        <w:rPr>
          <w:lang w:val="en-US"/>
        </w:rPr>
        <w:lastRenderedPageBreak/>
        <w:t>FHIR (</w:t>
      </w:r>
      <w:r w:rsidRPr="009772B4">
        <w:rPr>
          <w:color w:val="000000"/>
        </w:rPr>
        <w:t>Fast Healthcare Interoperability Resources</w:t>
      </w:r>
      <w:r>
        <w:rPr>
          <w:lang w:val="en-US"/>
        </w:rPr>
        <w:t>) is the central exchange standard that defines resources meaning patient data, appointments, clinical notes and related information structure and transferred between systems (</w:t>
      </w:r>
      <w:proofErr w:type="spellStart"/>
      <w:r w:rsidRPr="00DE2096">
        <w:rPr>
          <w:color w:val="000000"/>
        </w:rPr>
        <w:t>eCQI</w:t>
      </w:r>
      <w:proofErr w:type="spellEnd"/>
      <w:r>
        <w:rPr>
          <w:color w:val="000000"/>
        </w:rPr>
        <w:t xml:space="preserve">, </w:t>
      </w:r>
      <w:r w:rsidRPr="00DE2096">
        <w:rPr>
          <w:color w:val="000000"/>
        </w:rPr>
        <w:t>2025)</w:t>
      </w:r>
      <w:r>
        <w:rPr>
          <w:lang w:val="en-US"/>
        </w:rPr>
        <w:t>. It also depicts interaction patterns including real time representation state Transfer (RESTful) application programming interfaces (APIs), document based and messaging. The RESTful APIS use HTTP operations to create, read, update and search for FHIR resources to enable real time data exchange. FHIR framework is free to build commercial and open-source tools while HL7 is registered trademark that cannot be used without permission. FHIR is a necessity for the project to mimic structured clinical document exchange and be able to test it.</w:t>
      </w:r>
    </w:p>
    <w:p w14:paraId="2DB3CEB5" w14:textId="77777777" w:rsidR="00F95E9D" w:rsidRDefault="00F95E9D" w:rsidP="00F95E9D">
      <w:pPr>
        <w:textAlignment w:val="baseline"/>
        <w:rPr>
          <w:lang w:val="en-US"/>
        </w:rPr>
      </w:pPr>
      <w:r>
        <w:rPr>
          <w:lang w:val="en-US"/>
        </w:rPr>
        <w:t xml:space="preserve">Australian clinical terminology and classification is vital which include SNOMED CT-AU and ICD-10-AM. SNOMED CT-AU is the preferred clinical terminology in Australia which is an extension of the global </w:t>
      </w:r>
      <w:r w:rsidRPr="005456F7">
        <w:t xml:space="preserve">SNOMED </w:t>
      </w:r>
      <w:r>
        <w:t>CT standard.</w:t>
      </w:r>
      <w:r w:rsidRPr="008A022A">
        <w:t xml:space="preserve"> It combines international core clinical data with Australian-specific terms, spellings, local reference set</w:t>
      </w:r>
      <w:r>
        <w:t>s</w:t>
      </w:r>
      <w:r w:rsidRPr="008A022A">
        <w:t xml:space="preserve"> and the Australian Medicines Terminology (AMT</w:t>
      </w:r>
      <w:r>
        <w:t xml:space="preserve">). </w:t>
      </w:r>
      <w:r>
        <w:rPr>
          <w:lang w:val="en-US"/>
        </w:rPr>
        <w:t xml:space="preserve">SNOMED CT-AU </w:t>
      </w:r>
      <w:r>
        <w:t>c</w:t>
      </w:r>
      <w:r w:rsidRPr="00CE10D1">
        <w:t xml:space="preserve">ontains </w:t>
      </w:r>
      <w:r>
        <w:t xml:space="preserve">numerous </w:t>
      </w:r>
      <w:r w:rsidRPr="00CE10D1">
        <w:t xml:space="preserve">clinical concepts organized into hierarchies </w:t>
      </w:r>
      <w:r w:rsidRPr="0063117D">
        <w:t>like body structures, procedures and clinical findings</w:t>
      </w:r>
      <w:r w:rsidRPr="00CE10D1">
        <w:t>.</w:t>
      </w:r>
      <w:r>
        <w:t xml:space="preserve"> </w:t>
      </w:r>
      <w:r>
        <w:rPr>
          <w:lang w:val="en-US"/>
        </w:rPr>
        <w:t>SNOMED CT-AU is then mapped to ICD-10-AM which is classification of diseases and diagnosis</w:t>
      </w:r>
      <w:r>
        <w:t xml:space="preserve"> t</w:t>
      </w:r>
      <w:r w:rsidRPr="008870B5">
        <w:t>ailored to match Australian clinical terminology, practice and health-tracking need</w:t>
      </w:r>
      <w:r>
        <w:t xml:space="preserve">. The </w:t>
      </w:r>
      <w:r>
        <w:rPr>
          <w:lang w:val="en-US"/>
        </w:rPr>
        <w:t>ICD-10-AM is mapped to MBS for billing in Australia. These terms need to be coded in the synthetic patient record correctly as the test harness will validate them. These terminologies are free access to code in synthetic data.</w:t>
      </w:r>
    </w:p>
    <w:p w14:paraId="660DC733" w14:textId="77777777" w:rsidR="00F95E9D" w:rsidRDefault="00F95E9D" w:rsidP="00F95E9D">
      <w:pPr>
        <w:textAlignment w:val="baseline"/>
        <w:rPr>
          <w:lang w:val="en-US"/>
        </w:rPr>
      </w:pPr>
    </w:p>
    <w:p w14:paraId="6785F2DB" w14:textId="587B95A7" w:rsidR="00F95E9D" w:rsidRDefault="00F95E9D" w:rsidP="00F95E9D">
      <w:pPr>
        <w:textAlignment w:val="baseline"/>
        <w:rPr>
          <w:lang w:val="en-US"/>
        </w:rPr>
      </w:pPr>
      <w:r>
        <w:rPr>
          <w:lang w:val="en-US"/>
        </w:rPr>
        <w:t xml:space="preserve">Synthea is currently one of the most credited synthetic patient </w:t>
      </w:r>
      <w:proofErr w:type="gramStart"/>
      <w:r>
        <w:rPr>
          <w:lang w:val="en-US"/>
        </w:rPr>
        <w:t>generator</w:t>
      </w:r>
      <w:proofErr w:type="gramEnd"/>
      <w:r>
        <w:rPr>
          <w:lang w:val="en-US"/>
        </w:rPr>
        <w:t xml:space="preserve"> as it creates realistic </w:t>
      </w:r>
      <w:r w:rsidRPr="00D55CF4">
        <w:t>realistic mock medical histories and electronic health records</w:t>
      </w:r>
      <w:r>
        <w:t xml:space="preserve"> lifespan</w:t>
      </w:r>
      <w:r w:rsidRPr="00D55CF4">
        <w:t xml:space="preserve"> from birth to death.</w:t>
      </w:r>
      <w:r>
        <w:t xml:space="preserve"> Synthea is an open source but produces mock patients based on Unites States of America demographics. CSIRO have created Australian mock data using Australian demographics, but the synthea tool is not available for public. The mock data is available which would be used for this project to ensure compliance and mimics real clinical system. SMART on FHIR is the authentication and authorising </w:t>
      </w:r>
      <w:r w:rsidRPr="007757D6">
        <w:t>secure system that lets third-party health apps log users in</w:t>
      </w:r>
      <w:r>
        <w:t xml:space="preserve">, </w:t>
      </w:r>
      <w:r w:rsidRPr="007757D6">
        <w:t>access electronic health record (EHR) data using standard OAuth 2.0 protocols</w:t>
      </w:r>
      <w:r>
        <w:t>. This security is necessary to ensure that there is no authorised access to the Test harness</w:t>
      </w:r>
      <w:r>
        <w:t>.</w:t>
      </w:r>
    </w:p>
    <w:p w14:paraId="012B7F35" w14:textId="18291285" w:rsidR="00F95E9D" w:rsidRDefault="00F95E9D" w:rsidP="00F95E9D">
      <w:pPr>
        <w:textAlignment w:val="baseline"/>
      </w:pPr>
      <w:r>
        <w:rPr>
          <w:lang w:val="en-US"/>
        </w:rPr>
        <w:t>Vendor integration layers include Halo connect to be implemented in the project. Halo connect is an Australian healthcare platform that safely links local medical practice systems to cloud-based software. It has two main components Halo Link and Halo Cloud. Halo Link is used to link the database to Halo cloud and Halo Cloud would be required for sharing data using standard formats like SQL and FHIR with approved external software. This integration is necessary as when the integration (another system) requires data from the server’s database, it sends this enquiry to the</w:t>
      </w:r>
      <w:r w:rsidRPr="00B45B2D">
        <w:t xml:space="preserve"> Halo Cloud</w:t>
      </w:r>
      <w:r>
        <w:t xml:space="preserve"> then forwards it</w:t>
      </w:r>
      <w:r w:rsidRPr="00B45B2D">
        <w:t xml:space="preserve"> to the Halo Link agent</w:t>
      </w:r>
      <w:r>
        <w:t>. The agent sends the enquiry to the local system database and run the query and send back results.</w:t>
      </w:r>
    </w:p>
    <w:p w14:paraId="7CBBBCC9" w14:textId="77777777" w:rsidR="00F95E9D" w:rsidRDefault="00F95E9D" w:rsidP="00F95E9D">
      <w:pPr>
        <w:textAlignment w:val="baseline"/>
      </w:pPr>
      <w:r>
        <w:t xml:space="preserve">The main gap in the current market is that existing standards and vendors solve only part of the problem. Standards define how data should be exchanged, vendor products expose endpoints and terminology systems define how meaning should be coded. This still then requires a synthetic test harness that utilises all these tools, standards and frameworks to form a repeatable automation testing, failure simulation and validation of edge cases. </w:t>
      </w:r>
    </w:p>
    <w:p w14:paraId="164D7797" w14:textId="77777777" w:rsidR="00F95E9D" w:rsidRPr="00F95E9D" w:rsidRDefault="00F95E9D" w:rsidP="00F95E9D"/>
    <w:p w14:paraId="6770C465" w14:textId="77777777" w:rsidR="00F960A4" w:rsidRDefault="00F960A4" w:rsidP="00770B63">
      <w:pPr>
        <w:pStyle w:val="Heading2"/>
      </w:pPr>
      <w:bookmarkStart w:id="15" w:name="_Toc238803245"/>
      <w:r w:rsidRPr="00357C27">
        <w:lastRenderedPageBreak/>
        <w:t>3.3 Comparative Analysis of Existing Solutions</w:t>
      </w:r>
      <w:bookmarkEnd w:id="15"/>
      <w:r w:rsidRPr="00357C27">
        <w:t> </w:t>
      </w:r>
    </w:p>
    <w:p w14:paraId="1AF8F12B" w14:textId="46EABE2E" w:rsidR="00F95E9D" w:rsidRDefault="00F95E9D" w:rsidP="00F95E9D">
      <w:pPr>
        <w:rPr>
          <w:b/>
          <w:bCs/>
        </w:rPr>
      </w:pPr>
      <w:r w:rsidRPr="00F95E9D">
        <w:rPr>
          <w:b/>
          <w:bCs/>
        </w:rPr>
        <w:t>Table 3.3.1 Comparative analysis of existing solutions</w:t>
      </w:r>
    </w:p>
    <w:tbl>
      <w:tblPr>
        <w:tblStyle w:val="TableGrid"/>
        <w:tblW w:w="9918" w:type="dxa"/>
        <w:tblLook w:val="04A0" w:firstRow="1" w:lastRow="0" w:firstColumn="1" w:lastColumn="0" w:noHBand="0" w:noVBand="1"/>
      </w:tblPr>
      <w:tblGrid>
        <w:gridCol w:w="1469"/>
        <w:gridCol w:w="2065"/>
        <w:gridCol w:w="1414"/>
        <w:gridCol w:w="2053"/>
        <w:gridCol w:w="2917"/>
      </w:tblGrid>
      <w:tr w:rsidR="00F95E9D" w14:paraId="7605206E" w14:textId="77777777" w:rsidTr="00F95E9D">
        <w:tc>
          <w:tcPr>
            <w:tcW w:w="1469" w:type="dxa"/>
          </w:tcPr>
          <w:p w14:paraId="36B0B0C0" w14:textId="77777777" w:rsidR="00F95E9D" w:rsidRDefault="00F95E9D" w:rsidP="0013637A">
            <w:pPr>
              <w:textAlignment w:val="baseline"/>
              <w:rPr>
                <w:color w:val="000000"/>
              </w:rPr>
            </w:pPr>
            <w:r>
              <w:rPr>
                <w:color w:val="000000"/>
              </w:rPr>
              <w:t>Technology</w:t>
            </w:r>
          </w:p>
        </w:tc>
        <w:tc>
          <w:tcPr>
            <w:tcW w:w="2065" w:type="dxa"/>
          </w:tcPr>
          <w:p w14:paraId="33797CC8" w14:textId="77777777" w:rsidR="00F95E9D" w:rsidRDefault="00F95E9D" w:rsidP="0013637A">
            <w:pPr>
              <w:textAlignment w:val="baseline"/>
              <w:rPr>
                <w:color w:val="000000"/>
              </w:rPr>
            </w:pPr>
            <w:r>
              <w:rPr>
                <w:color w:val="000000"/>
              </w:rPr>
              <w:t>Core Functionality</w:t>
            </w:r>
          </w:p>
        </w:tc>
        <w:tc>
          <w:tcPr>
            <w:tcW w:w="1414" w:type="dxa"/>
          </w:tcPr>
          <w:p w14:paraId="56B4E5FD" w14:textId="77777777" w:rsidR="00F95E9D" w:rsidRDefault="00F95E9D" w:rsidP="0013637A">
            <w:pPr>
              <w:textAlignment w:val="baseline"/>
              <w:rPr>
                <w:color w:val="000000"/>
              </w:rPr>
            </w:pPr>
            <w:r>
              <w:rPr>
                <w:color w:val="000000"/>
              </w:rPr>
              <w:t>Deployment Model</w:t>
            </w:r>
          </w:p>
        </w:tc>
        <w:tc>
          <w:tcPr>
            <w:tcW w:w="2053" w:type="dxa"/>
          </w:tcPr>
          <w:p w14:paraId="74E7F2E0" w14:textId="77777777" w:rsidR="00F95E9D" w:rsidRDefault="00F95E9D" w:rsidP="0013637A">
            <w:pPr>
              <w:textAlignment w:val="baseline"/>
              <w:rPr>
                <w:color w:val="000000"/>
              </w:rPr>
            </w:pPr>
            <w:r>
              <w:rPr>
                <w:color w:val="000000"/>
              </w:rPr>
              <w:t>Limitations</w:t>
            </w:r>
          </w:p>
        </w:tc>
        <w:tc>
          <w:tcPr>
            <w:tcW w:w="2917" w:type="dxa"/>
          </w:tcPr>
          <w:p w14:paraId="015D5EA9" w14:textId="77777777" w:rsidR="00F95E9D" w:rsidRDefault="00F95E9D" w:rsidP="0013637A">
            <w:pPr>
              <w:textAlignment w:val="baseline"/>
              <w:rPr>
                <w:color w:val="000000"/>
              </w:rPr>
            </w:pPr>
            <w:r>
              <w:rPr>
                <w:color w:val="000000"/>
              </w:rPr>
              <w:t>Relevance to project</w:t>
            </w:r>
          </w:p>
        </w:tc>
      </w:tr>
      <w:tr w:rsidR="00F95E9D" w14:paraId="17F46F15" w14:textId="77777777" w:rsidTr="00F95E9D">
        <w:tc>
          <w:tcPr>
            <w:tcW w:w="1469" w:type="dxa"/>
          </w:tcPr>
          <w:p w14:paraId="3DBA0E27" w14:textId="77777777" w:rsidR="00F95E9D" w:rsidRDefault="00F95E9D" w:rsidP="0013637A">
            <w:pPr>
              <w:textAlignment w:val="baseline"/>
              <w:rPr>
                <w:color w:val="000000"/>
              </w:rPr>
            </w:pPr>
            <w:r>
              <w:rPr>
                <w:color w:val="000000"/>
              </w:rPr>
              <w:t>SMART Health IT Sandbox</w:t>
            </w:r>
          </w:p>
        </w:tc>
        <w:tc>
          <w:tcPr>
            <w:tcW w:w="2065" w:type="dxa"/>
          </w:tcPr>
          <w:p w14:paraId="25BDCCA8" w14:textId="77777777" w:rsidR="00F95E9D" w:rsidRDefault="00F95E9D" w:rsidP="0013637A">
            <w:pPr>
              <w:textAlignment w:val="baseline"/>
              <w:rPr>
                <w:color w:val="000000"/>
              </w:rPr>
            </w:pPr>
            <w:r>
              <w:rPr>
                <w:color w:val="000000"/>
              </w:rPr>
              <w:t>Provides simulated EHR environ for testing HL7 FHIR APIs and OAuth 2.0 authentication and patient data exchange</w:t>
            </w:r>
            <w:r w:rsidRPr="00523029">
              <w:rPr>
                <w:color w:val="000000"/>
              </w:rPr>
              <w:t xml:space="preserve"> (SMART on FHIR, n.d.)</w:t>
            </w:r>
            <w:r>
              <w:rPr>
                <w:color w:val="000000"/>
              </w:rPr>
              <w:t>.</w:t>
            </w:r>
          </w:p>
        </w:tc>
        <w:tc>
          <w:tcPr>
            <w:tcW w:w="1414" w:type="dxa"/>
          </w:tcPr>
          <w:p w14:paraId="7D60FE60" w14:textId="77777777" w:rsidR="00F95E9D" w:rsidRDefault="00F95E9D" w:rsidP="0013637A">
            <w:pPr>
              <w:textAlignment w:val="baseline"/>
              <w:rPr>
                <w:color w:val="000000"/>
              </w:rPr>
            </w:pPr>
            <w:r>
              <w:rPr>
                <w:color w:val="000000"/>
              </w:rPr>
              <w:t xml:space="preserve">Cloud based sandbox </w:t>
            </w:r>
          </w:p>
        </w:tc>
        <w:tc>
          <w:tcPr>
            <w:tcW w:w="2053" w:type="dxa"/>
          </w:tcPr>
          <w:p w14:paraId="0D0BB5AB" w14:textId="77777777" w:rsidR="00F95E9D" w:rsidRDefault="00F95E9D" w:rsidP="0013637A">
            <w:pPr>
              <w:textAlignment w:val="baseline"/>
              <w:rPr>
                <w:color w:val="000000"/>
              </w:rPr>
            </w:pPr>
            <w:r>
              <w:rPr>
                <w:color w:val="000000"/>
              </w:rPr>
              <w:t>Testing in the sandbox does not guarantee compatibility with HER implementation</w:t>
            </w:r>
          </w:p>
        </w:tc>
        <w:tc>
          <w:tcPr>
            <w:tcW w:w="2917" w:type="dxa"/>
          </w:tcPr>
          <w:p w14:paraId="1545204A" w14:textId="77777777" w:rsidR="00F95E9D" w:rsidRDefault="00F95E9D" w:rsidP="0013637A">
            <w:pPr>
              <w:textAlignment w:val="baseline"/>
              <w:rPr>
                <w:color w:val="000000"/>
              </w:rPr>
            </w:pPr>
            <w:r>
              <w:rPr>
                <w:color w:val="000000"/>
              </w:rPr>
              <w:t>Partly relevant test FHIR interoperability and SMART on FHIR.</w:t>
            </w:r>
          </w:p>
        </w:tc>
      </w:tr>
      <w:tr w:rsidR="00F95E9D" w14:paraId="5557E129" w14:textId="77777777" w:rsidTr="00F95E9D">
        <w:tc>
          <w:tcPr>
            <w:tcW w:w="1469" w:type="dxa"/>
          </w:tcPr>
          <w:p w14:paraId="175634F3" w14:textId="77777777" w:rsidR="00F95E9D" w:rsidRDefault="00F95E9D" w:rsidP="0013637A">
            <w:pPr>
              <w:textAlignment w:val="baseline"/>
              <w:rPr>
                <w:color w:val="000000"/>
              </w:rPr>
            </w:pPr>
            <w:r>
              <w:rPr>
                <w:color w:val="000000"/>
              </w:rPr>
              <w:t>Epic on Epic App Orchard</w:t>
            </w:r>
          </w:p>
        </w:tc>
        <w:tc>
          <w:tcPr>
            <w:tcW w:w="2065" w:type="dxa"/>
          </w:tcPr>
          <w:p w14:paraId="613A0A38" w14:textId="77777777" w:rsidR="00F95E9D" w:rsidRDefault="00F95E9D" w:rsidP="0013637A">
            <w:pPr>
              <w:textAlignment w:val="baseline"/>
              <w:rPr>
                <w:color w:val="000000"/>
              </w:rPr>
            </w:pPr>
            <w:r>
              <w:rPr>
                <w:color w:val="000000"/>
              </w:rPr>
              <w:t>D</w:t>
            </w:r>
            <w:r w:rsidRPr="00CB226F">
              <w:rPr>
                <w:color w:val="000000"/>
              </w:rPr>
              <w:t>eveloper ecosystem for building and distributing applications that integrate with Epic EHR. Provides APIs based on </w:t>
            </w:r>
            <w:r w:rsidRPr="00BF4E15">
              <w:rPr>
                <w:color w:val="000000"/>
              </w:rPr>
              <w:t>HL7</w:t>
            </w:r>
            <w:r w:rsidRPr="00CB226F">
              <w:rPr>
                <w:b/>
                <w:bCs/>
                <w:color w:val="000000"/>
              </w:rPr>
              <w:t xml:space="preserve"> </w:t>
            </w:r>
            <w:r w:rsidRPr="00BF4E15">
              <w:rPr>
                <w:color w:val="000000"/>
              </w:rPr>
              <w:t>FHIR</w:t>
            </w:r>
            <w:r w:rsidRPr="00CB226F">
              <w:rPr>
                <w:color w:val="000000"/>
              </w:rPr>
              <w:t>, testing environments, documentation and integration capabilities</w:t>
            </w:r>
            <w:r>
              <w:rPr>
                <w:color w:val="000000"/>
              </w:rPr>
              <w:t xml:space="preserve"> </w:t>
            </w:r>
            <w:r w:rsidRPr="00EE4393">
              <w:rPr>
                <w:color w:val="000000"/>
              </w:rPr>
              <w:t>(Bonami Software, 2026)</w:t>
            </w:r>
            <w:r>
              <w:rPr>
                <w:color w:val="000000"/>
              </w:rPr>
              <w:t>.</w:t>
            </w:r>
          </w:p>
        </w:tc>
        <w:tc>
          <w:tcPr>
            <w:tcW w:w="1414" w:type="dxa"/>
          </w:tcPr>
          <w:p w14:paraId="0AA6EC2D" w14:textId="77777777" w:rsidR="00F95E9D" w:rsidRDefault="00F95E9D" w:rsidP="0013637A">
            <w:pPr>
              <w:textAlignment w:val="baseline"/>
              <w:rPr>
                <w:color w:val="000000"/>
              </w:rPr>
            </w:pPr>
            <w:r>
              <w:rPr>
                <w:color w:val="000000"/>
              </w:rPr>
              <w:t>Cloud/EHR integrated</w:t>
            </w:r>
          </w:p>
        </w:tc>
        <w:tc>
          <w:tcPr>
            <w:tcW w:w="2053" w:type="dxa"/>
          </w:tcPr>
          <w:p w14:paraId="40BF280E" w14:textId="77777777" w:rsidR="00F95E9D" w:rsidRDefault="00F95E9D" w:rsidP="0013637A">
            <w:pPr>
              <w:rPr>
                <w:b/>
                <w:bCs/>
              </w:rPr>
            </w:pPr>
            <w:r w:rsidRPr="009B4E67">
              <w:rPr>
                <w:rFonts w:ascii="Times New Roman" w:hAnsi="Times New Roman" w:cs="Times New Roman"/>
              </w:rPr>
              <w:t>Integration can involve </w:t>
            </w:r>
            <w:r w:rsidRPr="009B4E67">
              <w:rPr>
                <w:rStyle w:val="Strong"/>
                <w:rFonts w:ascii="Times New Roman" w:hAnsi="Times New Roman" w:cs="Times New Roman"/>
                <w:b w:val="0"/>
                <w:bCs w:val="0"/>
              </w:rPr>
              <w:t>significant development, certification and commercial costs</w:t>
            </w:r>
            <w:r w:rsidRPr="009B4E67">
              <w:rPr>
                <w:rFonts w:ascii="Times New Roman" w:hAnsi="Times New Roman" w:cs="Times New Roman"/>
                <w:b/>
                <w:bCs/>
              </w:rPr>
              <w:t>.</w:t>
            </w:r>
          </w:p>
          <w:p w14:paraId="00707349" w14:textId="77777777" w:rsidR="00F95E9D" w:rsidRPr="0010595C" w:rsidRDefault="00F95E9D" w:rsidP="0013637A">
            <w:pPr>
              <w:rPr>
                <w:rFonts w:ascii="Times New Roman" w:hAnsi="Times New Roman" w:cs="Times New Roman"/>
                <w:lang w:eastAsia="en-AU"/>
              </w:rPr>
            </w:pPr>
            <w:r>
              <w:t>Access is to production data and APIs is restricted.</w:t>
            </w:r>
          </w:p>
          <w:p w14:paraId="750374F5" w14:textId="77777777" w:rsidR="00F95E9D" w:rsidRDefault="00F95E9D" w:rsidP="0013637A">
            <w:pPr>
              <w:textAlignment w:val="baseline"/>
              <w:rPr>
                <w:color w:val="000000"/>
              </w:rPr>
            </w:pPr>
          </w:p>
        </w:tc>
        <w:tc>
          <w:tcPr>
            <w:tcW w:w="2917" w:type="dxa"/>
          </w:tcPr>
          <w:p w14:paraId="20AAD91D" w14:textId="77777777" w:rsidR="00F95E9D" w:rsidRDefault="00F95E9D" w:rsidP="0013637A">
            <w:pPr>
              <w:textAlignment w:val="baseline"/>
              <w:rPr>
                <w:color w:val="000000"/>
              </w:rPr>
            </w:pPr>
            <w:r>
              <w:rPr>
                <w:color w:val="000000"/>
              </w:rPr>
              <w:t>Relevant but does not validate the terminology.</w:t>
            </w:r>
          </w:p>
        </w:tc>
      </w:tr>
      <w:tr w:rsidR="00F95E9D" w14:paraId="28F2F1D9" w14:textId="77777777" w:rsidTr="00F95E9D">
        <w:tc>
          <w:tcPr>
            <w:tcW w:w="1469" w:type="dxa"/>
          </w:tcPr>
          <w:p w14:paraId="2765C181" w14:textId="77777777" w:rsidR="00F95E9D" w:rsidRDefault="00F95E9D" w:rsidP="0013637A">
            <w:pPr>
              <w:textAlignment w:val="baseline"/>
              <w:rPr>
                <w:color w:val="000000"/>
              </w:rPr>
            </w:pPr>
            <w:r>
              <w:rPr>
                <w:color w:val="000000"/>
              </w:rPr>
              <w:t>MediRecords Developer Sandbox</w:t>
            </w:r>
          </w:p>
        </w:tc>
        <w:tc>
          <w:tcPr>
            <w:tcW w:w="2065" w:type="dxa"/>
          </w:tcPr>
          <w:p w14:paraId="05BD4304" w14:textId="77777777" w:rsidR="00F95E9D" w:rsidRDefault="00F95E9D" w:rsidP="0013637A">
            <w:pPr>
              <w:textAlignment w:val="baseline"/>
              <w:rPr>
                <w:color w:val="000000"/>
              </w:rPr>
            </w:pPr>
            <w:r w:rsidRPr="00D160EE">
              <w:rPr>
                <w:color w:val="000000"/>
              </w:rPr>
              <w:t>Provides developers with an environment to test applications and integrations with MediRecords</w:t>
            </w:r>
            <w:r>
              <w:rPr>
                <w:color w:val="000000"/>
              </w:rPr>
              <w:t xml:space="preserve"> </w:t>
            </w:r>
            <w:r w:rsidRPr="008A27A4">
              <w:rPr>
                <w:color w:val="000000"/>
              </w:rPr>
              <w:t>(MediRecords Connect, 2026</w:t>
            </w:r>
            <w:r>
              <w:rPr>
                <w:i/>
                <w:iCs/>
                <w:color w:val="000000"/>
              </w:rPr>
              <w:t>)</w:t>
            </w:r>
          </w:p>
        </w:tc>
        <w:tc>
          <w:tcPr>
            <w:tcW w:w="1414" w:type="dxa"/>
          </w:tcPr>
          <w:p w14:paraId="48C09910" w14:textId="77777777" w:rsidR="00F95E9D" w:rsidRDefault="00F95E9D" w:rsidP="0013637A">
            <w:pPr>
              <w:textAlignment w:val="baseline"/>
              <w:rPr>
                <w:color w:val="000000"/>
              </w:rPr>
            </w:pPr>
            <w:r>
              <w:rPr>
                <w:color w:val="000000"/>
              </w:rPr>
              <w:t>Cloud based developer sandbox</w:t>
            </w:r>
          </w:p>
        </w:tc>
        <w:tc>
          <w:tcPr>
            <w:tcW w:w="2053" w:type="dxa"/>
          </w:tcPr>
          <w:p w14:paraId="1FBCE5E3" w14:textId="77777777" w:rsidR="00F95E9D" w:rsidRDefault="00F95E9D" w:rsidP="0013637A">
            <w:pPr>
              <w:textAlignment w:val="baseline"/>
              <w:rPr>
                <w:color w:val="000000"/>
              </w:rPr>
            </w:pPr>
            <w:r w:rsidRPr="00AC7DC7">
              <w:rPr>
                <w:color w:val="000000"/>
              </w:rPr>
              <w:t>Sandbox data and functionality may differ from the production environment. </w:t>
            </w:r>
          </w:p>
        </w:tc>
        <w:tc>
          <w:tcPr>
            <w:tcW w:w="2917" w:type="dxa"/>
          </w:tcPr>
          <w:p w14:paraId="2CCBFE99" w14:textId="77777777" w:rsidR="00F95E9D" w:rsidRDefault="00F95E9D" w:rsidP="0013637A">
            <w:pPr>
              <w:textAlignment w:val="baseline"/>
              <w:rPr>
                <w:color w:val="000000"/>
              </w:rPr>
            </w:pPr>
            <w:r>
              <w:rPr>
                <w:color w:val="000000"/>
              </w:rPr>
              <w:t>Moderately Relevant but does not validate the terminology.</w:t>
            </w:r>
          </w:p>
        </w:tc>
      </w:tr>
      <w:tr w:rsidR="00F95E9D" w14:paraId="41BEDEF4" w14:textId="77777777" w:rsidTr="00F95E9D">
        <w:tc>
          <w:tcPr>
            <w:tcW w:w="1469" w:type="dxa"/>
          </w:tcPr>
          <w:p w14:paraId="0B34E980" w14:textId="330D9E54" w:rsidR="00F95E9D" w:rsidRDefault="00F95E9D" w:rsidP="0013637A">
            <w:pPr>
              <w:textAlignment w:val="baseline"/>
              <w:rPr>
                <w:color w:val="000000"/>
              </w:rPr>
            </w:pPr>
            <w:r>
              <w:rPr>
                <w:color w:val="000000"/>
              </w:rPr>
              <w:t xml:space="preserve">Synapxe HealthX innovation </w:t>
            </w:r>
            <w:r>
              <w:rPr>
                <w:color w:val="000000"/>
              </w:rPr>
              <w:t>sandbox</w:t>
            </w:r>
          </w:p>
        </w:tc>
        <w:tc>
          <w:tcPr>
            <w:tcW w:w="2065" w:type="dxa"/>
          </w:tcPr>
          <w:p w14:paraId="07EE9AE9" w14:textId="77777777" w:rsidR="00F95E9D" w:rsidRDefault="00F95E9D" w:rsidP="0013637A">
            <w:pPr>
              <w:textAlignment w:val="baseline"/>
              <w:rPr>
                <w:color w:val="000000"/>
              </w:rPr>
            </w:pPr>
            <w:r w:rsidRPr="00BE2209">
              <w:rPr>
                <w:color w:val="000000"/>
              </w:rPr>
              <w:t>Provides an innovation and experimentation environment for healthcare technologies, supporting testing, prototyping and validation of digital health solutions and interoperability concepts within a healthcare ecosystem</w:t>
            </w:r>
            <w:r>
              <w:rPr>
                <w:color w:val="000000"/>
              </w:rPr>
              <w:t xml:space="preserve"> (</w:t>
            </w:r>
            <w:r w:rsidRPr="00AD7479">
              <w:rPr>
                <w:color w:val="000000"/>
              </w:rPr>
              <w:t>Synapxe</w:t>
            </w:r>
            <w:r>
              <w:rPr>
                <w:color w:val="000000"/>
              </w:rPr>
              <w:t>, 2023)</w:t>
            </w:r>
          </w:p>
        </w:tc>
        <w:tc>
          <w:tcPr>
            <w:tcW w:w="1414" w:type="dxa"/>
          </w:tcPr>
          <w:p w14:paraId="67B99417" w14:textId="77777777" w:rsidR="00F95E9D" w:rsidRDefault="00F95E9D" w:rsidP="0013637A">
            <w:pPr>
              <w:textAlignment w:val="baseline"/>
              <w:rPr>
                <w:color w:val="000000"/>
              </w:rPr>
            </w:pPr>
            <w:r>
              <w:rPr>
                <w:color w:val="000000"/>
              </w:rPr>
              <w:t>Innovation sandbox/ testing environment</w:t>
            </w:r>
          </w:p>
        </w:tc>
        <w:tc>
          <w:tcPr>
            <w:tcW w:w="2053" w:type="dxa"/>
          </w:tcPr>
          <w:p w14:paraId="55732014" w14:textId="77777777" w:rsidR="00F95E9D" w:rsidRDefault="00F95E9D" w:rsidP="0013637A">
            <w:pPr>
              <w:textAlignment w:val="baseline"/>
              <w:rPr>
                <w:color w:val="000000"/>
              </w:rPr>
            </w:pPr>
            <w:r>
              <w:rPr>
                <w:color w:val="000000"/>
              </w:rPr>
              <w:t>Primarily focused on Singapore’s healthcare ecosystem different from Australian.</w:t>
            </w:r>
          </w:p>
        </w:tc>
        <w:tc>
          <w:tcPr>
            <w:tcW w:w="2917" w:type="dxa"/>
          </w:tcPr>
          <w:p w14:paraId="3CA2846B" w14:textId="77777777" w:rsidR="00F95E9D" w:rsidRDefault="00F95E9D" w:rsidP="0013637A">
            <w:pPr>
              <w:textAlignment w:val="baseline"/>
              <w:rPr>
                <w:color w:val="000000"/>
              </w:rPr>
            </w:pPr>
            <w:r w:rsidRPr="003101E8">
              <w:rPr>
                <w:color w:val="000000"/>
              </w:rPr>
              <w:t>Moderately relevant as a reference model for testing healthcare technologies</w:t>
            </w:r>
          </w:p>
        </w:tc>
      </w:tr>
    </w:tbl>
    <w:p w14:paraId="042E8B5B" w14:textId="19AC82F8" w:rsidR="00F95E9D" w:rsidRPr="00F95E9D" w:rsidRDefault="00F95E9D" w:rsidP="00F95E9D">
      <w:pPr>
        <w:textAlignment w:val="baseline"/>
      </w:pPr>
      <w:r>
        <w:lastRenderedPageBreak/>
        <w:t xml:space="preserve">The comparison of existing healthcare sandbox platforms demonstrates that solutions such as </w:t>
      </w:r>
      <w:r w:rsidRPr="00452CDA">
        <w:rPr>
          <w:lang w:val="en-US"/>
        </w:rPr>
        <w:t>SMART Health IT Sandbox</w:t>
      </w:r>
      <w:r>
        <w:rPr>
          <w:lang w:val="en-US"/>
        </w:rPr>
        <w:t xml:space="preserve">, </w:t>
      </w:r>
      <w:r w:rsidRPr="00452CDA">
        <w:rPr>
          <w:lang w:val="en-US"/>
        </w:rPr>
        <w:t>Epic on Epic App Orchard</w:t>
      </w:r>
      <w:r>
        <w:rPr>
          <w:lang w:val="en-US"/>
        </w:rPr>
        <w:t xml:space="preserve">, </w:t>
      </w:r>
      <w:r w:rsidRPr="00452CDA">
        <w:rPr>
          <w:lang w:val="en-US"/>
        </w:rPr>
        <w:t>Medi Records Developer Sandbox</w:t>
      </w:r>
      <w:r>
        <w:rPr>
          <w:lang w:val="en-US"/>
        </w:rPr>
        <w:t xml:space="preserve"> and </w:t>
      </w:r>
      <w:r w:rsidRPr="00452CDA">
        <w:rPr>
          <w:lang w:val="en-US"/>
        </w:rPr>
        <w:t>Synapxe HealthX innovation sandbox</w:t>
      </w:r>
      <w:r>
        <w:rPr>
          <w:lang w:val="en-US"/>
        </w:rPr>
        <w:t xml:space="preserve"> provide valuable environments for testing interoperability. Each solution has its limitations in scope of either accessibility or platform dependency. These environments are primarily designed around specific HER ecosystems or organisational requirements rather than providing a vendor neutral solution for comprehensive healthcare integration testing. Medtalk requires an effective test harness that extends beyond basic API connectivity, validation of accurate data exchange and interpretation across the different healthcare systems. This includes validating terminology to ensure that clinical concepts retain their intended meaning between different systems. The proposed Test Harness would be a centralised and independent harness that allows integration of workflows, FHIR resources, authentication, data mapping and terminology validation to be tested before and after production deployment. The harness would reduce reliance on many vendors for testing multiple components.</w:t>
      </w:r>
    </w:p>
    <w:p w14:paraId="1CACF731" w14:textId="77777777" w:rsidR="00F95E9D" w:rsidRPr="00F95E9D" w:rsidRDefault="00F95E9D" w:rsidP="00F95E9D">
      <w:pPr>
        <w:rPr>
          <w:b/>
          <w:bCs/>
        </w:rPr>
      </w:pPr>
    </w:p>
    <w:p w14:paraId="7CEE1289" w14:textId="77777777" w:rsidR="00814D1C" w:rsidRDefault="00814D1C" w:rsidP="00770B63">
      <w:pPr>
        <w:pStyle w:val="Heading2"/>
      </w:pPr>
      <w:bookmarkStart w:id="16" w:name="_Toc238803246"/>
      <w:r w:rsidRPr="00357C27">
        <w:t>3.4 Gap Analysis: As-Is to To-Be</w:t>
      </w:r>
      <w:bookmarkEnd w:id="16"/>
      <w:r w:rsidRPr="00357C27">
        <w:t> </w:t>
      </w:r>
    </w:p>
    <w:p w14:paraId="6F969A79" w14:textId="672DF83B" w:rsidR="00F95E9D" w:rsidRDefault="00F95E9D" w:rsidP="00F95E9D">
      <w:pPr>
        <w:textAlignment w:val="baseline"/>
        <w:rPr>
          <w:lang w:val="en-US"/>
        </w:rPr>
      </w:pPr>
      <w:r>
        <w:rPr>
          <w:lang w:val="en-US"/>
        </w:rPr>
        <w:t>The test harness would address a challenge which includes unsafe or restricted testing versus a reusable fully synthetic test environment. In the current state Medtalk rely on partners, restricted or manual testing to validate integrations. That creates privacy, high financial costs and operational risk because real patient data cannot be used to test during live production. The proposed solution closes this gap by creating a complete (100%) synthetic system that MedTalk connects to, to ensure that all testing occurs without exposing real patient records.</w:t>
      </w:r>
    </w:p>
    <w:p w14:paraId="44937AEB" w14:textId="065ADF1C" w:rsidR="00F95E9D" w:rsidRDefault="00F95E9D" w:rsidP="00F95E9D">
      <w:pPr>
        <w:textAlignment w:val="baseline"/>
        <w:rPr>
          <w:lang w:val="en-US"/>
        </w:rPr>
      </w:pPr>
      <w:r>
        <w:rPr>
          <w:lang w:val="en-US"/>
        </w:rPr>
        <w:t xml:space="preserve">The second gap is basic API connectivity as to standard aligned interoperability. A system can technically send or receive data but still fail to meet Australian expectations if it does not align FHIR, SNOMED CT-AU and ICT-10-AM. This could result in rejected messages and incorrect information shared. The proposed harness address this explicitly by mapping what MedTalk sends and receives using FHIR standard making integration behavior testable and reusable. </w:t>
      </w:r>
    </w:p>
    <w:p w14:paraId="5D835990" w14:textId="43EA1600" w:rsidR="00F95E9D" w:rsidRDefault="00F95E9D" w:rsidP="00F95E9D">
      <w:pPr>
        <w:textAlignment w:val="baseline"/>
        <w:rPr>
          <w:lang w:val="en-US"/>
        </w:rPr>
      </w:pPr>
      <w:r>
        <w:rPr>
          <w:lang w:val="en-US"/>
        </w:rPr>
        <w:t xml:space="preserve">The third gap is clinical text generation as to code clinical meaning. MedTalk does not only document doctor patient conversation, but it must also support structured output that can be coded using SNOMED CT-AU and translated where necessary into ICD-10-AM for MBS. The existing integration approach does not provide an </w:t>
      </w:r>
      <w:r>
        <w:rPr>
          <w:lang w:val="en-US"/>
        </w:rPr>
        <w:t>independent</w:t>
      </w:r>
      <w:r>
        <w:rPr>
          <w:lang w:val="en-US"/>
        </w:rPr>
        <w:t xml:space="preserve"> verification mechanism for consistently detecting semantics that are mismatches or dropped between the layers. The proposed dataset will close this gap by using synthetic records with known terminology mapping and checking the translation outcomes.</w:t>
      </w:r>
    </w:p>
    <w:p w14:paraId="130FD297" w14:textId="77777777" w:rsidR="00F95E9D" w:rsidRDefault="00F95E9D" w:rsidP="00F95E9D">
      <w:pPr>
        <w:textAlignment w:val="baseline"/>
        <w:rPr>
          <w:lang w:val="en-US"/>
        </w:rPr>
      </w:pPr>
      <w:r>
        <w:rPr>
          <w:lang w:val="en-US"/>
        </w:rPr>
        <w:t xml:space="preserve">The fourth gap is happy path testing as to resilience testing. In real world healthcare integrations fail because of delays, malformed payloads, dropped connections and incomplete data. If failure conditions are not tested before deployment, MedTalk may behave unpredictably when connected to external systems like failed transactions. This requires a testing environment that does repeatable error simulations. The test harness will test robustness by simulating slow systems, bad data and connection loss. </w:t>
      </w:r>
    </w:p>
    <w:p w14:paraId="610EA632" w14:textId="77777777" w:rsidR="00F95E9D" w:rsidRDefault="00F95E9D" w:rsidP="00F95E9D">
      <w:pPr>
        <w:textAlignment w:val="baseline"/>
        <w:rPr>
          <w:lang w:val="en-US"/>
        </w:rPr>
      </w:pPr>
    </w:p>
    <w:p w14:paraId="5A800D21" w14:textId="457197BA" w:rsidR="00F95E9D" w:rsidRDefault="00F95E9D" w:rsidP="00F95E9D">
      <w:pPr>
        <w:textAlignment w:val="baseline"/>
        <w:rPr>
          <w:lang w:val="en-US"/>
        </w:rPr>
      </w:pPr>
      <w:r>
        <w:rPr>
          <w:lang w:val="en-US"/>
        </w:rPr>
        <w:t xml:space="preserve">The fifth gap is manual validation as to reusable automation testing. When there is no automation, each release requires human checks which </w:t>
      </w:r>
      <w:proofErr w:type="gramStart"/>
      <w:r>
        <w:rPr>
          <w:lang w:val="en-US"/>
        </w:rPr>
        <w:t>is</w:t>
      </w:r>
      <w:proofErr w:type="gramEnd"/>
      <w:r>
        <w:rPr>
          <w:lang w:val="en-US"/>
        </w:rPr>
        <w:t xml:space="preserve"> slow and prone to errors. The </w:t>
      </w:r>
      <w:r>
        <w:rPr>
          <w:lang w:val="en-US"/>
        </w:rPr>
        <w:lastRenderedPageBreak/>
        <w:t>proposed solution introduces automatic test suite, making it easy to repeat scenarios, compare results and identify regression. This boosts engineering efficiency and release confidence.</w:t>
      </w:r>
    </w:p>
    <w:p w14:paraId="7D84A08C" w14:textId="5C305674" w:rsidR="00F95E9D" w:rsidRDefault="00F95E9D" w:rsidP="00F95E9D">
      <w:pPr>
        <w:textAlignment w:val="baseline"/>
        <w:rPr>
          <w:lang w:val="en-US"/>
        </w:rPr>
      </w:pPr>
      <w:r>
        <w:rPr>
          <w:lang w:val="en-US"/>
        </w:rPr>
        <w:t xml:space="preserve">The final gap is fragmented tooling as to a single validation workflow. Existing standards, terminology mapping and vendor interfaces each solve a separate problem, while MedTalk requires a unified controlled environment that brings them all together. Fragmented testing increases complexity and makes it difficult to establish consistent validation </w:t>
      </w:r>
      <w:r>
        <w:rPr>
          <w:lang w:val="en-US"/>
        </w:rPr>
        <w:t>processes</w:t>
      </w:r>
      <w:r>
        <w:rPr>
          <w:lang w:val="en-US"/>
        </w:rPr>
        <w:t>. The proposed test harness closes this gap by merging standards-based messaging, terminology validation and performing automated testing.</w:t>
      </w:r>
    </w:p>
    <w:p w14:paraId="6E049281" w14:textId="1F8E8DEF" w:rsidR="00F95E9D" w:rsidRPr="00F95E9D" w:rsidRDefault="00F95E9D" w:rsidP="00F95E9D">
      <w:pPr>
        <w:textAlignment w:val="baseline"/>
        <w:rPr>
          <w:lang w:val="en-US"/>
        </w:rPr>
      </w:pPr>
    </w:p>
    <w:p w14:paraId="6AD19D07" w14:textId="77777777" w:rsidR="00EC040C" w:rsidRDefault="00EC040C">
      <w:pPr>
        <w:rPr>
          <w:rFonts w:asciiTheme="majorHAnsi" w:eastAsiaTheme="majorEastAsia" w:hAnsiTheme="majorHAnsi" w:cstheme="majorBidi"/>
          <w:b/>
          <w:bCs/>
          <w:color w:val="0F4761" w:themeColor="accent1" w:themeShade="BF"/>
          <w:sz w:val="40"/>
          <w:szCs w:val="40"/>
        </w:rPr>
      </w:pPr>
      <w:bookmarkStart w:id="17" w:name="_Toc238803252"/>
      <w:r>
        <w:br w:type="page"/>
      </w:r>
    </w:p>
    <w:p w14:paraId="7FD93F5E" w14:textId="222B1BAE" w:rsidR="00EC040C" w:rsidRPr="00EC040C" w:rsidRDefault="00EC040C" w:rsidP="00EC040C">
      <w:pPr>
        <w:pStyle w:val="Heading1"/>
      </w:pPr>
      <w:r w:rsidRPr="00EC040C">
        <w:lastRenderedPageBreak/>
        <w:t>4. Solution Design</w:t>
      </w:r>
    </w:p>
    <w:p w14:paraId="4C610916" w14:textId="137CD8DD" w:rsidR="00EC040C" w:rsidRDefault="00EC040C" w:rsidP="00EC040C">
      <w:pPr>
        <w:pStyle w:val="NormalWeb"/>
        <w:jc w:val="both"/>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(HL7 International, 2019),</w:t>
      </w:r>
      <w:r>
        <w:t xml:space="preserve"> Australian healthcare interoperability requirements</w:t>
      </w:r>
      <w:r w:rsidR="0069147E">
        <w:t xml:space="preserve"> (HL7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EC040C">
      <w:pPr>
        <w:pStyle w:val="Heading2"/>
      </w:pPr>
      <w:r w:rsidRPr="00EC040C">
        <w:t>4.1 Proposed Solution Architecture</w:t>
      </w:r>
    </w:p>
    <w:p w14:paraId="27FB8373" w14:textId="77777777" w:rsidR="00EC040C" w:rsidRDefault="00EC040C" w:rsidP="00EC040C">
      <w:pPr>
        <w:pStyle w:val="NormalWeb"/>
        <w:jc w:val="both"/>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EC040C">
      <w:pPr>
        <w:pStyle w:val="NormalWeb"/>
        <w:jc w:val="both"/>
      </w:pPr>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EC040C">
      <w:pPr>
        <w:pStyle w:val="NormalWeb"/>
        <w:jc w:val="both"/>
      </w:pPr>
      <w:r>
        <w:t>Figure 4.1.1: Proposed Solution Architecture</w:t>
      </w:r>
    </w:p>
    <w:p w14:paraId="09F09F0D" w14:textId="6CFAB98E" w:rsidR="00EC040C" w:rsidRDefault="00EC040C" w:rsidP="00EC040C">
      <w:pPr>
        <w:pStyle w:val="NormalWeb"/>
        <w:jc w:val="both"/>
      </w:pPr>
      <w:r>
        <w:t>The primary end-user of the proposed test harness is the authorised MedTalk Connect engineering or testing end-user. The end-user creates a test scenario and selects the appropriate connector and test parameters. The system creates synthetic patients and clinical encounter records based on this information</w:t>
      </w:r>
      <w:r w:rsidR="0069147E">
        <w:t xml:space="preserve"> (</w:t>
      </w:r>
      <w:proofErr w:type="spellStart"/>
      <w:r w:rsidR="0069147E">
        <w:t>Walonoski</w:t>
      </w:r>
      <w:proofErr w:type="spellEnd"/>
      <w:r w:rsidR="0069147E">
        <w:t xml:space="preserve">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lastRenderedPageBreak/>
        <w:t>Validated data is represented using FHIR R4 objects and passed to the interoperability testing layer</w:t>
      </w:r>
      <w:r w:rsidR="0069147E">
        <w:rPr>
          <w:rFonts w:ascii="Times New Roman" w:eastAsia="Times New Roman" w:hAnsi="Times New Roman" w:cs="Times New Roman"/>
          <w:color w:val="auto"/>
          <w:sz w:val="24"/>
          <w:szCs w:val="24"/>
          <w:lang w:val="en-GB" w:eastAsia="en-GB"/>
        </w:rPr>
        <w:t xml:space="preserve"> (</w:t>
      </w:r>
      <w:proofErr w:type="spellStart"/>
      <w:r w:rsidR="0069147E">
        <w:rPr>
          <w:rFonts w:ascii="Times New Roman" w:eastAsia="Times New Roman" w:hAnsi="Times New Roman" w:cs="Times New Roman"/>
          <w:color w:val="auto"/>
          <w:sz w:val="24"/>
          <w:szCs w:val="24"/>
          <w:lang w:val="en-GB" w:eastAsia="en-GB"/>
        </w:rPr>
        <w:t>Gruendner</w:t>
      </w:r>
      <w:proofErr w:type="spellEnd"/>
      <w:r w:rsidR="0069147E">
        <w:rPr>
          <w:rFonts w:ascii="Times New Roman" w:eastAsia="Times New Roman" w:hAnsi="Times New Roman" w:cs="Times New Roman"/>
          <w:color w:val="auto"/>
          <w:sz w:val="24"/>
          <w:szCs w:val="24"/>
          <w:lang w:val="en-GB" w:eastAsia="en-GB"/>
        </w:rPr>
        <w:t xml:space="preserve"> et al., 2021). </w:t>
      </w:r>
      <w:r w:rsidRPr="006E605E">
        <w:rPr>
          <w:rFonts w:ascii="Times New Roman" w:eastAsia="Times New Roman" w:hAnsi="Times New Roman" w:cs="Times New Roman"/>
          <w:color w:val="auto"/>
          <w:sz w:val="24"/>
          <w:szCs w:val="24"/>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rFonts w:ascii="Times New Roman" w:eastAsia="Times New Roman" w:hAnsi="Times New Roman" w:cs="Times New Roman"/>
          <w:color w:val="auto"/>
          <w:sz w:val="24"/>
          <w:szCs w:val="24"/>
          <w:lang w:val="en-GB" w:eastAsia="en-GB"/>
        </w:rPr>
        <w:t xml:space="preserve"> (</w:t>
      </w:r>
      <w:proofErr w:type="spellStart"/>
      <w:r w:rsidR="0069147E">
        <w:rPr>
          <w:rFonts w:ascii="Times New Roman" w:eastAsia="Times New Roman" w:hAnsi="Times New Roman" w:cs="Times New Roman"/>
          <w:color w:val="auto"/>
          <w:sz w:val="24"/>
          <w:szCs w:val="24"/>
          <w:lang w:val="en-GB" w:eastAsia="en-GB"/>
        </w:rPr>
        <w:t>Giannangelo</w:t>
      </w:r>
      <w:proofErr w:type="spellEnd"/>
      <w:r w:rsidR="0069147E">
        <w:rPr>
          <w:rFonts w:ascii="Times New Roman" w:eastAsia="Times New Roman" w:hAnsi="Times New Roman" w:cs="Times New Roman"/>
          <w:color w:val="auto"/>
          <w:sz w:val="24"/>
          <w:szCs w:val="24"/>
          <w:lang w:val="en-GB" w:eastAsia="en-GB"/>
        </w:rPr>
        <w:t xml:space="preserve"> et al., 2012).</w:t>
      </w:r>
      <w:r w:rsidRPr="006E605E">
        <w:rPr>
          <w:rFonts w:ascii="Times New Roman" w:eastAsia="Times New Roman" w:hAnsi="Times New Roman" w:cs="Times New Roman"/>
          <w:color w:val="auto"/>
          <w:sz w:val="24"/>
          <w:szCs w:val="24"/>
          <w:lang w:val="en-GB" w:eastAsia="en-GB"/>
        </w:rPr>
        <w:t xml:space="preserve"> Repository will provide a special terminology mapping chain that depicts this process.</w:t>
      </w:r>
    </w:p>
    <w:p w14:paraId="2FC801CC"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r>
        <w:rPr>
          <w:rFonts w:ascii="Times New Roman" w:eastAsia="Times New Roman" w:hAnsi="Times New Roman" w:cs="Times New Roman"/>
          <w:noProof/>
          <w:color w:val="auto"/>
          <w:sz w:val="24"/>
          <w:szCs w:val="24"/>
          <w:lang w:val="en-GB" w:eastAsia="en-GB"/>
        </w:rPr>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p>
    <w:p w14:paraId="26F9B492" w14:textId="77777777" w:rsidR="00EC040C" w:rsidRPr="006E605E"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t>Figure 4.1.</w:t>
      </w:r>
      <w:r>
        <w:rPr>
          <w:rFonts w:ascii="Times New Roman" w:eastAsia="Times New Roman" w:hAnsi="Times New Roman" w:cs="Times New Roman"/>
          <w:color w:val="auto"/>
          <w:sz w:val="24"/>
          <w:szCs w:val="24"/>
          <w:lang w:val="en-GB" w:eastAsia="en-GB"/>
        </w:rPr>
        <w:t>2</w:t>
      </w:r>
      <w:r w:rsidRPr="006E605E">
        <w:rPr>
          <w:rFonts w:ascii="Times New Roman" w:eastAsia="Times New Roman" w:hAnsi="Times New Roman" w:cs="Times New Roman"/>
          <w:color w:val="auto"/>
          <w:sz w:val="24"/>
          <w:szCs w:val="24"/>
          <w:lang w:val="en-GB" w:eastAsia="en-GB"/>
        </w:rPr>
        <w:t xml:space="preserve"> Terminology Mapping Chain</w:t>
      </w:r>
    </w:p>
    <w:p w14:paraId="54910720" w14:textId="77777777" w:rsidR="00EC040C" w:rsidRPr="006E605E"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t xml:space="preserve">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MedTalk Connect, which will allow testing connector </w:t>
      </w:r>
      <w:proofErr w:type="spellStart"/>
      <w:r w:rsidRPr="006E605E">
        <w:rPr>
          <w:rFonts w:ascii="Times New Roman" w:eastAsia="Times New Roman" w:hAnsi="Times New Roman" w:cs="Times New Roman"/>
          <w:color w:val="auto"/>
          <w:sz w:val="24"/>
          <w:szCs w:val="24"/>
          <w:lang w:val="en-GB" w:eastAsia="en-GB"/>
        </w:rPr>
        <w:t>behavior</w:t>
      </w:r>
      <w:proofErr w:type="spellEnd"/>
      <w:r w:rsidRPr="006E605E">
        <w:rPr>
          <w:rFonts w:ascii="Times New Roman" w:eastAsia="Times New Roman" w:hAnsi="Times New Roman" w:cs="Times New Roman"/>
          <w:color w:val="auto"/>
          <w:sz w:val="24"/>
          <w:szCs w:val="24"/>
          <w:lang w:val="en-GB" w:eastAsia="en-GB"/>
        </w:rPr>
        <w:t xml:space="preserve"> without having to connect the test harness to production clinical systems.</w:t>
      </w:r>
    </w:p>
    <w:p w14:paraId="5ACB3868"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13FC932"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p>
    <w:p w14:paraId="47164DB8" w14:textId="77777777" w:rsidR="00EC040C" w:rsidRDefault="00EC040C" w:rsidP="00EC040C">
      <w:pPr>
        <w:pStyle w:val="Heading2"/>
      </w:pPr>
      <w:r>
        <w:t>4.2 Technology Stack and Justification</w:t>
      </w:r>
    </w:p>
    <w:p w14:paraId="3DB05B6B" w14:textId="77777777" w:rsidR="00EC040C" w:rsidRPr="0055592B" w:rsidRDefault="00EC040C" w:rsidP="00EC040C">
      <w:pPr>
        <w:jc w:val="both"/>
        <w:rPr>
          <w:rFonts w:ascii="Times New Roman" w:eastAsia="Times New Roman" w:hAnsi="Times New Roman" w:cs="Times New Roman"/>
          <w:lang w:val="en-GB" w:eastAsia="en-GB"/>
        </w:rPr>
      </w:pPr>
      <w:r w:rsidRPr="0055592B">
        <w:rPr>
          <w:rFonts w:ascii="Times New Roman" w:eastAsia="Times New Roman" w:hAnsi="Times New Roman" w:cs="Times New Roman"/>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EC040C">
      <w:pPr>
        <w:jc w:val="both"/>
        <w:rPr>
          <w:rFonts w:ascii="Times New Roman" w:eastAsia="Times New Roman" w:hAnsi="Times New Roman" w:cs="Times New Roman"/>
          <w:lang w:val="en-GB" w:eastAsia="en-GB"/>
        </w:rPr>
      </w:pPr>
      <w:r w:rsidRPr="0055592B">
        <w:rPr>
          <w:rFonts w:ascii="Times New Roman" w:eastAsia="Times New Roman" w:hAnsi="Times New Roman" w:cs="Times New Roman"/>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w:t>
      </w:r>
      <w:proofErr w:type="spellStart"/>
      <w:r w:rsidRPr="0055592B">
        <w:rPr>
          <w:rFonts w:ascii="Times New Roman" w:eastAsia="Times New Roman" w:hAnsi="Times New Roman" w:cs="Times New Roman"/>
          <w:lang w:val="en-GB" w:eastAsia="en-GB"/>
        </w:rPr>
        <w:t>FastAPI</w:t>
      </w:r>
      <w:proofErr w:type="spellEnd"/>
      <w:r w:rsidRPr="0055592B">
        <w:rPr>
          <w:rFonts w:ascii="Times New Roman" w:eastAsia="Times New Roman" w:hAnsi="Times New Roman" w:cs="Times New Roman"/>
          <w:lang w:val="en-GB" w:eastAsia="en-GB"/>
        </w:rPr>
        <w:t>)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EC040C">
      <w:pPr>
        <w:pStyle w:val="NormalWeb"/>
        <w:jc w:val="both"/>
        <w:rPr>
          <w:b/>
          <w:bCs/>
        </w:rPr>
      </w:pPr>
      <w:r w:rsidRPr="00EC040C">
        <w:rPr>
          <w:b/>
          <w:bCs/>
        </w:rPr>
        <w:lastRenderedPageBreak/>
        <w:t>Table: 4.2.1: Technology Stack and Justification</w:t>
      </w:r>
    </w:p>
    <w:tbl>
      <w:tblPr>
        <w:tblStyle w:val="TableGrid"/>
        <w:tblW w:w="10173" w:type="dxa"/>
        <w:tblLook w:val="04A0" w:firstRow="1" w:lastRow="0" w:firstColumn="1" w:lastColumn="0" w:noHBand="0" w:noVBand="1"/>
      </w:tblPr>
      <w:tblGrid>
        <w:gridCol w:w="1865"/>
        <w:gridCol w:w="1784"/>
        <w:gridCol w:w="2889"/>
        <w:gridCol w:w="3635"/>
      </w:tblGrid>
      <w:tr w:rsidR="00EC040C" w14:paraId="0BE5FB4D" w14:textId="77777777" w:rsidTr="00720EAE">
        <w:tc>
          <w:tcPr>
            <w:tcW w:w="0" w:type="auto"/>
            <w:hideMark/>
          </w:tcPr>
          <w:p w14:paraId="1976043E" w14:textId="77777777" w:rsidR="00EC040C" w:rsidRDefault="00EC040C" w:rsidP="00720EAE">
            <w:pPr>
              <w:jc w:val="both"/>
              <w:rPr>
                <w:b/>
                <w:bCs/>
              </w:rPr>
            </w:pPr>
            <w:r>
              <w:rPr>
                <w:b/>
                <w:bCs/>
              </w:rPr>
              <w:t>Layer / Standard</w:t>
            </w:r>
          </w:p>
        </w:tc>
        <w:tc>
          <w:tcPr>
            <w:tcW w:w="0" w:type="auto"/>
            <w:hideMark/>
          </w:tcPr>
          <w:p w14:paraId="5F8D7A04" w14:textId="77777777" w:rsidR="00EC040C" w:rsidRDefault="00EC040C" w:rsidP="00720EAE">
            <w:pPr>
              <w:jc w:val="both"/>
              <w:rPr>
                <w:b/>
                <w:bCs/>
              </w:rPr>
            </w:pPr>
            <w:r>
              <w:rPr>
                <w:b/>
                <w:bCs/>
              </w:rPr>
              <w:t>Technology / Tool</w:t>
            </w:r>
          </w:p>
        </w:tc>
        <w:tc>
          <w:tcPr>
            <w:tcW w:w="0" w:type="auto"/>
            <w:hideMark/>
          </w:tcPr>
          <w:p w14:paraId="518ECDD5" w14:textId="77777777" w:rsidR="00EC040C" w:rsidRDefault="00EC040C" w:rsidP="00720EAE">
            <w:pPr>
              <w:jc w:val="both"/>
              <w:rPr>
                <w:b/>
                <w:bCs/>
              </w:rPr>
            </w:pPr>
            <w:r>
              <w:rPr>
                <w:b/>
                <w:bCs/>
              </w:rPr>
              <w:t>Purpose</w:t>
            </w:r>
          </w:p>
        </w:tc>
        <w:tc>
          <w:tcPr>
            <w:tcW w:w="3635" w:type="dxa"/>
            <w:hideMark/>
          </w:tcPr>
          <w:p w14:paraId="6E7B512C" w14:textId="77777777" w:rsidR="00EC040C" w:rsidRDefault="00EC040C" w:rsidP="00720EAE">
            <w:pPr>
              <w:jc w:val="both"/>
              <w:rPr>
                <w:b/>
                <w:bCs/>
              </w:rPr>
            </w:pPr>
            <w:r>
              <w:rPr>
                <w:b/>
                <w:bCs/>
              </w:rPr>
              <w:t>Justification (vs. alternative)</w:t>
            </w:r>
          </w:p>
        </w:tc>
      </w:tr>
      <w:tr w:rsidR="00EC040C" w14:paraId="35A73A08" w14:textId="77777777" w:rsidTr="00720EAE">
        <w:tc>
          <w:tcPr>
            <w:tcW w:w="0" w:type="auto"/>
            <w:hideMark/>
          </w:tcPr>
          <w:p w14:paraId="10E66542" w14:textId="77777777" w:rsidR="00EC040C" w:rsidRDefault="00EC040C" w:rsidP="00720EAE">
            <w:pPr>
              <w:jc w:val="both"/>
            </w:pPr>
            <w:r>
              <w:t>Backend / API</w:t>
            </w:r>
          </w:p>
        </w:tc>
        <w:tc>
          <w:tcPr>
            <w:tcW w:w="0" w:type="auto"/>
            <w:hideMark/>
          </w:tcPr>
          <w:p w14:paraId="71C755DD" w14:textId="77777777" w:rsidR="00EC040C" w:rsidRDefault="00EC040C" w:rsidP="00720EAE">
            <w:pPr>
              <w:jc w:val="both"/>
            </w:pPr>
            <w:proofErr w:type="spellStart"/>
            <w:r>
              <w:t>FastAPI</w:t>
            </w:r>
            <w:proofErr w:type="spellEnd"/>
            <w:r>
              <w:t xml:space="preserve"> (Python) or Express (Node.js)</w:t>
            </w:r>
          </w:p>
        </w:tc>
        <w:tc>
          <w:tcPr>
            <w:tcW w:w="0" w:type="auto"/>
            <w:hideMark/>
          </w:tcPr>
          <w:p w14:paraId="0735E4AB" w14:textId="77777777" w:rsidR="00EC040C" w:rsidRDefault="00EC040C" w:rsidP="00720EAE">
            <w:pPr>
              <w:jc w:val="both"/>
            </w:pPr>
            <w:r>
              <w:t>Implements the sandbox FHIR API and test-harness logic</w:t>
            </w:r>
          </w:p>
        </w:tc>
        <w:tc>
          <w:tcPr>
            <w:tcW w:w="3635" w:type="dxa"/>
            <w:hideMark/>
          </w:tcPr>
          <w:p w14:paraId="39921E75" w14:textId="77777777" w:rsidR="00EC040C" w:rsidRDefault="00EC040C" w:rsidP="00720EAE">
            <w:pPr>
              <w:jc w:val="both"/>
            </w:pPr>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720EAE">
            <w:pPr>
              <w:jc w:val="both"/>
            </w:pPr>
            <w:r>
              <w:t>FHIR test server</w:t>
            </w:r>
          </w:p>
        </w:tc>
        <w:tc>
          <w:tcPr>
            <w:tcW w:w="0" w:type="auto"/>
            <w:hideMark/>
          </w:tcPr>
          <w:p w14:paraId="61B450D9" w14:textId="77777777" w:rsidR="00EC040C" w:rsidRDefault="00EC040C" w:rsidP="00720EAE">
            <w:pPr>
              <w:jc w:val="both"/>
            </w:pPr>
            <w:r>
              <w:t>HAPI FHIR (open source)</w:t>
            </w:r>
          </w:p>
        </w:tc>
        <w:tc>
          <w:tcPr>
            <w:tcW w:w="0" w:type="auto"/>
            <w:hideMark/>
          </w:tcPr>
          <w:p w14:paraId="5D8E8E97" w14:textId="77777777" w:rsidR="00EC040C" w:rsidRDefault="00EC040C" w:rsidP="00720EAE">
            <w:pPr>
              <w:jc w:val="both"/>
            </w:pPr>
            <w:r>
              <w:t>Reference server to bootstrap the mock FHIR endpoints</w:t>
            </w:r>
          </w:p>
        </w:tc>
        <w:tc>
          <w:tcPr>
            <w:tcW w:w="3635" w:type="dxa"/>
            <w:hideMark/>
          </w:tcPr>
          <w:p w14:paraId="41011710" w14:textId="77777777" w:rsidR="00EC040C" w:rsidRDefault="00EC040C" w:rsidP="00720EAE">
            <w:pPr>
              <w:jc w:val="both"/>
            </w:pPr>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720EAE">
            <w:pPr>
              <w:jc w:val="both"/>
            </w:pPr>
            <w:r>
              <w:t>Data exchange standard</w:t>
            </w:r>
          </w:p>
        </w:tc>
        <w:tc>
          <w:tcPr>
            <w:tcW w:w="0" w:type="auto"/>
            <w:hideMark/>
          </w:tcPr>
          <w:p w14:paraId="234A4050" w14:textId="77777777" w:rsidR="00EC040C" w:rsidRDefault="00EC040C" w:rsidP="00720EAE">
            <w:pPr>
              <w:jc w:val="both"/>
            </w:pPr>
            <w:r>
              <w:t>FHIR R4 (REST/JSON)</w:t>
            </w:r>
          </w:p>
        </w:tc>
        <w:tc>
          <w:tcPr>
            <w:tcW w:w="0" w:type="auto"/>
            <w:hideMark/>
          </w:tcPr>
          <w:p w14:paraId="72921061" w14:textId="77777777" w:rsidR="00EC040C" w:rsidRDefault="00EC040C" w:rsidP="00720EAE">
            <w:pPr>
              <w:jc w:val="both"/>
            </w:pPr>
            <w:r>
              <w:t>Primary standard for healthcare data exchange and interoperability testing</w:t>
            </w:r>
          </w:p>
        </w:tc>
        <w:tc>
          <w:tcPr>
            <w:tcW w:w="3635" w:type="dxa"/>
            <w:hideMark/>
          </w:tcPr>
          <w:p w14:paraId="688B58D7" w14:textId="77777777" w:rsidR="00EC040C" w:rsidRDefault="00EC040C" w:rsidP="00720EAE">
            <w:pPr>
              <w:jc w:val="both"/>
            </w:pPr>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720EAE">
            <w:pPr>
              <w:jc w:val="both"/>
            </w:pPr>
            <w:r>
              <w:t>Implementation guide</w:t>
            </w:r>
          </w:p>
        </w:tc>
        <w:tc>
          <w:tcPr>
            <w:tcW w:w="0" w:type="auto"/>
            <w:hideMark/>
          </w:tcPr>
          <w:p w14:paraId="16CD2B14" w14:textId="77777777" w:rsidR="00EC040C" w:rsidRDefault="00EC040C" w:rsidP="00720EAE">
            <w:pPr>
              <w:jc w:val="both"/>
            </w:pPr>
            <w:r>
              <w:t>AU Core</w:t>
            </w:r>
          </w:p>
        </w:tc>
        <w:tc>
          <w:tcPr>
            <w:tcW w:w="0" w:type="auto"/>
            <w:hideMark/>
          </w:tcPr>
          <w:p w14:paraId="57FA6034" w14:textId="77777777" w:rsidR="00EC040C" w:rsidRDefault="00EC040C" w:rsidP="00720EAE">
            <w:pPr>
              <w:jc w:val="both"/>
            </w:pPr>
            <w:r>
              <w:t>Shapes FHIR resources to the Australian context</w:t>
            </w:r>
          </w:p>
        </w:tc>
        <w:tc>
          <w:tcPr>
            <w:tcW w:w="3635" w:type="dxa"/>
            <w:hideMark/>
          </w:tcPr>
          <w:p w14:paraId="3B497EBC" w14:textId="77777777" w:rsidR="00EC040C" w:rsidRDefault="00EC040C" w:rsidP="00720EAE">
            <w:pPr>
              <w:jc w:val="both"/>
            </w:pPr>
            <w:r>
              <w:t>Generic FHIR lacks Australian-specific alignment</w:t>
            </w:r>
          </w:p>
        </w:tc>
      </w:tr>
      <w:tr w:rsidR="00EC040C" w14:paraId="3483E227" w14:textId="77777777" w:rsidTr="00720EAE">
        <w:tc>
          <w:tcPr>
            <w:tcW w:w="0" w:type="auto"/>
            <w:hideMark/>
          </w:tcPr>
          <w:p w14:paraId="620FBB71" w14:textId="77777777" w:rsidR="00EC040C" w:rsidRDefault="00EC040C" w:rsidP="00720EAE">
            <w:pPr>
              <w:jc w:val="both"/>
            </w:pPr>
            <w:r>
              <w:t>Legacy messaging</w:t>
            </w:r>
          </w:p>
        </w:tc>
        <w:tc>
          <w:tcPr>
            <w:tcW w:w="0" w:type="auto"/>
            <w:hideMark/>
          </w:tcPr>
          <w:p w14:paraId="1096DB09" w14:textId="77777777" w:rsidR="00EC040C" w:rsidRDefault="00EC040C" w:rsidP="00720EAE">
            <w:pPr>
              <w:jc w:val="both"/>
            </w:pPr>
            <w:r>
              <w:t>HL7 v2</w:t>
            </w:r>
          </w:p>
        </w:tc>
        <w:tc>
          <w:tcPr>
            <w:tcW w:w="0" w:type="auto"/>
            <w:hideMark/>
          </w:tcPr>
          <w:p w14:paraId="065D9ADA" w14:textId="77777777" w:rsidR="00EC040C" w:rsidRDefault="00EC040C" w:rsidP="00720EAE">
            <w:pPr>
              <w:jc w:val="both"/>
            </w:pPr>
            <w:r>
              <w:t>Simulates applicable legacy messaging scenarios</w:t>
            </w:r>
          </w:p>
        </w:tc>
        <w:tc>
          <w:tcPr>
            <w:tcW w:w="3635" w:type="dxa"/>
            <w:hideMark/>
          </w:tcPr>
          <w:p w14:paraId="500A419C" w14:textId="77777777" w:rsidR="00EC040C" w:rsidRDefault="00EC040C" w:rsidP="00720EAE">
            <w:pPr>
              <w:jc w:val="both"/>
            </w:pPr>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720EAE">
            <w:pPr>
              <w:jc w:val="both"/>
            </w:pPr>
            <w:r>
              <w:t xml:space="preserve">Frontend </w:t>
            </w:r>
          </w:p>
        </w:tc>
        <w:tc>
          <w:tcPr>
            <w:tcW w:w="0" w:type="auto"/>
          </w:tcPr>
          <w:p w14:paraId="6C403633" w14:textId="77777777" w:rsidR="00EC040C" w:rsidRDefault="00EC040C" w:rsidP="00720EAE">
            <w:pPr>
              <w:jc w:val="both"/>
            </w:pPr>
            <w:r>
              <w:t>React</w:t>
            </w:r>
          </w:p>
        </w:tc>
        <w:tc>
          <w:tcPr>
            <w:tcW w:w="0" w:type="auto"/>
          </w:tcPr>
          <w:p w14:paraId="766C45F3" w14:textId="77777777" w:rsidR="00EC040C" w:rsidRDefault="00EC040C" w:rsidP="00720EAE">
            <w:pPr>
              <w:jc w:val="both"/>
            </w:pPr>
            <w:r>
              <w:t>Builds the test-harness UI (scenario builder, results dashboard, connector configuration)</w:t>
            </w:r>
          </w:p>
        </w:tc>
        <w:tc>
          <w:tcPr>
            <w:tcW w:w="3635" w:type="dxa"/>
          </w:tcPr>
          <w:p w14:paraId="32C46C0C" w14:textId="77777777" w:rsidR="00EC040C" w:rsidRDefault="00EC040C" w:rsidP="00720EAE">
            <w:pPr>
              <w:jc w:val="both"/>
            </w:pPr>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720EAE">
            <w:pPr>
              <w:jc w:val="both"/>
            </w:pPr>
            <w:r>
              <w:t>Terminology</w:t>
            </w:r>
          </w:p>
        </w:tc>
        <w:tc>
          <w:tcPr>
            <w:tcW w:w="0" w:type="auto"/>
            <w:hideMark/>
          </w:tcPr>
          <w:p w14:paraId="25BA9D20" w14:textId="77777777" w:rsidR="00EC040C" w:rsidRDefault="00EC040C" w:rsidP="00720EAE">
            <w:pPr>
              <w:jc w:val="both"/>
            </w:pPr>
            <w:r>
              <w:t>SNOMED CT-AU, ICD-10-AM / MBS</w:t>
            </w:r>
          </w:p>
        </w:tc>
        <w:tc>
          <w:tcPr>
            <w:tcW w:w="0" w:type="auto"/>
            <w:hideMark/>
          </w:tcPr>
          <w:p w14:paraId="032A9D4F" w14:textId="77777777" w:rsidR="00EC040C" w:rsidRDefault="00EC040C" w:rsidP="00720EAE">
            <w:pPr>
              <w:jc w:val="both"/>
            </w:pPr>
            <w:r>
              <w:t>Clinical terminology and Medicare/billing mapping scenarios</w:t>
            </w:r>
          </w:p>
        </w:tc>
        <w:tc>
          <w:tcPr>
            <w:tcW w:w="3635" w:type="dxa"/>
            <w:hideMark/>
          </w:tcPr>
          <w:p w14:paraId="14E19A85" w14:textId="77777777" w:rsidR="00EC040C" w:rsidRDefault="00EC040C" w:rsidP="00720EAE">
            <w:pPr>
              <w:jc w:val="both"/>
            </w:pPr>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720EAE">
            <w:pPr>
              <w:jc w:val="both"/>
            </w:pPr>
            <w:r>
              <w:t>Auth</w:t>
            </w:r>
          </w:p>
        </w:tc>
        <w:tc>
          <w:tcPr>
            <w:tcW w:w="0" w:type="auto"/>
            <w:hideMark/>
          </w:tcPr>
          <w:p w14:paraId="2A506FA6" w14:textId="77777777" w:rsidR="00EC040C" w:rsidRDefault="00EC040C" w:rsidP="00720EAE">
            <w:pPr>
              <w:jc w:val="both"/>
            </w:pPr>
            <w:r>
              <w:t>SMART on FHIR / OAuth 2.0</w:t>
            </w:r>
          </w:p>
        </w:tc>
        <w:tc>
          <w:tcPr>
            <w:tcW w:w="0" w:type="auto"/>
            <w:hideMark/>
          </w:tcPr>
          <w:p w14:paraId="6AD80007" w14:textId="77777777" w:rsidR="00EC040C" w:rsidRDefault="00EC040C" w:rsidP="00720EAE">
            <w:pPr>
              <w:jc w:val="both"/>
            </w:pPr>
            <w:r>
              <w:t>Authentication and authorisation for FHIR interfaces</w:t>
            </w:r>
          </w:p>
        </w:tc>
        <w:tc>
          <w:tcPr>
            <w:tcW w:w="3635" w:type="dxa"/>
            <w:hideMark/>
          </w:tcPr>
          <w:p w14:paraId="7B860CBE" w14:textId="77777777" w:rsidR="00EC040C" w:rsidRDefault="00EC040C" w:rsidP="00720EAE">
            <w:pPr>
              <w:jc w:val="both"/>
            </w:pPr>
            <w:r>
              <w:t>More granular access control than static API keys</w:t>
            </w:r>
          </w:p>
        </w:tc>
      </w:tr>
      <w:tr w:rsidR="00EC040C" w14:paraId="4887912C" w14:textId="77777777" w:rsidTr="00720EAE">
        <w:tc>
          <w:tcPr>
            <w:tcW w:w="0" w:type="auto"/>
            <w:hideMark/>
          </w:tcPr>
          <w:p w14:paraId="070171CA" w14:textId="77777777" w:rsidR="00EC040C" w:rsidRDefault="00EC040C" w:rsidP="00720EAE">
            <w:pPr>
              <w:jc w:val="both"/>
            </w:pPr>
            <w:r>
              <w:t>Database</w:t>
            </w:r>
          </w:p>
        </w:tc>
        <w:tc>
          <w:tcPr>
            <w:tcW w:w="0" w:type="auto"/>
            <w:hideMark/>
          </w:tcPr>
          <w:p w14:paraId="5D76FD17" w14:textId="77777777" w:rsidR="00EC040C" w:rsidRDefault="00EC040C" w:rsidP="00720EAE">
            <w:pPr>
              <w:jc w:val="both"/>
            </w:pPr>
            <w:r>
              <w:t>PostgreSQL</w:t>
            </w:r>
          </w:p>
        </w:tc>
        <w:tc>
          <w:tcPr>
            <w:tcW w:w="0" w:type="auto"/>
            <w:hideMark/>
          </w:tcPr>
          <w:p w14:paraId="38D849BA" w14:textId="77777777" w:rsidR="00EC040C" w:rsidRDefault="00EC040C" w:rsidP="00720EAE">
            <w:pPr>
              <w:jc w:val="both"/>
            </w:pPr>
            <w:r>
              <w:t>Stores synthetic patients, conditions, and mappings</w:t>
            </w:r>
          </w:p>
        </w:tc>
        <w:tc>
          <w:tcPr>
            <w:tcW w:w="3635" w:type="dxa"/>
            <w:hideMark/>
          </w:tcPr>
          <w:p w14:paraId="5C912D66" w14:textId="77777777" w:rsidR="00EC040C" w:rsidRDefault="00EC040C" w:rsidP="00720EAE">
            <w:pPr>
              <w:jc w:val="both"/>
            </w:pPr>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720EAE">
            <w:pPr>
              <w:jc w:val="both"/>
            </w:pPr>
            <w:r>
              <w:t>Test data</w:t>
            </w:r>
          </w:p>
        </w:tc>
        <w:tc>
          <w:tcPr>
            <w:tcW w:w="0" w:type="auto"/>
            <w:hideMark/>
          </w:tcPr>
          <w:p w14:paraId="0DA55DA0" w14:textId="77777777" w:rsidR="00EC040C" w:rsidRDefault="00EC040C" w:rsidP="00720EAE">
            <w:pPr>
              <w:jc w:val="both"/>
            </w:pPr>
            <w:r>
              <w:t>Synthetic data only</w:t>
            </w:r>
          </w:p>
        </w:tc>
        <w:tc>
          <w:tcPr>
            <w:tcW w:w="0" w:type="auto"/>
            <w:hideMark/>
          </w:tcPr>
          <w:p w14:paraId="1C0588A9" w14:textId="77777777" w:rsidR="00EC040C" w:rsidRDefault="00EC040C" w:rsidP="00720EAE">
            <w:pPr>
              <w:jc w:val="both"/>
            </w:pPr>
            <w:r>
              <w:t>All test records</w:t>
            </w:r>
          </w:p>
        </w:tc>
        <w:tc>
          <w:tcPr>
            <w:tcW w:w="3635" w:type="dxa"/>
            <w:hideMark/>
          </w:tcPr>
          <w:p w14:paraId="1B588474" w14:textId="77777777" w:rsidR="00EC040C" w:rsidRDefault="00EC040C" w:rsidP="00720EAE">
            <w:pPr>
              <w:jc w:val="both"/>
            </w:pPr>
            <w:r>
              <w:t>Prevents exposure of real patient data; enables safe, repeatable testing</w:t>
            </w:r>
          </w:p>
        </w:tc>
      </w:tr>
    </w:tbl>
    <w:p w14:paraId="3AB65D7A" w14:textId="69DAA641" w:rsidR="00EC040C" w:rsidRDefault="00EC040C" w:rsidP="00EC040C">
      <w:pPr>
        <w:pStyle w:val="Heading2"/>
        <w:jc w:val="both"/>
        <w:rPr>
          <w:rFonts w:ascii="Times New Roman" w:eastAsia="Times New Roman" w:hAnsi="Times New Roman" w:cs="Times New Roman"/>
          <w:color w:val="auto"/>
          <w:sz w:val="24"/>
          <w:szCs w:val="24"/>
          <w:lang w:val="en-GB" w:eastAsia="en-GB"/>
        </w:rPr>
      </w:pPr>
      <w:r w:rsidRPr="0055592B">
        <w:rPr>
          <w:rFonts w:ascii="Times New Roman" w:eastAsia="Times New Roman" w:hAnsi="Times New Roman" w:cs="Times New Roman"/>
          <w:color w:val="auto"/>
          <w:sz w:val="24"/>
          <w:szCs w:val="24"/>
          <w:lang w:val="en-GB" w:eastAsia="en-GB"/>
        </w:rPr>
        <w:lastRenderedPageBreak/>
        <w:t>The combination of FHIR R4 and AU Core is right since the solution needs to check the interoperability in an Australian healthcare environment</w:t>
      </w:r>
      <w:r w:rsidR="0069147E">
        <w:rPr>
          <w:rFonts w:ascii="Times New Roman" w:eastAsia="Times New Roman" w:hAnsi="Times New Roman" w:cs="Times New Roman"/>
          <w:color w:val="auto"/>
          <w:sz w:val="24"/>
          <w:szCs w:val="24"/>
          <w:lang w:val="en-GB" w:eastAsia="en-GB"/>
        </w:rPr>
        <w:t xml:space="preserve"> (HL7 Australia, n.d.). </w:t>
      </w:r>
      <w:r w:rsidRPr="0055592B">
        <w:rPr>
          <w:rFonts w:ascii="Times New Roman" w:eastAsia="Times New Roman" w:hAnsi="Times New Roman" w:cs="Times New Roman"/>
          <w:color w:val="auto"/>
          <w:sz w:val="24"/>
          <w:szCs w:val="24"/>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rFonts w:ascii="Times New Roman" w:eastAsia="Times New Roman" w:hAnsi="Times New Roman" w:cs="Times New Roman"/>
          <w:color w:val="auto"/>
          <w:sz w:val="24"/>
          <w:szCs w:val="24"/>
          <w:lang w:val="en-GB" w:eastAsia="en-GB"/>
        </w:rPr>
        <w:t xml:space="preserve">approach (SMART Health IT, n.d.). </w:t>
      </w:r>
      <w:r w:rsidRPr="0055592B">
        <w:rPr>
          <w:rFonts w:ascii="Times New Roman" w:eastAsia="Times New Roman" w:hAnsi="Times New Roman" w:cs="Times New Roman"/>
          <w:color w:val="auto"/>
          <w:sz w:val="24"/>
          <w:szCs w:val="24"/>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rFonts w:ascii="Times New Roman" w:eastAsia="Times New Roman" w:hAnsi="Times New Roman" w:cs="Times New Roman"/>
          <w:color w:val="auto"/>
          <w:sz w:val="24"/>
          <w:szCs w:val="24"/>
          <w:lang w:val="en-GB" w:eastAsia="en-GB"/>
        </w:rPr>
        <w:t xml:space="preserve"> (</w:t>
      </w:r>
      <w:proofErr w:type="spellStart"/>
      <w:r w:rsidR="0069147E">
        <w:rPr>
          <w:rFonts w:ascii="Times New Roman" w:eastAsia="Times New Roman" w:hAnsi="Times New Roman" w:cs="Times New Roman"/>
          <w:color w:val="auto"/>
          <w:sz w:val="24"/>
          <w:szCs w:val="24"/>
          <w:lang w:val="en-GB" w:eastAsia="en-GB"/>
        </w:rPr>
        <w:t>Gruendner</w:t>
      </w:r>
      <w:proofErr w:type="spellEnd"/>
      <w:r w:rsidR="0069147E">
        <w:rPr>
          <w:rFonts w:ascii="Times New Roman" w:eastAsia="Times New Roman" w:hAnsi="Times New Roman" w:cs="Times New Roman"/>
          <w:color w:val="auto"/>
          <w:sz w:val="24"/>
          <w:szCs w:val="24"/>
          <w:lang w:val="en-GB" w:eastAsia="en-GB"/>
        </w:rPr>
        <w:t xml:space="preserve"> et al., 2021).</w:t>
      </w:r>
    </w:p>
    <w:p w14:paraId="012CD85B"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p>
    <w:p w14:paraId="3074D607" w14:textId="77777777" w:rsidR="00EC040C" w:rsidRDefault="00EC040C" w:rsidP="00EC040C">
      <w:pPr>
        <w:pStyle w:val="Heading2"/>
      </w:pPr>
      <w:r>
        <w:t>4.3 Security Design and Control Mapping</w:t>
      </w:r>
    </w:p>
    <w:p w14:paraId="0D43A283" w14:textId="77777777" w:rsidR="00EC040C" w:rsidRDefault="00EC040C" w:rsidP="00EC040C">
      <w:pPr>
        <w:pStyle w:val="NormalWeb"/>
        <w:jc w:val="both"/>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EC040C">
      <w:pPr>
        <w:pStyle w:val="NormalWeb"/>
        <w:jc w:val="both"/>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EC040C">
      <w:pPr>
        <w:pStyle w:val="NormalWeb"/>
        <w:jc w:val="both"/>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EC040C">
      <w:pPr>
        <w:pStyle w:val="NormalWeb"/>
        <w:jc w:val="both"/>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(National Institute of Standards and Technology, 2024).</w:t>
      </w:r>
      <w:r>
        <w:br w:type="page"/>
      </w:r>
    </w:p>
    <w:p w14:paraId="2D7F6F9E" w14:textId="69C18B3A" w:rsidR="00EC040C" w:rsidRDefault="00EC040C" w:rsidP="00EC040C">
      <w:pPr>
        <w:pStyle w:val="NormalWeb"/>
        <w:jc w:val="both"/>
      </w:pPr>
      <w:r>
        <w:lastRenderedPageBreak/>
        <w:t xml:space="preserve">Table 4.3.1: Security Design and Control Mapping (section 10 – </w:t>
      </w:r>
      <w:r w:rsidR="0069147E">
        <w:t>planning)</w:t>
      </w:r>
    </w:p>
    <w:tbl>
      <w:tblPr>
        <w:tblStyle w:val="PlainTable1"/>
        <w:tblW w:w="0" w:type="auto"/>
        <w:tblLook w:val="04A0" w:firstRow="1" w:lastRow="0" w:firstColumn="1" w:lastColumn="0" w:noHBand="0" w:noVBand="1"/>
      </w:tblPr>
      <w:tblGrid>
        <w:gridCol w:w="2374"/>
        <w:gridCol w:w="3268"/>
        <w:gridCol w:w="1186"/>
        <w:gridCol w:w="2188"/>
      </w:tblGrid>
      <w:tr w:rsidR="00EC040C" w14:paraId="1EA34BFB" w14:textId="77777777" w:rsidTr="00720E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9CB08" w14:textId="77777777" w:rsidR="00EC040C" w:rsidRDefault="00EC040C" w:rsidP="00720EAE">
            <w:pPr>
              <w:jc w:val="center"/>
            </w:pPr>
            <w:r>
              <w:rPr>
                <w:b w:val="0"/>
                <w:bCs w:val="0"/>
              </w:rPr>
              <w:t>Security Control</w:t>
            </w:r>
          </w:p>
        </w:tc>
        <w:tc>
          <w:tcPr>
            <w:tcW w:w="0" w:type="auto"/>
            <w:hideMark/>
          </w:tcPr>
          <w:p w14:paraId="001EA217"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Proposed Design</w:t>
            </w:r>
          </w:p>
        </w:tc>
        <w:tc>
          <w:tcPr>
            <w:tcW w:w="0" w:type="auto"/>
            <w:hideMark/>
          </w:tcPr>
          <w:p w14:paraId="323CF7F7"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NIST CSF Mapping</w:t>
            </w:r>
          </w:p>
        </w:tc>
        <w:tc>
          <w:tcPr>
            <w:tcW w:w="0" w:type="auto"/>
            <w:hideMark/>
          </w:tcPr>
          <w:p w14:paraId="68018DA1"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Status</w:t>
            </w:r>
          </w:p>
        </w:tc>
      </w:tr>
      <w:tr w:rsidR="00EC040C" w14:paraId="56A825FD"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6A4A3" w14:textId="77777777" w:rsidR="00EC040C" w:rsidRDefault="00EC040C" w:rsidP="00720EAE">
            <w:pPr>
              <w:rPr>
                <w:b w:val="0"/>
                <w:bCs w:val="0"/>
              </w:rPr>
            </w:pPr>
            <w:r>
              <w:t>Authentication</w:t>
            </w:r>
          </w:p>
        </w:tc>
        <w:tc>
          <w:tcPr>
            <w:tcW w:w="0" w:type="auto"/>
            <w:hideMark/>
          </w:tcPr>
          <w:p w14:paraId="0906F3D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Basic OAuth 2.0 / SMART on FHIR token-based access for FHIR interfaces</w:t>
            </w:r>
          </w:p>
        </w:tc>
        <w:tc>
          <w:tcPr>
            <w:tcW w:w="0" w:type="auto"/>
            <w:hideMark/>
          </w:tcPr>
          <w:p w14:paraId="6AC5EEF3"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Protect</w:t>
            </w:r>
          </w:p>
        </w:tc>
        <w:tc>
          <w:tcPr>
            <w:tcW w:w="0" w:type="auto"/>
            <w:hideMark/>
          </w:tcPr>
          <w:p w14:paraId="466CCAAD"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3E297750"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0BC63E45" w14:textId="77777777" w:rsidR="00EC040C" w:rsidRDefault="00EC040C" w:rsidP="00720EAE">
            <w:r>
              <w:t>Data protection</w:t>
            </w:r>
          </w:p>
        </w:tc>
        <w:tc>
          <w:tcPr>
            <w:tcW w:w="0" w:type="auto"/>
            <w:hideMark/>
          </w:tcPr>
          <w:p w14:paraId="4F4F8AFF"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Synthetic data only; real-identifier prefix rejection (e.g. IHI '800360') at input</w:t>
            </w:r>
          </w:p>
        </w:tc>
        <w:tc>
          <w:tcPr>
            <w:tcW w:w="0" w:type="auto"/>
            <w:hideMark/>
          </w:tcPr>
          <w:p w14:paraId="39943FBD"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075E0D1B"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7B8286CD"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2FBDF" w14:textId="77777777" w:rsidR="00EC040C" w:rsidRDefault="00EC040C" w:rsidP="00720EAE">
            <w:r>
              <w:t>Encryption</w:t>
            </w:r>
          </w:p>
        </w:tc>
        <w:tc>
          <w:tcPr>
            <w:tcW w:w="0" w:type="auto"/>
            <w:hideMark/>
          </w:tcPr>
          <w:p w14:paraId="5415829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Encrypted transport (HTTPS/TLS) for implemented interfaces</w:t>
            </w:r>
          </w:p>
        </w:tc>
        <w:tc>
          <w:tcPr>
            <w:tcW w:w="0" w:type="auto"/>
            <w:hideMark/>
          </w:tcPr>
          <w:p w14:paraId="58408A64"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Protect</w:t>
            </w:r>
          </w:p>
        </w:tc>
        <w:tc>
          <w:tcPr>
            <w:tcW w:w="0" w:type="auto"/>
            <w:hideMark/>
          </w:tcPr>
          <w:p w14:paraId="3F09F18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558F66C6"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597A555E" w14:textId="77777777" w:rsidR="00EC040C" w:rsidRDefault="00EC040C" w:rsidP="00720EAE">
            <w:r>
              <w:t>Input validation</w:t>
            </w:r>
          </w:p>
        </w:tc>
        <w:tc>
          <w:tcPr>
            <w:tcW w:w="0" w:type="auto"/>
            <w:hideMark/>
          </w:tcPr>
          <w:p w14:paraId="4529CA6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FHIR resource/message format validation before processing</w:t>
            </w:r>
          </w:p>
        </w:tc>
        <w:tc>
          <w:tcPr>
            <w:tcW w:w="0" w:type="auto"/>
            <w:hideMark/>
          </w:tcPr>
          <w:p w14:paraId="6F4656F6"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78830623"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6FBCA779"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68FB8" w14:textId="77777777" w:rsidR="00EC040C" w:rsidRDefault="00EC040C" w:rsidP="00720EAE">
            <w:r>
              <w:t>Logging and monitoring</w:t>
            </w:r>
          </w:p>
        </w:tc>
        <w:tc>
          <w:tcPr>
            <w:tcW w:w="0" w:type="auto"/>
            <w:hideMark/>
          </w:tcPr>
          <w:p w14:paraId="6EA48538"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Test execution and security-event logging for traceability</w:t>
            </w:r>
          </w:p>
        </w:tc>
        <w:tc>
          <w:tcPr>
            <w:tcW w:w="0" w:type="auto"/>
            <w:hideMark/>
          </w:tcPr>
          <w:p w14:paraId="3897AD74"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Detect</w:t>
            </w:r>
          </w:p>
        </w:tc>
        <w:tc>
          <w:tcPr>
            <w:tcW w:w="0" w:type="auto"/>
            <w:hideMark/>
          </w:tcPr>
          <w:p w14:paraId="2DE61B93"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552C628D"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3371BB54" w14:textId="77777777" w:rsidR="00EC040C" w:rsidRDefault="00EC040C" w:rsidP="00720EAE">
            <w:r>
              <w:t>Secure configuration</w:t>
            </w:r>
          </w:p>
        </w:tc>
        <w:tc>
          <w:tcPr>
            <w:tcW w:w="0" w:type="auto"/>
            <w:hideMark/>
          </w:tcPr>
          <w:p w14:paraId="2D2C4E6C"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Baseline hardened configuration for application/containers</w:t>
            </w:r>
          </w:p>
        </w:tc>
        <w:tc>
          <w:tcPr>
            <w:tcW w:w="0" w:type="auto"/>
            <w:hideMark/>
          </w:tcPr>
          <w:p w14:paraId="17C954F6"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21CD1F09"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7107A658"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DA39A" w14:textId="77777777" w:rsidR="00EC040C" w:rsidRDefault="00EC040C" w:rsidP="00720EAE">
            <w:r>
              <w:t>Vulnerability management</w:t>
            </w:r>
          </w:p>
        </w:tc>
        <w:tc>
          <w:tcPr>
            <w:tcW w:w="0" w:type="auto"/>
            <w:hideMark/>
          </w:tcPr>
          <w:p w14:paraId="4609FF65"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Dependency and container security checks</w:t>
            </w:r>
          </w:p>
        </w:tc>
        <w:tc>
          <w:tcPr>
            <w:tcW w:w="0" w:type="auto"/>
            <w:hideMark/>
          </w:tcPr>
          <w:p w14:paraId="0897A53B"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Identify / Protect</w:t>
            </w:r>
          </w:p>
        </w:tc>
        <w:tc>
          <w:tcPr>
            <w:tcW w:w="0" w:type="auto"/>
            <w:hideMark/>
          </w:tcPr>
          <w:p w14:paraId="3CAA6C4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Planned — Stage 2</w:t>
            </w:r>
          </w:p>
        </w:tc>
      </w:tr>
      <w:tr w:rsidR="00EC040C" w14:paraId="2D4291B8"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4D8568AB" w14:textId="77777777" w:rsidR="00EC040C" w:rsidRDefault="00EC040C" w:rsidP="00720EAE">
            <w:r>
              <w:t>Backup and recovery</w:t>
            </w:r>
          </w:p>
        </w:tc>
        <w:tc>
          <w:tcPr>
            <w:tcW w:w="0" w:type="auto"/>
            <w:hideMark/>
          </w:tcPr>
          <w:p w14:paraId="120D34C7"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Backup of configuration and test-result data</w:t>
            </w:r>
          </w:p>
        </w:tc>
        <w:tc>
          <w:tcPr>
            <w:tcW w:w="0" w:type="auto"/>
            <w:hideMark/>
          </w:tcPr>
          <w:p w14:paraId="1FAE62CD"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Recover</w:t>
            </w:r>
          </w:p>
        </w:tc>
        <w:tc>
          <w:tcPr>
            <w:tcW w:w="0" w:type="auto"/>
            <w:hideMark/>
          </w:tcPr>
          <w:p w14:paraId="0011284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Planned — Stage 2</w:t>
            </w:r>
          </w:p>
        </w:tc>
      </w:tr>
      <w:tr w:rsidR="00EC040C" w14:paraId="48F1D89F"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D1197" w14:textId="77777777" w:rsidR="00EC040C" w:rsidRDefault="00EC040C" w:rsidP="00720EAE">
            <w:r>
              <w:t>Incident response</w:t>
            </w:r>
          </w:p>
        </w:tc>
        <w:tc>
          <w:tcPr>
            <w:tcW w:w="0" w:type="auto"/>
            <w:hideMark/>
          </w:tcPr>
          <w:p w14:paraId="54F8BBD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Defined containment, investigation and reporting process</w:t>
            </w:r>
          </w:p>
        </w:tc>
        <w:tc>
          <w:tcPr>
            <w:tcW w:w="0" w:type="auto"/>
            <w:hideMark/>
          </w:tcPr>
          <w:p w14:paraId="654B668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Respond</w:t>
            </w:r>
          </w:p>
        </w:tc>
        <w:tc>
          <w:tcPr>
            <w:tcW w:w="0" w:type="auto"/>
            <w:hideMark/>
          </w:tcPr>
          <w:p w14:paraId="18A9E63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Documented only (process, not tooling)</w:t>
            </w:r>
          </w:p>
        </w:tc>
      </w:tr>
      <w:tr w:rsidR="00EC040C" w14:paraId="2221AF33"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01102348" w14:textId="77777777" w:rsidR="00EC040C" w:rsidRDefault="00EC040C" w:rsidP="00720EAE">
            <w:r>
              <w:t>Identity verification (production)</w:t>
            </w:r>
          </w:p>
        </w:tc>
        <w:tc>
          <w:tcPr>
            <w:tcW w:w="0" w:type="auto"/>
            <w:hideMark/>
          </w:tcPr>
          <w:p w14:paraId="63263AA0"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DVS-style real-time verification against issuing records (e.g. Medicare/Services Australia)</w:t>
            </w:r>
          </w:p>
        </w:tc>
        <w:tc>
          <w:tcPr>
            <w:tcW w:w="0" w:type="auto"/>
            <w:hideMark/>
          </w:tcPr>
          <w:p w14:paraId="4CA3F22E"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488E9CC9"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Out of scope — future/production only</w:t>
            </w:r>
          </w:p>
        </w:tc>
      </w:tr>
      <w:tr w:rsidR="00EC040C" w14:paraId="1DF301FB"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4B0BC0" w14:textId="77777777" w:rsidR="00EC040C" w:rsidRDefault="00EC040C" w:rsidP="00720EAE">
            <w:r>
              <w:t>Privacy/compliance</w:t>
            </w:r>
          </w:p>
        </w:tc>
        <w:tc>
          <w:tcPr>
            <w:tcW w:w="0" w:type="auto"/>
            <w:hideMark/>
          </w:tcPr>
          <w:p w14:paraId="370E7E85"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No real patient data; alignment with Privacy Act 1988, My Health Records Act 2012, AU Core</w:t>
            </w:r>
          </w:p>
        </w:tc>
        <w:tc>
          <w:tcPr>
            <w:tcW w:w="0" w:type="auto"/>
            <w:hideMark/>
          </w:tcPr>
          <w:p w14:paraId="42188FE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Identify / Protect</w:t>
            </w:r>
          </w:p>
        </w:tc>
        <w:tc>
          <w:tcPr>
            <w:tcW w:w="0" w:type="auto"/>
            <w:hideMark/>
          </w:tcPr>
          <w:p w14:paraId="43548EB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bl>
    <w:p w14:paraId="18BB8BDD" w14:textId="77777777" w:rsidR="0069147E" w:rsidRDefault="00EC040C" w:rsidP="0069147E">
      <w:pPr>
        <w:pStyle w:val="NormalWeb"/>
        <w:jc w:val="both"/>
      </w:pPr>
      <w:r>
        <w:t>These controls support the project's stated privacy and compliance objectives, including alignment with the Privacy Act 1988 (</w:t>
      </w:r>
      <w:proofErr w:type="spellStart"/>
      <w:r>
        <w:t>Cth</w:t>
      </w:r>
      <w:proofErr w:type="spellEnd"/>
      <w:r>
        <w:t>)</w:t>
      </w:r>
      <w:r w:rsidR="0069147E">
        <w:t xml:space="preserve"> (Australian Government, 1988)</w:t>
      </w:r>
      <w:r>
        <w:t>, My Health Records Act 2012 (</w:t>
      </w:r>
      <w:proofErr w:type="spellStart"/>
      <w:r>
        <w:t>Cth</w:t>
      </w:r>
      <w:proofErr w:type="spellEnd"/>
      <w:r>
        <w:t>) and AU Core requirements</w:t>
      </w:r>
      <w:r w:rsidR="0069147E">
        <w:t xml:space="preserve"> (HL7 Australia, n.d.).</w:t>
      </w:r>
    </w:p>
    <w:p w14:paraId="0E9FC052" w14:textId="6DF16510" w:rsidR="00EC040C" w:rsidRDefault="00EC040C" w:rsidP="00EC040C">
      <w:pPr>
        <w:pStyle w:val="NormalWeb"/>
        <w:jc w:val="both"/>
      </w:pPr>
    </w:p>
    <w:p w14:paraId="5AE2B3E0" w14:textId="461B7ECD" w:rsidR="00EC040C" w:rsidRPr="00EC040C" w:rsidRDefault="00EC040C" w:rsidP="00EC040C">
      <w:pPr>
        <w:rPr>
          <w:rFonts w:ascii="Times New Roman" w:eastAsia="Times New Roman" w:hAnsi="Times New Roman" w:cs="Times New Roman"/>
          <w:kern w:val="0"/>
          <w:sz w:val="24"/>
          <w:szCs w:val="24"/>
          <w:lang w:val="en-GB" w:eastAsia="en-GB"/>
          <w14:ligatures w14:val="none"/>
        </w:rPr>
      </w:pPr>
      <w:r>
        <w:br w:type="page"/>
      </w:r>
    </w:p>
    <w:p w14:paraId="21A1BDDE" w14:textId="77777777" w:rsidR="00EC040C" w:rsidRDefault="00EC040C" w:rsidP="00EC040C">
      <w:pPr>
        <w:pStyle w:val="Heading2"/>
      </w:pPr>
      <w:r>
        <w:lastRenderedPageBreak/>
        <w:t>4.4 Capital and Non-Capital Cost Estimation</w:t>
      </w:r>
    </w:p>
    <w:p w14:paraId="54FDAA57" w14:textId="77777777" w:rsidR="00EC040C" w:rsidRDefault="00EC040C" w:rsidP="00EC040C">
      <w:pPr>
        <w:jc w:val="both"/>
        <w:rPr>
          <w:rFonts w:ascii="Times New Roman" w:eastAsia="Times New Roman" w:hAnsi="Times New Roman" w:cs="Times New Roman"/>
          <w:lang w:val="en-GB" w:eastAsia="en-GB"/>
        </w:rPr>
      </w:pPr>
      <w:r w:rsidRPr="00216D49">
        <w:rPr>
          <w:rFonts w:ascii="Times New Roman" w:eastAsia="Times New Roman" w:hAnsi="Times New Roman" w:cs="Times New Roman"/>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78A9D760" w14:textId="0B48DF90" w:rsidR="00EC040C" w:rsidRPr="00EC040C" w:rsidRDefault="00EC040C" w:rsidP="00EC040C">
      <w:pPr>
        <w:jc w:val="both"/>
        <w:rPr>
          <w:rFonts w:ascii="Times New Roman" w:eastAsia="Times New Roman" w:hAnsi="Times New Roman" w:cs="Times New Roman"/>
          <w:b/>
          <w:bCs/>
          <w:lang w:val="en-GB" w:eastAsia="en-GB"/>
        </w:rPr>
      </w:pPr>
      <w:r w:rsidRPr="00EC040C">
        <w:rPr>
          <w:rFonts w:ascii="Times New Roman" w:eastAsia="Times New Roman" w:hAnsi="Times New Roman" w:cs="Times New Roman"/>
          <w:b/>
          <w:bCs/>
          <w:lang w:val="en-GB" w:eastAsia="en-GB"/>
        </w:rPr>
        <w:t>Table 4.4.1: Cost category and estimation</w:t>
      </w:r>
    </w:p>
    <w:tbl>
      <w:tblPr>
        <w:tblStyle w:val="PlainTable1"/>
        <w:tblW w:w="0" w:type="auto"/>
        <w:tblLook w:val="04A0" w:firstRow="1" w:lastRow="0" w:firstColumn="1" w:lastColumn="0" w:noHBand="0" w:noVBand="1"/>
      </w:tblPr>
      <w:tblGrid>
        <w:gridCol w:w="2890"/>
        <w:gridCol w:w="1348"/>
        <w:gridCol w:w="2251"/>
        <w:gridCol w:w="2527"/>
      </w:tblGrid>
      <w:tr w:rsidR="00EC040C" w14:paraId="3B5FC51F" w14:textId="77777777" w:rsidTr="00720E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CAA64" w14:textId="77777777" w:rsidR="00EC040C" w:rsidRDefault="00EC040C" w:rsidP="00720EAE">
            <w:pPr>
              <w:jc w:val="center"/>
            </w:pPr>
            <w:r>
              <w:rPr>
                <w:b w:val="0"/>
                <w:bCs w:val="0"/>
              </w:rPr>
              <w:t>Cost Category</w:t>
            </w:r>
          </w:p>
        </w:tc>
        <w:tc>
          <w:tcPr>
            <w:tcW w:w="0" w:type="auto"/>
            <w:hideMark/>
          </w:tcPr>
          <w:p w14:paraId="23A18F8D"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Stage 1 Estimate (AUD)</w:t>
            </w:r>
          </w:p>
        </w:tc>
        <w:tc>
          <w:tcPr>
            <w:tcW w:w="0" w:type="auto"/>
            <w:hideMark/>
          </w:tcPr>
          <w:p w14:paraId="080CEA2B"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Future / Stage 2 Consideration</w:t>
            </w:r>
          </w:p>
        </w:tc>
        <w:tc>
          <w:tcPr>
            <w:tcW w:w="0" w:type="auto"/>
            <w:hideMark/>
          </w:tcPr>
          <w:p w14:paraId="72803435"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Basis</w:t>
            </w:r>
          </w:p>
        </w:tc>
      </w:tr>
      <w:tr w:rsidR="00EC040C" w14:paraId="5FE85C16"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A1771" w14:textId="77777777" w:rsidR="00EC040C" w:rsidRDefault="00EC040C" w:rsidP="00720EAE">
            <w:pPr>
              <w:rPr>
                <w:b w:val="0"/>
                <w:bCs w:val="0"/>
              </w:rPr>
            </w:pPr>
            <w:r>
              <w:t>Development hardware</w:t>
            </w:r>
          </w:p>
        </w:tc>
        <w:tc>
          <w:tcPr>
            <w:tcW w:w="0" w:type="auto"/>
            <w:hideMark/>
          </w:tcPr>
          <w:p w14:paraId="58023A7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w:t>
            </w:r>
          </w:p>
        </w:tc>
        <w:tc>
          <w:tcPr>
            <w:tcW w:w="0" w:type="auto"/>
            <w:hideMark/>
          </w:tcPr>
          <w:p w14:paraId="6888EC92"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$0–$2,000 if dedicated hardware is required</w:t>
            </w:r>
          </w:p>
        </w:tc>
        <w:tc>
          <w:tcPr>
            <w:tcW w:w="0" w:type="auto"/>
            <w:hideMark/>
          </w:tcPr>
          <w:p w14:paraId="67E88FFA"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Existing team equipment</w:t>
            </w:r>
          </w:p>
        </w:tc>
      </w:tr>
      <w:tr w:rsidR="00EC040C" w14:paraId="3F7051DA"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702191E7" w14:textId="77777777" w:rsidR="00EC040C" w:rsidRDefault="00EC040C" w:rsidP="00720EAE">
            <w:r>
              <w:t>Software &amp; platform tools (stack, GitHub, Docker)</w:t>
            </w:r>
          </w:p>
        </w:tc>
        <w:tc>
          <w:tcPr>
            <w:tcW w:w="0" w:type="auto"/>
            <w:hideMark/>
          </w:tcPr>
          <w:p w14:paraId="52E749EC"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$0</w:t>
            </w:r>
          </w:p>
        </w:tc>
        <w:tc>
          <w:tcPr>
            <w:tcW w:w="0" w:type="auto"/>
            <w:hideMark/>
          </w:tcPr>
          <w:p w14:paraId="0E0BB81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$0, or vendor-dependent if paid tiers are needed</w:t>
            </w:r>
          </w:p>
        </w:tc>
        <w:tc>
          <w:tcPr>
            <w:tcW w:w="0" w:type="auto"/>
            <w:hideMark/>
          </w:tcPr>
          <w:p w14:paraId="72A1ACD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Open-source technologies preferred throughout</w:t>
            </w:r>
          </w:p>
        </w:tc>
      </w:tr>
      <w:tr w:rsidR="00EC040C" w14:paraId="638C5272"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00F661" w14:textId="77777777" w:rsidR="00EC040C" w:rsidRDefault="00EC040C" w:rsidP="00720EAE">
            <w:r>
              <w:t>Cloud / hosting services</w:t>
            </w:r>
          </w:p>
        </w:tc>
        <w:tc>
          <w:tcPr>
            <w:tcW w:w="0" w:type="auto"/>
            <w:hideMark/>
          </w:tcPr>
          <w:p w14:paraId="66F8CD7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w:t>
            </w:r>
          </w:p>
        </w:tc>
        <w:tc>
          <w:tcPr>
            <w:tcW w:w="0" w:type="auto"/>
            <w:hideMark/>
          </w:tcPr>
          <w:p w14:paraId="71EE389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TBD</w:t>
            </w:r>
          </w:p>
        </w:tc>
        <w:tc>
          <w:tcPr>
            <w:tcW w:w="0" w:type="auto"/>
            <w:hideMark/>
          </w:tcPr>
          <w:p w14:paraId="5AFE298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Not required for Stage 1; dependent on Stage 2 deployment model</w:t>
            </w:r>
          </w:p>
        </w:tc>
      </w:tr>
      <w:tr w:rsidR="00EC040C" w14:paraId="53392EA5"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1943CBEA" w14:textId="77777777" w:rsidR="00EC040C" w:rsidRDefault="00EC040C" w:rsidP="00720EAE">
            <w:r>
              <w:t>Labor</w:t>
            </w:r>
          </w:p>
        </w:tc>
        <w:tc>
          <w:tcPr>
            <w:tcW w:w="0" w:type="auto"/>
            <w:hideMark/>
          </w:tcPr>
          <w:p w14:paraId="58F2841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$0*</w:t>
            </w:r>
          </w:p>
        </w:tc>
        <w:tc>
          <w:tcPr>
            <w:tcW w:w="0" w:type="auto"/>
            <w:hideMark/>
          </w:tcPr>
          <w:p w14:paraId="6AC1FCAF"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TBD</w:t>
            </w:r>
          </w:p>
        </w:tc>
        <w:tc>
          <w:tcPr>
            <w:tcW w:w="0" w:type="auto"/>
            <w:hideMark/>
          </w:tcPr>
          <w:p w14:paraId="2F07A45C"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Student project labour excluded from direct expenditure</w:t>
            </w:r>
          </w:p>
        </w:tc>
      </w:tr>
      <w:tr w:rsidR="00EC040C" w14:paraId="7A8623A9"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F45E2" w14:textId="77777777" w:rsidR="00EC040C" w:rsidRDefault="00EC040C" w:rsidP="00720EAE">
            <w:r>
              <w:t>Post-deployment (training, maintenance, operational support, scalability)</w:t>
            </w:r>
          </w:p>
        </w:tc>
        <w:tc>
          <w:tcPr>
            <w:tcW w:w="0" w:type="auto"/>
            <w:hideMark/>
          </w:tcPr>
          <w:p w14:paraId="6BE8D60D"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w:t>
            </w:r>
          </w:p>
        </w:tc>
        <w:tc>
          <w:tcPr>
            <w:tcW w:w="0" w:type="auto"/>
            <w:hideMark/>
          </w:tcPr>
          <w:p w14:paraId="5E68A097"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TBD</w:t>
            </w:r>
          </w:p>
        </w:tc>
        <w:tc>
          <w:tcPr>
            <w:tcW w:w="0" w:type="auto"/>
            <w:hideMark/>
          </w:tcPr>
          <w:p w14:paraId="6EE5A20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Only relevant after production adoption; not applicable at Stage 1</w:t>
            </w:r>
          </w:p>
        </w:tc>
      </w:tr>
    </w:tbl>
    <w:p w14:paraId="0712F5EC" w14:textId="77777777" w:rsidR="00EC040C" w:rsidRDefault="00EC040C" w:rsidP="00EC040C">
      <w:pPr>
        <w:jc w:val="both"/>
        <w:rPr>
          <w:rFonts w:ascii="Times New Roman" w:eastAsia="Times New Roman" w:hAnsi="Times New Roman" w:cs="Times New Roman"/>
          <w:lang w:val="en-GB" w:eastAsia="en-GB"/>
        </w:rPr>
      </w:pPr>
    </w:p>
    <w:p w14:paraId="7D710505" w14:textId="77777777" w:rsidR="00EC040C" w:rsidRPr="00216D49" w:rsidRDefault="00EC040C" w:rsidP="00EC040C">
      <w:pPr>
        <w:jc w:val="both"/>
        <w:rPr>
          <w:rFonts w:ascii="Times New Roman" w:eastAsia="Times New Roman" w:hAnsi="Times New Roman" w:cs="Times New Roman"/>
          <w:lang w:val="en-GB" w:eastAsia="en-GB"/>
        </w:rPr>
      </w:pPr>
      <w:r w:rsidRPr="00216D49">
        <w:rPr>
          <w:rFonts w:ascii="Times New Roman" w:eastAsia="Times New Roman" w:hAnsi="Times New Roman" w:cs="Times New Roman"/>
          <w:lang w:val="en-GB" w:eastAsia="en-GB"/>
        </w:rPr>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EC040C">
      <w:pPr>
        <w:jc w:val="both"/>
      </w:pPr>
      <w:r w:rsidRPr="00216D49">
        <w:rPr>
          <w:rFonts w:ascii="Times New Roman" w:eastAsia="Times New Roman" w:hAnsi="Times New Roman" w:cs="Times New Roman"/>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2CBEB753" w14:textId="77777777" w:rsidR="00635741" w:rsidRPr="00357C27" w:rsidRDefault="00635741" w:rsidP="00770B63">
      <w:pPr>
        <w:pStyle w:val="Heading1"/>
        <w:rPr>
          <w:rFonts w:ascii="Segoe UI" w:hAnsi="Segoe UI" w:cs="Segoe UI"/>
          <w:sz w:val="18"/>
          <w:szCs w:val="18"/>
        </w:rPr>
      </w:pPr>
      <w:r w:rsidRPr="00357C27">
        <w:lastRenderedPageBreak/>
        <w:t>5. Proof of Concept, and Evaluation</w:t>
      </w:r>
      <w:bookmarkEnd w:id="17"/>
      <w:r w:rsidRPr="00357C27">
        <w:t> </w:t>
      </w:r>
    </w:p>
    <w:p w14:paraId="13959D1B" w14:textId="58F52BFB" w:rsidR="00C94B00" w:rsidRDefault="00D53E25" w:rsidP="00770B63">
      <w:pPr>
        <w:pStyle w:val="Heading2"/>
      </w:pPr>
      <w:bookmarkStart w:id="18" w:name="_Toc238803253"/>
      <w:r w:rsidRPr="00357C27">
        <w:t>5.1 Sprint Plan</w:t>
      </w:r>
      <w:bookmarkEnd w:id="18"/>
      <w:r w:rsidRPr="00357C27">
        <w:t> </w:t>
      </w:r>
    </w:p>
    <w:p w14:paraId="4C4BA6F4" w14:textId="005F0A7D" w:rsidR="00D53E25" w:rsidRDefault="00B04EEC" w:rsidP="00770B63">
      <w:pPr>
        <w:pStyle w:val="Heading2"/>
      </w:pPr>
      <w:bookmarkStart w:id="19" w:name="_Toc238803254"/>
      <w:r w:rsidRPr="00357C27">
        <w:t>5.2 Proof of Concept Description</w:t>
      </w:r>
      <w:bookmarkEnd w:id="19"/>
      <w:r w:rsidRPr="00357C27">
        <w:t> </w:t>
      </w:r>
    </w:p>
    <w:p w14:paraId="3D0022AB" w14:textId="78A37E75" w:rsidR="00B04EEC" w:rsidRDefault="00AB2B59" w:rsidP="00770B63">
      <w:pPr>
        <w:pStyle w:val="Heading2"/>
      </w:pPr>
      <w:bookmarkStart w:id="20" w:name="_Toc238803255"/>
      <w:r w:rsidRPr="00357C27">
        <w:t>5.3 Testing, Validation, and Cybersecurity Evaluation</w:t>
      </w:r>
      <w:r>
        <w:t>/evaluate ethical and privacy issues</w:t>
      </w:r>
      <w:bookmarkEnd w:id="20"/>
      <w:r w:rsidRPr="00357C27">
        <w:t> </w:t>
      </w:r>
    </w:p>
    <w:p w14:paraId="204A373B" w14:textId="202E8ADD" w:rsidR="00AB2B59" w:rsidRDefault="00271148" w:rsidP="00770B63">
      <w:pPr>
        <w:pStyle w:val="Heading1"/>
      </w:pPr>
      <w:bookmarkStart w:id="21" w:name="_Toc238803256"/>
      <w:r w:rsidRPr="00357C27">
        <w:t>6. Conclusion and Recommendations</w:t>
      </w:r>
      <w:bookmarkEnd w:id="21"/>
      <w:r w:rsidRPr="00357C27">
        <w:t> </w:t>
      </w:r>
    </w:p>
    <w:p w14:paraId="4B4EA3E6" w14:textId="591F1BDD" w:rsidR="00271148" w:rsidRDefault="000647FC" w:rsidP="00770B63">
      <w:pPr>
        <w:pStyle w:val="Heading1"/>
      </w:pPr>
      <w:bookmarkStart w:id="22" w:name="_Toc238803257"/>
      <w:r w:rsidRPr="00357C27">
        <w:t>References</w:t>
      </w:r>
      <w:bookmarkEnd w:id="22"/>
      <w:r w:rsidRPr="00357C27">
        <w:t> </w:t>
      </w:r>
    </w:p>
    <w:p w14:paraId="7A9824DF" w14:textId="1BDBC4E3" w:rsidR="0069147E" w:rsidRDefault="0069147E" w:rsidP="0069147E">
      <w:pPr>
        <w:ind w:left="720" w:hanging="720"/>
      </w:pPr>
      <w:r>
        <w:t xml:space="preserve">Attorney-General's Department. (n.d.). Document Verification Service (DVS). Australian Government. </w:t>
      </w:r>
      <w:hyperlink r:id="rId13" w:history="1">
        <w:r w:rsidR="003923C2" w:rsidRPr="003923C2">
          <w:rPr>
            <w:rStyle w:val="Hyperlink"/>
          </w:rPr>
          <w:t>https://www.idmatch.gov.au/resources/identity-verification-services-privacy-statement</w:t>
        </w:r>
      </w:hyperlink>
    </w:p>
    <w:p w14:paraId="39CB6B35" w14:textId="69279AE6" w:rsidR="0069147E" w:rsidRDefault="0069147E" w:rsidP="0069147E">
      <w:pPr>
        <w:ind w:left="720" w:hanging="720"/>
      </w:pPr>
      <w:r>
        <w:t>Australian Government. (1988). Privacy Act 1988 (</w:t>
      </w:r>
      <w:proofErr w:type="spellStart"/>
      <w:r>
        <w:t>Cth</w:t>
      </w:r>
      <w:proofErr w:type="spellEnd"/>
      <w:r>
        <w:t xml:space="preserve">). </w:t>
      </w:r>
      <w:hyperlink r:id="rId14" w:history="1">
        <w:r w:rsidRPr="003923C2">
          <w:rPr>
            <w:rStyle w:val="Hyperlink"/>
          </w:rPr>
          <w:t>https://www.legislation.gov.au/Details/C2022C00361</w:t>
        </w:r>
      </w:hyperlink>
    </w:p>
    <w:p w14:paraId="4BDCB52F" w14:textId="1D545801" w:rsidR="0069147E" w:rsidRDefault="0069147E" w:rsidP="0069147E">
      <w:pPr>
        <w:ind w:left="720" w:hanging="720"/>
      </w:pPr>
      <w:r>
        <w:t>Australian Government. (2012). My Health Records Act 2012 (</w:t>
      </w:r>
      <w:proofErr w:type="spellStart"/>
      <w:r>
        <w:t>Cth</w:t>
      </w:r>
      <w:proofErr w:type="spellEnd"/>
      <w:r>
        <w:t xml:space="preserve">). </w:t>
      </w:r>
      <w:hyperlink r:id="rId15" w:history="1">
        <w:r w:rsidRPr="003923C2">
          <w:rPr>
            <w:rStyle w:val="Hyperlink"/>
          </w:rPr>
          <w:t>https://www.legislation.gov.au/Details/C2017C00313</w:t>
        </w:r>
      </w:hyperlink>
    </w:p>
    <w:p w14:paraId="1ABC3D1B" w14:textId="341B2ED7" w:rsidR="00F95E9D" w:rsidRDefault="00F95E9D" w:rsidP="00F95E9D">
      <w:pPr>
        <w:textAlignment w:val="baseline"/>
        <w:rPr>
          <w:color w:val="000000"/>
        </w:rPr>
      </w:pPr>
      <w:r w:rsidRPr="0005556B">
        <w:rPr>
          <w:color w:val="000000"/>
        </w:rPr>
        <w:t xml:space="preserve">Bonami Software. (2026). </w:t>
      </w:r>
      <w:r w:rsidRPr="0005556B">
        <w:rPr>
          <w:i/>
          <w:iCs/>
          <w:color w:val="000000"/>
        </w:rPr>
        <w:t>Epic Integration &amp; Implementation</w:t>
      </w:r>
      <w:r w:rsidRPr="0005556B">
        <w:rPr>
          <w:color w:val="000000"/>
        </w:rPr>
        <w:t xml:space="preserve">. Bonami Software. </w:t>
      </w:r>
      <w:hyperlink r:id="rId16" w:history="1">
        <w:r w:rsidR="000F1525" w:rsidRPr="00832024">
          <w:rPr>
            <w:rStyle w:val="Hyperlink"/>
          </w:rPr>
          <w:t>https://www.bonamisoftware.com/epic-integration</w:t>
        </w:r>
      </w:hyperlink>
    </w:p>
    <w:p w14:paraId="2855F940" w14:textId="3252D207" w:rsidR="000F1525" w:rsidRPr="000F1525" w:rsidRDefault="000F1525" w:rsidP="00F95E9D">
      <w:pPr>
        <w:textAlignment w:val="baseline"/>
      </w:pPr>
      <w:r w:rsidRPr="00D341C2">
        <w:rPr>
          <w:color w:val="000000"/>
        </w:rPr>
        <w:t xml:space="preserve">Choudhary, J. (2026). </w:t>
      </w:r>
      <w:r w:rsidRPr="00D341C2">
        <w:rPr>
          <w:i/>
          <w:iCs/>
          <w:color w:val="000000"/>
        </w:rPr>
        <w:t xml:space="preserve">How to Get Your App </w:t>
      </w:r>
      <w:proofErr w:type="gramStart"/>
      <w:r w:rsidRPr="00D341C2">
        <w:rPr>
          <w:i/>
          <w:iCs/>
          <w:color w:val="000000"/>
        </w:rPr>
        <w:t>Into</w:t>
      </w:r>
      <w:proofErr w:type="gramEnd"/>
      <w:r w:rsidRPr="00D341C2">
        <w:rPr>
          <w:i/>
          <w:iCs/>
          <w:color w:val="000000"/>
        </w:rPr>
        <w:t xml:space="preserve"> Epic (2026)</w:t>
      </w:r>
      <w:r w:rsidRPr="00D341C2">
        <w:rPr>
          <w:color w:val="000000"/>
        </w:rPr>
        <w:t xml:space="preserve">. </w:t>
      </w:r>
      <w:proofErr w:type="spellStart"/>
      <w:r w:rsidRPr="00D341C2">
        <w:rPr>
          <w:color w:val="000000"/>
        </w:rPr>
        <w:t>Nirmitee.Io</w:t>
      </w:r>
      <w:proofErr w:type="spellEnd"/>
      <w:r w:rsidRPr="00D341C2">
        <w:rPr>
          <w:color w:val="000000"/>
        </w:rPr>
        <w:t xml:space="preserve">. </w:t>
      </w:r>
      <w:hyperlink r:id="rId17" w:history="1">
        <w:r w:rsidRPr="00FB6E7A">
          <w:rPr>
            <w:rStyle w:val="Hyperlink"/>
          </w:rPr>
          <w:t>https://nirmitee.io/blog/how-to-get-your-app-into-epic/</w:t>
        </w:r>
      </w:hyperlink>
    </w:p>
    <w:p w14:paraId="4E89E252" w14:textId="2E502FEF" w:rsidR="00F95E9D" w:rsidRPr="000F1525" w:rsidRDefault="000F1525" w:rsidP="000F1525">
      <w:pPr>
        <w:textAlignment w:val="baseline"/>
        <w:rPr>
          <w:color w:val="000000"/>
        </w:rPr>
      </w:pPr>
      <w:proofErr w:type="spellStart"/>
      <w:r w:rsidRPr="00DE2096">
        <w:rPr>
          <w:color w:val="000000"/>
        </w:rPr>
        <w:t>eCQI</w:t>
      </w:r>
      <w:proofErr w:type="spellEnd"/>
      <w:r w:rsidRPr="00DE2096">
        <w:rPr>
          <w:color w:val="000000"/>
        </w:rPr>
        <w:t xml:space="preserve">. (2025). </w:t>
      </w:r>
      <w:r w:rsidRPr="00DE2096">
        <w:rPr>
          <w:i/>
          <w:iCs/>
          <w:color w:val="000000"/>
        </w:rPr>
        <w:t xml:space="preserve">FHIR® - Fast Healthcare Interoperability Resources® - About | </w:t>
      </w:r>
      <w:proofErr w:type="spellStart"/>
      <w:r w:rsidRPr="00DE2096">
        <w:rPr>
          <w:i/>
          <w:iCs/>
          <w:color w:val="000000"/>
        </w:rPr>
        <w:t>eCQI</w:t>
      </w:r>
      <w:proofErr w:type="spellEnd"/>
      <w:r w:rsidRPr="00DE2096">
        <w:rPr>
          <w:i/>
          <w:iCs/>
          <w:color w:val="000000"/>
        </w:rPr>
        <w:t xml:space="preserve"> Resource Center</w:t>
      </w:r>
      <w:r w:rsidRPr="00DE2096">
        <w:rPr>
          <w:color w:val="000000"/>
        </w:rPr>
        <w:t xml:space="preserve">. Healthit.Gov. </w:t>
      </w:r>
      <w:hyperlink r:id="rId18" w:history="1">
        <w:r w:rsidRPr="00832024">
          <w:rPr>
            <w:rStyle w:val="Hyperlink"/>
          </w:rPr>
          <w:t>https://ecqi.healthit.gov/fhir/about</w:t>
        </w:r>
      </w:hyperlink>
    </w:p>
    <w:p w14:paraId="6D1F993F" w14:textId="77777777" w:rsidR="0069147E" w:rsidRDefault="0069147E" w:rsidP="0069147E">
      <w:pPr>
        <w:ind w:left="720" w:hanging="720"/>
      </w:pPr>
      <w:r>
        <w:t>FAZ Australia. (n.d.). Project brief and requirements specification [Unpublished internal document].</w:t>
      </w:r>
    </w:p>
    <w:p w14:paraId="77604C7D" w14:textId="77777777" w:rsidR="000F1525" w:rsidRPr="00CD6A2E" w:rsidRDefault="000F1525" w:rsidP="000F1525">
      <w:pPr>
        <w:spacing w:line="240" w:lineRule="auto"/>
        <w:textAlignment w:val="baseline"/>
        <w:rPr>
          <w:color w:val="000000"/>
        </w:rPr>
      </w:pPr>
      <w:r w:rsidRPr="00CD6A2E">
        <w:rPr>
          <w:i/>
          <w:iCs/>
          <w:color w:val="000000"/>
        </w:rPr>
        <w:t>For practices - Halo Connect Documentation</w:t>
      </w:r>
      <w:r w:rsidRPr="00CD6A2E">
        <w:rPr>
          <w:color w:val="000000"/>
        </w:rPr>
        <w:t xml:space="preserve">. (2026). </w:t>
      </w:r>
      <w:proofErr w:type="spellStart"/>
      <w:r w:rsidRPr="00CD6A2E">
        <w:rPr>
          <w:color w:val="000000"/>
        </w:rPr>
        <w:t>Haloconnect.Io</w:t>
      </w:r>
      <w:proofErr w:type="spellEnd"/>
      <w:r w:rsidRPr="00CD6A2E">
        <w:rPr>
          <w:color w:val="000000"/>
        </w:rPr>
        <w:t>. https://docs.haloconnect.io/guides/practice-guide/</w:t>
      </w:r>
    </w:p>
    <w:p w14:paraId="53C63EB3" w14:textId="77777777" w:rsidR="000F1525" w:rsidRDefault="000F1525" w:rsidP="0069147E">
      <w:pPr>
        <w:ind w:left="720" w:hanging="720"/>
      </w:pPr>
    </w:p>
    <w:p w14:paraId="70470988" w14:textId="0CA36FBB" w:rsidR="0069147E" w:rsidRDefault="0069147E" w:rsidP="0069147E">
      <w:pPr>
        <w:ind w:left="720" w:hanging="720"/>
      </w:pPr>
      <w:proofErr w:type="spellStart"/>
      <w:r>
        <w:t>Giannangelo</w:t>
      </w:r>
      <w:proofErr w:type="spellEnd"/>
      <w:r>
        <w:t>, K., et al. (2012). Mapping SNOMED CT to ICD-10. Studies in Health Technology and Informatics, 180, 83–87.</w:t>
      </w:r>
      <w:r w:rsidR="003923C2" w:rsidRPr="003923C2">
        <w:t xml:space="preserve"> </w:t>
      </w:r>
      <w:hyperlink r:id="rId19" w:history="1">
        <w:r w:rsidR="003923C2" w:rsidRPr="003923C2">
          <w:rPr>
            <w:rStyle w:val="Hyperlink"/>
          </w:rPr>
          <w:t>https://pubmed.ncbi.nlm.nih.gov/22874157/</w:t>
        </w:r>
      </w:hyperlink>
    </w:p>
    <w:p w14:paraId="7045AC27" w14:textId="3912E820" w:rsidR="0069147E" w:rsidRDefault="0069147E" w:rsidP="0069147E">
      <w:pPr>
        <w:ind w:left="720" w:hanging="720"/>
      </w:pPr>
      <w:proofErr w:type="spellStart"/>
      <w:r>
        <w:t>Gruendner</w:t>
      </w:r>
      <w:proofErr w:type="spellEnd"/>
      <w:r>
        <w:t xml:space="preserve">, J., Gulden, C., Kampf, M., Mate, S., Prokosch, H.-U., &amp; Zierk, J. (2021). A framework for criteria-based selection and processing of Fast Healthcare Interoperability Resources (FHIR) data for statistical analysis: Design and implementation study. JMIR Medical Informatics, 9(4), e25645. </w:t>
      </w:r>
      <w:hyperlink r:id="rId20" w:history="1">
        <w:r w:rsidRPr="003923C2">
          <w:rPr>
            <w:rStyle w:val="Hyperlink"/>
          </w:rPr>
          <w:t>https://doi.org/10.2196/25645</w:t>
        </w:r>
      </w:hyperlink>
    </w:p>
    <w:p w14:paraId="3BEA36D9" w14:textId="47EE54D9" w:rsidR="0069147E" w:rsidRDefault="0069147E" w:rsidP="0069147E">
      <w:pPr>
        <w:ind w:left="720" w:hanging="720"/>
      </w:pPr>
      <w:r>
        <w:t xml:space="preserve">HL7 Australia. (n.d.). AU Core Implementation Guide (v1.0.0). HL7 International. </w:t>
      </w:r>
      <w:hyperlink r:id="rId21" w:history="1">
        <w:r w:rsidRPr="003923C2">
          <w:rPr>
            <w:rStyle w:val="Hyperlink"/>
          </w:rPr>
          <w:t>http://hl7.org.au/fhir/core/</w:t>
        </w:r>
      </w:hyperlink>
    </w:p>
    <w:p w14:paraId="23470537" w14:textId="2ED71184" w:rsidR="0069147E" w:rsidRDefault="0069147E" w:rsidP="0069147E">
      <w:pPr>
        <w:ind w:left="720" w:hanging="720"/>
      </w:pPr>
      <w:r>
        <w:lastRenderedPageBreak/>
        <w:t xml:space="preserve">HL7 International. (2019). HL7 FHIR Release 4 (R4). </w:t>
      </w:r>
      <w:hyperlink r:id="rId22" w:history="1">
        <w:r w:rsidRPr="003923C2">
          <w:rPr>
            <w:rStyle w:val="Hyperlink"/>
          </w:rPr>
          <w:t>https://hl7.org/fhir/R4/</w:t>
        </w:r>
      </w:hyperlink>
    </w:p>
    <w:p w14:paraId="791876CD" w14:textId="77777777" w:rsidR="000F1525" w:rsidRDefault="000F1525" w:rsidP="000F1525">
      <w:pPr>
        <w:textAlignment w:val="baseline"/>
        <w:rPr>
          <w:color w:val="000000"/>
        </w:rPr>
      </w:pPr>
      <w:r w:rsidRPr="00575814">
        <w:rPr>
          <w:i/>
          <w:iCs/>
          <w:color w:val="000000"/>
        </w:rPr>
        <w:t>MarkiTech.AI</w:t>
      </w:r>
      <w:r w:rsidRPr="00575814">
        <w:rPr>
          <w:color w:val="000000"/>
        </w:rPr>
        <w:t>. (2025</w:t>
      </w:r>
      <w:proofErr w:type="gramStart"/>
      <w:r w:rsidRPr="00575814">
        <w:rPr>
          <w:color w:val="000000"/>
        </w:rPr>
        <w:t>, )</w:t>
      </w:r>
      <w:proofErr w:type="gramEnd"/>
      <w:r w:rsidRPr="00575814">
        <w:rPr>
          <w:color w:val="000000"/>
        </w:rPr>
        <w:t xml:space="preserve">. </w:t>
      </w:r>
      <w:proofErr w:type="spellStart"/>
      <w:r w:rsidRPr="00575814">
        <w:rPr>
          <w:color w:val="000000"/>
        </w:rPr>
        <w:t>MarkiTech</w:t>
      </w:r>
      <w:proofErr w:type="spellEnd"/>
      <w:r w:rsidRPr="00575814">
        <w:rPr>
          <w:color w:val="000000"/>
        </w:rPr>
        <w:t xml:space="preserve">. </w:t>
      </w:r>
      <w:hyperlink r:id="rId23" w:history="1">
        <w:r w:rsidRPr="00FB6E7A">
          <w:rPr>
            <w:rStyle w:val="Hyperlink"/>
          </w:rPr>
          <w:t>https://markitech.ca/our-work-healthcare/</w:t>
        </w:r>
      </w:hyperlink>
      <w:r>
        <w:rPr>
          <w:color w:val="000000"/>
        </w:rPr>
        <w:t xml:space="preserve"> accessed 09 September 2026.</w:t>
      </w:r>
    </w:p>
    <w:p w14:paraId="4886DC4C" w14:textId="78BE307D" w:rsidR="000F1525" w:rsidRDefault="000F1525" w:rsidP="000F1525">
      <w:pPr>
        <w:textAlignment w:val="baseline"/>
      </w:pPr>
      <w:r w:rsidRPr="00390637">
        <w:rPr>
          <w:i/>
          <w:iCs/>
          <w:color w:val="000000"/>
        </w:rPr>
        <w:t xml:space="preserve">MediBetter | </w:t>
      </w:r>
      <w:r>
        <w:rPr>
          <w:i/>
          <w:iCs/>
          <w:color w:val="000000"/>
        </w:rPr>
        <w:t>Integrations</w:t>
      </w:r>
      <w:r w:rsidRPr="00390637">
        <w:rPr>
          <w:color w:val="000000"/>
        </w:rPr>
        <w:t xml:space="preserve">. (2026). </w:t>
      </w:r>
      <w:proofErr w:type="spellStart"/>
      <w:r w:rsidRPr="00390637">
        <w:rPr>
          <w:color w:val="000000"/>
        </w:rPr>
        <w:t>Medibetter.Com.Au</w:t>
      </w:r>
      <w:proofErr w:type="spellEnd"/>
      <w:r w:rsidRPr="00390637">
        <w:rPr>
          <w:color w:val="000000"/>
        </w:rPr>
        <w:t xml:space="preserve">. </w:t>
      </w:r>
      <w:hyperlink r:id="rId24" w:history="1">
        <w:r w:rsidRPr="00AA3839">
          <w:rPr>
            <w:rStyle w:val="Hyperlink"/>
          </w:rPr>
          <w:t>https://medibetter.com.au/ integrations/</w:t>
        </w:r>
      </w:hyperlink>
    </w:p>
    <w:p w14:paraId="6896FF52" w14:textId="5F7B6588" w:rsidR="000F1525" w:rsidRPr="000F1525" w:rsidRDefault="000F1525" w:rsidP="000F1525">
      <w:pPr>
        <w:textAlignment w:val="baseline"/>
        <w:rPr>
          <w:color w:val="000000"/>
        </w:rPr>
      </w:pPr>
      <w:r w:rsidRPr="00F6195F">
        <w:rPr>
          <w:i/>
          <w:iCs/>
          <w:color w:val="000000"/>
        </w:rPr>
        <w:t>MediRecords Connect: Getting Started with Connect &amp; FHIR APIs</w:t>
      </w:r>
      <w:r w:rsidRPr="00F6195F">
        <w:rPr>
          <w:color w:val="000000"/>
        </w:rPr>
        <w:t xml:space="preserve">. (2026). Knowledge Base. </w:t>
      </w:r>
      <w:hyperlink r:id="rId25" w:history="1">
        <w:r w:rsidRPr="00832024">
          <w:rPr>
            <w:rStyle w:val="Hyperlink"/>
          </w:rPr>
          <w:t>https://support.medirecords.com/hc/en-us/articles/13936381648399-MediRecords-Connect-Getting-Started-with-Connect-FHIR-APIs</w:t>
        </w:r>
      </w:hyperlink>
    </w:p>
    <w:p w14:paraId="35D29963" w14:textId="77777777" w:rsidR="000F1525" w:rsidRPr="0011318A" w:rsidRDefault="000F1525" w:rsidP="000F1525">
      <w:pPr>
        <w:textAlignment w:val="baseline"/>
        <w:rPr>
          <w:color w:val="000000"/>
        </w:rPr>
      </w:pPr>
      <w:r w:rsidRPr="006B5804">
        <w:rPr>
          <w:color w:val="000000"/>
        </w:rPr>
        <w:t>MedTalk AI.</w:t>
      </w:r>
      <w:r w:rsidRPr="0011318A">
        <w:rPr>
          <w:color w:val="000000"/>
        </w:rPr>
        <w:t xml:space="preserve"> (2020). </w:t>
      </w:r>
      <w:r w:rsidRPr="0011318A">
        <w:rPr>
          <w:i/>
          <w:iCs/>
          <w:color w:val="000000"/>
        </w:rPr>
        <w:t>AI Medical Scribe Features in Australia</w:t>
      </w:r>
      <w:r>
        <w:rPr>
          <w:i/>
          <w:iCs/>
          <w:color w:val="000000"/>
        </w:rPr>
        <w:t xml:space="preserve">. </w:t>
      </w:r>
      <w:r w:rsidRPr="0011318A">
        <w:rPr>
          <w:color w:val="000000"/>
        </w:rPr>
        <w:t>MedTalk AI. https://medtalk.co/au/product</w:t>
      </w:r>
    </w:p>
    <w:p w14:paraId="79AAF67F" w14:textId="77777777" w:rsidR="000F1525" w:rsidRDefault="000F1525" w:rsidP="000F1525">
      <w:pPr>
        <w:textAlignment w:val="baseline"/>
        <w:rPr>
          <w:color w:val="000000"/>
        </w:rPr>
      </w:pPr>
    </w:p>
    <w:p w14:paraId="2577537D" w14:textId="77777777" w:rsidR="000F1525" w:rsidRDefault="000F1525" w:rsidP="000F1525">
      <w:pPr>
        <w:textAlignment w:val="baseline"/>
      </w:pPr>
    </w:p>
    <w:p w14:paraId="4B32DB6B" w14:textId="77777777" w:rsidR="000F1525" w:rsidRDefault="000F1525" w:rsidP="0069147E">
      <w:pPr>
        <w:ind w:left="720" w:hanging="720"/>
      </w:pPr>
    </w:p>
    <w:p w14:paraId="769FD569" w14:textId="45758FD3" w:rsidR="0069147E" w:rsidRDefault="0069147E" w:rsidP="0069147E">
      <w:pPr>
        <w:ind w:left="720" w:hanging="720"/>
      </w:pPr>
      <w:r>
        <w:t xml:space="preserve">National Institute of Standards and Technology. (2024). The NIST Cybersecurity Framework (CSF) 2.0 (NIST CSWP 29). U.S. Department of Commerce. </w:t>
      </w:r>
      <w:hyperlink r:id="rId26" w:history="1">
        <w:r w:rsidRPr="003923C2">
          <w:rPr>
            <w:rStyle w:val="Hyperlink"/>
          </w:rPr>
          <w:t>https://doi.org/10.6028/NIST.CSWP.29</w:t>
        </w:r>
      </w:hyperlink>
    </w:p>
    <w:p w14:paraId="6CCB1374" w14:textId="76762296" w:rsidR="0069147E" w:rsidRDefault="0069147E" w:rsidP="0069147E">
      <w:pPr>
        <w:ind w:left="720" w:hanging="720"/>
      </w:pPr>
      <w:r>
        <w:t xml:space="preserve">SMART Health IT. (n.d.). SMART App Launch Framework. HL7 International. </w:t>
      </w:r>
      <w:hyperlink r:id="rId27" w:history="1">
        <w:r w:rsidRPr="003923C2">
          <w:rPr>
            <w:rStyle w:val="Hyperlink"/>
          </w:rPr>
          <w:t>https://hl7.org/fhir/smart-app-launch/</w:t>
        </w:r>
      </w:hyperlink>
    </w:p>
    <w:p w14:paraId="17AB4F9E" w14:textId="00E85767" w:rsidR="000F1525" w:rsidRDefault="000F1525" w:rsidP="000F1525">
      <w:pPr>
        <w:textAlignment w:val="baseline"/>
        <w:rPr>
          <w:color w:val="000000"/>
        </w:rPr>
      </w:pPr>
      <w:r w:rsidRPr="00EB763D">
        <w:rPr>
          <w:i/>
          <w:iCs/>
          <w:color w:val="000000"/>
        </w:rPr>
        <w:t>SMART on FHIR</w:t>
      </w:r>
      <w:r w:rsidRPr="00EB763D">
        <w:rPr>
          <w:color w:val="000000"/>
        </w:rPr>
        <w:t xml:space="preserve">. (n.d.). Docs.Smarthealthit.Org. Retrieved September 11, 2026, from </w:t>
      </w:r>
      <w:hyperlink r:id="rId28" w:history="1">
        <w:r w:rsidRPr="00832024">
          <w:rPr>
            <w:rStyle w:val="Hyperlink"/>
          </w:rPr>
          <w:t>https://docs.smarthealthit.org/</w:t>
        </w:r>
      </w:hyperlink>
    </w:p>
    <w:p w14:paraId="5D82C12C" w14:textId="3D8B11A3" w:rsidR="000F1525" w:rsidRDefault="000F1525" w:rsidP="000F1525">
      <w:pPr>
        <w:spacing w:line="240" w:lineRule="auto"/>
        <w:textAlignment w:val="baseline"/>
        <w:rPr>
          <w:color w:val="000000"/>
        </w:rPr>
      </w:pPr>
      <w:r w:rsidRPr="00706AED">
        <w:rPr>
          <w:i/>
          <w:iCs/>
          <w:color w:val="000000"/>
        </w:rPr>
        <w:t>SNOMED CT-AU and Australian Medicines Terminology May 2022 Release</w:t>
      </w:r>
      <w:r w:rsidRPr="00706AED">
        <w:rPr>
          <w:color w:val="000000"/>
        </w:rPr>
        <w:t xml:space="preserve">. (2022). Digitalhealth.Gov.Au. </w:t>
      </w:r>
      <w:hyperlink r:id="rId29" w:history="1">
        <w:r w:rsidRPr="00832024">
          <w:rPr>
            <w:rStyle w:val="Hyperlink"/>
          </w:rPr>
          <w:t>https://www.digitalhealth.gov.au/healthcare-providers/product-releases/snomed-ct-au-and-australian-medicines-terminology-may-2022-release</w:t>
        </w:r>
      </w:hyperlink>
    </w:p>
    <w:p w14:paraId="6FF60CA8" w14:textId="365268FE" w:rsidR="000F1525" w:rsidRPr="000F1525" w:rsidRDefault="000F1525" w:rsidP="000F1525">
      <w:pPr>
        <w:spacing w:line="240" w:lineRule="auto"/>
        <w:textAlignment w:val="baseline"/>
        <w:rPr>
          <w:color w:val="000000"/>
        </w:rPr>
      </w:pPr>
      <w:r w:rsidRPr="00AD7479">
        <w:rPr>
          <w:i/>
          <w:iCs/>
          <w:color w:val="000000"/>
        </w:rPr>
        <w:t>Synapxe - HealthX Innovation Sandbox</w:t>
      </w:r>
      <w:r w:rsidRPr="00AD7479">
        <w:rPr>
          <w:color w:val="000000"/>
        </w:rPr>
        <w:t xml:space="preserve">. (2023). </w:t>
      </w:r>
      <w:proofErr w:type="spellStart"/>
      <w:r w:rsidRPr="00AD7479">
        <w:rPr>
          <w:color w:val="000000"/>
        </w:rPr>
        <w:t>Healthx.Sg</w:t>
      </w:r>
      <w:proofErr w:type="spellEnd"/>
      <w:r w:rsidRPr="00AD7479">
        <w:rPr>
          <w:color w:val="000000"/>
        </w:rPr>
        <w:t>. https://innovation.healthx.sg/</w:t>
      </w:r>
    </w:p>
    <w:p w14:paraId="45B64226" w14:textId="3BB4AED3" w:rsidR="0069147E" w:rsidRDefault="0069147E" w:rsidP="0069147E">
      <w:pPr>
        <w:ind w:left="720" w:hanging="720"/>
      </w:pPr>
      <w:r>
        <w:t xml:space="preserve">Walonoski, J., Kramer, M., Nichols, J., Quina, A., </w:t>
      </w:r>
      <w:proofErr w:type="spellStart"/>
      <w:r>
        <w:t>Moesel</w:t>
      </w:r>
      <w:proofErr w:type="spellEnd"/>
      <w:r>
        <w:t xml:space="preserve">, C., Hall, D., Duffett, C., Dube, K., Gallagher, T., &amp; McLachlan, S. (2018). Synthea: An approach, method, and software mechanism for generating synthetic patients and the synthetic electronic health care record. Journal of the American Medical Informatics Association, 25(3), 230–238. </w:t>
      </w:r>
      <w:hyperlink r:id="rId30" w:history="1">
        <w:r w:rsidRPr="003923C2">
          <w:rPr>
            <w:rStyle w:val="Hyperlink"/>
          </w:rPr>
          <w:t>https://doi.org/10.1093/jamia/ocx079</w:t>
        </w:r>
      </w:hyperlink>
    </w:p>
    <w:p w14:paraId="6931682F" w14:textId="77777777" w:rsidR="00EC040C" w:rsidRDefault="00EC040C" w:rsidP="00EC040C"/>
    <w:p w14:paraId="10E826C2" w14:textId="77777777" w:rsidR="00EC040C" w:rsidRPr="00EC040C" w:rsidRDefault="00EC040C" w:rsidP="00EC040C"/>
    <w:p w14:paraId="4D621ACD" w14:textId="4F2969AA" w:rsidR="000647FC" w:rsidRDefault="0056768E" w:rsidP="00770B63">
      <w:pPr>
        <w:pStyle w:val="Heading1"/>
      </w:pPr>
      <w:bookmarkStart w:id="23" w:name="_Toc238803258"/>
      <w:r w:rsidRPr="00357C27">
        <w:t>Appendices</w:t>
      </w:r>
      <w:bookmarkEnd w:id="23"/>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49218" w14:textId="77777777" w:rsidR="00802AE6" w:rsidRDefault="00802AE6" w:rsidP="000F16A6">
      <w:r>
        <w:separator/>
      </w:r>
    </w:p>
  </w:endnote>
  <w:endnote w:type="continuationSeparator" w:id="0">
    <w:p w14:paraId="16605E07" w14:textId="77777777" w:rsidR="00802AE6" w:rsidRDefault="00802AE6" w:rsidP="000F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43A78" w14:textId="77777777" w:rsidR="00F95E9D" w:rsidRDefault="00F95E9D">
    <w:pPr>
      <w:pStyle w:val="Footer"/>
    </w:pPr>
  </w:p>
  <w:p w14:paraId="5B94794F" w14:textId="77777777" w:rsidR="00F95E9D" w:rsidRDefault="00F95E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4A75C" w14:textId="77777777" w:rsidR="00802AE6" w:rsidRDefault="00802AE6" w:rsidP="000F16A6">
      <w:r>
        <w:separator/>
      </w:r>
    </w:p>
  </w:footnote>
  <w:footnote w:type="continuationSeparator" w:id="0">
    <w:p w14:paraId="10CC151F" w14:textId="77777777" w:rsidR="00802AE6" w:rsidRDefault="00802AE6" w:rsidP="000F1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3"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2"/>
  </w:num>
  <w:num w:numId="2" w16cid:durableId="412551155">
    <w:abstractNumId w:val="9"/>
  </w:num>
  <w:num w:numId="3" w16cid:durableId="2069301550">
    <w:abstractNumId w:val="20"/>
  </w:num>
  <w:num w:numId="4" w16cid:durableId="1492333399">
    <w:abstractNumId w:val="15"/>
  </w:num>
  <w:num w:numId="5" w16cid:durableId="2122918184">
    <w:abstractNumId w:val="6"/>
  </w:num>
  <w:num w:numId="6" w16cid:durableId="1188104306">
    <w:abstractNumId w:val="7"/>
  </w:num>
  <w:num w:numId="7" w16cid:durableId="287276096">
    <w:abstractNumId w:val="24"/>
  </w:num>
  <w:num w:numId="8" w16cid:durableId="836380917">
    <w:abstractNumId w:val="21"/>
  </w:num>
  <w:num w:numId="9" w16cid:durableId="1751193279">
    <w:abstractNumId w:val="14"/>
  </w:num>
  <w:num w:numId="10" w16cid:durableId="1687247538">
    <w:abstractNumId w:val="11"/>
  </w:num>
  <w:num w:numId="11" w16cid:durableId="42295535">
    <w:abstractNumId w:val="19"/>
  </w:num>
  <w:num w:numId="12" w16cid:durableId="693270215">
    <w:abstractNumId w:val="23"/>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20BDD"/>
    <w:rsid w:val="00031D1E"/>
    <w:rsid w:val="000647FC"/>
    <w:rsid w:val="00076350"/>
    <w:rsid w:val="000768BF"/>
    <w:rsid w:val="00081117"/>
    <w:rsid w:val="00095B84"/>
    <w:rsid w:val="000A0D94"/>
    <w:rsid w:val="000A5833"/>
    <w:rsid w:val="000C4DC0"/>
    <w:rsid w:val="000D085E"/>
    <w:rsid w:val="000D6E8C"/>
    <w:rsid w:val="000F1525"/>
    <w:rsid w:val="000F16A6"/>
    <w:rsid w:val="001015EC"/>
    <w:rsid w:val="0011395F"/>
    <w:rsid w:val="001166AA"/>
    <w:rsid w:val="00120568"/>
    <w:rsid w:val="0012349C"/>
    <w:rsid w:val="00126AB5"/>
    <w:rsid w:val="00143E60"/>
    <w:rsid w:val="00150213"/>
    <w:rsid w:val="00153451"/>
    <w:rsid w:val="00154FCC"/>
    <w:rsid w:val="00164076"/>
    <w:rsid w:val="001A1ADD"/>
    <w:rsid w:val="001A7EA7"/>
    <w:rsid w:val="001B18F4"/>
    <w:rsid w:val="001B75C3"/>
    <w:rsid w:val="001C3A0B"/>
    <w:rsid w:val="001D76E6"/>
    <w:rsid w:val="001E0440"/>
    <w:rsid w:val="001F57F3"/>
    <w:rsid w:val="00215B8E"/>
    <w:rsid w:val="00231E58"/>
    <w:rsid w:val="00237CDF"/>
    <w:rsid w:val="00256465"/>
    <w:rsid w:val="002628C2"/>
    <w:rsid w:val="00266A46"/>
    <w:rsid w:val="00271148"/>
    <w:rsid w:val="00282DA8"/>
    <w:rsid w:val="00286843"/>
    <w:rsid w:val="00297F95"/>
    <w:rsid w:val="002A308B"/>
    <w:rsid w:val="002A6496"/>
    <w:rsid w:val="002E056C"/>
    <w:rsid w:val="002E4870"/>
    <w:rsid w:val="002E4CDE"/>
    <w:rsid w:val="00314CBB"/>
    <w:rsid w:val="00333966"/>
    <w:rsid w:val="0033495F"/>
    <w:rsid w:val="00334F3F"/>
    <w:rsid w:val="003527D5"/>
    <w:rsid w:val="0036423F"/>
    <w:rsid w:val="0038410A"/>
    <w:rsid w:val="003923C2"/>
    <w:rsid w:val="003C3F38"/>
    <w:rsid w:val="003C7A33"/>
    <w:rsid w:val="003E2A8B"/>
    <w:rsid w:val="00421BCE"/>
    <w:rsid w:val="004276DF"/>
    <w:rsid w:val="00431523"/>
    <w:rsid w:val="00446F43"/>
    <w:rsid w:val="0047272F"/>
    <w:rsid w:val="00487E15"/>
    <w:rsid w:val="004A1E95"/>
    <w:rsid w:val="004B41D2"/>
    <w:rsid w:val="004B6E91"/>
    <w:rsid w:val="004C2991"/>
    <w:rsid w:val="004D3A1C"/>
    <w:rsid w:val="004E6EDF"/>
    <w:rsid w:val="004E7F1D"/>
    <w:rsid w:val="004F0925"/>
    <w:rsid w:val="004F5DD1"/>
    <w:rsid w:val="005113F3"/>
    <w:rsid w:val="00516B99"/>
    <w:rsid w:val="00521E39"/>
    <w:rsid w:val="00526D4A"/>
    <w:rsid w:val="00532E9C"/>
    <w:rsid w:val="0053393E"/>
    <w:rsid w:val="005549EC"/>
    <w:rsid w:val="00560465"/>
    <w:rsid w:val="005617FB"/>
    <w:rsid w:val="0056768E"/>
    <w:rsid w:val="00575D3C"/>
    <w:rsid w:val="005918C3"/>
    <w:rsid w:val="00591A40"/>
    <w:rsid w:val="005C6E63"/>
    <w:rsid w:val="005D612C"/>
    <w:rsid w:val="005D7F8B"/>
    <w:rsid w:val="005E5EA6"/>
    <w:rsid w:val="005E7479"/>
    <w:rsid w:val="00631258"/>
    <w:rsid w:val="00635741"/>
    <w:rsid w:val="00650014"/>
    <w:rsid w:val="00652272"/>
    <w:rsid w:val="006527CD"/>
    <w:rsid w:val="00672440"/>
    <w:rsid w:val="0067586D"/>
    <w:rsid w:val="006771B0"/>
    <w:rsid w:val="006817B5"/>
    <w:rsid w:val="00685831"/>
    <w:rsid w:val="0069147E"/>
    <w:rsid w:val="006B61BE"/>
    <w:rsid w:val="006C4752"/>
    <w:rsid w:val="006C4F96"/>
    <w:rsid w:val="006D46E8"/>
    <w:rsid w:val="006E3E20"/>
    <w:rsid w:val="006E478F"/>
    <w:rsid w:val="007015F7"/>
    <w:rsid w:val="00716FF7"/>
    <w:rsid w:val="00725961"/>
    <w:rsid w:val="00730767"/>
    <w:rsid w:val="0075509C"/>
    <w:rsid w:val="00762578"/>
    <w:rsid w:val="00764E19"/>
    <w:rsid w:val="00770B63"/>
    <w:rsid w:val="00794312"/>
    <w:rsid w:val="007A53DD"/>
    <w:rsid w:val="007A755B"/>
    <w:rsid w:val="007E51DD"/>
    <w:rsid w:val="00801739"/>
    <w:rsid w:val="00802AE6"/>
    <w:rsid w:val="008044C8"/>
    <w:rsid w:val="008054BE"/>
    <w:rsid w:val="008061A9"/>
    <w:rsid w:val="00811576"/>
    <w:rsid w:val="00814D1C"/>
    <w:rsid w:val="008176A9"/>
    <w:rsid w:val="00821302"/>
    <w:rsid w:val="00832B78"/>
    <w:rsid w:val="00855BE6"/>
    <w:rsid w:val="00875DAD"/>
    <w:rsid w:val="0088179A"/>
    <w:rsid w:val="008A1627"/>
    <w:rsid w:val="008A1FCD"/>
    <w:rsid w:val="008E3B7B"/>
    <w:rsid w:val="008F0FA5"/>
    <w:rsid w:val="00907678"/>
    <w:rsid w:val="0091662A"/>
    <w:rsid w:val="009400BA"/>
    <w:rsid w:val="00944952"/>
    <w:rsid w:val="00946FA5"/>
    <w:rsid w:val="009477B9"/>
    <w:rsid w:val="00964D8F"/>
    <w:rsid w:val="00973B23"/>
    <w:rsid w:val="009750CC"/>
    <w:rsid w:val="0098336B"/>
    <w:rsid w:val="00992F54"/>
    <w:rsid w:val="009A06B7"/>
    <w:rsid w:val="009A1038"/>
    <w:rsid w:val="009A207C"/>
    <w:rsid w:val="009B7F4C"/>
    <w:rsid w:val="009C31AF"/>
    <w:rsid w:val="009D699D"/>
    <w:rsid w:val="009E0C73"/>
    <w:rsid w:val="009E72DA"/>
    <w:rsid w:val="009F297D"/>
    <w:rsid w:val="00A05D9B"/>
    <w:rsid w:val="00A07C41"/>
    <w:rsid w:val="00A134EB"/>
    <w:rsid w:val="00A2015F"/>
    <w:rsid w:val="00A30A34"/>
    <w:rsid w:val="00A57E84"/>
    <w:rsid w:val="00A63F16"/>
    <w:rsid w:val="00A83FAE"/>
    <w:rsid w:val="00A8412C"/>
    <w:rsid w:val="00AB256A"/>
    <w:rsid w:val="00AB2B59"/>
    <w:rsid w:val="00AC7139"/>
    <w:rsid w:val="00AF4B8B"/>
    <w:rsid w:val="00B04EEC"/>
    <w:rsid w:val="00B07ECD"/>
    <w:rsid w:val="00B21910"/>
    <w:rsid w:val="00B25934"/>
    <w:rsid w:val="00B334BD"/>
    <w:rsid w:val="00B35B77"/>
    <w:rsid w:val="00B42BD9"/>
    <w:rsid w:val="00B526C3"/>
    <w:rsid w:val="00B60954"/>
    <w:rsid w:val="00B75D0E"/>
    <w:rsid w:val="00B765DE"/>
    <w:rsid w:val="00B82347"/>
    <w:rsid w:val="00BA1658"/>
    <w:rsid w:val="00BC44CD"/>
    <w:rsid w:val="00BD7C37"/>
    <w:rsid w:val="00C06629"/>
    <w:rsid w:val="00C06CEC"/>
    <w:rsid w:val="00C1356E"/>
    <w:rsid w:val="00C147D3"/>
    <w:rsid w:val="00C16CA3"/>
    <w:rsid w:val="00C26FF7"/>
    <w:rsid w:val="00C33B05"/>
    <w:rsid w:val="00C40756"/>
    <w:rsid w:val="00C411B6"/>
    <w:rsid w:val="00C46F63"/>
    <w:rsid w:val="00C51C20"/>
    <w:rsid w:val="00C70C12"/>
    <w:rsid w:val="00C726B1"/>
    <w:rsid w:val="00C94181"/>
    <w:rsid w:val="00C94B00"/>
    <w:rsid w:val="00CB47B8"/>
    <w:rsid w:val="00CD113A"/>
    <w:rsid w:val="00CE4935"/>
    <w:rsid w:val="00CE7EA0"/>
    <w:rsid w:val="00CF7B77"/>
    <w:rsid w:val="00D02073"/>
    <w:rsid w:val="00D05DF5"/>
    <w:rsid w:val="00D0756B"/>
    <w:rsid w:val="00D1097A"/>
    <w:rsid w:val="00D12550"/>
    <w:rsid w:val="00D2535C"/>
    <w:rsid w:val="00D43647"/>
    <w:rsid w:val="00D53E25"/>
    <w:rsid w:val="00D57904"/>
    <w:rsid w:val="00D60405"/>
    <w:rsid w:val="00D634AD"/>
    <w:rsid w:val="00D63A3A"/>
    <w:rsid w:val="00D70AB6"/>
    <w:rsid w:val="00D722E2"/>
    <w:rsid w:val="00D77358"/>
    <w:rsid w:val="00D8151A"/>
    <w:rsid w:val="00D91680"/>
    <w:rsid w:val="00D94998"/>
    <w:rsid w:val="00DB3206"/>
    <w:rsid w:val="00DD60CD"/>
    <w:rsid w:val="00DE76AD"/>
    <w:rsid w:val="00E018E2"/>
    <w:rsid w:val="00E124D5"/>
    <w:rsid w:val="00E14EA2"/>
    <w:rsid w:val="00E170C7"/>
    <w:rsid w:val="00E30703"/>
    <w:rsid w:val="00E54589"/>
    <w:rsid w:val="00E54695"/>
    <w:rsid w:val="00E6336C"/>
    <w:rsid w:val="00E87BD4"/>
    <w:rsid w:val="00E95C06"/>
    <w:rsid w:val="00EA0F1F"/>
    <w:rsid w:val="00EB2B8F"/>
    <w:rsid w:val="00EB7999"/>
    <w:rsid w:val="00EC040C"/>
    <w:rsid w:val="00EC36E6"/>
    <w:rsid w:val="00F172C4"/>
    <w:rsid w:val="00F20E9D"/>
    <w:rsid w:val="00F34858"/>
    <w:rsid w:val="00F41E60"/>
    <w:rsid w:val="00F57980"/>
    <w:rsid w:val="00F636A0"/>
    <w:rsid w:val="00F664A3"/>
    <w:rsid w:val="00F77CE4"/>
    <w:rsid w:val="00F875B7"/>
    <w:rsid w:val="00F95E9D"/>
    <w:rsid w:val="00F960A4"/>
    <w:rsid w:val="00F97376"/>
    <w:rsid w:val="00FA5D25"/>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6A6"/>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idmatch.gov.au/resources/identity-verification-services-privacy-statement" TargetMode="External"/><Relationship Id="rId18" Type="http://schemas.openxmlformats.org/officeDocument/2006/relationships/hyperlink" Target="https://ecqi.healthit.gov/fhir/about" TargetMode="External"/><Relationship Id="rId26" Type="http://schemas.openxmlformats.org/officeDocument/2006/relationships/hyperlink" Target="https://doi.org/10.6028/NIST.CSWP.29" TargetMode="External"/><Relationship Id="rId3" Type="http://schemas.openxmlformats.org/officeDocument/2006/relationships/styles" Target="styles.xml"/><Relationship Id="rId21" Type="http://schemas.openxmlformats.org/officeDocument/2006/relationships/hyperlink" Target="http://hl7.org.au/fhir/cor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irmitee.io/blog/how-to-get-your-app-into-epic/" TargetMode="External"/><Relationship Id="rId25" Type="http://schemas.openxmlformats.org/officeDocument/2006/relationships/hyperlink" Target="https://support.medirecords.com/hc/en-us/articles/13936381648399-MediRecords-Connect-Getting-Started-with-Connect-FHIR-APIs" TargetMode="External"/><Relationship Id="rId2" Type="http://schemas.openxmlformats.org/officeDocument/2006/relationships/numbering" Target="numbering.xml"/><Relationship Id="rId16" Type="http://schemas.openxmlformats.org/officeDocument/2006/relationships/hyperlink" Target="https://www.bonamisoftware.com/epic-integration" TargetMode="External"/><Relationship Id="rId20" Type="http://schemas.openxmlformats.org/officeDocument/2006/relationships/hyperlink" Target="https://doi.org/10.2196/25645" TargetMode="External"/><Relationship Id="rId29" Type="http://schemas.openxmlformats.org/officeDocument/2006/relationships/hyperlink" Target="https://www.digitalhealth.gov.au/healthcare-providers/product-releases/snomed-ct-au-and-australian-medicines-terminology-may-2022-rele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edibetter.com.au/integration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legislation.gov.au/Details/C2017C00313" TargetMode="External"/><Relationship Id="rId23" Type="http://schemas.openxmlformats.org/officeDocument/2006/relationships/hyperlink" Target="https://markitech.ca/our-work-healthcare/" TargetMode="External"/><Relationship Id="rId28" Type="http://schemas.openxmlformats.org/officeDocument/2006/relationships/hyperlink" Target="https://docs.smarthealthit.org/" TargetMode="External"/><Relationship Id="rId10" Type="http://schemas.openxmlformats.org/officeDocument/2006/relationships/image" Target="media/image2.png"/><Relationship Id="rId19" Type="http://schemas.openxmlformats.org/officeDocument/2006/relationships/hyperlink" Target="https://pubmed.ncbi.nlm.nih.gov/22874157/"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legislation.gov.au/Details/C2022C00361" TargetMode="External"/><Relationship Id="rId22" Type="http://schemas.openxmlformats.org/officeDocument/2006/relationships/hyperlink" Target="https://hl7.org/fhir/R4/" TargetMode="External"/><Relationship Id="rId27" Type="http://schemas.openxmlformats.org/officeDocument/2006/relationships/hyperlink" Target="https://hl7.org/fhir/smart-app-launch/" TargetMode="External"/><Relationship Id="rId30" Type="http://schemas.openxmlformats.org/officeDocument/2006/relationships/hyperlink" Target="https://doi.org/10.1093/jamia/ocx0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4479</TotalTime>
  <Pages>25</Pages>
  <Words>7835</Words>
  <Characters>44663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Charity Gwese</cp:lastModifiedBy>
  <cp:revision>192</cp:revision>
  <dcterms:created xsi:type="dcterms:W3CDTF">2026-08-23T05:10:00Z</dcterms:created>
  <dcterms:modified xsi:type="dcterms:W3CDTF">2026-09-11T14:39:00Z</dcterms:modified>
</cp:coreProperties>
</file>